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7A4B9"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875" w:type="dxa"/>
        <w:jc w:val="center"/>
        <w:tblLayout w:type="fixed"/>
        <w:tblCellMar>
          <w:left w:w="115" w:type="dxa"/>
          <w:right w:w="115" w:type="dxa"/>
        </w:tblCellMar>
        <w:tblLook w:val="0600" w:firstRow="0" w:lastRow="0" w:firstColumn="0" w:lastColumn="0" w:noHBand="1" w:noVBand="1"/>
      </w:tblPr>
      <w:tblGrid>
        <w:gridCol w:w="5760"/>
        <w:gridCol w:w="5115"/>
      </w:tblGrid>
      <w:tr w:rsidR="00567D6C" w14:paraId="173DF9B1" w14:textId="77777777" w:rsidTr="6C2AFBF1">
        <w:trPr>
          <w:jc w:val="center"/>
        </w:trPr>
        <w:tc>
          <w:tcPr>
            <w:tcW w:w="5760" w:type="dxa"/>
            <w:tcBorders>
              <w:bottom w:val="single" w:sz="4" w:space="0" w:color="000000" w:themeColor="text1"/>
            </w:tcBorders>
          </w:tcPr>
          <w:p w14:paraId="523736C8"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30FA4D53" wp14:editId="0D7548FD">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96" t="-970" r="-1396" b="-970"/>
                          <a:stretch>
                            <a:fillRect/>
                          </a:stretch>
                        </pic:blipFill>
                        <pic:spPr>
                          <a:xfrm>
                            <a:off x="0" y="0"/>
                            <a:ext cx="1362075" cy="1371600"/>
                          </a:xfrm>
                          <a:prstGeom prst="rect">
                            <a:avLst/>
                          </a:prstGeom>
                          <a:ln/>
                        </pic:spPr>
                      </pic:pic>
                    </a:graphicData>
                  </a:graphic>
                </wp:inline>
              </w:drawing>
            </w:r>
          </w:p>
        </w:tc>
        <w:tc>
          <w:tcPr>
            <w:tcW w:w="5115" w:type="dxa"/>
            <w:tcBorders>
              <w:bottom w:val="single" w:sz="4" w:space="0" w:color="000000" w:themeColor="text1"/>
            </w:tcBorders>
          </w:tcPr>
          <w:p w14:paraId="2B3D6DE0" w14:textId="77777777" w:rsidR="00567D6C" w:rsidRDefault="00263651">
            <w:pPr>
              <w:rPr>
                <w:b/>
                <w:smallCaps/>
                <w:sz w:val="22"/>
                <w:szCs w:val="22"/>
              </w:rPr>
            </w:pPr>
            <w:r>
              <w:rPr>
                <w:b/>
                <w:smallCaps/>
                <w:sz w:val="22"/>
                <w:szCs w:val="22"/>
              </w:rPr>
              <w:t>The Council of the City of New York</w:t>
            </w:r>
          </w:p>
          <w:p w14:paraId="6EACEE55" w14:textId="77777777" w:rsidR="00567D6C" w:rsidRDefault="00263651">
            <w:pPr>
              <w:rPr>
                <w:b/>
                <w:smallCaps/>
                <w:sz w:val="22"/>
                <w:szCs w:val="22"/>
              </w:rPr>
            </w:pPr>
            <w:r>
              <w:rPr>
                <w:b/>
                <w:smallCaps/>
                <w:sz w:val="22"/>
                <w:szCs w:val="22"/>
              </w:rPr>
              <w:t>Finance Division</w:t>
            </w:r>
          </w:p>
          <w:p w14:paraId="7B40296A" w14:textId="77777777" w:rsidR="00567D6C" w:rsidRDefault="00263651">
            <w:pPr>
              <w:spacing w:before="120"/>
              <w:rPr>
                <w:b/>
                <w:smallCaps/>
                <w:sz w:val="22"/>
                <w:szCs w:val="22"/>
              </w:rPr>
            </w:pPr>
            <w:r>
              <w:rPr>
                <w:b/>
                <w:smallCaps/>
                <w:sz w:val="22"/>
                <w:szCs w:val="22"/>
              </w:rPr>
              <w:t xml:space="preserve">Latonia </w:t>
            </w:r>
            <w:r w:rsidR="00134E88">
              <w:rPr>
                <w:b/>
                <w:smallCaps/>
                <w:sz w:val="22"/>
                <w:szCs w:val="22"/>
              </w:rPr>
              <w:t>McKinney</w:t>
            </w:r>
            <w:r>
              <w:rPr>
                <w:b/>
                <w:smallCaps/>
                <w:sz w:val="22"/>
                <w:szCs w:val="22"/>
              </w:rPr>
              <w:t>, Director</w:t>
            </w:r>
          </w:p>
          <w:p w14:paraId="6781AF22" w14:textId="77777777" w:rsidR="00567D6C" w:rsidRDefault="00263651">
            <w:pPr>
              <w:spacing w:before="120"/>
              <w:rPr>
                <w:sz w:val="22"/>
                <w:szCs w:val="22"/>
              </w:rPr>
            </w:pPr>
            <w:r>
              <w:rPr>
                <w:b/>
                <w:smallCaps/>
                <w:sz w:val="22"/>
                <w:szCs w:val="22"/>
              </w:rPr>
              <w:t>Fiscal Impact Statement</w:t>
            </w:r>
          </w:p>
          <w:p w14:paraId="75288D48" w14:textId="7AF3FDCD" w:rsidR="00567D6C" w:rsidRDefault="00263651" w:rsidP="5DDD319C">
            <w:pPr>
              <w:spacing w:before="120"/>
              <w:rPr>
                <w:b/>
                <w:bCs/>
                <w:sz w:val="22"/>
                <w:szCs w:val="22"/>
              </w:rPr>
            </w:pPr>
            <w:r w:rsidRPr="3743CED7">
              <w:rPr>
                <w:b/>
                <w:bCs/>
                <w:smallCaps/>
                <w:sz w:val="22"/>
                <w:szCs w:val="22"/>
              </w:rPr>
              <w:t>Proposed Intro. No</w:t>
            </w:r>
            <w:r w:rsidRPr="3743CED7">
              <w:rPr>
                <w:b/>
                <w:bCs/>
                <w:sz w:val="22"/>
                <w:szCs w:val="22"/>
              </w:rPr>
              <w:t xml:space="preserve">: </w:t>
            </w:r>
            <w:r w:rsidR="00B05E59">
              <w:rPr>
                <w:b/>
                <w:bCs/>
                <w:sz w:val="22"/>
                <w:szCs w:val="22"/>
              </w:rPr>
              <w:t>226</w:t>
            </w:r>
            <w:r w:rsidR="00BE0223">
              <w:rPr>
                <w:b/>
                <w:bCs/>
                <w:sz w:val="22"/>
                <w:szCs w:val="22"/>
              </w:rPr>
              <w:t>4</w:t>
            </w:r>
            <w:r w:rsidR="00B05E59">
              <w:rPr>
                <w:b/>
                <w:bCs/>
                <w:sz w:val="22"/>
                <w:szCs w:val="22"/>
              </w:rPr>
              <w:t>-A</w:t>
            </w:r>
          </w:p>
          <w:p w14:paraId="2FC0EC82" w14:textId="77777777" w:rsidR="00567D6C" w:rsidRDefault="00263651" w:rsidP="56A63D9C">
            <w:pPr>
              <w:spacing w:before="120"/>
              <w:ind w:left="1440" w:hanging="1440"/>
              <w:rPr>
                <w:color w:val="FF0000"/>
                <w:sz w:val="22"/>
                <w:szCs w:val="22"/>
              </w:rPr>
            </w:pPr>
            <w:r w:rsidRPr="56A63D9C">
              <w:rPr>
                <w:b/>
                <w:bCs/>
                <w:smallCaps/>
                <w:sz w:val="22"/>
                <w:szCs w:val="22"/>
              </w:rPr>
              <w:t>Committee</w:t>
            </w:r>
            <w:r w:rsidRPr="56A63D9C">
              <w:rPr>
                <w:sz w:val="22"/>
                <w:szCs w:val="22"/>
              </w:rPr>
              <w:t xml:space="preserve">:  </w:t>
            </w:r>
            <w:r w:rsidR="00B56D68">
              <w:rPr>
                <w:b/>
                <w:bCs/>
                <w:sz w:val="22"/>
                <w:szCs w:val="22"/>
              </w:rPr>
              <w:t>Housing and Buildings</w:t>
            </w:r>
          </w:p>
        </w:tc>
      </w:tr>
      <w:tr w:rsidR="00567D6C" w14:paraId="474B52B7" w14:textId="77777777" w:rsidTr="6C2AFBF1">
        <w:trPr>
          <w:jc w:val="center"/>
        </w:trPr>
        <w:tc>
          <w:tcPr>
            <w:tcW w:w="5760" w:type="dxa"/>
            <w:tcBorders>
              <w:top w:val="single" w:sz="4" w:space="0" w:color="000000" w:themeColor="text1"/>
            </w:tcBorders>
          </w:tcPr>
          <w:p w14:paraId="13077256" w14:textId="3E2468CD" w:rsidR="00567D6C" w:rsidRDefault="00263651" w:rsidP="00F30B41">
            <w:pPr>
              <w:pStyle w:val="Body"/>
              <w:shd w:val="clear" w:color="auto" w:fill="FFFFFF"/>
              <w:jc w:val="both"/>
            </w:pPr>
            <w:r w:rsidRPr="3743CED7">
              <w:rPr>
                <w:b/>
                <w:bCs/>
                <w:smallCaps/>
                <w:color w:val="000000" w:themeColor="text1"/>
              </w:rPr>
              <w:t>Title:</w:t>
            </w:r>
            <w:r w:rsidRPr="3743CED7">
              <w:rPr>
                <w:color w:val="000000" w:themeColor="text1"/>
              </w:rPr>
              <w:t xml:space="preserve"> </w:t>
            </w:r>
            <w:r w:rsidR="00107082" w:rsidRPr="00107082">
              <w:rPr>
                <w:rFonts w:cs="Times New Roman"/>
              </w:rPr>
              <w:t xml:space="preserve">A Local Law </w:t>
            </w:r>
            <w:r w:rsidR="00107082" w:rsidRPr="00107082">
              <w:t xml:space="preserve">to amend </w:t>
            </w:r>
            <w:r w:rsidR="00370C86" w:rsidRPr="00370C86">
              <w:t>the New York city building code, in relation to cold-formed steel construction</w:t>
            </w:r>
            <w:r w:rsidR="00370C86">
              <w:t xml:space="preserve"> </w:t>
            </w:r>
          </w:p>
          <w:p w14:paraId="1FBA19AC" w14:textId="77777777" w:rsidR="00EC3A83" w:rsidRDefault="00EC3A83" w:rsidP="5DDD319C">
            <w:pPr>
              <w:pBdr>
                <w:top w:val="nil"/>
                <w:left w:val="nil"/>
                <w:bottom w:val="nil"/>
                <w:right w:val="nil"/>
                <w:between w:val="nil"/>
              </w:pBdr>
              <w:rPr>
                <w:color w:val="000000"/>
                <w:sz w:val="22"/>
                <w:szCs w:val="22"/>
              </w:rPr>
            </w:pPr>
          </w:p>
        </w:tc>
        <w:tc>
          <w:tcPr>
            <w:tcW w:w="5115" w:type="dxa"/>
            <w:tcBorders>
              <w:top w:val="single" w:sz="4" w:space="0" w:color="000000" w:themeColor="text1"/>
            </w:tcBorders>
          </w:tcPr>
          <w:p w14:paraId="41779973" w14:textId="30E8FD05" w:rsidR="00134E88" w:rsidRPr="00134E88" w:rsidRDefault="00263651" w:rsidP="000766A7">
            <w:pPr>
              <w:rPr>
                <w:rFonts w:eastAsia="Arial Unicode MS" w:cs="Arial Unicode MS"/>
                <w:color w:val="000000"/>
                <w:sz w:val="22"/>
                <w:szCs w:val="22"/>
                <w:u w:color="000000"/>
                <w:bdr w:val="nil"/>
              </w:rPr>
            </w:pPr>
            <w:r w:rsidRPr="56A63D9C">
              <w:rPr>
                <w:b/>
                <w:bCs/>
                <w:smallCaps/>
                <w:sz w:val="22"/>
                <w:szCs w:val="22"/>
              </w:rPr>
              <w:t>Sponsors</w:t>
            </w:r>
            <w:r w:rsidRPr="56A63D9C">
              <w:rPr>
                <w:b/>
                <w:bCs/>
                <w:sz w:val="22"/>
                <w:szCs w:val="22"/>
              </w:rPr>
              <w:t xml:space="preserve">: </w:t>
            </w:r>
            <w:r w:rsidR="00C96069" w:rsidRPr="00587665">
              <w:rPr>
                <w:rFonts w:eastAsia="Arial Unicode MS" w:cs="Arial Unicode MS"/>
                <w:color w:val="000000"/>
                <w:sz w:val="22"/>
                <w:szCs w:val="22"/>
                <w:u w:color="000000"/>
                <w:bdr w:val="nil"/>
              </w:rPr>
              <w:t xml:space="preserve">Council </w:t>
            </w:r>
            <w:r w:rsidR="00BD475B">
              <w:rPr>
                <w:rFonts w:eastAsia="Arial Unicode MS" w:cs="Arial Unicode MS"/>
                <w:color w:val="000000"/>
                <w:sz w:val="22"/>
                <w:szCs w:val="22"/>
                <w:u w:color="000000"/>
                <w:bdr w:val="nil"/>
              </w:rPr>
              <w:t>Member</w:t>
            </w:r>
            <w:r w:rsidR="00343F65">
              <w:rPr>
                <w:rFonts w:eastAsia="Arial Unicode MS" w:cs="Arial Unicode MS"/>
                <w:color w:val="000000"/>
                <w:sz w:val="22"/>
                <w:szCs w:val="22"/>
                <w:u w:color="000000"/>
                <w:bdr w:val="nil"/>
              </w:rPr>
              <w:t xml:space="preserve">s </w:t>
            </w:r>
            <w:r w:rsidR="00B05E59">
              <w:rPr>
                <w:rFonts w:eastAsia="Arial Unicode MS" w:cs="Arial Unicode MS"/>
                <w:color w:val="000000"/>
                <w:sz w:val="22"/>
                <w:szCs w:val="22"/>
                <w:u w:color="000000"/>
                <w:bdr w:val="nil"/>
              </w:rPr>
              <w:t>Cornegy</w:t>
            </w:r>
            <w:r w:rsidR="00E832AD">
              <w:rPr>
                <w:rFonts w:eastAsia="Arial Unicode MS" w:cs="Arial Unicode MS"/>
                <w:color w:val="000000"/>
                <w:sz w:val="22"/>
                <w:szCs w:val="22"/>
                <w:u w:color="000000"/>
                <w:bdr w:val="nil"/>
              </w:rPr>
              <w:t xml:space="preserve"> </w:t>
            </w:r>
            <w:r w:rsidR="00B05E59">
              <w:rPr>
                <w:rFonts w:eastAsia="Arial Unicode MS" w:cs="Arial Unicode MS"/>
                <w:color w:val="000000"/>
                <w:sz w:val="22"/>
                <w:szCs w:val="22"/>
                <w:u w:color="000000"/>
                <w:bdr w:val="nil"/>
              </w:rPr>
              <w:t>and Chin (by request of the Mayor)</w:t>
            </w:r>
          </w:p>
          <w:p w14:paraId="2446B2EF" w14:textId="77777777" w:rsidR="00107082" w:rsidRDefault="00107082" w:rsidP="56A63D9C">
            <w:pPr>
              <w:widowControl w:val="0"/>
              <w:rPr>
                <w:color w:val="000000" w:themeColor="text1"/>
                <w:sz w:val="22"/>
                <w:szCs w:val="22"/>
              </w:rPr>
            </w:pPr>
          </w:p>
        </w:tc>
      </w:tr>
    </w:tbl>
    <w:p w14:paraId="372AC732" w14:textId="15D54EA0" w:rsidR="009A04DF" w:rsidRDefault="00263651" w:rsidP="00F30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96069">
        <w:rPr>
          <w:b/>
          <w:bCs/>
          <w:smallCaps/>
          <w:sz w:val="22"/>
          <w:szCs w:val="22"/>
        </w:rPr>
        <w:t>Summary of Legislation:</w:t>
      </w:r>
      <w:r w:rsidRPr="00C96069">
        <w:rPr>
          <w:sz w:val="22"/>
          <w:szCs w:val="22"/>
        </w:rPr>
        <w:t xml:space="preserve">  Proposed Intro. No. </w:t>
      </w:r>
      <w:r w:rsidR="00B05E59">
        <w:rPr>
          <w:sz w:val="22"/>
          <w:szCs w:val="22"/>
        </w:rPr>
        <w:t>226</w:t>
      </w:r>
      <w:r w:rsidR="00BE0223">
        <w:rPr>
          <w:sz w:val="22"/>
          <w:szCs w:val="22"/>
        </w:rPr>
        <w:t>4</w:t>
      </w:r>
      <w:r w:rsidR="00B05E59">
        <w:rPr>
          <w:sz w:val="22"/>
          <w:szCs w:val="22"/>
        </w:rPr>
        <w:t>-A</w:t>
      </w:r>
      <w:r w:rsidRPr="00C96069">
        <w:rPr>
          <w:sz w:val="22"/>
          <w:szCs w:val="22"/>
        </w:rPr>
        <w:t xml:space="preserve"> </w:t>
      </w:r>
      <w:r w:rsidR="009B2589">
        <w:rPr>
          <w:sz w:val="22"/>
          <w:szCs w:val="22"/>
        </w:rPr>
        <w:t xml:space="preserve">would </w:t>
      </w:r>
      <w:r w:rsidR="00BE0223">
        <w:rPr>
          <w:sz w:val="22"/>
          <w:szCs w:val="22"/>
        </w:rPr>
        <w:t>amend certain existing requirement</w:t>
      </w:r>
      <w:r w:rsidR="00370C86">
        <w:rPr>
          <w:sz w:val="22"/>
          <w:szCs w:val="22"/>
        </w:rPr>
        <w:t>s</w:t>
      </w:r>
      <w:r w:rsidR="00BE0223">
        <w:rPr>
          <w:sz w:val="22"/>
          <w:szCs w:val="22"/>
        </w:rPr>
        <w:t xml:space="preserve"> and establish new requirements for the use of cold-formed steel light-frame construction.  </w:t>
      </w:r>
      <w:r w:rsidR="00370C86">
        <w:rPr>
          <w:sz w:val="22"/>
          <w:szCs w:val="22"/>
        </w:rPr>
        <w:t>In addition, t</w:t>
      </w:r>
      <w:r w:rsidR="008F262B" w:rsidRPr="008F262B">
        <w:rPr>
          <w:sz w:val="22"/>
          <w:szCs w:val="22"/>
        </w:rPr>
        <w:t>his bill would amend special inspection requirements for the use of such construction</w:t>
      </w:r>
      <w:r w:rsidR="00370C86">
        <w:rPr>
          <w:sz w:val="22"/>
          <w:szCs w:val="22"/>
        </w:rPr>
        <w:t xml:space="preserve"> and</w:t>
      </w:r>
      <w:r w:rsidR="008F262B" w:rsidRPr="008F262B">
        <w:rPr>
          <w:sz w:val="22"/>
          <w:szCs w:val="22"/>
        </w:rPr>
        <w:t xml:space="preserve"> create new requirements for the installation of cold-formed steel light-frame construction, the installation of decking on cold-formed steel light-frame construction, and the use of such framing and decking during construction and demolition. </w:t>
      </w:r>
    </w:p>
    <w:p w14:paraId="7F288DA5" w14:textId="77777777" w:rsidR="00107082" w:rsidRPr="001D716D" w:rsidRDefault="00107082" w:rsidP="00225854">
      <w:pPr>
        <w:pStyle w:val="NoSpacing"/>
        <w:rPr>
          <w:rFonts w:ascii="Times New Roman" w:hAnsi="Times New Roman" w:cs="Times New Roman"/>
        </w:rPr>
      </w:pPr>
    </w:p>
    <w:p w14:paraId="3FCF085A" w14:textId="3CCCFEBE" w:rsidR="003C6850" w:rsidRPr="003C6850" w:rsidRDefault="00263651" w:rsidP="00034D17">
      <w:pPr>
        <w:spacing w:line="259" w:lineRule="auto"/>
        <w:jc w:val="both"/>
        <w:rPr>
          <w:color w:val="000000" w:themeColor="text1"/>
          <w:sz w:val="22"/>
          <w:szCs w:val="22"/>
        </w:rPr>
      </w:pPr>
      <w:r w:rsidRPr="56A63D9C">
        <w:rPr>
          <w:b/>
          <w:bCs/>
          <w:smallCaps/>
          <w:color w:val="000000" w:themeColor="text1"/>
          <w:sz w:val="22"/>
          <w:szCs w:val="22"/>
        </w:rPr>
        <w:t>Effective Date:</w:t>
      </w:r>
      <w:r w:rsidRPr="56A63D9C">
        <w:rPr>
          <w:color w:val="000000" w:themeColor="text1"/>
          <w:sz w:val="22"/>
          <w:szCs w:val="22"/>
        </w:rPr>
        <w:t xml:space="preserve"> </w:t>
      </w:r>
      <w:r w:rsidR="00260B45" w:rsidRPr="003C6850">
        <w:rPr>
          <w:color w:val="000000" w:themeColor="text1"/>
          <w:sz w:val="22"/>
          <w:szCs w:val="22"/>
        </w:rPr>
        <w:t>This</w:t>
      </w:r>
      <w:r w:rsidR="003C6850" w:rsidRPr="003C6850">
        <w:rPr>
          <w:color w:val="000000" w:themeColor="text1"/>
          <w:sz w:val="22"/>
          <w:szCs w:val="22"/>
        </w:rPr>
        <w:t xml:space="preserve"> local law would take effect on the same date as a local law amending the administrative code of the city of New York, the New York city plumbing code, the New York city building code, the New York city mechanical code and the New York city fuel gas code, relating to bringing such codes and related provisions of law up to date with the 2015 editions of the international building, mechanical, fuel gas and plumbing codes, as proposed in introduction number 2261 for the year 2021, takes effect, and </w:t>
      </w:r>
      <w:r w:rsidR="00BE04B6">
        <w:rPr>
          <w:color w:val="000000" w:themeColor="text1"/>
          <w:sz w:val="22"/>
          <w:szCs w:val="22"/>
        </w:rPr>
        <w:t>would</w:t>
      </w:r>
      <w:r w:rsidR="00BE04B6" w:rsidRPr="003C6850">
        <w:rPr>
          <w:color w:val="000000" w:themeColor="text1"/>
          <w:sz w:val="22"/>
          <w:szCs w:val="22"/>
        </w:rPr>
        <w:t xml:space="preserve"> </w:t>
      </w:r>
      <w:r w:rsidR="003C6850" w:rsidRPr="003C6850">
        <w:rPr>
          <w:color w:val="000000" w:themeColor="text1"/>
          <w:sz w:val="22"/>
          <w:szCs w:val="22"/>
        </w:rPr>
        <w:t xml:space="preserve">apply to work related to applications for construction document approval filed on and after such effective date, except that: (i) this local law </w:t>
      </w:r>
      <w:r w:rsidR="00BE04B6">
        <w:rPr>
          <w:color w:val="000000" w:themeColor="text1"/>
          <w:sz w:val="22"/>
          <w:szCs w:val="22"/>
        </w:rPr>
        <w:t>would</w:t>
      </w:r>
      <w:r w:rsidR="00BE04B6" w:rsidRPr="003C6850">
        <w:rPr>
          <w:color w:val="000000" w:themeColor="text1"/>
          <w:sz w:val="22"/>
          <w:szCs w:val="22"/>
        </w:rPr>
        <w:t xml:space="preserve"> </w:t>
      </w:r>
      <w:r w:rsidR="003C6850" w:rsidRPr="003C6850">
        <w:rPr>
          <w:color w:val="000000" w:themeColor="text1"/>
          <w:sz w:val="22"/>
          <w:szCs w:val="22"/>
        </w:rPr>
        <w:t>apply to all work on major buildings as defined in section BC 202 of the New York city building code, for which a site safety plan is approved by the department of buildings on or after such effective date; and (ii) the commissioner of buildings may promulgate rules or take other actions for the implementation of this local law prior to such effective date.</w:t>
      </w:r>
    </w:p>
    <w:p w14:paraId="4B31C8B4" w14:textId="77777777" w:rsidR="00666061" w:rsidRDefault="00666061" w:rsidP="00034D17">
      <w:pPr>
        <w:spacing w:line="259" w:lineRule="auto"/>
        <w:rPr>
          <w:b/>
          <w:bCs/>
          <w:smallCaps/>
          <w:sz w:val="22"/>
          <w:szCs w:val="22"/>
        </w:rPr>
      </w:pPr>
    </w:p>
    <w:p w14:paraId="4FED6F3E" w14:textId="4B535A00"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260B45">
        <w:rPr>
          <w:smallCaps/>
          <w:sz w:val="22"/>
          <w:szCs w:val="22"/>
        </w:rPr>
        <w:t>4</w:t>
      </w:r>
    </w:p>
    <w:p w14:paraId="62D16CCC"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14:paraId="58266A8C"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747AEB2" w14:textId="77777777" w:rsidR="003A3D21" w:rsidRDefault="003A3D21" w:rsidP="009D584E">
            <w:pPr>
              <w:spacing w:line="201" w:lineRule="auto"/>
              <w:jc w:val="center"/>
              <w:rPr>
                <w:sz w:val="20"/>
                <w:szCs w:val="20"/>
              </w:rPr>
            </w:pPr>
          </w:p>
          <w:p w14:paraId="34059B50" w14:textId="77777777"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6240BD3" w14:textId="2B61A3BC" w:rsidR="003A3D21" w:rsidRDefault="003A3D21" w:rsidP="009D584E">
            <w:pPr>
              <w:jc w:val="center"/>
              <w:rPr>
                <w:b/>
                <w:bCs/>
                <w:sz w:val="20"/>
                <w:szCs w:val="20"/>
              </w:rPr>
            </w:pPr>
            <w:r w:rsidRPr="6C2AFBF1">
              <w:rPr>
                <w:b/>
                <w:bCs/>
                <w:sz w:val="20"/>
                <w:szCs w:val="20"/>
              </w:rPr>
              <w:t>Effective FY2</w:t>
            </w:r>
            <w:r w:rsidR="00260B45">
              <w:rPr>
                <w:b/>
                <w:bCs/>
                <w:sz w:val="20"/>
                <w:szCs w:val="20"/>
              </w:rPr>
              <w:t>3</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3FE68D98" w14:textId="50B526B5" w:rsidR="003A3D21" w:rsidRDefault="003A3D21" w:rsidP="009D584E">
            <w:pPr>
              <w:jc w:val="center"/>
              <w:rPr>
                <w:b/>
                <w:bCs/>
                <w:sz w:val="20"/>
                <w:szCs w:val="20"/>
              </w:rPr>
            </w:pPr>
            <w:r w:rsidRPr="6C2AFBF1">
              <w:rPr>
                <w:b/>
                <w:bCs/>
                <w:sz w:val="20"/>
                <w:szCs w:val="20"/>
              </w:rPr>
              <w:t>FY Succeeding Effective FY2</w:t>
            </w:r>
            <w:r w:rsidR="00260B45">
              <w:rPr>
                <w:b/>
                <w:bCs/>
                <w:sz w:val="20"/>
                <w:szCs w:val="20"/>
              </w:rPr>
              <w:t>4</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0AD2E84C" w14:textId="5D358066" w:rsidR="003A3D21" w:rsidRPr="6C2AFBF1" w:rsidRDefault="003A3D21" w:rsidP="009D584E">
            <w:pPr>
              <w:jc w:val="center"/>
              <w:rPr>
                <w:b/>
                <w:bCs/>
                <w:sz w:val="20"/>
                <w:szCs w:val="20"/>
              </w:rPr>
            </w:pPr>
            <w:r w:rsidRPr="6C2AFBF1">
              <w:rPr>
                <w:b/>
                <w:bCs/>
                <w:sz w:val="20"/>
                <w:szCs w:val="20"/>
              </w:rPr>
              <w:t>Full Fiscal Impact FY2</w:t>
            </w:r>
            <w:r w:rsidR="00260B45">
              <w:rPr>
                <w:b/>
                <w:bCs/>
                <w:sz w:val="20"/>
                <w:szCs w:val="20"/>
              </w:rPr>
              <w:t>4</w:t>
            </w:r>
          </w:p>
        </w:tc>
      </w:tr>
      <w:tr w:rsidR="003A3D21" w14:paraId="22C8210F"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4D26CE0" w14:textId="77777777"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7A7BC6C"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68F4360D"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7BCA811D" w14:textId="77777777" w:rsidR="003A3D21" w:rsidRDefault="003A3D21" w:rsidP="009D584E">
            <w:pPr>
              <w:jc w:val="center"/>
              <w:rPr>
                <w:sz w:val="20"/>
                <w:szCs w:val="20"/>
              </w:rPr>
            </w:pPr>
            <w:r>
              <w:rPr>
                <w:sz w:val="20"/>
                <w:szCs w:val="20"/>
              </w:rPr>
              <w:t>$0</w:t>
            </w:r>
          </w:p>
        </w:tc>
      </w:tr>
      <w:tr w:rsidR="003A3D21" w14:paraId="70900A19"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2A90919" w14:textId="77777777"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9CEFD51" w14:textId="77777777"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74D8E25E"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3F71171A"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r w:rsidR="003A3D21" w14:paraId="3D001347" w14:textId="77777777" w:rsidTr="00A85D43">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60E05020" w14:textId="77777777"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86EBCF6" w14:textId="77777777"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53DAF8"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043F61"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bl>
    <w:p w14:paraId="46F0569F" w14:textId="3D41C0EA" w:rsidR="008A2D2F" w:rsidRDefault="00263651">
      <w:pPr>
        <w:spacing w:before="120"/>
        <w:rPr>
          <w:sz w:val="22"/>
          <w:szCs w:val="22"/>
        </w:rPr>
      </w:pPr>
      <w:r>
        <w:rPr>
          <w:b/>
          <w:smallCaps/>
          <w:sz w:val="22"/>
          <w:szCs w:val="22"/>
        </w:rPr>
        <w:t xml:space="preserve">Impact on Revenues: </w:t>
      </w:r>
      <w:r>
        <w:rPr>
          <w:sz w:val="22"/>
          <w:szCs w:val="22"/>
        </w:rPr>
        <w:t>It</w:t>
      </w:r>
      <w:r w:rsidR="008A2D2F" w:rsidRPr="008A2D2F">
        <w:t xml:space="preserve"> </w:t>
      </w:r>
      <w:r w:rsidR="008A2D2F" w:rsidRPr="008A2D2F">
        <w:rPr>
          <w:sz w:val="22"/>
          <w:szCs w:val="22"/>
        </w:rPr>
        <w:t>is estimated that there would be no impact on revenues resulting from the enactment of this</w:t>
      </w:r>
      <w:r w:rsidR="00FE78DA">
        <w:rPr>
          <w:sz w:val="22"/>
          <w:szCs w:val="22"/>
        </w:rPr>
        <w:t xml:space="preserve"> </w:t>
      </w:r>
      <w:r w:rsidR="008A2D2F" w:rsidRPr="008A2D2F">
        <w:rPr>
          <w:sz w:val="22"/>
          <w:szCs w:val="22"/>
        </w:rPr>
        <w:t>legislation</w:t>
      </w:r>
      <w:r w:rsidR="00FE78DA">
        <w:rPr>
          <w:sz w:val="22"/>
          <w:szCs w:val="22"/>
        </w:rPr>
        <w:t>.</w:t>
      </w:r>
    </w:p>
    <w:p w14:paraId="0D37E4B6" w14:textId="77777777" w:rsidR="00567D6C" w:rsidRDefault="00567D6C">
      <w:pPr>
        <w:rPr>
          <w:b/>
          <w:smallCaps/>
          <w:sz w:val="22"/>
          <w:szCs w:val="22"/>
        </w:rPr>
      </w:pPr>
    </w:p>
    <w:p w14:paraId="28452CD9" w14:textId="1F559F89" w:rsidR="00CF7837" w:rsidRDefault="00263651" w:rsidP="440A625D">
      <w:pPr>
        <w:rPr>
          <w:sz w:val="22"/>
          <w:szCs w:val="22"/>
        </w:rPr>
      </w:pPr>
      <w:r w:rsidRPr="440A625D">
        <w:rPr>
          <w:b/>
          <w:bCs/>
          <w:smallCaps/>
          <w:sz w:val="22"/>
          <w:szCs w:val="22"/>
        </w:rPr>
        <w:t>Impact on Expenditures:</w:t>
      </w:r>
      <w:r w:rsidRPr="440A625D">
        <w:rPr>
          <w:sz w:val="22"/>
          <w:szCs w:val="22"/>
        </w:rPr>
        <w:t xml:space="preserve"> </w:t>
      </w:r>
      <w:r w:rsidR="00484F9E" w:rsidRPr="37699244">
        <w:rPr>
          <w:sz w:val="22"/>
          <w:szCs w:val="22"/>
        </w:rPr>
        <w:t xml:space="preserve">It </w:t>
      </w:r>
      <w:r w:rsidR="00FE78DA" w:rsidRPr="00FE78DA">
        <w:rPr>
          <w:sz w:val="22"/>
          <w:szCs w:val="22"/>
        </w:rPr>
        <w:t>is estimated that there would be no impact on expenditures</w:t>
      </w:r>
      <w:r w:rsidR="00D2467F">
        <w:rPr>
          <w:sz w:val="22"/>
          <w:szCs w:val="22"/>
        </w:rPr>
        <w:t xml:space="preserve"> </w:t>
      </w:r>
      <w:r w:rsidR="006309C6">
        <w:rPr>
          <w:sz w:val="22"/>
          <w:szCs w:val="22"/>
        </w:rPr>
        <w:t xml:space="preserve">resulting </w:t>
      </w:r>
      <w:r w:rsidR="00B05E59">
        <w:rPr>
          <w:sz w:val="22"/>
          <w:szCs w:val="22"/>
        </w:rPr>
        <w:t xml:space="preserve">from the enactment of this legislation. </w:t>
      </w:r>
    </w:p>
    <w:p w14:paraId="00D652F5" w14:textId="77777777"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6B4D55">
        <w:rPr>
          <w:sz w:val="22"/>
          <w:szCs w:val="22"/>
        </w:rPr>
        <w:t>N/A</w:t>
      </w:r>
    </w:p>
    <w:p w14:paraId="7E08262D" w14:textId="77777777" w:rsidR="00B05E59" w:rsidRDefault="00263651" w:rsidP="00B05E59">
      <w:pPr>
        <w:spacing w:before="240"/>
        <w:rPr>
          <w:sz w:val="22"/>
          <w:szCs w:val="22"/>
        </w:rPr>
      </w:pPr>
      <w:r>
        <w:rPr>
          <w:b/>
          <w:smallCaps/>
          <w:sz w:val="22"/>
          <w:szCs w:val="22"/>
        </w:rPr>
        <w:t>Source of Information:</w:t>
      </w:r>
      <w:r>
        <w:rPr>
          <w:sz w:val="22"/>
          <w:szCs w:val="22"/>
        </w:rPr>
        <w:t xml:space="preserve">    </w:t>
      </w:r>
      <w:r>
        <w:rPr>
          <w:sz w:val="22"/>
          <w:szCs w:val="22"/>
        </w:rPr>
        <w:tab/>
      </w:r>
      <w:r w:rsidR="00B05E59">
        <w:rPr>
          <w:sz w:val="22"/>
          <w:szCs w:val="22"/>
        </w:rPr>
        <w:t>New York City Council Finance Division</w:t>
      </w:r>
    </w:p>
    <w:p w14:paraId="4943278A" w14:textId="4B1F5BAC" w:rsidR="00567D6C" w:rsidRPr="00B05E59" w:rsidRDefault="00B05E59" w:rsidP="00B05E59">
      <w:pPr>
        <w:pBdr>
          <w:top w:val="nil"/>
          <w:left w:val="nil"/>
          <w:bottom w:val="nil"/>
          <w:right w:val="nil"/>
          <w:between w:val="nil"/>
        </w:pBdr>
        <w:ind w:left="2160"/>
        <w:rPr>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color w:val="000000"/>
          <w:sz w:val="22"/>
          <w:szCs w:val="22"/>
        </w:rPr>
        <w:t>Mayor’s Office of Legislative Affairs</w:t>
      </w:r>
      <w:r>
        <w:rPr>
          <w:rFonts w:ascii="Calibri" w:eastAsia="Calibri" w:hAnsi="Calibri" w:cs="Calibri"/>
          <w:color w:val="000000"/>
          <w:sz w:val="22"/>
          <w:szCs w:val="22"/>
        </w:rPr>
        <w:t xml:space="preserve"> </w:t>
      </w:r>
      <w:r w:rsidR="00E4342E">
        <w:rPr>
          <w:rFonts w:eastAsia="Calibri"/>
          <w:color w:val="000000"/>
          <w:sz w:val="22"/>
          <w:szCs w:val="22"/>
        </w:rPr>
        <w:tab/>
      </w:r>
      <w:r w:rsidR="00263651" w:rsidRPr="005B205E">
        <w:rPr>
          <w:rFonts w:eastAsia="Calibri"/>
          <w:color w:val="000000"/>
          <w:sz w:val="22"/>
          <w:szCs w:val="22"/>
        </w:rPr>
        <w:t xml:space="preserve"> </w:t>
      </w:r>
    </w:p>
    <w:p w14:paraId="563BA3D2" w14:textId="4908A4A0" w:rsidR="00BE04B6" w:rsidRPr="00F30B41" w:rsidRDefault="00263651">
      <w:pPr>
        <w:spacing w:before="240"/>
        <w:rPr>
          <w:sz w:val="22"/>
          <w:szCs w:val="22"/>
        </w:rPr>
      </w:pPr>
      <w:r>
        <w:rPr>
          <w:b/>
          <w:smallCaps/>
          <w:sz w:val="22"/>
          <w:szCs w:val="22"/>
        </w:rPr>
        <w:t xml:space="preserve">Estimate Prepared by:    </w:t>
      </w:r>
      <w:r>
        <w:rPr>
          <w:b/>
          <w:smallCaps/>
          <w:sz w:val="22"/>
          <w:szCs w:val="22"/>
        </w:rPr>
        <w:tab/>
      </w:r>
      <w:r>
        <w:rPr>
          <w:sz w:val="22"/>
          <w:szCs w:val="22"/>
        </w:rPr>
        <w:t>John Basile, Senior Financial Analyst</w:t>
      </w:r>
    </w:p>
    <w:p w14:paraId="065662A9" w14:textId="77777777" w:rsidR="00BE04B6" w:rsidRDefault="00BE04B6">
      <w:pPr>
        <w:rPr>
          <w:b/>
          <w:smallCaps/>
          <w:sz w:val="22"/>
          <w:szCs w:val="22"/>
        </w:rPr>
      </w:pPr>
    </w:p>
    <w:p w14:paraId="223C9426" w14:textId="6BA07932" w:rsidR="00567D6C" w:rsidRDefault="00263651">
      <w:pPr>
        <w:rPr>
          <w:sz w:val="22"/>
          <w:szCs w:val="22"/>
        </w:rPr>
      </w:pPr>
      <w:r>
        <w:rPr>
          <w:b/>
          <w:smallCaps/>
          <w:sz w:val="22"/>
          <w:szCs w:val="22"/>
        </w:rPr>
        <w:t>Estimate Reviewed by:</w:t>
      </w:r>
      <w:r>
        <w:rPr>
          <w:b/>
          <w:smallCaps/>
          <w:sz w:val="22"/>
          <w:szCs w:val="22"/>
        </w:rPr>
        <w:tab/>
      </w:r>
      <w:r w:rsidR="00FE78DA">
        <w:rPr>
          <w:sz w:val="22"/>
          <w:szCs w:val="22"/>
        </w:rPr>
        <w:t>Chima Obichere</w:t>
      </w:r>
      <w:r>
        <w:rPr>
          <w:sz w:val="22"/>
          <w:szCs w:val="22"/>
        </w:rPr>
        <w:t xml:space="preserve">, </w:t>
      </w:r>
      <w:r w:rsidR="00FE78DA">
        <w:rPr>
          <w:sz w:val="22"/>
          <w:szCs w:val="22"/>
        </w:rPr>
        <w:t>Unit Head</w:t>
      </w:r>
    </w:p>
    <w:p w14:paraId="090C4229" w14:textId="32D5FC73" w:rsidR="00567D6C" w:rsidRDefault="00263651">
      <w:pPr>
        <w:rPr>
          <w:sz w:val="22"/>
          <w:szCs w:val="22"/>
        </w:rPr>
      </w:pPr>
      <w:r>
        <w:rPr>
          <w:sz w:val="22"/>
          <w:szCs w:val="22"/>
        </w:rPr>
        <w:tab/>
      </w:r>
      <w:r>
        <w:rPr>
          <w:sz w:val="22"/>
          <w:szCs w:val="22"/>
        </w:rPr>
        <w:tab/>
      </w:r>
      <w:r>
        <w:rPr>
          <w:sz w:val="22"/>
          <w:szCs w:val="22"/>
        </w:rPr>
        <w:tab/>
      </w:r>
      <w:r>
        <w:rPr>
          <w:sz w:val="22"/>
          <w:szCs w:val="22"/>
        </w:rPr>
        <w:tab/>
      </w:r>
      <w:r w:rsidR="00BE04B6">
        <w:rPr>
          <w:sz w:val="22"/>
          <w:szCs w:val="22"/>
        </w:rPr>
        <w:t>Noah Brick</w:t>
      </w:r>
      <w:r w:rsidRPr="008705D7">
        <w:rPr>
          <w:sz w:val="22"/>
          <w:szCs w:val="22"/>
        </w:rPr>
        <w:t>, Assistant Counsel</w:t>
      </w:r>
      <w:r>
        <w:t xml:space="preserve"> </w:t>
      </w:r>
    </w:p>
    <w:p w14:paraId="3652D5E5" w14:textId="51F4C1F6" w:rsidR="00DA445E" w:rsidRDefault="00263651">
      <w:pPr>
        <w:spacing w:before="240" w:after="240"/>
        <w:jc w:val="both"/>
        <w:rPr>
          <w:sz w:val="22"/>
          <w:szCs w:val="22"/>
        </w:rPr>
      </w:pPr>
      <w:r w:rsidRPr="3743CED7">
        <w:rPr>
          <w:b/>
          <w:bCs/>
          <w:smallCaps/>
          <w:sz w:val="22"/>
          <w:szCs w:val="22"/>
        </w:rPr>
        <w:t>Legislative History:</w:t>
      </w:r>
      <w:r w:rsidR="00270E87">
        <w:rPr>
          <w:sz w:val="22"/>
          <w:szCs w:val="22"/>
        </w:rPr>
        <w:t xml:space="preserve"> </w:t>
      </w:r>
      <w:r w:rsidR="001825DF" w:rsidRPr="3743CED7">
        <w:rPr>
          <w:color w:val="000000" w:themeColor="text1"/>
          <w:sz w:val="22"/>
          <w:szCs w:val="22"/>
        </w:rPr>
        <w:t xml:space="preserve">This legislation was first introduced to the full Council as Intro. No. </w:t>
      </w:r>
      <w:r w:rsidR="001825DF">
        <w:rPr>
          <w:color w:val="000000" w:themeColor="text1"/>
          <w:sz w:val="22"/>
          <w:szCs w:val="22"/>
        </w:rPr>
        <w:t>226</w:t>
      </w:r>
      <w:r w:rsidR="00B108AE">
        <w:rPr>
          <w:color w:val="000000" w:themeColor="text1"/>
          <w:sz w:val="22"/>
          <w:szCs w:val="22"/>
        </w:rPr>
        <w:t>4</w:t>
      </w:r>
      <w:r w:rsidR="001825DF" w:rsidRPr="3743CED7">
        <w:rPr>
          <w:color w:val="000000" w:themeColor="text1"/>
          <w:sz w:val="22"/>
          <w:szCs w:val="22"/>
        </w:rPr>
        <w:t xml:space="preserve"> on</w:t>
      </w:r>
      <w:r w:rsidR="001825DF">
        <w:rPr>
          <w:color w:val="000000" w:themeColor="text1"/>
          <w:sz w:val="22"/>
          <w:szCs w:val="22"/>
        </w:rPr>
        <w:t xml:space="preserve"> April 2</w:t>
      </w:r>
      <w:r w:rsidR="00B108AE">
        <w:rPr>
          <w:color w:val="000000" w:themeColor="text1"/>
          <w:sz w:val="22"/>
          <w:szCs w:val="22"/>
        </w:rPr>
        <w:t>2</w:t>
      </w:r>
      <w:r w:rsidR="001825DF" w:rsidRPr="3743CED7">
        <w:rPr>
          <w:color w:val="000000" w:themeColor="text1"/>
          <w:sz w:val="22"/>
          <w:szCs w:val="22"/>
        </w:rPr>
        <w:t>, 20</w:t>
      </w:r>
      <w:r w:rsidR="001825DF">
        <w:rPr>
          <w:color w:val="000000" w:themeColor="text1"/>
          <w:sz w:val="22"/>
          <w:szCs w:val="22"/>
        </w:rPr>
        <w:t>21</w:t>
      </w:r>
      <w:r w:rsidR="001825DF" w:rsidRPr="3743CED7">
        <w:rPr>
          <w:color w:val="000000" w:themeColor="text1"/>
          <w:sz w:val="22"/>
          <w:szCs w:val="22"/>
        </w:rPr>
        <w:t xml:space="preserve"> and referred to the Committee on </w:t>
      </w:r>
      <w:r w:rsidR="006309C6">
        <w:rPr>
          <w:color w:val="000000" w:themeColor="text1"/>
          <w:sz w:val="22"/>
          <w:szCs w:val="22"/>
        </w:rPr>
        <w:t>Housing and Buildings</w:t>
      </w:r>
      <w:r w:rsidR="001825DF" w:rsidRPr="3743CED7">
        <w:rPr>
          <w:color w:val="000000" w:themeColor="text1"/>
          <w:sz w:val="22"/>
          <w:szCs w:val="22"/>
        </w:rPr>
        <w:t xml:space="preserve"> (Committee). A hearing was held by the Committee on </w:t>
      </w:r>
      <w:r w:rsidR="001825DF">
        <w:rPr>
          <w:color w:val="000000" w:themeColor="text1"/>
          <w:sz w:val="22"/>
          <w:szCs w:val="22"/>
        </w:rPr>
        <w:t>September</w:t>
      </w:r>
      <w:r w:rsidR="001825DF" w:rsidRPr="3743CED7">
        <w:rPr>
          <w:color w:val="000000" w:themeColor="text1"/>
          <w:sz w:val="22"/>
          <w:szCs w:val="22"/>
        </w:rPr>
        <w:t xml:space="preserve"> </w:t>
      </w:r>
      <w:r w:rsidR="001825DF">
        <w:rPr>
          <w:color w:val="000000" w:themeColor="text1"/>
          <w:sz w:val="22"/>
          <w:szCs w:val="22"/>
        </w:rPr>
        <w:t>13</w:t>
      </w:r>
      <w:r w:rsidR="001825DF" w:rsidRPr="3743CED7">
        <w:rPr>
          <w:color w:val="000000" w:themeColor="text1"/>
          <w:sz w:val="22"/>
          <w:szCs w:val="22"/>
        </w:rPr>
        <w:t xml:space="preserve">, </w:t>
      </w:r>
      <w:r w:rsidR="001825DF" w:rsidRPr="3743CED7">
        <w:rPr>
          <w:color w:val="000000" w:themeColor="text1"/>
          <w:sz w:val="22"/>
          <w:szCs w:val="22"/>
        </w:rPr>
        <w:lastRenderedPageBreak/>
        <w:t>20</w:t>
      </w:r>
      <w:r w:rsidR="001825DF">
        <w:rPr>
          <w:color w:val="000000" w:themeColor="text1"/>
          <w:sz w:val="22"/>
          <w:szCs w:val="22"/>
        </w:rPr>
        <w:t>21</w:t>
      </w:r>
      <w:r w:rsidR="001825DF" w:rsidRPr="3743CED7">
        <w:rPr>
          <w:color w:val="000000" w:themeColor="text1"/>
          <w:sz w:val="22"/>
          <w:szCs w:val="22"/>
        </w:rPr>
        <w:t xml:space="preserve"> and the bill was laid over. The legislation was subsequently amended and the amended version, Proposed Intro. No. </w:t>
      </w:r>
      <w:r w:rsidR="001825DF">
        <w:rPr>
          <w:color w:val="000000" w:themeColor="text1"/>
          <w:sz w:val="22"/>
          <w:szCs w:val="22"/>
        </w:rPr>
        <w:t>226</w:t>
      </w:r>
      <w:r w:rsidR="006309C6">
        <w:rPr>
          <w:color w:val="000000" w:themeColor="text1"/>
          <w:sz w:val="22"/>
          <w:szCs w:val="22"/>
        </w:rPr>
        <w:t>4</w:t>
      </w:r>
      <w:r w:rsidR="001825DF">
        <w:rPr>
          <w:color w:val="000000" w:themeColor="text1"/>
          <w:sz w:val="22"/>
          <w:szCs w:val="22"/>
        </w:rPr>
        <w:t>-</w:t>
      </w:r>
      <w:r w:rsidR="001825DF" w:rsidRPr="3743CED7">
        <w:rPr>
          <w:color w:val="000000" w:themeColor="text1"/>
          <w:sz w:val="22"/>
          <w:szCs w:val="22"/>
        </w:rPr>
        <w:t xml:space="preserve">A, will be considered by the Committee on </w:t>
      </w:r>
      <w:r w:rsidR="001825DF">
        <w:rPr>
          <w:color w:val="000000" w:themeColor="text1"/>
          <w:sz w:val="22"/>
          <w:szCs w:val="22"/>
        </w:rPr>
        <w:t>November</w:t>
      </w:r>
      <w:r w:rsidR="001825DF" w:rsidRPr="3743CED7">
        <w:rPr>
          <w:color w:val="000000" w:themeColor="text1"/>
          <w:sz w:val="22"/>
          <w:szCs w:val="22"/>
        </w:rPr>
        <w:t xml:space="preserve"> </w:t>
      </w:r>
      <w:r w:rsidR="001825DF">
        <w:rPr>
          <w:color w:val="000000" w:themeColor="text1"/>
          <w:sz w:val="22"/>
          <w:szCs w:val="22"/>
        </w:rPr>
        <w:t>10</w:t>
      </w:r>
      <w:r w:rsidR="001825DF" w:rsidRPr="3743CED7">
        <w:rPr>
          <w:color w:val="000000" w:themeColor="text1"/>
          <w:sz w:val="22"/>
          <w:szCs w:val="22"/>
        </w:rPr>
        <w:t>, 202</w:t>
      </w:r>
      <w:r w:rsidR="001825DF">
        <w:rPr>
          <w:color w:val="000000" w:themeColor="text1"/>
          <w:sz w:val="22"/>
          <w:szCs w:val="22"/>
        </w:rPr>
        <w:t>1</w:t>
      </w:r>
      <w:r w:rsidR="001825DF" w:rsidRPr="3743CED7">
        <w:rPr>
          <w:color w:val="000000" w:themeColor="text1"/>
          <w:sz w:val="22"/>
          <w:szCs w:val="22"/>
        </w:rPr>
        <w:t xml:space="preserve">. Upon a successful vote by the Committee, Proposed Intro. No. </w:t>
      </w:r>
      <w:r w:rsidR="001825DF">
        <w:rPr>
          <w:color w:val="000000" w:themeColor="text1"/>
          <w:sz w:val="22"/>
          <w:szCs w:val="22"/>
        </w:rPr>
        <w:t>226</w:t>
      </w:r>
      <w:r w:rsidR="006309C6">
        <w:rPr>
          <w:color w:val="000000" w:themeColor="text1"/>
          <w:sz w:val="22"/>
          <w:szCs w:val="22"/>
        </w:rPr>
        <w:t>4</w:t>
      </w:r>
      <w:r w:rsidR="001825DF" w:rsidRPr="3743CED7">
        <w:rPr>
          <w:color w:val="000000" w:themeColor="text1"/>
          <w:sz w:val="22"/>
          <w:szCs w:val="22"/>
        </w:rPr>
        <w:t xml:space="preserve">-A will be submitted to the full Council for a vote on </w:t>
      </w:r>
      <w:r w:rsidR="001825DF">
        <w:rPr>
          <w:color w:val="000000" w:themeColor="text1"/>
          <w:sz w:val="22"/>
          <w:szCs w:val="22"/>
        </w:rPr>
        <w:t xml:space="preserve">November 10, </w:t>
      </w:r>
      <w:r w:rsidR="001825DF" w:rsidRPr="3743CED7">
        <w:rPr>
          <w:color w:val="000000" w:themeColor="text1"/>
          <w:sz w:val="22"/>
          <w:szCs w:val="22"/>
        </w:rPr>
        <w:t>202</w:t>
      </w:r>
      <w:r w:rsidR="001825DF">
        <w:rPr>
          <w:color w:val="000000" w:themeColor="text1"/>
          <w:sz w:val="22"/>
          <w:szCs w:val="22"/>
        </w:rPr>
        <w:t>1</w:t>
      </w:r>
      <w:r w:rsidR="001825DF" w:rsidRPr="3743CED7">
        <w:rPr>
          <w:color w:val="000000" w:themeColor="text1"/>
          <w:sz w:val="22"/>
          <w:szCs w:val="22"/>
        </w:rPr>
        <w:t>.</w:t>
      </w:r>
    </w:p>
    <w:p w14:paraId="22E4721B" w14:textId="623B6730" w:rsidR="000C7596" w:rsidRDefault="00263651">
      <w:pPr>
        <w:spacing w:before="120"/>
        <w:rPr>
          <w:sz w:val="22"/>
          <w:szCs w:val="22"/>
        </w:rPr>
      </w:pPr>
      <w:r w:rsidRPr="440A625D">
        <w:rPr>
          <w:b/>
          <w:bCs/>
          <w:smallCaps/>
          <w:sz w:val="22"/>
          <w:szCs w:val="22"/>
        </w:rPr>
        <w:t xml:space="preserve">Date Prepared: </w:t>
      </w:r>
      <w:r w:rsidR="001825DF">
        <w:rPr>
          <w:sz w:val="22"/>
          <w:szCs w:val="22"/>
        </w:rPr>
        <w:t>November</w:t>
      </w:r>
      <w:r w:rsidR="009F431F">
        <w:rPr>
          <w:sz w:val="22"/>
          <w:szCs w:val="22"/>
        </w:rPr>
        <w:t xml:space="preserve"> </w:t>
      </w:r>
      <w:r w:rsidR="001825DF">
        <w:rPr>
          <w:sz w:val="22"/>
          <w:szCs w:val="22"/>
        </w:rPr>
        <w:t>4</w:t>
      </w:r>
      <w:r w:rsidR="009F431F">
        <w:rPr>
          <w:sz w:val="22"/>
          <w:szCs w:val="22"/>
        </w:rPr>
        <w:t>, 2021</w:t>
      </w:r>
      <w:r w:rsidR="006309C6">
        <w:rPr>
          <w:sz w:val="22"/>
          <w:szCs w:val="22"/>
        </w:rPr>
        <w:t xml:space="preserve"> </w:t>
      </w:r>
    </w:p>
    <w:p w14:paraId="0315466D" w14:textId="77777777" w:rsidR="006309C6" w:rsidRDefault="006309C6">
      <w:pPr>
        <w:spacing w:before="120"/>
        <w:rPr>
          <w:sz w:val="22"/>
          <w:szCs w:val="22"/>
        </w:rPr>
      </w:pPr>
    </w:p>
    <w:sectPr w:rsidR="006309C6">
      <w:footerReference w:type="default" r:id="rId11"/>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8F5CE" w14:textId="77777777" w:rsidR="00FA3155" w:rsidRDefault="00FA3155">
      <w:r>
        <w:separator/>
      </w:r>
    </w:p>
  </w:endnote>
  <w:endnote w:type="continuationSeparator" w:id="0">
    <w:p w14:paraId="67EB2637" w14:textId="77777777" w:rsidR="00FA3155" w:rsidRDefault="00FA3155">
      <w:r>
        <w:continuationSeparator/>
      </w:r>
    </w:p>
  </w:endnote>
  <w:endnote w:type="continuationNotice" w:id="1">
    <w:p w14:paraId="207E347F" w14:textId="77777777" w:rsidR="00FA3155" w:rsidRDefault="00FA3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雀̻怀"/>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D7574" w14:textId="5382815A"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Intro. No. </w:t>
    </w:r>
    <w:r w:rsidR="001825DF">
      <w:rPr>
        <w:rFonts w:ascii="Cambria" w:eastAsia="Cambria" w:hAnsi="Cambria" w:cs="Cambria"/>
        <w:color w:val="000000" w:themeColor="text1"/>
      </w:rPr>
      <w:t>226</w:t>
    </w:r>
    <w:r w:rsidR="008F262B">
      <w:rPr>
        <w:rFonts w:ascii="Cambria" w:eastAsia="Cambria" w:hAnsi="Cambria" w:cs="Cambria"/>
        <w:color w:val="000000" w:themeColor="text1"/>
      </w:rPr>
      <w:t>4</w:t>
    </w:r>
    <w:r w:rsidR="001825DF">
      <w:rPr>
        <w:rFonts w:ascii="Cambria" w:eastAsia="Cambria" w:hAnsi="Cambria" w:cs="Cambria"/>
        <w:color w:val="000000" w:themeColor="text1"/>
      </w:rPr>
      <w:t>-A</w:t>
    </w:r>
    <w:r w:rsidRPr="014260E4">
      <w:rPr>
        <w:rFonts w:ascii="Cambria" w:eastAsia="Cambria" w:hAnsi="Cambria" w:cs="Cambr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AB607" w14:textId="77777777" w:rsidR="00FA3155" w:rsidRDefault="00FA3155">
      <w:r>
        <w:separator/>
      </w:r>
    </w:p>
  </w:footnote>
  <w:footnote w:type="continuationSeparator" w:id="0">
    <w:p w14:paraId="076BAFD8" w14:textId="77777777" w:rsidR="00FA3155" w:rsidRDefault="00FA3155">
      <w:r>
        <w:continuationSeparator/>
      </w:r>
    </w:p>
  </w:footnote>
  <w:footnote w:type="continuationNotice" w:id="1">
    <w:p w14:paraId="12930A09" w14:textId="77777777" w:rsidR="00FA3155" w:rsidRDefault="00FA315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10B49"/>
    <w:rsid w:val="00034D17"/>
    <w:rsid w:val="0004550D"/>
    <w:rsid w:val="00062710"/>
    <w:rsid w:val="0006311F"/>
    <w:rsid w:val="00074581"/>
    <w:rsid w:val="000766A7"/>
    <w:rsid w:val="00084F1C"/>
    <w:rsid w:val="000A0629"/>
    <w:rsid w:val="000A5E0C"/>
    <w:rsid w:val="000C7596"/>
    <w:rsid w:val="000D0CBF"/>
    <w:rsid w:val="001004F4"/>
    <w:rsid w:val="00107082"/>
    <w:rsid w:val="0011755C"/>
    <w:rsid w:val="00134E88"/>
    <w:rsid w:val="001462D6"/>
    <w:rsid w:val="0016015A"/>
    <w:rsid w:val="001825DF"/>
    <w:rsid w:val="001979EB"/>
    <w:rsid w:val="001B333F"/>
    <w:rsid w:val="001B7BF5"/>
    <w:rsid w:val="001C1CD6"/>
    <w:rsid w:val="001C3BDD"/>
    <w:rsid w:val="001C783D"/>
    <w:rsid w:val="001D63B1"/>
    <w:rsid w:val="001D716D"/>
    <w:rsid w:val="0020280D"/>
    <w:rsid w:val="002034AC"/>
    <w:rsid w:val="00225854"/>
    <w:rsid w:val="00230B79"/>
    <w:rsid w:val="002314BE"/>
    <w:rsid w:val="00240C91"/>
    <w:rsid w:val="00257631"/>
    <w:rsid w:val="00260B45"/>
    <w:rsid w:val="00263651"/>
    <w:rsid w:val="00270E87"/>
    <w:rsid w:val="002A222A"/>
    <w:rsid w:val="002C4962"/>
    <w:rsid w:val="002C5CC4"/>
    <w:rsid w:val="002F6735"/>
    <w:rsid w:val="00316681"/>
    <w:rsid w:val="00316816"/>
    <w:rsid w:val="003206BC"/>
    <w:rsid w:val="00343F65"/>
    <w:rsid w:val="003468E2"/>
    <w:rsid w:val="00351419"/>
    <w:rsid w:val="00370C86"/>
    <w:rsid w:val="00375E26"/>
    <w:rsid w:val="00396140"/>
    <w:rsid w:val="003A09F8"/>
    <w:rsid w:val="003A3D21"/>
    <w:rsid w:val="003B46E7"/>
    <w:rsid w:val="003C3AA5"/>
    <w:rsid w:val="003C6850"/>
    <w:rsid w:val="003D57AA"/>
    <w:rsid w:val="00400E8F"/>
    <w:rsid w:val="00410075"/>
    <w:rsid w:val="00424A38"/>
    <w:rsid w:val="00431ED5"/>
    <w:rsid w:val="0043368C"/>
    <w:rsid w:val="00442F83"/>
    <w:rsid w:val="004448E1"/>
    <w:rsid w:val="00451DDA"/>
    <w:rsid w:val="004633AE"/>
    <w:rsid w:val="00484D83"/>
    <w:rsid w:val="00484E71"/>
    <w:rsid w:val="00484F9E"/>
    <w:rsid w:val="0048746F"/>
    <w:rsid w:val="004A3694"/>
    <w:rsid w:val="004A5D6A"/>
    <w:rsid w:val="004C7BC3"/>
    <w:rsid w:val="004D08CA"/>
    <w:rsid w:val="004D7B78"/>
    <w:rsid w:val="004F6270"/>
    <w:rsid w:val="00521C69"/>
    <w:rsid w:val="005326A3"/>
    <w:rsid w:val="00533BD2"/>
    <w:rsid w:val="005379D3"/>
    <w:rsid w:val="00567D6C"/>
    <w:rsid w:val="00576A7E"/>
    <w:rsid w:val="00580E5B"/>
    <w:rsid w:val="00587665"/>
    <w:rsid w:val="005A3566"/>
    <w:rsid w:val="005B205E"/>
    <w:rsid w:val="005D3C94"/>
    <w:rsid w:val="005E5BCF"/>
    <w:rsid w:val="005E6A0A"/>
    <w:rsid w:val="00610EDE"/>
    <w:rsid w:val="00623E08"/>
    <w:rsid w:val="006309C6"/>
    <w:rsid w:val="00644758"/>
    <w:rsid w:val="0064704E"/>
    <w:rsid w:val="00666061"/>
    <w:rsid w:val="00670678"/>
    <w:rsid w:val="00694C06"/>
    <w:rsid w:val="006B4D55"/>
    <w:rsid w:val="006D5BFC"/>
    <w:rsid w:val="006F28DB"/>
    <w:rsid w:val="00725362"/>
    <w:rsid w:val="007327BB"/>
    <w:rsid w:val="00734566"/>
    <w:rsid w:val="00742005"/>
    <w:rsid w:val="00751AF1"/>
    <w:rsid w:val="0075316A"/>
    <w:rsid w:val="00763454"/>
    <w:rsid w:val="007702AE"/>
    <w:rsid w:val="00772603"/>
    <w:rsid w:val="0077411A"/>
    <w:rsid w:val="007C461B"/>
    <w:rsid w:val="007C5F2B"/>
    <w:rsid w:val="007C751B"/>
    <w:rsid w:val="007D02ED"/>
    <w:rsid w:val="007D216F"/>
    <w:rsid w:val="007F2786"/>
    <w:rsid w:val="0080579C"/>
    <w:rsid w:val="008162D6"/>
    <w:rsid w:val="00830134"/>
    <w:rsid w:val="0083596F"/>
    <w:rsid w:val="00844903"/>
    <w:rsid w:val="008705D7"/>
    <w:rsid w:val="0087076D"/>
    <w:rsid w:val="00870E1C"/>
    <w:rsid w:val="00872EF0"/>
    <w:rsid w:val="008930E8"/>
    <w:rsid w:val="008A2D2F"/>
    <w:rsid w:val="008B0107"/>
    <w:rsid w:val="008D08BF"/>
    <w:rsid w:val="008F262B"/>
    <w:rsid w:val="008F2B73"/>
    <w:rsid w:val="008F6BB1"/>
    <w:rsid w:val="008F6EE4"/>
    <w:rsid w:val="008F7888"/>
    <w:rsid w:val="009126C0"/>
    <w:rsid w:val="00920A7B"/>
    <w:rsid w:val="00946BBF"/>
    <w:rsid w:val="0095779C"/>
    <w:rsid w:val="00974453"/>
    <w:rsid w:val="00985339"/>
    <w:rsid w:val="00986791"/>
    <w:rsid w:val="009A04DF"/>
    <w:rsid w:val="009A7D08"/>
    <w:rsid w:val="009B2589"/>
    <w:rsid w:val="009D2045"/>
    <w:rsid w:val="009D584E"/>
    <w:rsid w:val="009F0696"/>
    <w:rsid w:val="009F1FF5"/>
    <w:rsid w:val="009F431F"/>
    <w:rsid w:val="00A009C3"/>
    <w:rsid w:val="00A103F8"/>
    <w:rsid w:val="00A11D0F"/>
    <w:rsid w:val="00A24772"/>
    <w:rsid w:val="00A26C55"/>
    <w:rsid w:val="00A50EB3"/>
    <w:rsid w:val="00A61305"/>
    <w:rsid w:val="00A85D43"/>
    <w:rsid w:val="00A909F4"/>
    <w:rsid w:val="00A97B87"/>
    <w:rsid w:val="00AD3CBC"/>
    <w:rsid w:val="00AD5802"/>
    <w:rsid w:val="00AE058A"/>
    <w:rsid w:val="00B05E59"/>
    <w:rsid w:val="00B108AE"/>
    <w:rsid w:val="00B11DE9"/>
    <w:rsid w:val="00B50028"/>
    <w:rsid w:val="00B56D68"/>
    <w:rsid w:val="00B57C7B"/>
    <w:rsid w:val="00B81594"/>
    <w:rsid w:val="00B826BC"/>
    <w:rsid w:val="00B86A2D"/>
    <w:rsid w:val="00B90D33"/>
    <w:rsid w:val="00B95A17"/>
    <w:rsid w:val="00BB3623"/>
    <w:rsid w:val="00BC277B"/>
    <w:rsid w:val="00BD475B"/>
    <w:rsid w:val="00BE0223"/>
    <w:rsid w:val="00BE04B6"/>
    <w:rsid w:val="00BE2233"/>
    <w:rsid w:val="00BE6DC9"/>
    <w:rsid w:val="00C01ADB"/>
    <w:rsid w:val="00C37451"/>
    <w:rsid w:val="00C54BC5"/>
    <w:rsid w:val="00C628F2"/>
    <w:rsid w:val="00C6436A"/>
    <w:rsid w:val="00C83A5F"/>
    <w:rsid w:val="00C83B49"/>
    <w:rsid w:val="00C96069"/>
    <w:rsid w:val="00CD1E73"/>
    <w:rsid w:val="00CF47E6"/>
    <w:rsid w:val="00CF5703"/>
    <w:rsid w:val="00CF600E"/>
    <w:rsid w:val="00CF7837"/>
    <w:rsid w:val="00CF7C0C"/>
    <w:rsid w:val="00D11597"/>
    <w:rsid w:val="00D13056"/>
    <w:rsid w:val="00D232B6"/>
    <w:rsid w:val="00D2467F"/>
    <w:rsid w:val="00D56D03"/>
    <w:rsid w:val="00D721C5"/>
    <w:rsid w:val="00D80F0C"/>
    <w:rsid w:val="00D8561C"/>
    <w:rsid w:val="00D87F99"/>
    <w:rsid w:val="00D946AE"/>
    <w:rsid w:val="00DA445E"/>
    <w:rsid w:val="00DA5C8A"/>
    <w:rsid w:val="00DD66B6"/>
    <w:rsid w:val="00DE1452"/>
    <w:rsid w:val="00DE246D"/>
    <w:rsid w:val="00DF024B"/>
    <w:rsid w:val="00DF2580"/>
    <w:rsid w:val="00DF6EC4"/>
    <w:rsid w:val="00E045B0"/>
    <w:rsid w:val="00E1454A"/>
    <w:rsid w:val="00E4342E"/>
    <w:rsid w:val="00E75F08"/>
    <w:rsid w:val="00E80D0C"/>
    <w:rsid w:val="00E832AD"/>
    <w:rsid w:val="00E922FA"/>
    <w:rsid w:val="00E9489C"/>
    <w:rsid w:val="00EA1403"/>
    <w:rsid w:val="00EA2B23"/>
    <w:rsid w:val="00EC3A83"/>
    <w:rsid w:val="00ED3059"/>
    <w:rsid w:val="00EF2B06"/>
    <w:rsid w:val="00EF4F89"/>
    <w:rsid w:val="00F07DDA"/>
    <w:rsid w:val="00F14B29"/>
    <w:rsid w:val="00F30B41"/>
    <w:rsid w:val="00F729A0"/>
    <w:rsid w:val="00F77EA5"/>
    <w:rsid w:val="00F80C02"/>
    <w:rsid w:val="00F91DB5"/>
    <w:rsid w:val="00F92022"/>
    <w:rsid w:val="00F93C88"/>
    <w:rsid w:val="00FA3155"/>
    <w:rsid w:val="00FE718C"/>
    <w:rsid w:val="00FE78DA"/>
    <w:rsid w:val="00FF42B7"/>
    <w:rsid w:val="014260E4"/>
    <w:rsid w:val="01EC1334"/>
    <w:rsid w:val="02D7240D"/>
    <w:rsid w:val="03779358"/>
    <w:rsid w:val="03DC2BD4"/>
    <w:rsid w:val="03DE066E"/>
    <w:rsid w:val="04060983"/>
    <w:rsid w:val="0429EA35"/>
    <w:rsid w:val="051F3E34"/>
    <w:rsid w:val="054E6CE4"/>
    <w:rsid w:val="0579D6CF"/>
    <w:rsid w:val="05C732F0"/>
    <w:rsid w:val="06BE3BE2"/>
    <w:rsid w:val="06D69940"/>
    <w:rsid w:val="0844707E"/>
    <w:rsid w:val="094BDAC1"/>
    <w:rsid w:val="0AF02B5C"/>
    <w:rsid w:val="0B1E65E1"/>
    <w:rsid w:val="0B69A7B1"/>
    <w:rsid w:val="0CBA96BB"/>
    <w:rsid w:val="1019BDBB"/>
    <w:rsid w:val="1046FE98"/>
    <w:rsid w:val="1223D471"/>
    <w:rsid w:val="1380BD38"/>
    <w:rsid w:val="13D246B1"/>
    <w:rsid w:val="14BC8340"/>
    <w:rsid w:val="14E7ED2B"/>
    <w:rsid w:val="150F8DD8"/>
    <w:rsid w:val="152096D9"/>
    <w:rsid w:val="15CDCE4B"/>
    <w:rsid w:val="16ADEB6C"/>
    <w:rsid w:val="16F74594"/>
    <w:rsid w:val="18A41EF6"/>
    <w:rsid w:val="192EDBD1"/>
    <w:rsid w:val="197CD49A"/>
    <w:rsid w:val="1B5A88AE"/>
    <w:rsid w:val="1B624363"/>
    <w:rsid w:val="1CBFE9C4"/>
    <w:rsid w:val="1D5E13E5"/>
    <w:rsid w:val="1DD78519"/>
    <w:rsid w:val="20267BD2"/>
    <w:rsid w:val="211A9673"/>
    <w:rsid w:val="215B6C2E"/>
    <w:rsid w:val="220B6722"/>
    <w:rsid w:val="232FF8E0"/>
    <w:rsid w:val="236998A4"/>
    <w:rsid w:val="242A999C"/>
    <w:rsid w:val="243EAD9D"/>
    <w:rsid w:val="266F41B4"/>
    <w:rsid w:val="26F40C17"/>
    <w:rsid w:val="2787AFFC"/>
    <w:rsid w:val="27B2CDC3"/>
    <w:rsid w:val="27EF949A"/>
    <w:rsid w:val="27FA0914"/>
    <w:rsid w:val="281F7EB2"/>
    <w:rsid w:val="2923805D"/>
    <w:rsid w:val="294D4D7C"/>
    <w:rsid w:val="297A6619"/>
    <w:rsid w:val="299B6607"/>
    <w:rsid w:val="2B7D9131"/>
    <w:rsid w:val="2B94BA6F"/>
    <w:rsid w:val="2BD306E2"/>
    <w:rsid w:val="2C12CBDF"/>
    <w:rsid w:val="2C9534FF"/>
    <w:rsid w:val="2CAE2BB7"/>
    <w:rsid w:val="2D861D58"/>
    <w:rsid w:val="2E71C243"/>
    <w:rsid w:val="2E93B864"/>
    <w:rsid w:val="30150D19"/>
    <w:rsid w:val="3048B122"/>
    <w:rsid w:val="305102D6"/>
    <w:rsid w:val="314CE4A3"/>
    <w:rsid w:val="3158C940"/>
    <w:rsid w:val="3168EF86"/>
    <w:rsid w:val="33751B3F"/>
    <w:rsid w:val="33A5862C"/>
    <w:rsid w:val="33EAD8A0"/>
    <w:rsid w:val="3428CCA9"/>
    <w:rsid w:val="349330FF"/>
    <w:rsid w:val="34EEC5D8"/>
    <w:rsid w:val="355C1D3A"/>
    <w:rsid w:val="35794477"/>
    <w:rsid w:val="36B68915"/>
    <w:rsid w:val="3743CED7"/>
    <w:rsid w:val="37681F70"/>
    <w:rsid w:val="3779291E"/>
    <w:rsid w:val="37D092C4"/>
    <w:rsid w:val="3853F4DD"/>
    <w:rsid w:val="3ACBD354"/>
    <w:rsid w:val="3B14B0D1"/>
    <w:rsid w:val="3B6523E2"/>
    <w:rsid w:val="3B9E3233"/>
    <w:rsid w:val="3BDA0691"/>
    <w:rsid w:val="3C0A99C0"/>
    <w:rsid w:val="3C3076D0"/>
    <w:rsid w:val="3CB410C9"/>
    <w:rsid w:val="3DCC89AE"/>
    <w:rsid w:val="3E36125F"/>
    <w:rsid w:val="3E9638DF"/>
    <w:rsid w:val="3EB0F1AC"/>
    <w:rsid w:val="4082BF4B"/>
    <w:rsid w:val="41ECC28C"/>
    <w:rsid w:val="42A8402D"/>
    <w:rsid w:val="42C72C3A"/>
    <w:rsid w:val="42DFBD58"/>
    <w:rsid w:val="43068A0B"/>
    <w:rsid w:val="43AD7201"/>
    <w:rsid w:val="43F2A103"/>
    <w:rsid w:val="440A625D"/>
    <w:rsid w:val="444812D5"/>
    <w:rsid w:val="44711044"/>
    <w:rsid w:val="44B1D69E"/>
    <w:rsid w:val="45203EED"/>
    <w:rsid w:val="4606EC58"/>
    <w:rsid w:val="46EC434C"/>
    <w:rsid w:val="479133B6"/>
    <w:rsid w:val="479B997C"/>
    <w:rsid w:val="47C8359A"/>
    <w:rsid w:val="4860FD2C"/>
    <w:rsid w:val="48C48E38"/>
    <w:rsid w:val="48C5931B"/>
    <w:rsid w:val="49BCEB24"/>
    <w:rsid w:val="4AE051C8"/>
    <w:rsid w:val="4B0E1898"/>
    <w:rsid w:val="4B8B276C"/>
    <w:rsid w:val="4C602D95"/>
    <w:rsid w:val="4CCF5E97"/>
    <w:rsid w:val="4ECF4291"/>
    <w:rsid w:val="4ED64692"/>
    <w:rsid w:val="4EDB94BE"/>
    <w:rsid w:val="4F94A641"/>
    <w:rsid w:val="4F9E8C05"/>
    <w:rsid w:val="4FD0313A"/>
    <w:rsid w:val="501F2B97"/>
    <w:rsid w:val="513A5C66"/>
    <w:rsid w:val="51417FA3"/>
    <w:rsid w:val="51EDCC10"/>
    <w:rsid w:val="5206E353"/>
    <w:rsid w:val="52311C6F"/>
    <w:rsid w:val="52D23B50"/>
    <w:rsid w:val="54F58B26"/>
    <w:rsid w:val="54FFE61A"/>
    <w:rsid w:val="550E3137"/>
    <w:rsid w:val="55EDD73E"/>
    <w:rsid w:val="55FEF71B"/>
    <w:rsid w:val="56A63D9C"/>
    <w:rsid w:val="56E53D3E"/>
    <w:rsid w:val="575CBA70"/>
    <w:rsid w:val="59049E2C"/>
    <w:rsid w:val="59B0441A"/>
    <w:rsid w:val="59D0F26A"/>
    <w:rsid w:val="5B4192A4"/>
    <w:rsid w:val="5B59BEE2"/>
    <w:rsid w:val="5B949D3C"/>
    <w:rsid w:val="5D61E467"/>
    <w:rsid w:val="5D69A7D0"/>
    <w:rsid w:val="5DBEE50D"/>
    <w:rsid w:val="5DDD319C"/>
    <w:rsid w:val="5E8D3B2E"/>
    <w:rsid w:val="5F14580A"/>
    <w:rsid w:val="60FD10F1"/>
    <w:rsid w:val="6478A643"/>
    <w:rsid w:val="64B70867"/>
    <w:rsid w:val="64B9E3D1"/>
    <w:rsid w:val="6609720D"/>
    <w:rsid w:val="660EC505"/>
    <w:rsid w:val="6694522D"/>
    <w:rsid w:val="66BAA6A5"/>
    <w:rsid w:val="6705AF26"/>
    <w:rsid w:val="6786EE61"/>
    <w:rsid w:val="67AA0B8C"/>
    <w:rsid w:val="68028D94"/>
    <w:rsid w:val="68A17F87"/>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3A6DEDA"/>
    <w:rsid w:val="743DF85B"/>
    <w:rsid w:val="745BE2EC"/>
    <w:rsid w:val="74C7E83F"/>
    <w:rsid w:val="757F0670"/>
    <w:rsid w:val="7620BAEA"/>
    <w:rsid w:val="763AC8C2"/>
    <w:rsid w:val="76B95496"/>
    <w:rsid w:val="7766BE2C"/>
    <w:rsid w:val="77AE0240"/>
    <w:rsid w:val="785CB613"/>
    <w:rsid w:val="78A0FD0C"/>
    <w:rsid w:val="78E82E33"/>
    <w:rsid w:val="79559033"/>
    <w:rsid w:val="7A1DBF5C"/>
    <w:rsid w:val="7A70C9F4"/>
    <w:rsid w:val="7A8802FD"/>
    <w:rsid w:val="7B033B12"/>
    <w:rsid w:val="7BE62898"/>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965A"/>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1"/>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 w:type="paragraph" w:customStyle="1" w:styleId="DoubleSpaceParagaph">
    <w:name w:val="Double Space Paragaph"/>
    <w:aliases w:val="DS"/>
    <w:basedOn w:val="Normal"/>
    <w:rsid w:val="009A04DF"/>
    <w:pPr>
      <w:suppressAutoHyphens/>
      <w:spacing w:line="480" w:lineRule="auto"/>
      <w:ind w:firstLine="1440"/>
      <w:jc w:val="both"/>
    </w:pPr>
    <w:rPr>
      <w:szCs w:val="20"/>
    </w:rPr>
  </w:style>
  <w:style w:type="character" w:styleId="FollowedHyperlink">
    <w:name w:val="FollowedHyperlink"/>
    <w:basedOn w:val="DefaultParagraphFont"/>
    <w:uiPriority w:val="99"/>
    <w:semiHidden/>
    <w:unhideWhenUsed/>
    <w:rsid w:val="0075316A"/>
    <w:rPr>
      <w:color w:val="800080" w:themeColor="followedHyperlink"/>
      <w:u w:val="single"/>
    </w:rPr>
  </w:style>
  <w:style w:type="paragraph" w:styleId="BodyText">
    <w:name w:val="Body Text"/>
    <w:basedOn w:val="Normal"/>
    <w:link w:val="BodyTextChar"/>
    <w:uiPriority w:val="99"/>
    <w:rsid w:val="00BE0223"/>
    <w:pPr>
      <w:spacing w:line="480" w:lineRule="auto"/>
      <w:ind w:firstLine="720"/>
      <w:jc w:val="both"/>
    </w:pPr>
  </w:style>
  <w:style w:type="character" w:customStyle="1" w:styleId="BodyTextChar">
    <w:name w:val="Body Text Char"/>
    <w:basedOn w:val="DefaultParagraphFont"/>
    <w:link w:val="BodyText"/>
    <w:uiPriority w:val="99"/>
    <w:rsid w:val="00BE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211500365">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61763745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2" ma:contentTypeDescription="Create a new document." ma:contentTypeScope="" ma:versionID="a4c4c0dbbf1b1d941480600cab18781e">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befae3807d952bf52d644ba49538023b"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8B22-4055-4355-B387-CAF11A4B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3.xml><?xml version="1.0" encoding="utf-8"?>
<ds:datastoreItem xmlns:ds="http://schemas.openxmlformats.org/officeDocument/2006/customXml" ds:itemID="{25F93AD2-F7ED-4E61-89C0-07EA235592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0BB598-0454-400B-A44B-866B9CB1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Obichere, Chima</dc:creator>
  <cp:keywords/>
  <cp:lastModifiedBy>DelFranco, Ruthie</cp:lastModifiedBy>
  <cp:revision>2</cp:revision>
  <dcterms:created xsi:type="dcterms:W3CDTF">2021-11-10T14:49:00Z</dcterms:created>
  <dcterms:modified xsi:type="dcterms:W3CDTF">2021-11-10T14:49:00Z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