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C959" w14:textId="0603A5BA" w:rsidR="00232232" w:rsidRDefault="00DE2AA9" w:rsidP="00232232">
      <w:pPr>
        <w:suppressLineNumbers/>
        <w:spacing w:after="0"/>
        <w:jc w:val="center"/>
        <w:rPr>
          <w:rFonts w:ascii="Times" w:hAnsi="Times"/>
          <w:spacing w:val="1"/>
          <w:sz w:val="24"/>
          <w:szCs w:val="24"/>
        </w:rPr>
      </w:pPr>
      <w:bookmarkStart w:id="0" w:name="_GoBack"/>
      <w:bookmarkEnd w:id="0"/>
      <w:r>
        <w:rPr>
          <w:rFonts w:ascii="Times" w:hAnsi="Times"/>
          <w:spacing w:val="1"/>
          <w:sz w:val="24"/>
          <w:szCs w:val="24"/>
        </w:rPr>
        <w:t xml:space="preserve">Proposed </w:t>
      </w:r>
      <w:r w:rsidR="00232232" w:rsidRPr="00232232">
        <w:rPr>
          <w:rFonts w:ascii="Times" w:hAnsi="Times"/>
          <w:spacing w:val="1"/>
          <w:sz w:val="24"/>
          <w:szCs w:val="24"/>
        </w:rPr>
        <w:t>Int. No.</w:t>
      </w:r>
      <w:r w:rsidR="00751D63">
        <w:rPr>
          <w:rFonts w:ascii="Times" w:hAnsi="Times"/>
          <w:spacing w:val="1"/>
          <w:sz w:val="24"/>
          <w:szCs w:val="24"/>
        </w:rPr>
        <w:t xml:space="preserve"> 226</w:t>
      </w:r>
      <w:r w:rsidR="00664D98">
        <w:rPr>
          <w:rFonts w:ascii="Times" w:hAnsi="Times"/>
          <w:spacing w:val="1"/>
          <w:sz w:val="24"/>
          <w:szCs w:val="24"/>
        </w:rPr>
        <w:t>3</w:t>
      </w:r>
      <w:r>
        <w:rPr>
          <w:rFonts w:ascii="Times" w:hAnsi="Times"/>
          <w:spacing w:val="1"/>
          <w:sz w:val="24"/>
          <w:szCs w:val="24"/>
        </w:rPr>
        <w:t>-A</w:t>
      </w:r>
    </w:p>
    <w:p w14:paraId="4C343C37" w14:textId="77777777" w:rsidR="00232232" w:rsidRDefault="00232232" w:rsidP="00232232">
      <w:pPr>
        <w:suppressLineNumbers/>
        <w:spacing w:after="0"/>
        <w:jc w:val="both"/>
        <w:rPr>
          <w:rFonts w:ascii="Times" w:hAnsi="Times"/>
          <w:spacing w:val="1"/>
          <w:sz w:val="24"/>
          <w:szCs w:val="24"/>
        </w:rPr>
      </w:pPr>
    </w:p>
    <w:p w14:paraId="3B980ED5" w14:textId="68979E9F" w:rsidR="00CA7C6A" w:rsidRDefault="00CA7C6A" w:rsidP="00CA7C6A">
      <w:pPr>
        <w:suppressLineNumbers/>
        <w:spacing w:after="0"/>
        <w:jc w:val="both"/>
        <w:rPr>
          <w:rFonts w:ascii="Times" w:hAnsi="Times"/>
          <w:spacing w:val="1"/>
          <w:sz w:val="24"/>
          <w:szCs w:val="24"/>
        </w:rPr>
      </w:pPr>
      <w:r>
        <w:rPr>
          <w:rFonts w:ascii="Times" w:hAnsi="Times"/>
          <w:spacing w:val="1"/>
          <w:sz w:val="24"/>
          <w:szCs w:val="24"/>
        </w:rPr>
        <w:t>By Council Member</w:t>
      </w:r>
      <w:r w:rsidR="00DE2AA9">
        <w:rPr>
          <w:rFonts w:ascii="Times" w:hAnsi="Times"/>
          <w:spacing w:val="1"/>
          <w:sz w:val="24"/>
          <w:szCs w:val="24"/>
        </w:rPr>
        <w:t>s</w:t>
      </w:r>
      <w:r>
        <w:rPr>
          <w:rFonts w:ascii="Times" w:hAnsi="Times"/>
          <w:spacing w:val="1"/>
          <w:sz w:val="24"/>
          <w:szCs w:val="24"/>
        </w:rPr>
        <w:t xml:space="preserve"> Cornegy</w:t>
      </w:r>
      <w:r w:rsidR="00DE2AA9">
        <w:rPr>
          <w:rFonts w:ascii="Times" w:hAnsi="Times"/>
          <w:spacing w:val="1"/>
          <w:sz w:val="24"/>
          <w:szCs w:val="24"/>
        </w:rPr>
        <w:t xml:space="preserve"> and Chin</w:t>
      </w:r>
      <w:r>
        <w:rPr>
          <w:rFonts w:ascii="Times" w:hAnsi="Times"/>
          <w:spacing w:val="1"/>
          <w:sz w:val="24"/>
          <w:szCs w:val="24"/>
        </w:rPr>
        <w:t xml:space="preserve"> (by request of the Mayor)</w:t>
      </w:r>
    </w:p>
    <w:p w14:paraId="3BC2AA25" w14:textId="77777777" w:rsidR="00232232" w:rsidRDefault="00232232" w:rsidP="00232232">
      <w:pPr>
        <w:suppressLineNumbers/>
        <w:spacing w:after="0"/>
        <w:jc w:val="both"/>
        <w:rPr>
          <w:rFonts w:ascii="Times" w:hAnsi="Times"/>
          <w:spacing w:val="1"/>
          <w:sz w:val="24"/>
          <w:szCs w:val="24"/>
        </w:rPr>
      </w:pPr>
    </w:p>
    <w:p w14:paraId="64CC1CB5" w14:textId="77777777" w:rsidR="00255AE2" w:rsidRPr="00255AE2" w:rsidRDefault="00255AE2" w:rsidP="00232232">
      <w:pPr>
        <w:suppressLineNumbers/>
        <w:spacing w:after="0"/>
        <w:jc w:val="both"/>
        <w:rPr>
          <w:rFonts w:ascii="Times" w:hAnsi="Times"/>
          <w:vanish/>
          <w:spacing w:val="1"/>
          <w:sz w:val="24"/>
          <w:szCs w:val="24"/>
        </w:rPr>
      </w:pPr>
      <w:r w:rsidRPr="00255AE2">
        <w:rPr>
          <w:rFonts w:ascii="Times" w:hAnsi="Times"/>
          <w:vanish/>
          <w:spacing w:val="1"/>
          <w:sz w:val="24"/>
          <w:szCs w:val="24"/>
        </w:rPr>
        <w:t>..Title</w:t>
      </w:r>
    </w:p>
    <w:p w14:paraId="36061885" w14:textId="5A50F45F" w:rsidR="00232232" w:rsidRDefault="00232232" w:rsidP="00232232">
      <w:pPr>
        <w:suppressLineNumbers/>
        <w:spacing w:after="0"/>
        <w:jc w:val="both"/>
        <w:rPr>
          <w:rFonts w:ascii="Times" w:hAnsi="Times"/>
          <w:spacing w:val="1"/>
          <w:sz w:val="24"/>
          <w:szCs w:val="24"/>
        </w:rPr>
      </w:pPr>
      <w:r>
        <w:rPr>
          <w:rFonts w:ascii="Times" w:hAnsi="Times"/>
          <w:spacing w:val="1"/>
          <w:sz w:val="24"/>
          <w:szCs w:val="24"/>
        </w:rPr>
        <w:t xml:space="preserve">A Local Law to amend the New York </w:t>
      </w:r>
      <w:proofErr w:type="gramStart"/>
      <w:r>
        <w:rPr>
          <w:rFonts w:ascii="Times" w:hAnsi="Times"/>
          <w:spacing w:val="1"/>
          <w:sz w:val="24"/>
          <w:szCs w:val="24"/>
        </w:rPr>
        <w:t>city</w:t>
      </w:r>
      <w:proofErr w:type="gramEnd"/>
      <w:r>
        <w:rPr>
          <w:rFonts w:ascii="Times" w:hAnsi="Times"/>
          <w:spacing w:val="1"/>
          <w:sz w:val="24"/>
          <w:szCs w:val="24"/>
        </w:rPr>
        <w:t xml:space="preserve"> building code, in relation to </w:t>
      </w:r>
      <w:r w:rsidR="0054773F">
        <w:rPr>
          <w:rFonts w:ascii="Times" w:hAnsi="Times"/>
          <w:spacing w:val="1"/>
          <w:sz w:val="24"/>
          <w:szCs w:val="24"/>
        </w:rPr>
        <w:t>the definition of major building</w:t>
      </w:r>
    </w:p>
    <w:p w14:paraId="6EBBCCA1" w14:textId="20A98E7E" w:rsidR="00255AE2" w:rsidRPr="00255AE2" w:rsidRDefault="00255AE2" w:rsidP="00232232">
      <w:pPr>
        <w:suppressLineNumbers/>
        <w:spacing w:after="0"/>
        <w:jc w:val="both"/>
        <w:rPr>
          <w:rFonts w:ascii="Times" w:hAnsi="Times"/>
          <w:vanish/>
          <w:spacing w:val="1"/>
          <w:sz w:val="24"/>
          <w:szCs w:val="24"/>
        </w:rPr>
      </w:pPr>
      <w:r w:rsidRPr="00255AE2">
        <w:rPr>
          <w:rFonts w:ascii="Times" w:hAnsi="Times"/>
          <w:vanish/>
          <w:spacing w:val="1"/>
          <w:sz w:val="24"/>
          <w:szCs w:val="24"/>
        </w:rPr>
        <w:t>..Body</w:t>
      </w:r>
    </w:p>
    <w:p w14:paraId="22E7804F" w14:textId="77777777" w:rsidR="00232232" w:rsidRPr="00F07116" w:rsidRDefault="00232232" w:rsidP="00232232">
      <w:pPr>
        <w:suppressLineNumbers/>
        <w:spacing w:after="0"/>
        <w:jc w:val="both"/>
        <w:rPr>
          <w:rFonts w:ascii="Times" w:hAnsi="Times"/>
          <w:spacing w:val="1"/>
          <w:sz w:val="24"/>
          <w:szCs w:val="24"/>
          <w:u w:val="single"/>
        </w:rPr>
      </w:pPr>
    </w:p>
    <w:p w14:paraId="7701FF86" w14:textId="13AE1CF7" w:rsidR="00F07116" w:rsidRPr="00F07116" w:rsidRDefault="00F07116" w:rsidP="00232232">
      <w:pPr>
        <w:suppressLineNumbers/>
        <w:spacing w:after="0"/>
        <w:jc w:val="both"/>
        <w:rPr>
          <w:rFonts w:ascii="Times" w:hAnsi="Times"/>
          <w:spacing w:val="1"/>
          <w:sz w:val="24"/>
          <w:szCs w:val="24"/>
          <w:u w:val="single"/>
        </w:rPr>
      </w:pPr>
      <w:r w:rsidRPr="00F07116">
        <w:rPr>
          <w:rFonts w:ascii="Times" w:hAnsi="Times"/>
          <w:spacing w:val="1"/>
          <w:sz w:val="24"/>
          <w:szCs w:val="24"/>
          <w:u w:val="single"/>
        </w:rPr>
        <w:t>Be it enacted by the Council as follows:</w:t>
      </w:r>
    </w:p>
    <w:p w14:paraId="41EA4031" w14:textId="77777777" w:rsidR="00F07116" w:rsidRPr="00232232" w:rsidRDefault="00F07116" w:rsidP="00232232">
      <w:pPr>
        <w:suppressLineNumbers/>
        <w:spacing w:after="0"/>
        <w:jc w:val="both"/>
        <w:rPr>
          <w:rFonts w:ascii="Times" w:hAnsi="Times"/>
          <w:spacing w:val="1"/>
          <w:sz w:val="24"/>
          <w:szCs w:val="24"/>
        </w:rPr>
      </w:pPr>
    </w:p>
    <w:p w14:paraId="26320FF2" w14:textId="292DCA29" w:rsidR="00232232" w:rsidRPr="0004296C" w:rsidRDefault="00232232" w:rsidP="00232232">
      <w:pPr>
        <w:shd w:val="clear" w:color="auto" w:fill="FFFFFF"/>
        <w:spacing w:after="0" w:line="480" w:lineRule="auto"/>
        <w:jc w:val="both"/>
        <w:rPr>
          <w:rFonts w:ascii="Times New Roman" w:hAnsi="Times New Roman" w:cs="Times New Roman"/>
          <w:sz w:val="24"/>
          <w:szCs w:val="24"/>
        </w:rPr>
      </w:pPr>
      <w:r w:rsidRPr="0004296C">
        <w:rPr>
          <w:rFonts w:ascii="Times New Roman" w:hAnsi="Times New Roman" w:cs="Times New Roman"/>
          <w:color w:val="000000"/>
          <w:sz w:val="24"/>
          <w:szCs w:val="24"/>
        </w:rPr>
        <w:tab/>
        <w:t>Section 1.</w:t>
      </w:r>
      <w:r w:rsidRPr="0004296C">
        <w:rPr>
          <w:rFonts w:ascii="Times New Roman" w:hAnsi="Times New Roman" w:cs="Times New Roman"/>
          <w:sz w:val="24"/>
          <w:szCs w:val="24"/>
        </w:rPr>
        <w:t xml:space="preserve"> </w:t>
      </w:r>
      <w:r w:rsidR="003C111D" w:rsidRPr="0004296C">
        <w:rPr>
          <w:rFonts w:ascii="Times New Roman" w:hAnsi="Times New Roman" w:cs="Times New Roman"/>
          <w:sz w:val="24"/>
          <w:szCs w:val="24"/>
        </w:rPr>
        <w:t>The definition of “major building” in s</w:t>
      </w:r>
      <w:r w:rsidRPr="0004296C">
        <w:rPr>
          <w:rFonts w:ascii="Times New Roman" w:hAnsi="Times New Roman" w:cs="Times New Roman"/>
          <w:sz w:val="24"/>
          <w:szCs w:val="24"/>
        </w:rPr>
        <w:t xml:space="preserve">ection </w:t>
      </w:r>
      <w:r w:rsidR="002C08F9">
        <w:rPr>
          <w:rFonts w:ascii="Times New Roman" w:hAnsi="Times New Roman" w:cs="Times New Roman"/>
          <w:sz w:val="24"/>
          <w:szCs w:val="24"/>
        </w:rPr>
        <w:t>202</w:t>
      </w:r>
      <w:r w:rsidR="00C90D3F" w:rsidRPr="0004296C">
        <w:rPr>
          <w:rFonts w:ascii="Times New Roman" w:hAnsi="Times New Roman" w:cs="Times New Roman"/>
          <w:sz w:val="24"/>
          <w:szCs w:val="24"/>
        </w:rPr>
        <w:t xml:space="preserve"> of chapter </w:t>
      </w:r>
      <w:r w:rsidR="002C08F9">
        <w:rPr>
          <w:rFonts w:ascii="Times New Roman" w:hAnsi="Times New Roman" w:cs="Times New Roman"/>
          <w:sz w:val="24"/>
          <w:szCs w:val="24"/>
        </w:rPr>
        <w:t>2</w:t>
      </w:r>
      <w:r w:rsidRPr="0004296C">
        <w:rPr>
          <w:rFonts w:ascii="Times New Roman" w:hAnsi="Times New Roman" w:cs="Times New Roman"/>
          <w:sz w:val="24"/>
          <w:szCs w:val="24"/>
        </w:rPr>
        <w:t xml:space="preserve"> of the New York city building code</w:t>
      </w:r>
      <w:r w:rsidR="00CD248B" w:rsidRPr="0004296C">
        <w:rPr>
          <w:rFonts w:ascii="Times New Roman" w:hAnsi="Times New Roman" w:cs="Times New Roman"/>
          <w:sz w:val="24"/>
          <w:szCs w:val="24"/>
        </w:rPr>
        <w:t xml:space="preserve">, </w:t>
      </w:r>
      <w:r w:rsidR="002C08F9" w:rsidRPr="0004296C">
        <w:rPr>
          <w:rFonts w:ascii="Times New Roman" w:hAnsi="Times New Roman" w:cs="Times New Roman"/>
          <w:sz w:val="24"/>
          <w:szCs w:val="24"/>
        </w:rPr>
        <w:t xml:space="preserve">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w:t>
      </w:r>
      <w:proofErr w:type="gramStart"/>
      <w:r w:rsidR="002C08F9" w:rsidRPr="0004296C">
        <w:rPr>
          <w:rFonts w:ascii="Times New Roman" w:hAnsi="Times New Roman" w:cs="Times New Roman"/>
          <w:sz w:val="24"/>
          <w:szCs w:val="24"/>
        </w:rPr>
        <w:t>mechanical</w:t>
      </w:r>
      <w:proofErr w:type="gramEnd"/>
      <w:r w:rsidR="002C08F9" w:rsidRPr="0004296C">
        <w:rPr>
          <w:rFonts w:ascii="Times New Roman" w:hAnsi="Times New Roman" w:cs="Times New Roman"/>
          <w:sz w:val="24"/>
          <w:szCs w:val="24"/>
        </w:rPr>
        <w:t>, fuel gas and plumbing codes,</w:t>
      </w:r>
      <w:r w:rsidRPr="0004296C">
        <w:rPr>
          <w:rFonts w:ascii="Times New Roman" w:hAnsi="Times New Roman" w:cs="Times New Roman"/>
          <w:sz w:val="24"/>
          <w:szCs w:val="24"/>
        </w:rPr>
        <w:t xml:space="preserve"> is amended to read as follows:                                                                                        </w:t>
      </w:r>
    </w:p>
    <w:p w14:paraId="17808C77" w14:textId="176C50ED" w:rsidR="00232232" w:rsidRPr="007D7569" w:rsidRDefault="0054773F" w:rsidP="0054773F">
      <w:pPr>
        <w:spacing w:after="0" w:line="240" w:lineRule="auto"/>
        <w:jc w:val="both"/>
        <w:rPr>
          <w:rFonts w:ascii="Times" w:hAnsi="Times" w:cs="Times New Roman"/>
          <w:sz w:val="24"/>
          <w:szCs w:val="24"/>
        </w:rPr>
      </w:pPr>
      <w:r w:rsidRPr="0054773F">
        <w:rPr>
          <w:rFonts w:ascii="Times" w:hAnsi="Times" w:cs="Times New Roman"/>
          <w:b/>
          <w:sz w:val="24"/>
          <w:szCs w:val="24"/>
        </w:rPr>
        <w:t>MAJOR BUILDING.</w:t>
      </w:r>
      <w:r w:rsidRPr="0054773F">
        <w:rPr>
          <w:rFonts w:ascii="Times" w:hAnsi="Times" w:cs="Times New Roman"/>
          <w:sz w:val="24"/>
          <w:szCs w:val="24"/>
        </w:rPr>
        <w:t xml:space="preserve"> An existing or proposed building [</w:t>
      </w:r>
      <w:r w:rsidRPr="003C111D">
        <w:rPr>
          <w:rFonts w:ascii="Times" w:hAnsi="Times" w:cs="Times New Roman"/>
          <w:sz w:val="24"/>
          <w:szCs w:val="24"/>
        </w:rPr>
        <w:t>10</w:t>
      </w:r>
      <w:r w:rsidRPr="0054773F">
        <w:rPr>
          <w:rFonts w:ascii="Times" w:hAnsi="Times" w:cs="Times New Roman"/>
          <w:sz w:val="24"/>
          <w:szCs w:val="24"/>
        </w:rPr>
        <w:t xml:space="preserve">] </w:t>
      </w:r>
      <w:r w:rsidR="00960E4E">
        <w:rPr>
          <w:rFonts w:ascii="Times" w:hAnsi="Times" w:cs="Times New Roman"/>
          <w:sz w:val="24"/>
          <w:szCs w:val="24"/>
          <w:u w:val="single"/>
        </w:rPr>
        <w:t>seven</w:t>
      </w:r>
      <w:r w:rsidRPr="0054773F">
        <w:rPr>
          <w:rFonts w:ascii="Times" w:hAnsi="Times" w:cs="Times New Roman"/>
          <w:sz w:val="24"/>
          <w:szCs w:val="24"/>
        </w:rPr>
        <w:t xml:space="preserve"> or more stories or [</w:t>
      </w:r>
      <w:r w:rsidRPr="003C111D">
        <w:rPr>
          <w:rFonts w:ascii="Times" w:hAnsi="Times" w:cs="Times New Roman"/>
          <w:sz w:val="24"/>
          <w:szCs w:val="24"/>
        </w:rPr>
        <w:t>125 feet (38 100 mm)</w:t>
      </w:r>
      <w:r w:rsidRPr="0054773F">
        <w:rPr>
          <w:rFonts w:ascii="Times" w:hAnsi="Times" w:cs="Times New Roman"/>
          <w:sz w:val="24"/>
          <w:szCs w:val="24"/>
        </w:rPr>
        <w:t xml:space="preserve">] </w:t>
      </w:r>
      <w:r w:rsidRPr="0054773F">
        <w:rPr>
          <w:rFonts w:ascii="Times" w:hAnsi="Times" w:cs="Times New Roman"/>
          <w:sz w:val="24"/>
          <w:szCs w:val="24"/>
          <w:u w:val="single"/>
        </w:rPr>
        <w:t>75 feet (22 860 mm)</w:t>
      </w:r>
      <w:r w:rsidRPr="0054773F">
        <w:rPr>
          <w:rFonts w:ascii="Times" w:hAnsi="Times" w:cs="Times New Roman"/>
          <w:sz w:val="24"/>
          <w:szCs w:val="24"/>
        </w:rPr>
        <w:t xml:space="preserve"> or more in height, or an existing or proposed building with a building footprint of 100,000 square feet (30 480 m</w:t>
      </w:r>
      <w:r w:rsidRPr="0054773F">
        <w:rPr>
          <w:rFonts w:ascii="Times" w:hAnsi="Times" w:cs="Times New Roman"/>
          <w:sz w:val="24"/>
          <w:szCs w:val="24"/>
          <w:vertAlign w:val="superscript"/>
        </w:rPr>
        <w:t>2</w:t>
      </w:r>
      <w:r w:rsidRPr="0054773F">
        <w:rPr>
          <w:rFonts w:ascii="Times" w:hAnsi="Times" w:cs="Times New Roman"/>
          <w:sz w:val="24"/>
          <w:szCs w:val="24"/>
        </w:rPr>
        <w:t xml:space="preserve">) or more regardless of height, or an existing or proposed building so designated by the commissioner due to unique hazards associated with the construction </w:t>
      </w:r>
      <w:r w:rsidRPr="007D7569">
        <w:rPr>
          <w:rFonts w:ascii="Times" w:hAnsi="Times" w:cs="Times New Roman"/>
          <w:sz w:val="24"/>
          <w:szCs w:val="24"/>
        </w:rPr>
        <w:t>or demolition of the structure.</w:t>
      </w:r>
    </w:p>
    <w:p w14:paraId="72B4F7C1" w14:textId="77777777" w:rsidR="0054773F" w:rsidRPr="007D7569" w:rsidRDefault="0054773F" w:rsidP="0054773F">
      <w:pPr>
        <w:spacing w:after="0" w:line="240" w:lineRule="auto"/>
        <w:jc w:val="both"/>
        <w:rPr>
          <w:rFonts w:ascii="Times" w:hAnsi="Times" w:cs="Times New Roman"/>
          <w:sz w:val="24"/>
          <w:szCs w:val="24"/>
        </w:rPr>
      </w:pPr>
    </w:p>
    <w:p w14:paraId="71CBE2B3" w14:textId="30B78F62" w:rsidR="003C111D" w:rsidRDefault="00232232" w:rsidP="00232232">
      <w:pPr>
        <w:spacing w:after="0" w:line="480" w:lineRule="auto"/>
        <w:jc w:val="both"/>
        <w:rPr>
          <w:rFonts w:ascii="Times" w:hAnsi="Times"/>
          <w:sz w:val="24"/>
          <w:szCs w:val="24"/>
        </w:rPr>
      </w:pPr>
      <w:r w:rsidRPr="007D7569">
        <w:rPr>
          <w:rFonts w:ascii="Times" w:hAnsi="Times"/>
          <w:sz w:val="24"/>
          <w:szCs w:val="24"/>
        </w:rPr>
        <w:tab/>
      </w:r>
      <w:r w:rsidR="00E154FA" w:rsidRPr="00485389">
        <w:rPr>
          <w:rFonts w:ascii="Times" w:hAnsi="Times"/>
          <w:sz w:val="24"/>
          <w:szCs w:val="24"/>
        </w:rPr>
        <w:t>§</w:t>
      </w:r>
      <w:r w:rsidR="00CD248B">
        <w:rPr>
          <w:rFonts w:ascii="Times" w:hAnsi="Times"/>
          <w:sz w:val="24"/>
          <w:szCs w:val="24"/>
        </w:rPr>
        <w:t xml:space="preserve"> </w:t>
      </w:r>
      <w:r w:rsidR="00FB03AE" w:rsidRPr="00485389">
        <w:rPr>
          <w:rFonts w:ascii="Times" w:hAnsi="Times"/>
          <w:sz w:val="24"/>
          <w:szCs w:val="24"/>
        </w:rPr>
        <w:t>2</w:t>
      </w:r>
      <w:r w:rsidRPr="00485389">
        <w:rPr>
          <w:rFonts w:ascii="Times" w:hAnsi="Times"/>
          <w:sz w:val="24"/>
          <w:szCs w:val="24"/>
        </w:rPr>
        <w:t xml:space="preserve">. </w:t>
      </w:r>
      <w:r w:rsidR="007D7569" w:rsidRPr="00485389">
        <w:rPr>
          <w:rFonts w:ascii="Times" w:hAnsi="Times"/>
          <w:sz w:val="24"/>
          <w:szCs w:val="24"/>
        </w:rPr>
        <w:t>This local law take</w:t>
      </w:r>
      <w:r w:rsidR="00DE2AA9">
        <w:rPr>
          <w:rFonts w:ascii="Times" w:hAnsi="Times"/>
          <w:sz w:val="24"/>
          <w:szCs w:val="24"/>
        </w:rPr>
        <w:t>s</w:t>
      </w:r>
      <w:r w:rsidR="007D7569" w:rsidRPr="00485389">
        <w:rPr>
          <w:rFonts w:ascii="Times" w:hAnsi="Times"/>
          <w:sz w:val="24"/>
          <w:szCs w:val="24"/>
        </w:rPr>
        <w:t xml:space="preserve"> effect </w:t>
      </w:r>
      <w:r w:rsidR="00C04024" w:rsidRPr="00485389">
        <w:rPr>
          <w:rFonts w:ascii="Times" w:hAnsi="Times"/>
          <w:sz w:val="24"/>
          <w:szCs w:val="24"/>
        </w:rPr>
        <w:t>three years</w:t>
      </w:r>
      <w:r w:rsidR="007D7569" w:rsidRPr="00485389">
        <w:rPr>
          <w:rFonts w:ascii="Times" w:hAnsi="Times"/>
          <w:sz w:val="24"/>
          <w:szCs w:val="24"/>
        </w:rPr>
        <w:t xml:space="preserve"> after it becomes law</w:t>
      </w:r>
      <w:r w:rsidR="00485389" w:rsidRPr="00485389">
        <w:rPr>
          <w:rFonts w:ascii="Times" w:hAnsi="Times"/>
          <w:sz w:val="24"/>
          <w:szCs w:val="24"/>
        </w:rPr>
        <w:t xml:space="preserve"> and shall apply to permits issued or renewed on or after such date</w:t>
      </w:r>
      <w:r w:rsidR="00C52382">
        <w:rPr>
          <w:rFonts w:ascii="Times" w:hAnsi="Times"/>
          <w:sz w:val="24"/>
          <w:szCs w:val="24"/>
        </w:rPr>
        <w:t xml:space="preserve">, provided that the </w:t>
      </w:r>
      <w:r w:rsidR="007D7569" w:rsidRPr="00485389">
        <w:rPr>
          <w:rFonts w:ascii="Times" w:hAnsi="Times"/>
          <w:sz w:val="24"/>
          <w:szCs w:val="24"/>
        </w:rPr>
        <w:t>commissioner of buildings may take such measures as are necessary for the implementation of this local law, including the promulgation of rules, prior to such effective date.</w:t>
      </w:r>
    </w:p>
    <w:p w14:paraId="0B9F5BAB" w14:textId="076A2901" w:rsidR="00DE2AA9" w:rsidRDefault="00DE2AA9" w:rsidP="00232232">
      <w:pPr>
        <w:spacing w:after="0" w:line="480" w:lineRule="auto"/>
        <w:jc w:val="both"/>
        <w:rPr>
          <w:rFonts w:ascii="Times" w:hAnsi="Times"/>
          <w:sz w:val="24"/>
          <w:szCs w:val="24"/>
        </w:rPr>
      </w:pPr>
    </w:p>
    <w:p w14:paraId="0EB3CF7A" w14:textId="0C33DA35" w:rsidR="00DE2AA9" w:rsidRDefault="00DE2AA9" w:rsidP="0004296C">
      <w:pPr>
        <w:spacing w:after="0" w:line="240" w:lineRule="auto"/>
        <w:jc w:val="both"/>
        <w:rPr>
          <w:rFonts w:ascii="Times" w:hAnsi="Times"/>
          <w:sz w:val="20"/>
          <w:szCs w:val="20"/>
        </w:rPr>
      </w:pPr>
      <w:r>
        <w:rPr>
          <w:rFonts w:ascii="Times" w:hAnsi="Times"/>
          <w:sz w:val="20"/>
          <w:szCs w:val="20"/>
        </w:rPr>
        <w:t>AS</w:t>
      </w:r>
    </w:p>
    <w:p w14:paraId="3C46E172" w14:textId="0DBBD5E3" w:rsidR="00DE2AA9" w:rsidRPr="0004296C" w:rsidRDefault="00D36326" w:rsidP="0004296C">
      <w:pPr>
        <w:spacing w:after="0" w:line="240" w:lineRule="auto"/>
        <w:jc w:val="both"/>
        <w:rPr>
          <w:rFonts w:ascii="Times" w:hAnsi="Times"/>
          <w:sz w:val="20"/>
          <w:szCs w:val="20"/>
        </w:rPr>
      </w:pPr>
      <w:r>
        <w:rPr>
          <w:rFonts w:ascii="Times" w:hAnsi="Times"/>
          <w:sz w:val="20"/>
          <w:szCs w:val="20"/>
        </w:rPr>
        <w:t>10/2</w:t>
      </w:r>
      <w:r w:rsidR="00DE2AA9">
        <w:rPr>
          <w:rFonts w:ascii="Times" w:hAnsi="Times"/>
          <w:sz w:val="20"/>
          <w:szCs w:val="20"/>
        </w:rPr>
        <w:t xml:space="preserve">9/21 </w:t>
      </w:r>
      <w:r>
        <w:rPr>
          <w:rFonts w:ascii="Times" w:hAnsi="Times"/>
          <w:sz w:val="20"/>
          <w:szCs w:val="20"/>
        </w:rPr>
        <w:t>3</w:t>
      </w:r>
      <w:r w:rsidR="00DE2AA9">
        <w:rPr>
          <w:rFonts w:ascii="Times" w:hAnsi="Times"/>
          <w:sz w:val="20"/>
          <w:szCs w:val="20"/>
        </w:rPr>
        <w:t>:</w:t>
      </w:r>
      <w:r>
        <w:rPr>
          <w:rFonts w:ascii="Times" w:hAnsi="Times"/>
          <w:sz w:val="20"/>
          <w:szCs w:val="20"/>
        </w:rPr>
        <w:t>13</w:t>
      </w:r>
      <w:r w:rsidR="00DE2AA9">
        <w:rPr>
          <w:rFonts w:ascii="Times" w:hAnsi="Times"/>
          <w:sz w:val="20"/>
          <w:szCs w:val="20"/>
        </w:rPr>
        <w:t xml:space="preserve"> </w:t>
      </w:r>
      <w:r>
        <w:rPr>
          <w:rFonts w:ascii="Times" w:hAnsi="Times"/>
          <w:sz w:val="20"/>
          <w:szCs w:val="20"/>
        </w:rPr>
        <w:t>p</w:t>
      </w:r>
      <w:r w:rsidR="00DE2AA9">
        <w:rPr>
          <w:rFonts w:ascii="Times" w:hAnsi="Times"/>
          <w:sz w:val="20"/>
          <w:szCs w:val="20"/>
        </w:rPr>
        <w:t>.m.</w:t>
      </w:r>
    </w:p>
    <w:sectPr w:rsidR="00DE2AA9" w:rsidRPr="0004296C" w:rsidSect="00232232">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2A673" w16cid:durableId="2523D3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171F" w14:textId="77777777" w:rsidR="009B325B" w:rsidRDefault="009B325B" w:rsidP="00F00567">
      <w:pPr>
        <w:spacing w:after="0" w:line="240" w:lineRule="auto"/>
      </w:pPr>
      <w:r>
        <w:separator/>
      </w:r>
    </w:p>
  </w:endnote>
  <w:endnote w:type="continuationSeparator" w:id="0">
    <w:p w14:paraId="5A4D1E2F" w14:textId="77777777" w:rsidR="009B325B" w:rsidRDefault="009B325B" w:rsidP="00F0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122D" w14:textId="77777777" w:rsidR="00F00567" w:rsidRDefault="00F00567" w:rsidP="001D5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1130D" w14:textId="77777777" w:rsidR="00F00567" w:rsidRDefault="00F0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46A6" w14:textId="791FBE60" w:rsidR="00F00567" w:rsidRDefault="00F00567" w:rsidP="001D5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A34">
      <w:rPr>
        <w:rStyle w:val="PageNumber"/>
        <w:noProof/>
      </w:rPr>
      <w:t>1</w:t>
    </w:r>
    <w:r>
      <w:rPr>
        <w:rStyle w:val="PageNumber"/>
      </w:rPr>
      <w:fldChar w:fldCharType="end"/>
    </w:r>
  </w:p>
  <w:p w14:paraId="1BA11D95" w14:textId="77777777" w:rsidR="00F00567" w:rsidRDefault="00F0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0FA2B" w14:textId="77777777" w:rsidR="009B325B" w:rsidRDefault="009B325B" w:rsidP="00F00567">
      <w:pPr>
        <w:spacing w:after="0" w:line="240" w:lineRule="auto"/>
      </w:pPr>
      <w:r>
        <w:separator/>
      </w:r>
    </w:p>
  </w:footnote>
  <w:footnote w:type="continuationSeparator" w:id="0">
    <w:p w14:paraId="383F7752" w14:textId="77777777" w:rsidR="009B325B" w:rsidRDefault="009B325B" w:rsidP="00F00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D"/>
    <w:rsid w:val="0004296C"/>
    <w:rsid w:val="00056692"/>
    <w:rsid w:val="00116BA8"/>
    <w:rsid w:val="00232232"/>
    <w:rsid w:val="00234431"/>
    <w:rsid w:val="00255AE2"/>
    <w:rsid w:val="00266FA3"/>
    <w:rsid w:val="002C08F9"/>
    <w:rsid w:val="0031292C"/>
    <w:rsid w:val="003243AD"/>
    <w:rsid w:val="003A2853"/>
    <w:rsid w:val="003C111D"/>
    <w:rsid w:val="00485389"/>
    <w:rsid w:val="0054773F"/>
    <w:rsid w:val="005702FD"/>
    <w:rsid w:val="00664D98"/>
    <w:rsid w:val="006972F1"/>
    <w:rsid w:val="006C04C7"/>
    <w:rsid w:val="006D66D9"/>
    <w:rsid w:val="00751D63"/>
    <w:rsid w:val="007A3217"/>
    <w:rsid w:val="007D7569"/>
    <w:rsid w:val="007F6CAF"/>
    <w:rsid w:val="00960E4E"/>
    <w:rsid w:val="009B325B"/>
    <w:rsid w:val="009F6B2D"/>
    <w:rsid w:val="00A82683"/>
    <w:rsid w:val="00BC7138"/>
    <w:rsid w:val="00BC78BE"/>
    <w:rsid w:val="00C04024"/>
    <w:rsid w:val="00C52382"/>
    <w:rsid w:val="00C90D3F"/>
    <w:rsid w:val="00CA7C6A"/>
    <w:rsid w:val="00CD248B"/>
    <w:rsid w:val="00D1042D"/>
    <w:rsid w:val="00D36326"/>
    <w:rsid w:val="00DE2AA9"/>
    <w:rsid w:val="00DE583C"/>
    <w:rsid w:val="00E154FA"/>
    <w:rsid w:val="00E77A34"/>
    <w:rsid w:val="00F00567"/>
    <w:rsid w:val="00F07116"/>
    <w:rsid w:val="00FA5F32"/>
    <w:rsid w:val="00FB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658F3"/>
  <w15:docId w15:val="{C69DAA97-906B-4544-B486-38E290E4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32232"/>
  </w:style>
  <w:style w:type="paragraph" w:styleId="Footer">
    <w:name w:val="footer"/>
    <w:basedOn w:val="Normal"/>
    <w:link w:val="FooterChar"/>
    <w:uiPriority w:val="99"/>
    <w:unhideWhenUsed/>
    <w:rsid w:val="00F005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567"/>
  </w:style>
  <w:style w:type="character" w:styleId="PageNumber">
    <w:name w:val="page number"/>
    <w:basedOn w:val="DefaultParagraphFont"/>
    <w:uiPriority w:val="99"/>
    <w:semiHidden/>
    <w:unhideWhenUsed/>
    <w:rsid w:val="00F00567"/>
  </w:style>
  <w:style w:type="paragraph" w:styleId="BalloonText">
    <w:name w:val="Balloon Text"/>
    <w:basedOn w:val="Normal"/>
    <w:link w:val="BalloonTextChar"/>
    <w:uiPriority w:val="99"/>
    <w:semiHidden/>
    <w:unhideWhenUsed/>
    <w:rsid w:val="00DE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A9"/>
    <w:rPr>
      <w:rFonts w:ascii="Segoe UI" w:hAnsi="Segoe UI" w:cs="Segoe UI"/>
      <w:sz w:val="18"/>
      <w:szCs w:val="18"/>
    </w:rPr>
  </w:style>
  <w:style w:type="character" w:styleId="CommentReference">
    <w:name w:val="annotation reference"/>
    <w:basedOn w:val="DefaultParagraphFont"/>
    <w:uiPriority w:val="99"/>
    <w:semiHidden/>
    <w:unhideWhenUsed/>
    <w:rsid w:val="002C08F9"/>
    <w:rPr>
      <w:sz w:val="16"/>
      <w:szCs w:val="16"/>
    </w:rPr>
  </w:style>
  <w:style w:type="paragraph" w:styleId="CommentText">
    <w:name w:val="annotation text"/>
    <w:basedOn w:val="Normal"/>
    <w:link w:val="CommentTextChar"/>
    <w:uiPriority w:val="99"/>
    <w:semiHidden/>
    <w:unhideWhenUsed/>
    <w:rsid w:val="002C08F9"/>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C0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8F9"/>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08F9"/>
    <w:rPr>
      <w:rFonts w:ascii="Times New Roman" w:eastAsia="Times New Roman" w:hAnsi="Times New Roman" w:cs="Times New Roman"/>
      <w:b/>
      <w:bCs/>
      <w:sz w:val="20"/>
      <w:szCs w:val="20"/>
    </w:rPr>
  </w:style>
  <w:style w:type="paragraph" w:styleId="Revision">
    <w:name w:val="Revision"/>
    <w:hidden/>
    <w:uiPriority w:val="99"/>
    <w:semiHidden/>
    <w:rsid w:val="002C0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3097-B0D9-4C4F-BCAF-190B05A8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Buildings</dc:creator>
  <cp:lastModifiedBy>DelFranco, Ruthie</cp:lastModifiedBy>
  <cp:revision>2</cp:revision>
  <dcterms:created xsi:type="dcterms:W3CDTF">2021-11-04T16:11:00Z</dcterms:created>
  <dcterms:modified xsi:type="dcterms:W3CDTF">2021-11-04T16:11:00Z</dcterms:modified>
</cp:coreProperties>
</file>