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3320"/>
      </w:tblGrid>
      <w:tr w:rsidR="00E447C5" w:rsidRPr="00E3609E" w14:paraId="5C1D0E9E" w14:textId="77777777" w:rsidTr="00E447C5">
        <w:tc>
          <w:tcPr>
            <w:tcW w:w="5310" w:type="dxa"/>
          </w:tcPr>
          <w:p w14:paraId="40AE8C22" w14:textId="10C25E5B" w:rsidR="00E447C5" w:rsidRPr="00E3609E" w:rsidRDefault="00E447C5" w:rsidP="00E447C5">
            <w:pPr>
              <w:spacing w:after="0" w:line="240" w:lineRule="auto"/>
              <w:ind w:hanging="720"/>
              <w:jc w:val="right"/>
              <w:rPr>
                <w:rFonts w:ascii="Times New Roman" w:eastAsia="Times New Roman" w:hAnsi="Times New Roman"/>
                <w:color w:val="000000"/>
                <w:szCs w:val="24"/>
              </w:rPr>
            </w:pPr>
            <w:r w:rsidRPr="00E3609E">
              <w:rPr>
                <w:rFonts w:ascii="Times New Roman" w:eastAsia="Arial Unicode MS" w:hAnsi="Times New Roman"/>
                <w:smallCaps/>
                <w:color w:val="000000"/>
                <w:u w:val="single"/>
                <w:bdr w:val="nil"/>
              </w:rPr>
              <w:t>Committee on Women and Gender Equity:</w:t>
            </w:r>
          </w:p>
        </w:tc>
        <w:tc>
          <w:tcPr>
            <w:tcW w:w="3320" w:type="dxa"/>
          </w:tcPr>
          <w:p w14:paraId="0342BE33" w14:textId="77777777" w:rsidR="00E447C5" w:rsidRPr="00E3609E" w:rsidRDefault="00E447C5" w:rsidP="00E447C5">
            <w:pPr>
              <w:spacing w:after="0" w:line="240" w:lineRule="auto"/>
              <w:ind w:hanging="720"/>
              <w:jc w:val="right"/>
              <w:rPr>
                <w:rFonts w:ascii="Times New Roman" w:eastAsia="Times New Roman" w:hAnsi="Times New Roman"/>
                <w:color w:val="000000"/>
                <w:szCs w:val="24"/>
              </w:rPr>
            </w:pPr>
            <w:r w:rsidRPr="00E3609E">
              <w:rPr>
                <w:rFonts w:ascii="Times New Roman" w:eastAsia="Times New Roman" w:hAnsi="Times New Roman"/>
                <w:color w:val="000000"/>
                <w:szCs w:val="24"/>
              </w:rPr>
              <w:t xml:space="preserve">Brenda McKinney, </w:t>
            </w:r>
            <w:r w:rsidRPr="00E3609E">
              <w:rPr>
                <w:rFonts w:ascii="Times New Roman" w:eastAsia="Times New Roman" w:hAnsi="Times New Roman"/>
                <w:i/>
                <w:color w:val="000000"/>
                <w:szCs w:val="24"/>
              </w:rPr>
              <w:t>Counsel</w:t>
            </w:r>
          </w:p>
          <w:p w14:paraId="32874B0C" w14:textId="77777777" w:rsidR="00E447C5" w:rsidRPr="00E3609E" w:rsidRDefault="00E447C5" w:rsidP="00E447C5">
            <w:pPr>
              <w:spacing w:after="0" w:line="240" w:lineRule="auto"/>
              <w:ind w:hanging="720"/>
              <w:jc w:val="right"/>
              <w:rPr>
                <w:rFonts w:ascii="Times New Roman" w:eastAsia="Times New Roman" w:hAnsi="Times New Roman"/>
                <w:i/>
                <w:color w:val="000000"/>
                <w:szCs w:val="24"/>
              </w:rPr>
            </w:pPr>
            <w:r w:rsidRPr="00E3609E">
              <w:rPr>
                <w:rFonts w:ascii="Times New Roman" w:eastAsia="Times New Roman" w:hAnsi="Times New Roman"/>
                <w:color w:val="000000"/>
                <w:szCs w:val="24"/>
              </w:rPr>
              <w:t xml:space="preserve">Chloë Rivera, </w:t>
            </w:r>
            <w:r w:rsidRPr="00E3609E">
              <w:rPr>
                <w:rFonts w:ascii="Times New Roman" w:eastAsia="Times New Roman" w:hAnsi="Times New Roman"/>
                <w:i/>
                <w:color w:val="000000"/>
                <w:szCs w:val="24"/>
              </w:rPr>
              <w:t>Senior Policy Analyst</w:t>
            </w:r>
          </w:p>
          <w:p w14:paraId="0B56DEC3" w14:textId="77777777" w:rsidR="00E447C5" w:rsidRPr="00E3609E" w:rsidRDefault="00E447C5" w:rsidP="00E447C5">
            <w:pPr>
              <w:spacing w:after="0" w:line="240" w:lineRule="auto"/>
              <w:ind w:hanging="720"/>
              <w:jc w:val="right"/>
              <w:rPr>
                <w:rFonts w:ascii="Times New Roman" w:eastAsia="Times New Roman" w:hAnsi="Times New Roman"/>
                <w:i/>
                <w:color w:val="000000"/>
                <w:szCs w:val="24"/>
              </w:rPr>
            </w:pPr>
            <w:r w:rsidRPr="00E3609E">
              <w:rPr>
                <w:rFonts w:ascii="Times New Roman" w:eastAsia="Times New Roman" w:hAnsi="Times New Roman"/>
                <w:color w:val="000000"/>
                <w:szCs w:val="24"/>
              </w:rPr>
              <w:t>Eisha Wright,</w:t>
            </w:r>
            <w:r w:rsidRPr="00E3609E">
              <w:rPr>
                <w:rFonts w:ascii="Times New Roman" w:eastAsia="Times New Roman" w:hAnsi="Times New Roman"/>
                <w:i/>
                <w:color w:val="000000"/>
                <w:szCs w:val="24"/>
              </w:rPr>
              <w:t xml:space="preserve"> Finance Unit Head</w:t>
            </w:r>
          </w:p>
          <w:p w14:paraId="1EAC8954" w14:textId="77777777" w:rsidR="00E447C5" w:rsidRPr="00E3609E" w:rsidRDefault="00E447C5" w:rsidP="00E447C5">
            <w:pPr>
              <w:spacing w:after="0" w:line="240" w:lineRule="auto"/>
              <w:ind w:hanging="720"/>
              <w:jc w:val="right"/>
              <w:rPr>
                <w:rFonts w:ascii="Times New Roman" w:eastAsia="Times New Roman" w:hAnsi="Times New Roman"/>
                <w:color w:val="000000"/>
                <w:szCs w:val="24"/>
              </w:rPr>
            </w:pPr>
          </w:p>
        </w:tc>
      </w:tr>
      <w:tr w:rsidR="00E447C5" w:rsidRPr="00E3609E" w14:paraId="3FEA0F9F" w14:textId="77777777" w:rsidTr="009F3CE7">
        <w:tc>
          <w:tcPr>
            <w:tcW w:w="5310" w:type="dxa"/>
          </w:tcPr>
          <w:p w14:paraId="61C69897" w14:textId="60892AFE" w:rsidR="00E447C5" w:rsidRPr="00E3609E" w:rsidRDefault="00E447C5" w:rsidP="00E447C5">
            <w:pPr>
              <w:spacing w:after="0" w:line="240" w:lineRule="auto"/>
              <w:ind w:hanging="720"/>
              <w:jc w:val="right"/>
              <w:rPr>
                <w:rFonts w:ascii="Times New Roman" w:eastAsia="Times New Roman" w:hAnsi="Times New Roman"/>
                <w:color w:val="000000"/>
                <w:szCs w:val="24"/>
              </w:rPr>
            </w:pPr>
            <w:r w:rsidRPr="00E3609E">
              <w:rPr>
                <w:rFonts w:ascii="Times New Roman" w:eastAsia="Arial Unicode MS" w:hAnsi="Times New Roman"/>
                <w:smallCaps/>
                <w:color w:val="000000"/>
                <w:u w:val="single"/>
                <w:bdr w:val="nil"/>
              </w:rPr>
              <w:t>Committee on Public Safety:</w:t>
            </w:r>
          </w:p>
        </w:tc>
        <w:tc>
          <w:tcPr>
            <w:tcW w:w="3320" w:type="dxa"/>
          </w:tcPr>
          <w:p w14:paraId="1AD8C6DA" w14:textId="77777777" w:rsidR="00E447C5" w:rsidRPr="00E3609E" w:rsidRDefault="00E447C5" w:rsidP="00E447C5">
            <w:pPr>
              <w:spacing w:after="0" w:line="240" w:lineRule="auto"/>
              <w:ind w:hanging="720"/>
              <w:jc w:val="right"/>
              <w:rPr>
                <w:rFonts w:ascii="Times New Roman" w:eastAsia="Times New Roman" w:hAnsi="Times New Roman"/>
                <w:i/>
                <w:iCs/>
                <w:color w:val="000000"/>
                <w:szCs w:val="24"/>
              </w:rPr>
            </w:pPr>
            <w:r w:rsidRPr="00E3609E">
              <w:rPr>
                <w:rFonts w:ascii="Times New Roman" w:eastAsia="Times New Roman" w:hAnsi="Times New Roman"/>
                <w:color w:val="000000"/>
                <w:szCs w:val="24"/>
              </w:rPr>
              <w:t>Joshua Kingsley,</w:t>
            </w:r>
            <w:r w:rsidRPr="00E3609E">
              <w:rPr>
                <w:rFonts w:ascii="Times New Roman" w:eastAsia="Times New Roman" w:hAnsi="Times New Roman"/>
                <w:i/>
                <w:iCs/>
                <w:color w:val="000000"/>
                <w:szCs w:val="24"/>
              </w:rPr>
              <w:t xml:space="preserve"> Counsel</w:t>
            </w:r>
          </w:p>
          <w:p w14:paraId="0951658D" w14:textId="77777777" w:rsidR="00E447C5" w:rsidRPr="00E3609E" w:rsidRDefault="00E447C5" w:rsidP="00E447C5">
            <w:pPr>
              <w:spacing w:after="0" w:line="240" w:lineRule="auto"/>
              <w:ind w:hanging="720"/>
              <w:jc w:val="right"/>
              <w:rPr>
                <w:rFonts w:ascii="Times New Roman" w:eastAsia="Times New Roman" w:hAnsi="Times New Roman"/>
                <w:i/>
                <w:iCs/>
                <w:color w:val="000000"/>
                <w:szCs w:val="24"/>
              </w:rPr>
            </w:pPr>
            <w:r w:rsidRPr="00E3609E">
              <w:rPr>
                <w:rFonts w:ascii="Times New Roman" w:eastAsia="Times New Roman" w:hAnsi="Times New Roman"/>
                <w:color w:val="000000"/>
                <w:szCs w:val="24"/>
              </w:rPr>
              <w:t xml:space="preserve">Matthew Thompson, </w:t>
            </w:r>
            <w:r w:rsidRPr="00E3609E">
              <w:rPr>
                <w:rFonts w:ascii="Times New Roman" w:eastAsia="Times New Roman" w:hAnsi="Times New Roman"/>
                <w:i/>
                <w:iCs/>
                <w:color w:val="000000"/>
                <w:szCs w:val="24"/>
              </w:rPr>
              <w:t>Policy Analyst</w:t>
            </w:r>
          </w:p>
          <w:p w14:paraId="12B18939" w14:textId="77777777" w:rsidR="00E447C5" w:rsidRPr="00E3609E" w:rsidRDefault="00E447C5" w:rsidP="00E447C5">
            <w:pPr>
              <w:spacing w:after="0" w:line="240" w:lineRule="auto"/>
              <w:ind w:hanging="720"/>
              <w:jc w:val="right"/>
              <w:rPr>
                <w:rFonts w:ascii="Times New Roman" w:eastAsia="Times New Roman" w:hAnsi="Times New Roman"/>
                <w:color w:val="000000"/>
                <w:szCs w:val="24"/>
              </w:rPr>
            </w:pPr>
            <w:r w:rsidRPr="00E3609E">
              <w:rPr>
                <w:rFonts w:ascii="Times New Roman" w:eastAsia="Times New Roman" w:hAnsi="Times New Roman"/>
                <w:color w:val="000000"/>
                <w:szCs w:val="24"/>
              </w:rPr>
              <w:t xml:space="preserve">Nevin Singh, </w:t>
            </w:r>
            <w:r w:rsidRPr="00E3609E">
              <w:rPr>
                <w:rFonts w:ascii="Times New Roman" w:eastAsia="Times New Roman" w:hAnsi="Times New Roman"/>
                <w:i/>
                <w:color w:val="000000"/>
                <w:szCs w:val="24"/>
              </w:rPr>
              <w:t>Financial Analyst</w:t>
            </w:r>
          </w:p>
        </w:tc>
      </w:tr>
    </w:tbl>
    <w:p w14:paraId="55934D66" w14:textId="562FB7CF" w:rsidR="00E447C5" w:rsidRPr="00E3609E" w:rsidRDefault="00E447C5" w:rsidP="002C1AEC">
      <w:pPr>
        <w:spacing w:after="0" w:line="240" w:lineRule="auto"/>
        <w:rPr>
          <w:rFonts w:ascii="Times New Roman" w:eastAsia="Times New Roman" w:hAnsi="Times New Roman"/>
          <w:color w:val="000000"/>
          <w:szCs w:val="24"/>
        </w:rPr>
      </w:pPr>
    </w:p>
    <w:p w14:paraId="3115F363" w14:textId="564934C0" w:rsidR="00E447C5" w:rsidRPr="00E3609E" w:rsidRDefault="00E447C5" w:rsidP="002C1AEC">
      <w:pPr>
        <w:spacing w:after="0" w:line="240" w:lineRule="auto"/>
        <w:rPr>
          <w:rFonts w:ascii="Times New Roman" w:eastAsia="Times New Roman" w:hAnsi="Times New Roman"/>
          <w:color w:val="000000"/>
          <w:szCs w:val="24"/>
        </w:rPr>
      </w:pPr>
    </w:p>
    <w:p w14:paraId="602C022A" w14:textId="77777777" w:rsidR="000B331B" w:rsidRPr="00E3609E" w:rsidRDefault="000B331B" w:rsidP="002C1AEC">
      <w:pPr>
        <w:spacing w:after="0" w:line="240" w:lineRule="auto"/>
        <w:rPr>
          <w:rFonts w:ascii="Times New Roman" w:eastAsia="Times New Roman" w:hAnsi="Times New Roman"/>
          <w:color w:val="000000"/>
          <w:szCs w:val="24"/>
        </w:rPr>
      </w:pPr>
    </w:p>
    <w:p w14:paraId="78FF6E25" w14:textId="4BD344F6" w:rsidR="00E447C5" w:rsidRPr="00E3609E" w:rsidRDefault="00E447C5" w:rsidP="002C1AEC">
      <w:pPr>
        <w:spacing w:after="0" w:line="240" w:lineRule="auto"/>
        <w:jc w:val="center"/>
        <w:rPr>
          <w:rFonts w:ascii="Times New Roman" w:eastAsia="Times New Roman" w:hAnsi="Times New Roman"/>
          <w:color w:val="000000"/>
          <w:szCs w:val="24"/>
        </w:rPr>
      </w:pPr>
      <w:r w:rsidRPr="00E3609E">
        <w:rPr>
          <w:rFonts w:ascii="Times New Roman" w:hAnsi="Times New Roman"/>
          <w:noProof/>
        </w:rPr>
        <w:drawing>
          <wp:inline distT="0" distB="0" distL="0" distR="0" wp14:anchorId="4A82B0F4" wp14:editId="12CB4BA6">
            <wp:extent cx="1508760" cy="16276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1508760" cy="1627632"/>
                    </a:xfrm>
                    <a:prstGeom prst="rect">
                      <a:avLst/>
                    </a:prstGeom>
                  </pic:spPr>
                </pic:pic>
              </a:graphicData>
            </a:graphic>
          </wp:inline>
        </w:drawing>
      </w:r>
    </w:p>
    <w:p w14:paraId="03096E6F" w14:textId="77777777" w:rsidR="00540C84" w:rsidRPr="00E3609E" w:rsidRDefault="00540C84" w:rsidP="002C1AEC">
      <w:pPr>
        <w:spacing w:after="0" w:line="240" w:lineRule="auto"/>
        <w:jc w:val="center"/>
        <w:rPr>
          <w:rFonts w:ascii="Times New Roman" w:eastAsia="Times New Roman" w:hAnsi="Times New Roman"/>
          <w:color w:val="000000"/>
          <w:szCs w:val="24"/>
        </w:rPr>
      </w:pPr>
    </w:p>
    <w:p w14:paraId="7A316A1D" w14:textId="77777777" w:rsidR="00E447C5" w:rsidRPr="00E3609E" w:rsidRDefault="00E447C5" w:rsidP="00E447C5">
      <w:pPr>
        <w:spacing w:after="0" w:line="240" w:lineRule="auto"/>
        <w:jc w:val="center"/>
        <w:rPr>
          <w:rFonts w:ascii="Times New Roman" w:eastAsia="Times New Roman" w:hAnsi="Times New Roman"/>
          <w:bCs/>
          <w:color w:val="000000"/>
          <w:sz w:val="18"/>
          <w:szCs w:val="18"/>
        </w:rPr>
      </w:pPr>
    </w:p>
    <w:p w14:paraId="54C0D14C" w14:textId="0F33F67C" w:rsidR="00E447C5" w:rsidRPr="00E3609E" w:rsidRDefault="00E447C5" w:rsidP="00E447C5">
      <w:pPr>
        <w:spacing w:after="0" w:line="240" w:lineRule="auto"/>
        <w:jc w:val="center"/>
        <w:rPr>
          <w:rFonts w:ascii="Times New Roman" w:eastAsia="Times New Roman" w:hAnsi="Times New Roman"/>
          <w:bCs/>
          <w:smallCaps/>
          <w:color w:val="000000"/>
          <w:sz w:val="24"/>
          <w:szCs w:val="24"/>
        </w:rPr>
      </w:pPr>
      <w:r w:rsidRPr="00E3609E">
        <w:rPr>
          <w:rFonts w:ascii="Times New Roman" w:eastAsia="Times New Roman" w:hAnsi="Times New Roman"/>
          <w:bCs/>
          <w:smallCaps/>
          <w:color w:val="000000"/>
          <w:sz w:val="24"/>
          <w:szCs w:val="24"/>
        </w:rPr>
        <w:t>The Council of the City of New York</w:t>
      </w:r>
    </w:p>
    <w:p w14:paraId="042A26B5" w14:textId="77777777" w:rsidR="00E447C5" w:rsidRPr="00E3609E" w:rsidRDefault="00E447C5" w:rsidP="00E447C5">
      <w:pPr>
        <w:spacing w:after="0" w:line="240" w:lineRule="auto"/>
        <w:jc w:val="center"/>
        <w:rPr>
          <w:rFonts w:ascii="Times New Roman" w:eastAsia="Times New Roman" w:hAnsi="Times New Roman"/>
          <w:bCs/>
          <w:smallCaps/>
          <w:color w:val="000000"/>
          <w:sz w:val="24"/>
          <w:szCs w:val="24"/>
        </w:rPr>
      </w:pPr>
    </w:p>
    <w:p w14:paraId="6B3CA926" w14:textId="77777777" w:rsidR="00641CAD" w:rsidRPr="00641CAD" w:rsidRDefault="00641CAD" w:rsidP="00641CAD">
      <w:pPr>
        <w:spacing w:after="0" w:line="240" w:lineRule="auto"/>
        <w:jc w:val="center"/>
        <w:rPr>
          <w:rFonts w:ascii="Times New Roman" w:eastAsia="Times New Roman" w:hAnsi="Times New Roman"/>
          <w:b/>
          <w:bCs/>
          <w:smallCaps/>
          <w:color w:val="000000"/>
          <w:sz w:val="24"/>
          <w:szCs w:val="24"/>
        </w:rPr>
      </w:pPr>
      <w:r w:rsidRPr="00641CAD">
        <w:rPr>
          <w:rFonts w:ascii="Times New Roman" w:eastAsia="Times New Roman" w:hAnsi="Times New Roman"/>
          <w:b/>
          <w:bCs/>
          <w:smallCaps/>
          <w:color w:val="000000"/>
          <w:sz w:val="24"/>
          <w:szCs w:val="24"/>
        </w:rPr>
        <w:t xml:space="preserve">briefing paper and Committee report </w:t>
      </w:r>
      <w:r w:rsidR="00E447C5" w:rsidRPr="00641CAD">
        <w:rPr>
          <w:rFonts w:ascii="Times New Roman" w:eastAsia="Times New Roman" w:hAnsi="Times New Roman"/>
          <w:b/>
          <w:bCs/>
          <w:smallCaps/>
          <w:color w:val="000000"/>
          <w:sz w:val="24"/>
          <w:szCs w:val="24"/>
        </w:rPr>
        <w:t xml:space="preserve">of </w:t>
      </w:r>
    </w:p>
    <w:p w14:paraId="601B95EA" w14:textId="563C8810" w:rsidR="00E447C5" w:rsidRPr="00E3609E" w:rsidRDefault="00E447C5" w:rsidP="00641CAD">
      <w:pPr>
        <w:spacing w:after="0" w:line="240" w:lineRule="auto"/>
        <w:jc w:val="center"/>
        <w:rPr>
          <w:rFonts w:ascii="Times New Roman" w:eastAsia="Times New Roman" w:hAnsi="Times New Roman"/>
          <w:bCs/>
          <w:smallCaps/>
          <w:color w:val="000000"/>
          <w:sz w:val="24"/>
          <w:szCs w:val="24"/>
        </w:rPr>
      </w:pPr>
      <w:r w:rsidRPr="00641CAD">
        <w:rPr>
          <w:rFonts w:ascii="Times New Roman" w:eastAsia="Times New Roman" w:hAnsi="Times New Roman"/>
          <w:b/>
          <w:bCs/>
          <w:smallCaps/>
          <w:color w:val="000000"/>
          <w:sz w:val="24"/>
          <w:szCs w:val="24"/>
        </w:rPr>
        <w:t>the Human Services and Justice Divisions</w:t>
      </w:r>
    </w:p>
    <w:p w14:paraId="5E69533D" w14:textId="77777777" w:rsidR="00641CAD" w:rsidRDefault="00641CAD" w:rsidP="00E447C5">
      <w:pPr>
        <w:spacing w:after="0" w:line="240" w:lineRule="auto"/>
        <w:jc w:val="center"/>
        <w:rPr>
          <w:rFonts w:ascii="Times New Roman" w:eastAsia="Times New Roman" w:hAnsi="Times New Roman"/>
          <w:bCs/>
          <w:color w:val="000000"/>
          <w:sz w:val="24"/>
          <w:szCs w:val="24"/>
        </w:rPr>
      </w:pPr>
    </w:p>
    <w:p w14:paraId="1D5319A3" w14:textId="48FE49FD" w:rsidR="00E447C5" w:rsidRPr="00E3609E" w:rsidRDefault="00E447C5" w:rsidP="00E447C5">
      <w:pPr>
        <w:spacing w:after="0" w:line="240" w:lineRule="auto"/>
        <w:jc w:val="center"/>
        <w:rPr>
          <w:rFonts w:ascii="Times New Roman" w:eastAsia="Times New Roman" w:hAnsi="Times New Roman"/>
          <w:bCs/>
          <w:color w:val="000000"/>
          <w:sz w:val="24"/>
          <w:szCs w:val="24"/>
        </w:rPr>
      </w:pPr>
      <w:r w:rsidRPr="00E3609E">
        <w:rPr>
          <w:rFonts w:ascii="Times New Roman" w:eastAsia="Times New Roman" w:hAnsi="Times New Roman"/>
          <w:bCs/>
          <w:color w:val="000000"/>
          <w:sz w:val="24"/>
          <w:szCs w:val="24"/>
        </w:rPr>
        <w:t xml:space="preserve">Jeffrey Baker, </w:t>
      </w:r>
      <w:r w:rsidRPr="00E3609E">
        <w:rPr>
          <w:rFonts w:ascii="Times New Roman" w:eastAsia="Times New Roman" w:hAnsi="Times New Roman"/>
          <w:bCs/>
          <w:i/>
          <w:color w:val="000000"/>
          <w:sz w:val="24"/>
          <w:szCs w:val="24"/>
        </w:rPr>
        <w:t>Legislative Director</w:t>
      </w:r>
      <w:r w:rsidRPr="00E3609E">
        <w:rPr>
          <w:rFonts w:ascii="Times New Roman" w:eastAsia="Times New Roman" w:hAnsi="Times New Roman"/>
          <w:bCs/>
          <w:color w:val="000000"/>
          <w:sz w:val="24"/>
          <w:szCs w:val="24"/>
        </w:rPr>
        <w:t xml:space="preserve"> </w:t>
      </w:r>
    </w:p>
    <w:p w14:paraId="39B6BA79" w14:textId="315B1338" w:rsidR="007A7741" w:rsidRPr="00E3609E" w:rsidRDefault="00E447C5" w:rsidP="00E447C5">
      <w:pPr>
        <w:spacing w:after="0" w:line="240" w:lineRule="auto"/>
        <w:jc w:val="center"/>
        <w:rPr>
          <w:rFonts w:ascii="Times New Roman" w:eastAsia="Times New Roman" w:hAnsi="Times New Roman"/>
          <w:bCs/>
          <w:i/>
          <w:color w:val="000000"/>
          <w:sz w:val="24"/>
          <w:szCs w:val="24"/>
        </w:rPr>
      </w:pPr>
      <w:r w:rsidRPr="00E3609E">
        <w:rPr>
          <w:rFonts w:ascii="Times New Roman" w:eastAsia="Times New Roman" w:hAnsi="Times New Roman"/>
          <w:bCs/>
          <w:color w:val="000000"/>
          <w:sz w:val="24"/>
          <w:szCs w:val="24"/>
        </w:rPr>
        <w:t xml:space="preserve">Andrea Vazquez, </w:t>
      </w:r>
      <w:r w:rsidRPr="00E3609E">
        <w:rPr>
          <w:rFonts w:ascii="Times New Roman" w:eastAsia="Times New Roman" w:hAnsi="Times New Roman"/>
          <w:bCs/>
          <w:i/>
          <w:color w:val="000000"/>
          <w:sz w:val="24"/>
          <w:szCs w:val="24"/>
        </w:rPr>
        <w:t>Deputy Director, Human Services Division</w:t>
      </w:r>
    </w:p>
    <w:p w14:paraId="1418CFF3" w14:textId="7999E8E2" w:rsidR="00BC1D3E" w:rsidRPr="00E3609E" w:rsidRDefault="00BC1D3E" w:rsidP="006D2278">
      <w:pPr>
        <w:spacing w:after="0" w:line="240" w:lineRule="auto"/>
        <w:jc w:val="center"/>
        <w:rPr>
          <w:rFonts w:ascii="Times New Roman" w:eastAsia="Times New Roman" w:hAnsi="Times New Roman"/>
          <w:bCs/>
          <w:color w:val="000000"/>
          <w:sz w:val="24"/>
          <w:szCs w:val="24"/>
        </w:rPr>
      </w:pPr>
      <w:r w:rsidRPr="00E3609E">
        <w:rPr>
          <w:rFonts w:ascii="Times New Roman" w:eastAsia="Times New Roman" w:hAnsi="Times New Roman"/>
          <w:bCs/>
          <w:color w:val="000000"/>
          <w:sz w:val="24"/>
          <w:szCs w:val="24"/>
        </w:rPr>
        <w:t xml:space="preserve">Brian Crow, </w:t>
      </w:r>
      <w:r w:rsidRPr="00E3609E">
        <w:rPr>
          <w:rFonts w:ascii="Times New Roman" w:eastAsia="Times New Roman" w:hAnsi="Times New Roman"/>
          <w:bCs/>
          <w:i/>
          <w:color w:val="000000"/>
          <w:sz w:val="24"/>
          <w:szCs w:val="24"/>
        </w:rPr>
        <w:t xml:space="preserve">Deputy Director, </w:t>
      </w:r>
      <w:r w:rsidR="00E447C5" w:rsidRPr="00E3609E">
        <w:rPr>
          <w:rFonts w:ascii="Times New Roman" w:eastAsia="Times New Roman" w:hAnsi="Times New Roman"/>
          <w:bCs/>
          <w:i/>
          <w:color w:val="000000"/>
          <w:sz w:val="24"/>
          <w:szCs w:val="24"/>
        </w:rPr>
        <w:t>Justice</w:t>
      </w:r>
      <w:r w:rsidRPr="00E3609E">
        <w:rPr>
          <w:rFonts w:ascii="Times New Roman" w:eastAsia="Times New Roman" w:hAnsi="Times New Roman"/>
          <w:bCs/>
          <w:i/>
          <w:color w:val="000000"/>
          <w:sz w:val="24"/>
          <w:szCs w:val="24"/>
        </w:rPr>
        <w:t xml:space="preserve"> Division</w:t>
      </w:r>
    </w:p>
    <w:p w14:paraId="5123BC32" w14:textId="77777777" w:rsidR="007A7741" w:rsidRPr="00E3609E" w:rsidRDefault="007A7741" w:rsidP="00E447C5">
      <w:pPr>
        <w:spacing w:after="0" w:line="240" w:lineRule="auto"/>
        <w:jc w:val="center"/>
        <w:rPr>
          <w:rFonts w:ascii="Times New Roman" w:eastAsia="Times New Roman" w:hAnsi="Times New Roman"/>
          <w:sz w:val="24"/>
          <w:szCs w:val="24"/>
        </w:rPr>
      </w:pPr>
    </w:p>
    <w:p w14:paraId="62F7B28A" w14:textId="0CD21F63" w:rsidR="007A7741" w:rsidRPr="00E3609E" w:rsidRDefault="00E447C5" w:rsidP="364F5396">
      <w:pPr>
        <w:spacing w:after="0" w:line="240" w:lineRule="auto"/>
        <w:jc w:val="center"/>
        <w:rPr>
          <w:rFonts w:ascii="Times New Roman" w:eastAsia="Times New Roman" w:hAnsi="Times New Roman"/>
          <w:b/>
          <w:bCs/>
          <w:smallCaps/>
          <w:sz w:val="24"/>
          <w:szCs w:val="24"/>
        </w:rPr>
      </w:pPr>
      <w:r w:rsidRPr="00E3609E">
        <w:rPr>
          <w:rFonts w:ascii="Times New Roman" w:eastAsia="Times New Roman" w:hAnsi="Times New Roman"/>
          <w:b/>
          <w:bCs/>
          <w:smallCaps/>
          <w:sz w:val="24"/>
          <w:szCs w:val="24"/>
        </w:rPr>
        <w:t>Committee on Women and Gender Equity</w:t>
      </w:r>
    </w:p>
    <w:p w14:paraId="538932F2" w14:textId="77777777" w:rsidR="007A7741" w:rsidRPr="00E3609E" w:rsidRDefault="007A7741" w:rsidP="00BC1D3E">
      <w:pPr>
        <w:spacing w:after="0" w:line="240" w:lineRule="auto"/>
        <w:jc w:val="center"/>
        <w:rPr>
          <w:rFonts w:ascii="Times New Roman" w:eastAsia="Times New Roman" w:hAnsi="Times New Roman"/>
          <w:sz w:val="24"/>
          <w:szCs w:val="24"/>
        </w:rPr>
      </w:pPr>
      <w:r w:rsidRPr="00E3609E">
        <w:rPr>
          <w:rFonts w:ascii="Times New Roman" w:eastAsia="Times New Roman" w:hAnsi="Times New Roman"/>
          <w:sz w:val="24"/>
          <w:szCs w:val="24"/>
        </w:rPr>
        <w:t xml:space="preserve">Hon. </w:t>
      </w:r>
      <w:r w:rsidR="00BC1D3E" w:rsidRPr="00E3609E">
        <w:rPr>
          <w:rFonts w:ascii="Times New Roman" w:eastAsia="Times New Roman" w:hAnsi="Times New Roman"/>
          <w:sz w:val="24"/>
          <w:szCs w:val="24"/>
        </w:rPr>
        <w:t xml:space="preserve">Darma V. Diaz, </w:t>
      </w:r>
      <w:r w:rsidR="00BC1D3E" w:rsidRPr="00E3609E">
        <w:rPr>
          <w:rFonts w:ascii="Times New Roman" w:eastAsia="Times New Roman" w:hAnsi="Times New Roman"/>
          <w:i/>
          <w:sz w:val="24"/>
          <w:szCs w:val="24"/>
        </w:rPr>
        <w:t>Chair</w:t>
      </w:r>
    </w:p>
    <w:p w14:paraId="51744D72" w14:textId="77777777" w:rsidR="00BC1D3E" w:rsidRPr="00E3609E" w:rsidRDefault="00BC1D3E" w:rsidP="006D2278">
      <w:pPr>
        <w:spacing w:after="0" w:line="240" w:lineRule="auto"/>
        <w:jc w:val="center"/>
        <w:rPr>
          <w:rFonts w:ascii="Times New Roman" w:eastAsia="Times New Roman" w:hAnsi="Times New Roman"/>
          <w:sz w:val="24"/>
          <w:szCs w:val="24"/>
        </w:rPr>
      </w:pPr>
    </w:p>
    <w:p w14:paraId="75CBFEF4" w14:textId="75CE34DC" w:rsidR="00BC1D3E" w:rsidRPr="00E3609E" w:rsidRDefault="00E447C5" w:rsidP="00BC1D3E">
      <w:pPr>
        <w:spacing w:after="0" w:line="240" w:lineRule="auto"/>
        <w:jc w:val="center"/>
        <w:rPr>
          <w:rFonts w:ascii="Times New Roman" w:eastAsia="Times New Roman" w:hAnsi="Times New Roman"/>
          <w:b/>
          <w:bCs/>
          <w:smallCaps/>
          <w:color w:val="000000"/>
          <w:sz w:val="24"/>
          <w:szCs w:val="24"/>
        </w:rPr>
      </w:pPr>
      <w:r w:rsidRPr="00E3609E">
        <w:rPr>
          <w:rFonts w:ascii="Times New Roman" w:eastAsia="Times New Roman" w:hAnsi="Times New Roman"/>
          <w:b/>
          <w:bCs/>
          <w:smallCaps/>
          <w:color w:val="000000"/>
          <w:sz w:val="24"/>
          <w:szCs w:val="24"/>
        </w:rPr>
        <w:t>Committee on Public Safety</w:t>
      </w:r>
    </w:p>
    <w:p w14:paraId="2E00D01A" w14:textId="33106910" w:rsidR="00BC1D3E" w:rsidRPr="00E3609E" w:rsidRDefault="12856D36" w:rsidP="00BC1D3E">
      <w:pPr>
        <w:spacing w:after="0" w:line="240" w:lineRule="auto"/>
        <w:jc w:val="center"/>
        <w:rPr>
          <w:rFonts w:ascii="Times New Roman" w:eastAsia="Times New Roman" w:hAnsi="Times New Roman"/>
          <w:bCs/>
          <w:color w:val="000000"/>
          <w:sz w:val="24"/>
          <w:szCs w:val="24"/>
        </w:rPr>
      </w:pPr>
      <w:r w:rsidRPr="00E3609E">
        <w:rPr>
          <w:rFonts w:ascii="Times New Roman" w:eastAsia="Times New Roman" w:hAnsi="Times New Roman"/>
          <w:bCs/>
          <w:color w:val="000000" w:themeColor="text1"/>
          <w:sz w:val="24"/>
          <w:szCs w:val="24"/>
        </w:rPr>
        <w:t>Hon. Adri</w:t>
      </w:r>
      <w:r w:rsidR="10697E1F" w:rsidRPr="00E3609E">
        <w:rPr>
          <w:rFonts w:ascii="Times New Roman" w:eastAsia="Times New Roman" w:hAnsi="Times New Roman"/>
          <w:bCs/>
          <w:color w:val="000000" w:themeColor="text1"/>
          <w:sz w:val="24"/>
          <w:szCs w:val="24"/>
        </w:rPr>
        <w:t>e</w:t>
      </w:r>
      <w:r w:rsidRPr="00E3609E">
        <w:rPr>
          <w:rFonts w:ascii="Times New Roman" w:eastAsia="Times New Roman" w:hAnsi="Times New Roman"/>
          <w:bCs/>
          <w:color w:val="000000" w:themeColor="text1"/>
          <w:sz w:val="24"/>
          <w:szCs w:val="24"/>
        </w:rPr>
        <w:t xml:space="preserve">nne Adams, </w:t>
      </w:r>
      <w:r w:rsidRPr="00E3609E">
        <w:rPr>
          <w:rFonts w:ascii="Times New Roman" w:eastAsia="Times New Roman" w:hAnsi="Times New Roman"/>
          <w:bCs/>
          <w:i/>
          <w:color w:val="000000" w:themeColor="text1"/>
          <w:sz w:val="24"/>
          <w:szCs w:val="24"/>
        </w:rPr>
        <w:t>Chair</w:t>
      </w:r>
    </w:p>
    <w:p w14:paraId="5996FFF4" w14:textId="77777777" w:rsidR="00E447C5" w:rsidRPr="00E3609E" w:rsidRDefault="00E447C5" w:rsidP="000B331B">
      <w:pPr>
        <w:spacing w:after="0" w:line="240" w:lineRule="auto"/>
        <w:rPr>
          <w:rFonts w:ascii="Times New Roman" w:eastAsia="Times New Roman" w:hAnsi="Times New Roman"/>
          <w:sz w:val="24"/>
          <w:szCs w:val="24"/>
        </w:rPr>
      </w:pPr>
    </w:p>
    <w:p w14:paraId="6657D108" w14:textId="3BE83C13" w:rsidR="00E447C5" w:rsidRPr="00E3609E" w:rsidRDefault="00BC1D3E" w:rsidP="00E327D7">
      <w:pPr>
        <w:spacing w:after="0" w:line="240" w:lineRule="auto"/>
        <w:jc w:val="center"/>
        <w:rPr>
          <w:rFonts w:ascii="Times New Roman" w:eastAsia="Times New Roman" w:hAnsi="Times New Roman"/>
          <w:b/>
          <w:bCs/>
          <w:color w:val="000000"/>
          <w:sz w:val="24"/>
          <w:szCs w:val="24"/>
        </w:rPr>
      </w:pPr>
      <w:r w:rsidRPr="00E3609E">
        <w:rPr>
          <w:rFonts w:ascii="Times New Roman" w:eastAsia="Times New Roman" w:hAnsi="Times New Roman"/>
          <w:b/>
          <w:bCs/>
          <w:color w:val="000000"/>
          <w:sz w:val="24"/>
          <w:szCs w:val="24"/>
        </w:rPr>
        <w:t>October 18</w:t>
      </w:r>
      <w:r w:rsidR="007A7741" w:rsidRPr="00E3609E">
        <w:rPr>
          <w:rFonts w:ascii="Times New Roman" w:eastAsia="Times New Roman" w:hAnsi="Times New Roman"/>
          <w:b/>
          <w:bCs/>
          <w:color w:val="000000"/>
          <w:sz w:val="24"/>
          <w:szCs w:val="24"/>
        </w:rPr>
        <w:t>, 20</w:t>
      </w:r>
      <w:r w:rsidRPr="00E3609E">
        <w:rPr>
          <w:rFonts w:ascii="Times New Roman" w:eastAsia="Times New Roman" w:hAnsi="Times New Roman"/>
          <w:b/>
          <w:bCs/>
          <w:color w:val="000000"/>
          <w:sz w:val="24"/>
          <w:szCs w:val="24"/>
        </w:rPr>
        <w:t>21</w:t>
      </w:r>
    </w:p>
    <w:p w14:paraId="3B353609" w14:textId="7C826C91" w:rsidR="006F1878" w:rsidRPr="00E3609E" w:rsidRDefault="4A2ED0F4" w:rsidP="000B331B">
      <w:pPr>
        <w:spacing w:after="120" w:line="240" w:lineRule="auto"/>
        <w:jc w:val="center"/>
        <w:rPr>
          <w:rFonts w:ascii="Times New Roman" w:eastAsia="Times New Roman" w:hAnsi="Times New Roman"/>
          <w:b/>
          <w:bCs/>
          <w:sz w:val="24"/>
          <w:szCs w:val="24"/>
        </w:rPr>
      </w:pPr>
      <w:r w:rsidRPr="00E3609E">
        <w:rPr>
          <w:rFonts w:ascii="Times New Roman" w:eastAsia="Times New Roman" w:hAnsi="Times New Roman"/>
          <w:b/>
          <w:bCs/>
          <w:sz w:val="24"/>
          <w:szCs w:val="24"/>
        </w:rPr>
        <w:t xml:space="preserve">Oversight: </w:t>
      </w:r>
      <w:r w:rsidR="12856D36" w:rsidRPr="00E3609E">
        <w:rPr>
          <w:rFonts w:ascii="Times New Roman" w:eastAsia="Times New Roman" w:hAnsi="Times New Roman"/>
          <w:b/>
          <w:bCs/>
          <w:sz w:val="24"/>
          <w:szCs w:val="24"/>
        </w:rPr>
        <w:t xml:space="preserve">NYPD Special Victims Division </w:t>
      </w:r>
      <w:r w:rsidR="00E447C5" w:rsidRPr="00E3609E">
        <w:rPr>
          <w:rFonts w:ascii="Times New Roman" w:eastAsia="Times New Roman" w:hAnsi="Times New Roman"/>
          <w:b/>
          <w:bCs/>
          <w:sz w:val="24"/>
          <w:szCs w:val="24"/>
        </w:rPr>
        <w:t>–</w:t>
      </w:r>
      <w:r w:rsidR="12856D36" w:rsidRPr="00E3609E">
        <w:rPr>
          <w:rFonts w:ascii="Times New Roman" w:eastAsia="Times New Roman" w:hAnsi="Times New Roman"/>
          <w:b/>
          <w:bCs/>
          <w:sz w:val="24"/>
          <w:szCs w:val="24"/>
        </w:rPr>
        <w:t xml:space="preserve"> Updat</w:t>
      </w:r>
      <w:r w:rsidR="00E447C5" w:rsidRPr="00E3609E">
        <w:rPr>
          <w:rFonts w:ascii="Times New Roman" w:eastAsia="Times New Roman" w:hAnsi="Times New Roman"/>
          <w:b/>
          <w:bCs/>
          <w:sz w:val="24"/>
          <w:szCs w:val="24"/>
        </w:rPr>
        <w:t>e</w:t>
      </w:r>
      <w:r w:rsidR="002C1AEC" w:rsidRPr="00E3609E">
        <w:rPr>
          <w:rFonts w:ascii="Times New Roman" w:eastAsia="Times New Roman" w:hAnsi="Times New Roman"/>
          <w:b/>
          <w:bCs/>
          <w:sz w:val="24"/>
          <w:szCs w:val="24"/>
        </w:rPr>
        <w:br/>
      </w:r>
    </w:p>
    <w:tbl>
      <w:tblPr>
        <w:tblStyle w:val="TableGrid"/>
        <w:tblW w:w="97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7"/>
        <w:gridCol w:w="6745"/>
      </w:tblGrid>
      <w:tr w:rsidR="002C1AEC" w:rsidRPr="00E3609E" w14:paraId="243C649C" w14:textId="77777777" w:rsidTr="00540C84">
        <w:tc>
          <w:tcPr>
            <w:tcW w:w="2987" w:type="dxa"/>
          </w:tcPr>
          <w:p w14:paraId="5B47DEDC" w14:textId="58EBED5F" w:rsidR="002C1AEC" w:rsidRPr="00E3609E" w:rsidRDefault="002C1AEC" w:rsidP="000B331B">
            <w:pPr>
              <w:spacing w:after="120" w:line="240" w:lineRule="auto"/>
              <w:rPr>
                <w:rFonts w:ascii="Times New Roman" w:hAnsi="Times New Roman"/>
                <w:b/>
                <w:smallCaps/>
                <w:sz w:val="24"/>
                <w:szCs w:val="24"/>
                <w:u w:val="single"/>
              </w:rPr>
            </w:pPr>
            <w:r w:rsidRPr="00E3609E">
              <w:rPr>
                <w:rFonts w:ascii="Times New Roman" w:hAnsi="Times New Roman"/>
                <w:b/>
                <w:smallCaps/>
                <w:sz w:val="24"/>
                <w:szCs w:val="24"/>
                <w:u w:val="single"/>
              </w:rPr>
              <w:t>Int. No. 1488:</w:t>
            </w:r>
          </w:p>
        </w:tc>
        <w:tc>
          <w:tcPr>
            <w:tcW w:w="6745" w:type="dxa"/>
          </w:tcPr>
          <w:p w14:paraId="6F3D7848" w14:textId="759929E7" w:rsidR="002C1AEC" w:rsidRPr="00E3609E" w:rsidRDefault="002C1AEC" w:rsidP="000B331B">
            <w:pPr>
              <w:spacing w:after="120" w:line="240" w:lineRule="auto"/>
              <w:jc w:val="both"/>
              <w:rPr>
                <w:rFonts w:ascii="Times New Roman" w:hAnsi="Times New Roman"/>
                <w:sz w:val="24"/>
                <w:szCs w:val="24"/>
              </w:rPr>
            </w:pPr>
            <w:r w:rsidRPr="00E3609E">
              <w:rPr>
                <w:rFonts w:ascii="Times New Roman" w:hAnsi="Times New Roman"/>
                <w:sz w:val="24"/>
                <w:szCs w:val="24"/>
              </w:rPr>
              <w:t>By Council Members Rose, Rosenthal and Chin</w:t>
            </w:r>
          </w:p>
        </w:tc>
      </w:tr>
      <w:tr w:rsidR="002C1AEC" w:rsidRPr="00E3609E" w14:paraId="6B3ED75E" w14:textId="77777777" w:rsidTr="00540C84">
        <w:tc>
          <w:tcPr>
            <w:tcW w:w="2987" w:type="dxa"/>
          </w:tcPr>
          <w:p w14:paraId="3BEC714A" w14:textId="05715B88" w:rsidR="002C1AEC" w:rsidRPr="00E3609E" w:rsidRDefault="002C1AEC" w:rsidP="000B331B">
            <w:pPr>
              <w:spacing w:after="120" w:line="240" w:lineRule="auto"/>
              <w:rPr>
                <w:rFonts w:ascii="Times New Roman" w:hAnsi="Times New Roman"/>
                <w:b/>
                <w:smallCaps/>
                <w:sz w:val="24"/>
                <w:szCs w:val="24"/>
              </w:rPr>
            </w:pPr>
            <w:r w:rsidRPr="00641CAD">
              <w:rPr>
                <w:rFonts w:ascii="Times New Roman" w:hAnsi="Times New Roman"/>
                <w:b/>
                <w:smallCaps/>
                <w:sz w:val="24"/>
                <w:szCs w:val="24"/>
                <w:u w:val="single"/>
              </w:rPr>
              <w:t>Title</w:t>
            </w:r>
            <w:r w:rsidRPr="00E3609E">
              <w:rPr>
                <w:rFonts w:ascii="Times New Roman" w:hAnsi="Times New Roman"/>
                <w:b/>
                <w:smallCaps/>
                <w:sz w:val="24"/>
                <w:szCs w:val="24"/>
              </w:rPr>
              <w:t>:</w:t>
            </w:r>
          </w:p>
        </w:tc>
        <w:tc>
          <w:tcPr>
            <w:tcW w:w="6745" w:type="dxa"/>
          </w:tcPr>
          <w:p w14:paraId="78C2FBB2" w14:textId="01969FCA" w:rsidR="002C1AEC" w:rsidRPr="00E3609E" w:rsidRDefault="002C1AEC" w:rsidP="000B331B">
            <w:pPr>
              <w:spacing w:after="120" w:line="240" w:lineRule="auto"/>
              <w:jc w:val="both"/>
              <w:rPr>
                <w:rFonts w:ascii="Times New Roman" w:hAnsi="Times New Roman"/>
                <w:sz w:val="24"/>
                <w:szCs w:val="24"/>
              </w:rPr>
            </w:pPr>
            <w:r w:rsidRPr="00E3609E">
              <w:rPr>
                <w:rFonts w:ascii="Times New Roman" w:hAnsi="Times New Roman"/>
                <w:sz w:val="24"/>
                <w:szCs w:val="24"/>
              </w:rPr>
              <w:t>A Local Law to amend the administrative code of the city of New York, in relation to requiring the police department to obtain information on the disposition of sex offense cases and requiring the mayor’s office of criminal justice to report on outcomes of sex offense cases</w:t>
            </w:r>
          </w:p>
        </w:tc>
      </w:tr>
      <w:tr w:rsidR="002C1AEC" w:rsidRPr="00E3609E" w14:paraId="528D7488" w14:textId="77777777" w:rsidTr="00540C84">
        <w:tc>
          <w:tcPr>
            <w:tcW w:w="2987" w:type="dxa"/>
          </w:tcPr>
          <w:p w14:paraId="64D92D27" w14:textId="207D97CF" w:rsidR="002C1AEC" w:rsidRPr="00E3609E" w:rsidRDefault="002C1AEC" w:rsidP="000B331B">
            <w:pPr>
              <w:spacing w:after="120" w:line="240" w:lineRule="auto"/>
              <w:rPr>
                <w:rFonts w:ascii="Times New Roman" w:hAnsi="Times New Roman"/>
                <w:b/>
                <w:smallCaps/>
                <w:sz w:val="24"/>
                <w:szCs w:val="24"/>
              </w:rPr>
            </w:pPr>
            <w:r w:rsidRPr="00641CAD">
              <w:rPr>
                <w:rFonts w:ascii="Times New Roman" w:hAnsi="Times New Roman"/>
                <w:b/>
                <w:smallCaps/>
                <w:sz w:val="24"/>
                <w:szCs w:val="24"/>
                <w:u w:val="single"/>
              </w:rPr>
              <w:t>Administrative Code</w:t>
            </w:r>
            <w:r w:rsidRPr="00E3609E">
              <w:rPr>
                <w:rFonts w:ascii="Times New Roman" w:hAnsi="Times New Roman"/>
                <w:b/>
                <w:smallCaps/>
                <w:sz w:val="24"/>
                <w:szCs w:val="24"/>
              </w:rPr>
              <w:t>:</w:t>
            </w:r>
          </w:p>
        </w:tc>
        <w:tc>
          <w:tcPr>
            <w:tcW w:w="6745" w:type="dxa"/>
          </w:tcPr>
          <w:p w14:paraId="7AA622AE" w14:textId="29575762" w:rsidR="002C1AEC" w:rsidRPr="00641CAD" w:rsidRDefault="002C1AEC" w:rsidP="003947C0">
            <w:pPr>
              <w:spacing w:after="120" w:line="240" w:lineRule="auto"/>
              <w:jc w:val="both"/>
              <w:rPr>
                <w:rFonts w:ascii="Times New Roman" w:hAnsi="Times New Roman"/>
                <w:sz w:val="24"/>
                <w:szCs w:val="24"/>
              </w:rPr>
            </w:pPr>
            <w:r w:rsidRPr="00641CAD">
              <w:rPr>
                <w:rFonts w:ascii="Times New Roman" w:hAnsi="Times New Roman"/>
                <w:sz w:val="24"/>
                <w:szCs w:val="24"/>
              </w:rPr>
              <w:t>Adds</w:t>
            </w:r>
            <w:r w:rsidR="00641CAD" w:rsidRPr="00641CAD">
              <w:rPr>
                <w:rFonts w:ascii="Times New Roman" w:hAnsi="Times New Roman"/>
                <w:sz w:val="24"/>
                <w:szCs w:val="24"/>
              </w:rPr>
              <w:t xml:space="preserve"> </w:t>
            </w:r>
            <w:r w:rsidR="003947C0">
              <w:rPr>
                <w:rFonts w:ascii="Times New Roman" w:hAnsi="Times New Roman"/>
                <w:sz w:val="24"/>
                <w:szCs w:val="24"/>
              </w:rPr>
              <w:t>new sections</w:t>
            </w:r>
          </w:p>
        </w:tc>
      </w:tr>
      <w:tr w:rsidR="002C1AEC" w:rsidRPr="00E3609E" w14:paraId="2CA7C5B7" w14:textId="77777777" w:rsidTr="00540C84">
        <w:tc>
          <w:tcPr>
            <w:tcW w:w="2987" w:type="dxa"/>
          </w:tcPr>
          <w:p w14:paraId="17BC610C" w14:textId="59870645" w:rsidR="002C1AEC" w:rsidRPr="00E3609E" w:rsidRDefault="00641CAD" w:rsidP="003947C0">
            <w:pPr>
              <w:spacing w:after="120" w:line="240" w:lineRule="auto"/>
              <w:rPr>
                <w:rFonts w:ascii="Times New Roman" w:hAnsi="Times New Roman"/>
                <w:b/>
                <w:smallCaps/>
                <w:sz w:val="24"/>
                <w:szCs w:val="24"/>
                <w:u w:val="single"/>
              </w:rPr>
            </w:pPr>
            <w:r>
              <w:rPr>
                <w:rFonts w:ascii="Times New Roman" w:hAnsi="Times New Roman"/>
                <w:b/>
                <w:smallCaps/>
                <w:sz w:val="24"/>
                <w:szCs w:val="24"/>
                <w:u w:val="single"/>
              </w:rPr>
              <w:lastRenderedPageBreak/>
              <w:t>Precons</w:t>
            </w:r>
            <w:r w:rsidR="003947C0">
              <w:rPr>
                <w:rFonts w:ascii="Times New Roman" w:hAnsi="Times New Roman"/>
                <w:b/>
                <w:smallCaps/>
                <w:sz w:val="24"/>
                <w:szCs w:val="24"/>
                <w:u w:val="single"/>
              </w:rPr>
              <w:t>idered</w:t>
            </w:r>
            <w:r w:rsidR="002C1AEC" w:rsidRPr="00E3609E">
              <w:rPr>
                <w:rFonts w:ascii="Times New Roman" w:hAnsi="Times New Roman"/>
                <w:b/>
                <w:smallCaps/>
                <w:sz w:val="24"/>
                <w:szCs w:val="24"/>
                <w:u w:val="single"/>
              </w:rPr>
              <w:t xml:space="preserve"> Int. No.</w:t>
            </w:r>
            <w:r w:rsidR="00350F0A">
              <w:rPr>
                <w:rFonts w:ascii="Times New Roman" w:hAnsi="Times New Roman"/>
                <w:b/>
                <w:smallCaps/>
                <w:sz w:val="24"/>
                <w:szCs w:val="24"/>
                <w:u w:val="single"/>
              </w:rPr>
              <w:t xml:space="preserve"> 2439</w:t>
            </w:r>
            <w:bookmarkStart w:id="0" w:name="_GoBack"/>
            <w:bookmarkEnd w:id="0"/>
            <w:r w:rsidR="002C1AEC" w:rsidRPr="00E3609E">
              <w:rPr>
                <w:rFonts w:ascii="Times New Roman" w:hAnsi="Times New Roman"/>
                <w:b/>
                <w:smallCaps/>
                <w:sz w:val="24"/>
                <w:szCs w:val="24"/>
                <w:u w:val="single"/>
              </w:rPr>
              <w:t>:</w:t>
            </w:r>
          </w:p>
        </w:tc>
        <w:tc>
          <w:tcPr>
            <w:tcW w:w="6745" w:type="dxa"/>
          </w:tcPr>
          <w:p w14:paraId="30E3C275" w14:textId="08717B52" w:rsidR="002C1AEC" w:rsidRPr="00E3609E" w:rsidRDefault="00E327D7" w:rsidP="00E327D7">
            <w:pPr>
              <w:spacing w:after="120" w:line="240" w:lineRule="auto"/>
              <w:jc w:val="both"/>
              <w:rPr>
                <w:rFonts w:ascii="Times New Roman" w:hAnsi="Times New Roman"/>
                <w:sz w:val="24"/>
                <w:szCs w:val="24"/>
              </w:rPr>
            </w:pPr>
            <w:r>
              <w:rPr>
                <w:rFonts w:ascii="Times New Roman" w:hAnsi="Times New Roman"/>
                <w:sz w:val="24"/>
                <w:szCs w:val="24"/>
              </w:rPr>
              <w:t>By Council Member Rosenthal</w:t>
            </w:r>
          </w:p>
        </w:tc>
      </w:tr>
      <w:tr w:rsidR="002C1AEC" w:rsidRPr="00E3609E" w14:paraId="321AAC16" w14:textId="77777777" w:rsidTr="00540C84">
        <w:tc>
          <w:tcPr>
            <w:tcW w:w="2987" w:type="dxa"/>
          </w:tcPr>
          <w:p w14:paraId="3B58D4B3" w14:textId="3A248734" w:rsidR="002C1AEC" w:rsidRPr="00E3609E" w:rsidRDefault="002C1AEC" w:rsidP="000B331B">
            <w:pPr>
              <w:spacing w:after="120" w:line="240" w:lineRule="auto"/>
              <w:rPr>
                <w:rFonts w:ascii="Times New Roman" w:hAnsi="Times New Roman"/>
                <w:b/>
                <w:smallCaps/>
                <w:sz w:val="24"/>
                <w:szCs w:val="24"/>
              </w:rPr>
            </w:pPr>
            <w:r w:rsidRPr="00641CAD">
              <w:rPr>
                <w:rFonts w:ascii="Times New Roman" w:hAnsi="Times New Roman"/>
                <w:b/>
                <w:smallCaps/>
                <w:sz w:val="24"/>
                <w:szCs w:val="24"/>
                <w:u w:val="single"/>
              </w:rPr>
              <w:t>Title</w:t>
            </w:r>
            <w:r w:rsidRPr="00E3609E">
              <w:rPr>
                <w:rFonts w:ascii="Times New Roman" w:hAnsi="Times New Roman"/>
                <w:b/>
                <w:smallCaps/>
                <w:sz w:val="24"/>
                <w:szCs w:val="24"/>
              </w:rPr>
              <w:t>:</w:t>
            </w:r>
          </w:p>
        </w:tc>
        <w:tc>
          <w:tcPr>
            <w:tcW w:w="6745" w:type="dxa"/>
          </w:tcPr>
          <w:p w14:paraId="59E49AFC" w14:textId="36E38D3B" w:rsidR="002C1AEC" w:rsidRPr="00E3609E" w:rsidRDefault="000B331B" w:rsidP="000B331B">
            <w:pPr>
              <w:spacing w:after="120" w:line="240" w:lineRule="auto"/>
              <w:jc w:val="both"/>
              <w:rPr>
                <w:rFonts w:ascii="Times New Roman" w:hAnsi="Times New Roman"/>
                <w:sz w:val="24"/>
                <w:szCs w:val="24"/>
              </w:rPr>
            </w:pPr>
            <w:r w:rsidRPr="00E3609E">
              <w:rPr>
                <w:rFonts w:ascii="Times New Roman" w:hAnsi="Times New Roman"/>
                <w:sz w:val="24"/>
                <w:szCs w:val="24"/>
              </w:rPr>
              <w:t>A Local Law to amend the administrative code of the city of New York, in relation to domestic violence, sexual crimes, and human trafficking training for police officers</w:t>
            </w:r>
          </w:p>
        </w:tc>
      </w:tr>
      <w:tr w:rsidR="002C1AEC" w:rsidRPr="00E3609E" w14:paraId="527C5E31" w14:textId="77777777" w:rsidTr="00540C84">
        <w:tc>
          <w:tcPr>
            <w:tcW w:w="2987" w:type="dxa"/>
          </w:tcPr>
          <w:p w14:paraId="4448891B" w14:textId="2E509C1E" w:rsidR="002C1AEC" w:rsidRPr="00E3609E" w:rsidRDefault="002C1AEC" w:rsidP="000B331B">
            <w:pPr>
              <w:spacing w:after="120" w:line="240" w:lineRule="auto"/>
              <w:rPr>
                <w:rFonts w:ascii="Times New Roman" w:hAnsi="Times New Roman"/>
                <w:b/>
                <w:smallCaps/>
                <w:sz w:val="24"/>
                <w:szCs w:val="24"/>
              </w:rPr>
            </w:pPr>
            <w:r w:rsidRPr="00641CAD">
              <w:rPr>
                <w:rFonts w:ascii="Times New Roman" w:hAnsi="Times New Roman"/>
                <w:b/>
                <w:smallCaps/>
                <w:sz w:val="24"/>
                <w:szCs w:val="24"/>
                <w:u w:val="single"/>
              </w:rPr>
              <w:t>Administrative Code</w:t>
            </w:r>
            <w:r w:rsidRPr="00E3609E">
              <w:rPr>
                <w:rFonts w:ascii="Times New Roman" w:hAnsi="Times New Roman"/>
                <w:b/>
                <w:smallCaps/>
                <w:sz w:val="24"/>
                <w:szCs w:val="24"/>
              </w:rPr>
              <w:t>:</w:t>
            </w:r>
          </w:p>
        </w:tc>
        <w:tc>
          <w:tcPr>
            <w:tcW w:w="6745" w:type="dxa"/>
          </w:tcPr>
          <w:p w14:paraId="2DC0A4BB" w14:textId="1A66C529" w:rsidR="002C1AEC" w:rsidRPr="00E3609E" w:rsidRDefault="000B331B" w:rsidP="003947C0">
            <w:pPr>
              <w:spacing w:after="120" w:line="240" w:lineRule="auto"/>
              <w:jc w:val="both"/>
              <w:rPr>
                <w:rFonts w:ascii="Times New Roman" w:hAnsi="Times New Roman"/>
                <w:sz w:val="24"/>
                <w:szCs w:val="24"/>
                <w:highlight w:val="yellow"/>
              </w:rPr>
            </w:pPr>
            <w:r w:rsidRPr="00641CAD">
              <w:rPr>
                <w:rFonts w:ascii="Times New Roman" w:hAnsi="Times New Roman"/>
                <w:sz w:val="24"/>
                <w:szCs w:val="24"/>
              </w:rPr>
              <w:t>Adds</w:t>
            </w:r>
            <w:r w:rsidR="00641CAD" w:rsidRPr="00641CAD">
              <w:rPr>
                <w:rFonts w:ascii="Times New Roman" w:hAnsi="Times New Roman"/>
                <w:sz w:val="24"/>
                <w:szCs w:val="24"/>
              </w:rPr>
              <w:t xml:space="preserve"> </w:t>
            </w:r>
            <w:r w:rsidR="003947C0">
              <w:rPr>
                <w:rFonts w:ascii="Times New Roman" w:hAnsi="Times New Roman"/>
                <w:sz w:val="24"/>
                <w:szCs w:val="24"/>
              </w:rPr>
              <w:t xml:space="preserve">a new </w:t>
            </w:r>
            <w:r w:rsidR="00641CAD" w:rsidRPr="00641CAD">
              <w:rPr>
                <w:rFonts w:ascii="Times New Roman" w:hAnsi="Times New Roman"/>
                <w:sz w:val="24"/>
                <w:szCs w:val="24"/>
              </w:rPr>
              <w:t>section</w:t>
            </w:r>
          </w:p>
        </w:tc>
      </w:tr>
    </w:tbl>
    <w:p w14:paraId="0366CCC4" w14:textId="0849F4CD" w:rsidR="007963B0" w:rsidRPr="00E3609E" w:rsidRDefault="007963B0" w:rsidP="000B331B">
      <w:pPr>
        <w:spacing w:after="120" w:line="240" w:lineRule="auto"/>
        <w:rPr>
          <w:rFonts w:ascii="Times New Roman" w:hAnsi="Times New Roman"/>
          <w:sz w:val="24"/>
          <w:szCs w:val="24"/>
        </w:rPr>
      </w:pPr>
    </w:p>
    <w:p w14:paraId="18410B28" w14:textId="77777777" w:rsidR="005F7DD4" w:rsidRPr="00E3609E" w:rsidRDefault="005F7DD4" w:rsidP="000B331B">
      <w:pPr>
        <w:spacing w:after="120" w:line="240" w:lineRule="auto"/>
        <w:rPr>
          <w:rFonts w:ascii="Times New Roman" w:hAnsi="Times New Roman"/>
          <w:sz w:val="24"/>
          <w:szCs w:val="24"/>
        </w:rPr>
      </w:pPr>
    </w:p>
    <w:p w14:paraId="19CA3859" w14:textId="3FB0E0FD" w:rsidR="007A7741" w:rsidRPr="00E3609E" w:rsidRDefault="00E447C5" w:rsidP="00FF5847">
      <w:pPr>
        <w:pStyle w:val="ListParagraph"/>
        <w:numPr>
          <w:ilvl w:val="0"/>
          <w:numId w:val="1"/>
        </w:numPr>
        <w:spacing w:after="0" w:line="480" w:lineRule="auto"/>
        <w:contextualSpacing w:val="0"/>
        <w:jc w:val="both"/>
        <w:rPr>
          <w:rFonts w:ascii="Times New Roman" w:eastAsia="Times New Roman" w:hAnsi="Times New Roman"/>
          <w:b/>
          <w:smallCaps/>
          <w:sz w:val="24"/>
          <w:szCs w:val="24"/>
        </w:rPr>
      </w:pPr>
      <w:r w:rsidRPr="00E3609E">
        <w:rPr>
          <w:rFonts w:ascii="Times New Roman" w:eastAsia="Times New Roman" w:hAnsi="Times New Roman"/>
          <w:b/>
          <w:smallCaps/>
          <w:sz w:val="24"/>
          <w:szCs w:val="24"/>
        </w:rPr>
        <w:t>Introduction</w:t>
      </w:r>
    </w:p>
    <w:p w14:paraId="7DE06A32" w14:textId="05D6FF4F" w:rsidR="00091CB1" w:rsidRPr="00E3609E" w:rsidRDefault="4A2ED0F4" w:rsidP="005F7DD4">
      <w:pPr>
        <w:spacing w:after="0" w:line="480" w:lineRule="auto"/>
        <w:ind w:firstLine="720"/>
        <w:jc w:val="both"/>
        <w:rPr>
          <w:rFonts w:ascii="Times New Roman" w:hAnsi="Times New Roman"/>
          <w:sz w:val="24"/>
          <w:szCs w:val="24"/>
        </w:rPr>
      </w:pPr>
      <w:r w:rsidRPr="00E3609E">
        <w:rPr>
          <w:rFonts w:ascii="Times New Roman" w:eastAsia="Times New Roman" w:hAnsi="Times New Roman"/>
          <w:sz w:val="24"/>
          <w:szCs w:val="24"/>
        </w:rPr>
        <w:t xml:space="preserve">On </w:t>
      </w:r>
      <w:r w:rsidR="12856D36" w:rsidRPr="00E3609E">
        <w:rPr>
          <w:rFonts w:ascii="Times New Roman" w:eastAsia="Times New Roman" w:hAnsi="Times New Roman"/>
          <w:sz w:val="24"/>
          <w:szCs w:val="24"/>
        </w:rPr>
        <w:t>October 18</w:t>
      </w:r>
      <w:r w:rsidRPr="00E3609E">
        <w:rPr>
          <w:rFonts w:ascii="Times New Roman" w:eastAsia="Times New Roman" w:hAnsi="Times New Roman"/>
          <w:sz w:val="24"/>
          <w:szCs w:val="24"/>
        </w:rPr>
        <w:t>, 20</w:t>
      </w:r>
      <w:r w:rsidR="12856D36" w:rsidRPr="00E3609E">
        <w:rPr>
          <w:rFonts w:ascii="Times New Roman" w:eastAsia="Times New Roman" w:hAnsi="Times New Roman"/>
          <w:sz w:val="24"/>
          <w:szCs w:val="24"/>
        </w:rPr>
        <w:t>2</w:t>
      </w:r>
      <w:r w:rsidRPr="00E3609E">
        <w:rPr>
          <w:rFonts w:ascii="Times New Roman" w:eastAsia="Times New Roman" w:hAnsi="Times New Roman"/>
          <w:sz w:val="24"/>
          <w:szCs w:val="24"/>
        </w:rPr>
        <w:t xml:space="preserve">1, the Committee </w:t>
      </w:r>
      <w:r w:rsidR="12856D36" w:rsidRPr="00E3609E">
        <w:rPr>
          <w:rFonts w:ascii="Times New Roman" w:eastAsia="Times New Roman" w:hAnsi="Times New Roman"/>
          <w:sz w:val="24"/>
          <w:szCs w:val="24"/>
        </w:rPr>
        <w:t xml:space="preserve">on Women </w:t>
      </w:r>
      <w:r w:rsidR="77F8CCA1" w:rsidRPr="00E3609E">
        <w:rPr>
          <w:rFonts w:ascii="Times New Roman" w:eastAsia="Times New Roman" w:hAnsi="Times New Roman"/>
          <w:sz w:val="24"/>
          <w:szCs w:val="24"/>
        </w:rPr>
        <w:t>and</w:t>
      </w:r>
      <w:r w:rsidR="12856D36" w:rsidRPr="00E3609E">
        <w:rPr>
          <w:rFonts w:ascii="Times New Roman" w:eastAsia="Times New Roman" w:hAnsi="Times New Roman"/>
          <w:sz w:val="24"/>
          <w:szCs w:val="24"/>
        </w:rPr>
        <w:t xml:space="preserve"> Gender Equity, chaired by Council Member Darma V. Diaz, and the Committee </w:t>
      </w:r>
      <w:r w:rsidRPr="00E3609E">
        <w:rPr>
          <w:rFonts w:ascii="Times New Roman" w:eastAsia="Times New Roman" w:hAnsi="Times New Roman"/>
          <w:sz w:val="24"/>
          <w:szCs w:val="24"/>
        </w:rPr>
        <w:t xml:space="preserve">on Public Safety, chaired by Council Member </w:t>
      </w:r>
      <w:r w:rsidR="12856D36" w:rsidRPr="00E3609E">
        <w:rPr>
          <w:rFonts w:ascii="Times New Roman" w:eastAsia="Times New Roman" w:hAnsi="Times New Roman"/>
          <w:sz w:val="24"/>
          <w:szCs w:val="24"/>
        </w:rPr>
        <w:t>Adri</w:t>
      </w:r>
      <w:r w:rsidR="600E6BB6" w:rsidRPr="00E3609E">
        <w:rPr>
          <w:rFonts w:ascii="Times New Roman" w:eastAsia="Times New Roman" w:hAnsi="Times New Roman"/>
          <w:sz w:val="24"/>
          <w:szCs w:val="24"/>
        </w:rPr>
        <w:t>e</w:t>
      </w:r>
      <w:r w:rsidR="12856D36" w:rsidRPr="00E3609E">
        <w:rPr>
          <w:rFonts w:ascii="Times New Roman" w:eastAsia="Times New Roman" w:hAnsi="Times New Roman"/>
          <w:sz w:val="24"/>
          <w:szCs w:val="24"/>
        </w:rPr>
        <w:t>nne Adams</w:t>
      </w:r>
      <w:r w:rsidRPr="00E3609E">
        <w:rPr>
          <w:rFonts w:ascii="Times New Roman" w:eastAsia="Times New Roman" w:hAnsi="Times New Roman"/>
          <w:sz w:val="24"/>
          <w:szCs w:val="24"/>
        </w:rPr>
        <w:t>,</w:t>
      </w:r>
      <w:r w:rsidR="12856D36" w:rsidRPr="00E3609E">
        <w:rPr>
          <w:rFonts w:ascii="Times New Roman" w:eastAsia="Times New Roman" w:hAnsi="Times New Roman"/>
          <w:sz w:val="24"/>
          <w:szCs w:val="24"/>
        </w:rPr>
        <w:t xml:space="preserve"> w</w:t>
      </w:r>
      <w:r w:rsidRPr="00E3609E">
        <w:rPr>
          <w:rFonts w:ascii="Times New Roman" w:eastAsia="Times New Roman" w:hAnsi="Times New Roman"/>
          <w:sz w:val="24"/>
          <w:szCs w:val="24"/>
        </w:rPr>
        <w:t xml:space="preserve">ill hold a </w:t>
      </w:r>
      <w:r w:rsidR="56D7720C" w:rsidRPr="00E3609E">
        <w:rPr>
          <w:rFonts w:ascii="Times New Roman" w:eastAsia="Times New Roman" w:hAnsi="Times New Roman"/>
          <w:sz w:val="24"/>
          <w:szCs w:val="24"/>
        </w:rPr>
        <w:t xml:space="preserve">joint </w:t>
      </w:r>
      <w:r w:rsidRPr="00E3609E">
        <w:rPr>
          <w:rFonts w:ascii="Times New Roman" w:eastAsia="Times New Roman" w:hAnsi="Times New Roman"/>
          <w:sz w:val="24"/>
          <w:szCs w:val="24"/>
        </w:rPr>
        <w:t xml:space="preserve">hearing examining the New York City </w:t>
      </w:r>
      <w:r w:rsidR="7BDC833C" w:rsidRPr="00E3609E">
        <w:rPr>
          <w:rFonts w:ascii="Times New Roman" w:eastAsia="Times New Roman" w:hAnsi="Times New Roman"/>
          <w:sz w:val="24"/>
          <w:szCs w:val="24"/>
        </w:rPr>
        <w:t xml:space="preserve">(“NYC or “City”) </w:t>
      </w:r>
      <w:r w:rsidRPr="00E3609E">
        <w:rPr>
          <w:rFonts w:ascii="Times New Roman" w:eastAsia="Times New Roman" w:hAnsi="Times New Roman"/>
          <w:sz w:val="24"/>
          <w:szCs w:val="24"/>
        </w:rPr>
        <w:t>Police Department (“NYPD</w:t>
      </w:r>
      <w:r w:rsidR="56D7720C" w:rsidRPr="00E3609E">
        <w:rPr>
          <w:rFonts w:ascii="Times New Roman" w:eastAsia="Times New Roman" w:hAnsi="Times New Roman"/>
          <w:sz w:val="24"/>
          <w:szCs w:val="24"/>
        </w:rPr>
        <w:t>”</w:t>
      </w:r>
      <w:r w:rsidRPr="00E3609E">
        <w:rPr>
          <w:rFonts w:ascii="Times New Roman" w:eastAsia="Times New Roman" w:hAnsi="Times New Roman"/>
          <w:sz w:val="24"/>
          <w:szCs w:val="24"/>
        </w:rPr>
        <w:t xml:space="preserve"> or “</w:t>
      </w:r>
      <w:r w:rsidR="73560916" w:rsidRPr="00E3609E">
        <w:rPr>
          <w:rFonts w:ascii="Times New Roman" w:eastAsia="Times New Roman" w:hAnsi="Times New Roman"/>
          <w:sz w:val="24"/>
          <w:szCs w:val="24"/>
        </w:rPr>
        <w:t>D</w:t>
      </w:r>
      <w:r w:rsidRPr="00E3609E">
        <w:rPr>
          <w:rFonts w:ascii="Times New Roman" w:eastAsia="Times New Roman" w:hAnsi="Times New Roman"/>
          <w:sz w:val="24"/>
          <w:szCs w:val="24"/>
        </w:rPr>
        <w:t xml:space="preserve">epartment”) </w:t>
      </w:r>
      <w:r w:rsidR="12856D36" w:rsidRPr="00E3609E">
        <w:rPr>
          <w:rFonts w:ascii="Times New Roman" w:eastAsia="Times New Roman" w:hAnsi="Times New Roman"/>
          <w:sz w:val="24"/>
          <w:szCs w:val="24"/>
        </w:rPr>
        <w:t>Special Victims Division (“SVD”)</w:t>
      </w:r>
      <w:r w:rsidRPr="00E3609E">
        <w:rPr>
          <w:rFonts w:ascii="Times New Roman" w:eastAsia="Times New Roman" w:hAnsi="Times New Roman"/>
          <w:sz w:val="24"/>
          <w:szCs w:val="24"/>
        </w:rPr>
        <w:t xml:space="preserve">. </w:t>
      </w:r>
      <w:r w:rsidR="005F7DD4" w:rsidRPr="00E3609E">
        <w:rPr>
          <w:rFonts w:ascii="Times New Roman" w:eastAsia="Times New Roman" w:hAnsi="Times New Roman"/>
          <w:sz w:val="24"/>
          <w:szCs w:val="24"/>
        </w:rPr>
        <w:t xml:space="preserve">The Committees last held a joint hearing on this topic on April 9, 2018. </w:t>
      </w:r>
      <w:r w:rsidR="00540C84" w:rsidRPr="00E3609E">
        <w:rPr>
          <w:rFonts w:ascii="Times New Roman" w:eastAsia="Times New Roman" w:hAnsi="Times New Roman"/>
          <w:sz w:val="24"/>
          <w:szCs w:val="24"/>
        </w:rPr>
        <w:t>Additionally, the Commi</w:t>
      </w:r>
      <w:r w:rsidR="00641CAD">
        <w:rPr>
          <w:rFonts w:ascii="Times New Roman" w:eastAsia="Times New Roman" w:hAnsi="Times New Roman"/>
          <w:sz w:val="24"/>
          <w:szCs w:val="24"/>
        </w:rPr>
        <w:t>ttee on Public Safety will hear Int</w:t>
      </w:r>
      <w:r w:rsidR="003947C0">
        <w:rPr>
          <w:rFonts w:ascii="Times New Roman" w:eastAsia="Times New Roman" w:hAnsi="Times New Roman"/>
          <w:sz w:val="24"/>
          <w:szCs w:val="24"/>
        </w:rPr>
        <w:t>roduction (Int.)</w:t>
      </w:r>
      <w:r w:rsidR="009F3CE7">
        <w:rPr>
          <w:rFonts w:ascii="Times New Roman" w:eastAsia="Times New Roman" w:hAnsi="Times New Roman"/>
          <w:sz w:val="24"/>
          <w:szCs w:val="24"/>
        </w:rPr>
        <w:t xml:space="preserve"> </w:t>
      </w:r>
      <w:r w:rsidR="003947C0">
        <w:rPr>
          <w:rFonts w:ascii="Times New Roman" w:eastAsia="Times New Roman" w:hAnsi="Times New Roman"/>
          <w:sz w:val="24"/>
          <w:szCs w:val="24"/>
        </w:rPr>
        <w:t>Number</w:t>
      </w:r>
      <w:r w:rsidR="00E327D7">
        <w:rPr>
          <w:rFonts w:ascii="Times New Roman" w:eastAsia="Times New Roman" w:hAnsi="Times New Roman"/>
          <w:sz w:val="24"/>
          <w:szCs w:val="24"/>
        </w:rPr>
        <w:t xml:space="preserve"> </w:t>
      </w:r>
      <w:r w:rsidR="00540C84" w:rsidRPr="00E3609E">
        <w:rPr>
          <w:rFonts w:ascii="Times New Roman" w:eastAsia="Times New Roman" w:hAnsi="Times New Roman"/>
          <w:sz w:val="24"/>
          <w:szCs w:val="24"/>
        </w:rPr>
        <w:t>1488</w:t>
      </w:r>
      <w:r w:rsidR="005F7DD4" w:rsidRPr="00E3609E">
        <w:rPr>
          <w:rFonts w:ascii="Times New Roman" w:eastAsia="Times New Roman" w:hAnsi="Times New Roman"/>
          <w:sz w:val="24"/>
          <w:szCs w:val="24"/>
        </w:rPr>
        <w:t xml:space="preserve">, </w:t>
      </w:r>
      <w:r w:rsidR="003947C0">
        <w:rPr>
          <w:rFonts w:ascii="Times New Roman" w:eastAsia="Times New Roman" w:hAnsi="Times New Roman"/>
          <w:sz w:val="24"/>
          <w:szCs w:val="24"/>
        </w:rPr>
        <w:t xml:space="preserve">sponsored by Council Member Deborah Rose, </w:t>
      </w:r>
      <w:r w:rsidR="005F7DD4" w:rsidRPr="00E3609E">
        <w:rPr>
          <w:rFonts w:ascii="Times New Roman" w:eastAsia="Times New Roman" w:hAnsi="Times New Roman"/>
          <w:sz w:val="24"/>
          <w:szCs w:val="24"/>
        </w:rPr>
        <w:t xml:space="preserve">in relation to requiring the police department to obtain information on the disposition of sex offense cases and requiring the mayor’s office of criminal justice to report on outcomes of sex offense cases; and </w:t>
      </w:r>
      <w:r w:rsidR="00641CAD" w:rsidRPr="00E327D7">
        <w:rPr>
          <w:rFonts w:ascii="Times New Roman" w:eastAsia="Times New Roman" w:hAnsi="Times New Roman"/>
          <w:sz w:val="24"/>
          <w:szCs w:val="24"/>
        </w:rPr>
        <w:t>Preconsidered</w:t>
      </w:r>
      <w:r w:rsidR="005F7DD4" w:rsidRPr="00E327D7">
        <w:rPr>
          <w:rFonts w:ascii="Times New Roman" w:eastAsia="Times New Roman" w:hAnsi="Times New Roman"/>
          <w:sz w:val="24"/>
          <w:szCs w:val="24"/>
        </w:rPr>
        <w:t xml:space="preserve"> </w:t>
      </w:r>
      <w:r w:rsidR="00E327D7" w:rsidRPr="00E327D7">
        <w:rPr>
          <w:rFonts w:ascii="Times New Roman" w:eastAsia="Times New Roman" w:hAnsi="Times New Roman"/>
          <w:sz w:val="24"/>
          <w:szCs w:val="24"/>
        </w:rPr>
        <w:t>Int. No. __</w:t>
      </w:r>
      <w:r w:rsidR="005F7DD4" w:rsidRPr="00E327D7">
        <w:rPr>
          <w:rFonts w:ascii="Times New Roman" w:eastAsia="Times New Roman" w:hAnsi="Times New Roman"/>
          <w:sz w:val="24"/>
          <w:szCs w:val="24"/>
        </w:rPr>
        <w:t>,</w:t>
      </w:r>
      <w:r w:rsidR="005F7DD4" w:rsidRPr="00E3609E">
        <w:rPr>
          <w:rFonts w:ascii="Times New Roman" w:eastAsia="Times New Roman" w:hAnsi="Times New Roman"/>
          <w:sz w:val="24"/>
          <w:szCs w:val="24"/>
        </w:rPr>
        <w:t xml:space="preserve"> </w:t>
      </w:r>
      <w:r w:rsidR="003947C0">
        <w:rPr>
          <w:rFonts w:ascii="Times New Roman" w:eastAsia="Times New Roman" w:hAnsi="Times New Roman"/>
          <w:sz w:val="24"/>
          <w:szCs w:val="24"/>
        </w:rPr>
        <w:t xml:space="preserve">sponsored by Council Member Helen Rosenthal, </w:t>
      </w:r>
      <w:r w:rsidR="005F7DD4" w:rsidRPr="00E3609E">
        <w:rPr>
          <w:rFonts w:ascii="Times New Roman" w:eastAsia="Times New Roman" w:hAnsi="Times New Roman"/>
          <w:sz w:val="24"/>
          <w:szCs w:val="24"/>
        </w:rPr>
        <w:t xml:space="preserve">in relation to domestic violence, sexual crimes, and human trafficking training for police officers. </w:t>
      </w:r>
      <w:r w:rsidR="261D1C8A" w:rsidRPr="00E3609E">
        <w:rPr>
          <w:rFonts w:ascii="Times New Roman" w:hAnsi="Times New Roman"/>
          <w:sz w:val="24"/>
          <w:szCs w:val="24"/>
        </w:rPr>
        <w:t>Witnesses</w:t>
      </w:r>
      <w:r w:rsidR="2F6E0A27" w:rsidRPr="00E3609E">
        <w:rPr>
          <w:rFonts w:ascii="Times New Roman" w:hAnsi="Times New Roman"/>
          <w:sz w:val="24"/>
          <w:szCs w:val="24"/>
        </w:rPr>
        <w:t xml:space="preserve"> invited to testify include representatives from the NYPD, as well as </w:t>
      </w:r>
      <w:r w:rsidR="4AC199B4" w:rsidRPr="00E3609E">
        <w:rPr>
          <w:rFonts w:ascii="Times New Roman" w:hAnsi="Times New Roman"/>
          <w:sz w:val="24"/>
          <w:szCs w:val="24"/>
        </w:rPr>
        <w:t xml:space="preserve">local legal </w:t>
      </w:r>
      <w:r w:rsidR="00D8553C" w:rsidRPr="00E3609E">
        <w:rPr>
          <w:rFonts w:ascii="Times New Roman" w:hAnsi="Times New Roman"/>
          <w:sz w:val="24"/>
          <w:szCs w:val="24"/>
        </w:rPr>
        <w:t xml:space="preserve">and social </w:t>
      </w:r>
      <w:r w:rsidR="4AC199B4" w:rsidRPr="00E3609E">
        <w:rPr>
          <w:rFonts w:ascii="Times New Roman" w:hAnsi="Times New Roman"/>
          <w:sz w:val="24"/>
          <w:szCs w:val="24"/>
        </w:rPr>
        <w:t>service providers, advocacy groups, and other interested stakeholders.</w:t>
      </w:r>
    </w:p>
    <w:p w14:paraId="7D6300A9" w14:textId="5A1D565E" w:rsidR="005F7DD4" w:rsidRPr="00E3609E" w:rsidRDefault="005F7DD4" w:rsidP="005F7DD4">
      <w:pPr>
        <w:spacing w:after="0" w:line="480" w:lineRule="auto"/>
        <w:ind w:firstLine="720"/>
        <w:jc w:val="both"/>
        <w:rPr>
          <w:rFonts w:ascii="Times New Roman" w:eastAsia="Times New Roman" w:hAnsi="Times New Roman"/>
          <w:sz w:val="24"/>
          <w:szCs w:val="24"/>
        </w:rPr>
      </w:pPr>
    </w:p>
    <w:p w14:paraId="32874178" w14:textId="09E772F6" w:rsidR="005F7DD4" w:rsidRPr="00E3609E" w:rsidRDefault="005F7DD4" w:rsidP="005F7DD4">
      <w:pPr>
        <w:spacing w:after="0" w:line="480" w:lineRule="auto"/>
        <w:ind w:firstLine="720"/>
        <w:jc w:val="both"/>
        <w:rPr>
          <w:rFonts w:ascii="Times New Roman" w:eastAsia="Times New Roman" w:hAnsi="Times New Roman"/>
          <w:sz w:val="24"/>
          <w:szCs w:val="24"/>
        </w:rPr>
      </w:pPr>
    </w:p>
    <w:p w14:paraId="0F31FD18" w14:textId="0BC73E44" w:rsidR="005F7DD4" w:rsidRPr="00E3609E" w:rsidRDefault="005F7DD4" w:rsidP="005F7DD4">
      <w:pPr>
        <w:spacing w:after="0" w:line="480" w:lineRule="auto"/>
        <w:ind w:firstLine="720"/>
        <w:jc w:val="both"/>
        <w:rPr>
          <w:rFonts w:ascii="Times New Roman" w:eastAsia="Times New Roman" w:hAnsi="Times New Roman"/>
          <w:sz w:val="24"/>
          <w:szCs w:val="24"/>
        </w:rPr>
      </w:pPr>
    </w:p>
    <w:p w14:paraId="75AC612F" w14:textId="711947E6" w:rsidR="005F7DD4" w:rsidRPr="00E3609E" w:rsidRDefault="005F7DD4" w:rsidP="005F7DD4">
      <w:pPr>
        <w:spacing w:after="0" w:line="480" w:lineRule="auto"/>
        <w:ind w:firstLine="720"/>
        <w:jc w:val="both"/>
        <w:rPr>
          <w:rFonts w:ascii="Times New Roman" w:eastAsia="Times New Roman" w:hAnsi="Times New Roman"/>
          <w:sz w:val="24"/>
          <w:szCs w:val="24"/>
        </w:rPr>
      </w:pPr>
    </w:p>
    <w:p w14:paraId="71E83E42" w14:textId="75A965FB" w:rsidR="005F7DD4" w:rsidRPr="00E3609E" w:rsidRDefault="005F7DD4" w:rsidP="005F7DD4">
      <w:pPr>
        <w:spacing w:after="0" w:line="480" w:lineRule="auto"/>
        <w:ind w:firstLine="720"/>
        <w:jc w:val="both"/>
        <w:rPr>
          <w:rFonts w:ascii="Times New Roman" w:eastAsia="Times New Roman" w:hAnsi="Times New Roman"/>
          <w:sz w:val="24"/>
          <w:szCs w:val="24"/>
        </w:rPr>
      </w:pPr>
    </w:p>
    <w:p w14:paraId="7EBA3FB2" w14:textId="4A2A970F" w:rsidR="005F7DD4" w:rsidRPr="00E3609E" w:rsidRDefault="005F7DD4" w:rsidP="005F7DD4">
      <w:pPr>
        <w:spacing w:after="0" w:line="480" w:lineRule="auto"/>
        <w:ind w:firstLine="720"/>
        <w:jc w:val="both"/>
        <w:rPr>
          <w:rFonts w:ascii="Times New Roman" w:eastAsia="Times New Roman" w:hAnsi="Times New Roman"/>
          <w:sz w:val="24"/>
          <w:szCs w:val="24"/>
        </w:rPr>
      </w:pPr>
    </w:p>
    <w:p w14:paraId="25570563" w14:textId="700F4268" w:rsidR="006F1878" w:rsidRPr="00E3609E" w:rsidRDefault="00E447C5" w:rsidP="00FF5847">
      <w:pPr>
        <w:pStyle w:val="ListParagraph"/>
        <w:numPr>
          <w:ilvl w:val="0"/>
          <w:numId w:val="1"/>
        </w:numPr>
        <w:spacing w:before="160" w:after="0" w:line="480" w:lineRule="auto"/>
        <w:contextualSpacing w:val="0"/>
        <w:jc w:val="both"/>
        <w:rPr>
          <w:rFonts w:ascii="Times New Roman" w:eastAsia="Times New Roman" w:hAnsi="Times New Roman"/>
          <w:b/>
          <w:smallCaps/>
          <w:sz w:val="24"/>
          <w:szCs w:val="24"/>
        </w:rPr>
      </w:pPr>
      <w:r w:rsidRPr="00E3609E">
        <w:rPr>
          <w:rFonts w:ascii="Times New Roman" w:eastAsia="Times New Roman" w:hAnsi="Times New Roman"/>
          <w:b/>
          <w:smallCaps/>
          <w:sz w:val="24"/>
          <w:szCs w:val="24"/>
        </w:rPr>
        <w:t>Background</w:t>
      </w:r>
    </w:p>
    <w:p w14:paraId="261BDD47" w14:textId="437C0534" w:rsidR="0068608A" w:rsidRPr="00E3609E" w:rsidRDefault="3F64A0CA" w:rsidP="00FF5847">
      <w:pPr>
        <w:spacing w:after="0" w:line="480" w:lineRule="auto"/>
        <w:ind w:firstLine="720"/>
        <w:jc w:val="both"/>
        <w:rPr>
          <w:rFonts w:ascii="Times New Roman" w:hAnsi="Times New Roman"/>
          <w:sz w:val="24"/>
          <w:szCs w:val="24"/>
        </w:rPr>
      </w:pPr>
      <w:r w:rsidRPr="00E3609E">
        <w:rPr>
          <w:rFonts w:ascii="Times New Roman" w:hAnsi="Times New Roman"/>
          <w:sz w:val="24"/>
          <w:szCs w:val="24"/>
        </w:rPr>
        <w:t>Generally, s</w:t>
      </w:r>
      <w:r w:rsidR="73D59E9D" w:rsidRPr="00E3609E">
        <w:rPr>
          <w:rFonts w:ascii="Times New Roman" w:hAnsi="Times New Roman"/>
          <w:sz w:val="24"/>
          <w:szCs w:val="24"/>
        </w:rPr>
        <w:t>exual assault is a crime that disproportionately impacts women</w:t>
      </w:r>
      <w:r w:rsidR="458DD8B2" w:rsidRPr="00E3609E">
        <w:rPr>
          <w:rFonts w:ascii="Times New Roman" w:hAnsi="Times New Roman"/>
          <w:sz w:val="24"/>
          <w:szCs w:val="24"/>
        </w:rPr>
        <w:t xml:space="preserve"> and </w:t>
      </w:r>
      <w:r w:rsidR="73D59E9D" w:rsidRPr="00E3609E">
        <w:rPr>
          <w:rFonts w:ascii="Times New Roman" w:hAnsi="Times New Roman"/>
          <w:sz w:val="24"/>
          <w:szCs w:val="24"/>
        </w:rPr>
        <w:t xml:space="preserve">girls, </w:t>
      </w:r>
      <w:r w:rsidR="458DD8B2" w:rsidRPr="00E3609E">
        <w:rPr>
          <w:rFonts w:ascii="Times New Roman" w:hAnsi="Times New Roman"/>
          <w:sz w:val="24"/>
          <w:szCs w:val="24"/>
        </w:rPr>
        <w:t xml:space="preserve">as well as individuals who identify as </w:t>
      </w:r>
      <w:r w:rsidR="73D59E9D" w:rsidRPr="00E3609E">
        <w:rPr>
          <w:rFonts w:ascii="Times New Roman" w:hAnsi="Times New Roman"/>
          <w:sz w:val="24"/>
          <w:szCs w:val="24"/>
        </w:rPr>
        <w:t>LGBTQ</w:t>
      </w:r>
      <w:r w:rsidR="56E69444" w:rsidRPr="00E3609E">
        <w:rPr>
          <w:rFonts w:ascii="Times New Roman" w:hAnsi="Times New Roman"/>
          <w:sz w:val="24"/>
          <w:szCs w:val="24"/>
        </w:rPr>
        <w:t>+</w:t>
      </w:r>
      <w:r w:rsidR="00A10610" w:rsidRPr="00E3609E">
        <w:rPr>
          <w:rFonts w:ascii="Times New Roman" w:hAnsi="Times New Roman"/>
          <w:sz w:val="24"/>
          <w:szCs w:val="24"/>
        </w:rPr>
        <w:t>.</w:t>
      </w:r>
      <w:r w:rsidR="000117C0" w:rsidRPr="00E3609E">
        <w:rPr>
          <w:rStyle w:val="FootnoteReference"/>
          <w:rFonts w:ascii="Times New Roman" w:hAnsi="Times New Roman"/>
          <w:sz w:val="24"/>
          <w:szCs w:val="24"/>
        </w:rPr>
        <w:footnoteReference w:id="1"/>
      </w:r>
      <w:r w:rsidR="00A10610" w:rsidRPr="00E3609E">
        <w:rPr>
          <w:rFonts w:ascii="Times New Roman" w:hAnsi="Times New Roman"/>
          <w:sz w:val="24"/>
          <w:szCs w:val="24"/>
          <w:vertAlign w:val="superscript"/>
        </w:rPr>
        <w:t>,</w:t>
      </w:r>
      <w:r w:rsidR="00AE07F1" w:rsidRPr="00E3609E">
        <w:rPr>
          <w:rStyle w:val="FootnoteReference"/>
          <w:rFonts w:ascii="Times New Roman" w:hAnsi="Times New Roman"/>
          <w:sz w:val="24"/>
          <w:szCs w:val="24"/>
        </w:rPr>
        <w:footnoteReference w:id="2"/>
      </w:r>
      <w:r w:rsidR="73D59E9D" w:rsidRPr="00E3609E">
        <w:rPr>
          <w:rFonts w:ascii="Times New Roman" w:hAnsi="Times New Roman"/>
          <w:sz w:val="24"/>
          <w:szCs w:val="24"/>
        </w:rPr>
        <w:t xml:space="preserve"> Victims</w:t>
      </w:r>
      <w:r w:rsidR="00A10610" w:rsidRPr="00E3609E">
        <w:rPr>
          <w:rStyle w:val="FootnoteReference"/>
          <w:rFonts w:ascii="Times New Roman" w:hAnsi="Times New Roman"/>
          <w:sz w:val="24"/>
          <w:szCs w:val="24"/>
        </w:rPr>
        <w:footnoteReference w:id="3"/>
      </w:r>
      <w:r w:rsidR="73D59E9D" w:rsidRPr="00E3609E">
        <w:rPr>
          <w:rFonts w:ascii="Times New Roman" w:hAnsi="Times New Roman"/>
          <w:sz w:val="24"/>
          <w:szCs w:val="24"/>
        </w:rPr>
        <w:t xml:space="preserve"> </w:t>
      </w:r>
      <w:r w:rsidR="3429348D" w:rsidRPr="00E3609E">
        <w:rPr>
          <w:rFonts w:ascii="Times New Roman" w:hAnsi="Times New Roman"/>
          <w:sz w:val="24"/>
          <w:szCs w:val="24"/>
        </w:rPr>
        <w:t xml:space="preserve">can </w:t>
      </w:r>
      <w:r w:rsidR="73D59E9D" w:rsidRPr="00E3609E">
        <w:rPr>
          <w:rFonts w:ascii="Times New Roman" w:hAnsi="Times New Roman"/>
          <w:sz w:val="24"/>
          <w:szCs w:val="24"/>
        </w:rPr>
        <w:t>suffer</w:t>
      </w:r>
      <w:r w:rsidR="67F18A66" w:rsidRPr="00E3609E">
        <w:rPr>
          <w:rFonts w:ascii="Times New Roman" w:hAnsi="Times New Roman"/>
          <w:sz w:val="24"/>
          <w:szCs w:val="24"/>
        </w:rPr>
        <w:t xml:space="preserve"> varying </w:t>
      </w:r>
      <w:r w:rsidR="3429348D" w:rsidRPr="00E3609E">
        <w:rPr>
          <w:rFonts w:ascii="Times New Roman" w:hAnsi="Times New Roman"/>
          <w:sz w:val="24"/>
          <w:szCs w:val="24"/>
        </w:rPr>
        <w:t xml:space="preserve">degrees </w:t>
      </w:r>
      <w:r w:rsidR="67F18A66" w:rsidRPr="00E3609E" w:rsidDel="001C094D">
        <w:rPr>
          <w:rFonts w:ascii="Times New Roman" w:hAnsi="Times New Roman"/>
          <w:sz w:val="24"/>
          <w:szCs w:val="24"/>
        </w:rPr>
        <w:t xml:space="preserve">of </w:t>
      </w:r>
      <w:r w:rsidR="3429348D" w:rsidRPr="00E3609E">
        <w:rPr>
          <w:rFonts w:ascii="Times New Roman" w:hAnsi="Times New Roman"/>
          <w:sz w:val="24"/>
          <w:szCs w:val="24"/>
        </w:rPr>
        <w:t xml:space="preserve">physical and emotional trauma </w:t>
      </w:r>
      <w:r w:rsidR="67F18A66" w:rsidRPr="00E3609E">
        <w:rPr>
          <w:rFonts w:ascii="Times New Roman" w:hAnsi="Times New Roman"/>
          <w:sz w:val="24"/>
          <w:szCs w:val="24"/>
        </w:rPr>
        <w:t>from sex</w:t>
      </w:r>
      <w:r w:rsidR="0106FE7F" w:rsidRPr="00E3609E">
        <w:rPr>
          <w:rFonts w:ascii="Times New Roman" w:hAnsi="Times New Roman"/>
          <w:sz w:val="24"/>
          <w:szCs w:val="24"/>
        </w:rPr>
        <w:t>ual</w:t>
      </w:r>
      <w:r w:rsidR="67F18A66" w:rsidRPr="00E3609E">
        <w:rPr>
          <w:rFonts w:ascii="Times New Roman" w:hAnsi="Times New Roman"/>
          <w:sz w:val="24"/>
          <w:szCs w:val="24"/>
        </w:rPr>
        <w:t xml:space="preserve"> assault incidents, </w:t>
      </w:r>
      <w:r w:rsidR="73D59E9D" w:rsidRPr="00E3609E">
        <w:rPr>
          <w:rFonts w:ascii="Times New Roman" w:hAnsi="Times New Roman"/>
          <w:sz w:val="24"/>
          <w:szCs w:val="24"/>
        </w:rPr>
        <w:t>and many</w:t>
      </w:r>
      <w:r w:rsidR="3429348D" w:rsidRPr="00E3609E">
        <w:rPr>
          <w:rFonts w:ascii="Times New Roman" w:hAnsi="Times New Roman"/>
          <w:sz w:val="24"/>
          <w:szCs w:val="24"/>
        </w:rPr>
        <w:t xml:space="preserve"> report experiencing further emotional harm</w:t>
      </w:r>
      <w:r w:rsidR="3429348D" w:rsidRPr="00E3609E" w:rsidDel="001C094D">
        <w:rPr>
          <w:rFonts w:ascii="Times New Roman" w:hAnsi="Times New Roman"/>
          <w:sz w:val="24"/>
          <w:szCs w:val="24"/>
        </w:rPr>
        <w:t xml:space="preserve"> </w:t>
      </w:r>
      <w:r w:rsidR="3429348D" w:rsidRPr="00E3609E">
        <w:rPr>
          <w:rFonts w:ascii="Times New Roman" w:hAnsi="Times New Roman"/>
          <w:sz w:val="24"/>
          <w:szCs w:val="24"/>
        </w:rPr>
        <w:t xml:space="preserve">when reporting incidents to police and </w:t>
      </w:r>
      <w:r w:rsidR="67F18A66" w:rsidRPr="00E3609E">
        <w:rPr>
          <w:rFonts w:ascii="Times New Roman" w:hAnsi="Times New Roman"/>
          <w:sz w:val="24"/>
          <w:szCs w:val="24"/>
        </w:rPr>
        <w:t xml:space="preserve">engaging with </w:t>
      </w:r>
      <w:r w:rsidR="73D59E9D" w:rsidRPr="00E3609E">
        <w:rPr>
          <w:rFonts w:ascii="Times New Roman" w:hAnsi="Times New Roman"/>
          <w:sz w:val="24"/>
          <w:szCs w:val="24"/>
        </w:rPr>
        <w:t xml:space="preserve">the criminal </w:t>
      </w:r>
      <w:r w:rsidR="00F72B5A" w:rsidRPr="00E3609E">
        <w:rPr>
          <w:rFonts w:ascii="Times New Roman" w:hAnsi="Times New Roman"/>
          <w:sz w:val="24"/>
          <w:szCs w:val="24"/>
        </w:rPr>
        <w:t>legal process</w:t>
      </w:r>
      <w:r w:rsidR="007912F8" w:rsidRPr="00E3609E">
        <w:rPr>
          <w:rFonts w:ascii="Times New Roman" w:hAnsi="Times New Roman"/>
          <w:sz w:val="24"/>
          <w:szCs w:val="24"/>
        </w:rPr>
        <w:t>.</w:t>
      </w:r>
      <w:r w:rsidR="00AD7070" w:rsidRPr="00E3609E">
        <w:rPr>
          <w:rStyle w:val="FootnoteReference"/>
          <w:rFonts w:ascii="Times New Roman" w:hAnsi="Times New Roman"/>
          <w:sz w:val="24"/>
          <w:szCs w:val="24"/>
        </w:rPr>
        <w:footnoteReference w:id="4"/>
      </w:r>
      <w:r w:rsidR="73D59E9D" w:rsidRPr="00E3609E">
        <w:rPr>
          <w:rFonts w:ascii="Times New Roman" w:hAnsi="Times New Roman"/>
          <w:sz w:val="24"/>
          <w:szCs w:val="24"/>
        </w:rPr>
        <w:t xml:space="preserve"> </w:t>
      </w:r>
      <w:r w:rsidR="0106FE7F" w:rsidRPr="00E3609E">
        <w:rPr>
          <w:rFonts w:ascii="Times New Roman" w:hAnsi="Times New Roman"/>
          <w:sz w:val="24"/>
          <w:szCs w:val="24"/>
        </w:rPr>
        <w:t>Compared to other violent crimes, s</w:t>
      </w:r>
      <w:r w:rsidR="73D59E9D" w:rsidRPr="00E3609E">
        <w:rPr>
          <w:rFonts w:ascii="Times New Roman" w:hAnsi="Times New Roman"/>
          <w:sz w:val="24"/>
          <w:szCs w:val="24"/>
        </w:rPr>
        <w:t xml:space="preserve">tudies have found </w:t>
      </w:r>
      <w:r w:rsidR="67F18A66" w:rsidRPr="00E3609E">
        <w:rPr>
          <w:rFonts w:ascii="Times New Roman" w:hAnsi="Times New Roman"/>
          <w:sz w:val="24"/>
          <w:szCs w:val="24"/>
        </w:rPr>
        <w:t>significantly</w:t>
      </w:r>
      <w:r w:rsidR="73D59E9D" w:rsidRPr="00E3609E">
        <w:rPr>
          <w:rFonts w:ascii="Times New Roman" w:hAnsi="Times New Roman"/>
          <w:sz w:val="24"/>
          <w:szCs w:val="24"/>
        </w:rPr>
        <w:t xml:space="preserve"> low rates of survivors reporting sexual assault to law enforcement.</w:t>
      </w:r>
      <w:r w:rsidR="007912F8" w:rsidRPr="00E3609E">
        <w:rPr>
          <w:rStyle w:val="FootnoteReference"/>
          <w:rFonts w:ascii="Times New Roman" w:hAnsi="Times New Roman"/>
          <w:sz w:val="24"/>
          <w:szCs w:val="24"/>
        </w:rPr>
        <w:footnoteReference w:id="5"/>
      </w:r>
      <w:r w:rsidR="49A26812" w:rsidRPr="00E3609E">
        <w:rPr>
          <w:rFonts w:ascii="Times New Roman" w:hAnsi="Times New Roman"/>
          <w:sz w:val="24"/>
          <w:szCs w:val="24"/>
        </w:rPr>
        <w:t xml:space="preserve"> </w:t>
      </w:r>
      <w:r w:rsidR="0A52ED4E" w:rsidRPr="00E3609E">
        <w:rPr>
          <w:rFonts w:ascii="Times New Roman" w:hAnsi="Times New Roman"/>
          <w:sz w:val="24"/>
          <w:szCs w:val="24"/>
        </w:rPr>
        <w:t xml:space="preserve">Common </w:t>
      </w:r>
      <w:r w:rsidR="73D59E9D" w:rsidRPr="00E3609E">
        <w:rPr>
          <w:rFonts w:ascii="Times New Roman" w:hAnsi="Times New Roman"/>
          <w:sz w:val="24"/>
          <w:szCs w:val="24"/>
        </w:rPr>
        <w:t xml:space="preserve">reasons cited by survivors for non-reporting </w:t>
      </w:r>
      <w:r w:rsidR="0106FE7F" w:rsidRPr="00E3609E">
        <w:rPr>
          <w:rFonts w:ascii="Times New Roman" w:hAnsi="Times New Roman"/>
          <w:sz w:val="24"/>
          <w:szCs w:val="24"/>
        </w:rPr>
        <w:t>include</w:t>
      </w:r>
      <w:r w:rsidR="0068608A" w:rsidRPr="00E3609E">
        <w:rPr>
          <w:rFonts w:ascii="Times New Roman" w:hAnsi="Times New Roman"/>
          <w:sz w:val="24"/>
          <w:szCs w:val="24"/>
        </w:rPr>
        <w:t xml:space="preserve"> </w:t>
      </w:r>
      <w:r w:rsidR="73D59E9D" w:rsidRPr="00E3609E">
        <w:rPr>
          <w:rFonts w:ascii="Times New Roman" w:hAnsi="Times New Roman"/>
          <w:sz w:val="24"/>
          <w:szCs w:val="24"/>
        </w:rPr>
        <w:t>embarrassment</w:t>
      </w:r>
      <w:r w:rsidR="007912F8" w:rsidRPr="00E3609E">
        <w:rPr>
          <w:rFonts w:ascii="Times New Roman" w:hAnsi="Times New Roman"/>
          <w:sz w:val="24"/>
          <w:szCs w:val="24"/>
        </w:rPr>
        <w:t xml:space="preserve"> and stigma</w:t>
      </w:r>
      <w:r w:rsidR="0068608A" w:rsidRPr="00E3609E">
        <w:rPr>
          <w:rFonts w:ascii="Times New Roman" w:hAnsi="Times New Roman"/>
          <w:sz w:val="24"/>
          <w:szCs w:val="24"/>
        </w:rPr>
        <w:t xml:space="preserve"> associated with the crime</w:t>
      </w:r>
      <w:r w:rsidR="0106FE7F" w:rsidRPr="00E3609E">
        <w:rPr>
          <w:rFonts w:ascii="Times New Roman" w:hAnsi="Times New Roman"/>
          <w:sz w:val="24"/>
          <w:szCs w:val="24"/>
        </w:rPr>
        <w:t xml:space="preserve">; fear </w:t>
      </w:r>
      <w:r w:rsidR="0068608A" w:rsidRPr="00E3609E">
        <w:rPr>
          <w:rFonts w:ascii="Times New Roman" w:hAnsi="Times New Roman"/>
          <w:sz w:val="24"/>
          <w:szCs w:val="24"/>
        </w:rPr>
        <w:t>that they</w:t>
      </w:r>
      <w:r w:rsidR="0106FE7F" w:rsidRPr="00E3609E">
        <w:rPr>
          <w:rFonts w:ascii="Times New Roman" w:hAnsi="Times New Roman"/>
          <w:sz w:val="24"/>
          <w:szCs w:val="24"/>
        </w:rPr>
        <w:t xml:space="preserve"> will not </w:t>
      </w:r>
      <w:r w:rsidR="0068608A" w:rsidRPr="00E3609E">
        <w:rPr>
          <w:rFonts w:ascii="Times New Roman" w:hAnsi="Times New Roman"/>
          <w:sz w:val="24"/>
          <w:szCs w:val="24"/>
        </w:rPr>
        <w:t>be believed, or that the criminal justice system is ineffective</w:t>
      </w:r>
      <w:r w:rsidR="0106FE7F" w:rsidRPr="00E3609E">
        <w:rPr>
          <w:rFonts w:ascii="Times New Roman" w:hAnsi="Times New Roman"/>
          <w:sz w:val="24"/>
          <w:szCs w:val="24"/>
        </w:rPr>
        <w:t xml:space="preserve">; </w:t>
      </w:r>
      <w:r w:rsidR="0068608A" w:rsidRPr="00E3609E">
        <w:rPr>
          <w:rFonts w:ascii="Times New Roman" w:hAnsi="Times New Roman"/>
          <w:sz w:val="24"/>
          <w:szCs w:val="24"/>
        </w:rPr>
        <w:t>perception that the crime is not serious enough</w:t>
      </w:r>
      <w:r w:rsidR="0106FE7F" w:rsidRPr="00E3609E">
        <w:rPr>
          <w:rFonts w:ascii="Times New Roman" w:hAnsi="Times New Roman"/>
          <w:sz w:val="24"/>
          <w:szCs w:val="24"/>
        </w:rPr>
        <w:t xml:space="preserve">; </w:t>
      </w:r>
      <w:r w:rsidR="0068608A" w:rsidRPr="00E3609E">
        <w:rPr>
          <w:rFonts w:ascii="Times New Roman" w:hAnsi="Times New Roman"/>
          <w:sz w:val="24"/>
          <w:szCs w:val="24"/>
        </w:rPr>
        <w:t>uncertainty about what constitutes a sex crime; fear of reprisal; and belief it will not happen again</w:t>
      </w:r>
      <w:r w:rsidR="73D59E9D" w:rsidRPr="00E3609E">
        <w:rPr>
          <w:rFonts w:ascii="Times New Roman" w:hAnsi="Times New Roman"/>
          <w:sz w:val="24"/>
          <w:szCs w:val="24"/>
        </w:rPr>
        <w:t>.</w:t>
      </w:r>
      <w:r w:rsidR="000117C0" w:rsidRPr="00E3609E">
        <w:rPr>
          <w:rStyle w:val="FootnoteReference"/>
          <w:rFonts w:ascii="Times New Roman" w:hAnsi="Times New Roman"/>
          <w:sz w:val="24"/>
          <w:szCs w:val="24"/>
        </w:rPr>
        <w:footnoteReference w:id="6"/>
      </w:r>
      <w:r w:rsidR="1B54CA29" w:rsidRPr="00E3609E">
        <w:rPr>
          <w:rFonts w:ascii="Times New Roman" w:hAnsi="Times New Roman"/>
          <w:sz w:val="24"/>
          <w:szCs w:val="24"/>
        </w:rPr>
        <w:t xml:space="preserve"> </w:t>
      </w:r>
      <w:r w:rsidR="009722F4" w:rsidRPr="00E3609E">
        <w:rPr>
          <w:rFonts w:ascii="Times New Roman" w:hAnsi="Times New Roman"/>
          <w:sz w:val="24"/>
          <w:szCs w:val="24"/>
        </w:rPr>
        <w:t xml:space="preserve">For victims who do report, many do not realize the strain that a criminal investigation (and trial) </w:t>
      </w:r>
      <w:r w:rsidR="009722F4" w:rsidRPr="00E3609E">
        <w:rPr>
          <w:rFonts w:ascii="Times New Roman" w:hAnsi="Times New Roman"/>
          <w:sz w:val="24"/>
          <w:szCs w:val="24"/>
        </w:rPr>
        <w:lastRenderedPageBreak/>
        <w:t>can have on them mentally, emotionally, physically</w:t>
      </w:r>
      <w:r w:rsidR="00873F23" w:rsidRPr="00E3609E">
        <w:rPr>
          <w:rFonts w:ascii="Times New Roman" w:hAnsi="Times New Roman"/>
          <w:sz w:val="24"/>
          <w:szCs w:val="24"/>
        </w:rPr>
        <w:t>,</w:t>
      </w:r>
      <w:r w:rsidR="009722F4" w:rsidRPr="00E3609E">
        <w:rPr>
          <w:rFonts w:ascii="Times New Roman" w:hAnsi="Times New Roman"/>
          <w:sz w:val="24"/>
          <w:szCs w:val="24"/>
        </w:rPr>
        <w:t xml:space="preserve"> and financially.</w:t>
      </w:r>
      <w:r w:rsidR="009722F4" w:rsidRPr="00E3609E">
        <w:rPr>
          <w:rStyle w:val="FootnoteReference"/>
          <w:rFonts w:ascii="Times New Roman" w:hAnsi="Times New Roman"/>
          <w:sz w:val="24"/>
          <w:szCs w:val="24"/>
        </w:rPr>
        <w:footnoteReference w:id="7"/>
      </w:r>
      <w:r w:rsidR="009722F4" w:rsidRPr="00E3609E">
        <w:rPr>
          <w:rFonts w:ascii="Times New Roman" w:hAnsi="Times New Roman"/>
          <w:sz w:val="24"/>
          <w:szCs w:val="24"/>
        </w:rPr>
        <w:t xml:space="preserve"> Consequently, they may </w:t>
      </w:r>
      <w:r w:rsidR="00873F23" w:rsidRPr="00E3609E">
        <w:rPr>
          <w:rFonts w:ascii="Times New Roman" w:hAnsi="Times New Roman"/>
          <w:sz w:val="24"/>
          <w:szCs w:val="24"/>
        </w:rPr>
        <w:t xml:space="preserve">ultimately </w:t>
      </w:r>
      <w:r w:rsidR="009722F4" w:rsidRPr="00E3609E">
        <w:rPr>
          <w:rFonts w:ascii="Times New Roman" w:hAnsi="Times New Roman"/>
          <w:sz w:val="24"/>
          <w:szCs w:val="24"/>
        </w:rPr>
        <w:t>no longer want to cooperate with the process and seek ways to disengage from the investigation, including recantation.</w:t>
      </w:r>
      <w:r w:rsidR="009722F4" w:rsidRPr="00E3609E">
        <w:rPr>
          <w:rStyle w:val="FootnoteReference"/>
          <w:rFonts w:ascii="Times New Roman" w:hAnsi="Times New Roman"/>
          <w:sz w:val="24"/>
          <w:szCs w:val="24"/>
        </w:rPr>
        <w:footnoteReference w:id="8"/>
      </w:r>
      <w:r w:rsidR="009722F4" w:rsidRPr="00E3609E">
        <w:rPr>
          <w:rFonts w:ascii="Times New Roman" w:hAnsi="Times New Roman"/>
          <w:sz w:val="24"/>
          <w:szCs w:val="24"/>
        </w:rPr>
        <w:t xml:space="preserve"> </w:t>
      </w:r>
    </w:p>
    <w:p w14:paraId="6AF26B91" w14:textId="7F53C657" w:rsidR="00AD7070" w:rsidRPr="00E3609E" w:rsidRDefault="00AD7070" w:rsidP="00FF5847">
      <w:pPr>
        <w:spacing w:after="0" w:line="480" w:lineRule="auto"/>
        <w:jc w:val="both"/>
        <w:rPr>
          <w:rFonts w:ascii="Times New Roman" w:hAnsi="Times New Roman"/>
          <w:sz w:val="24"/>
          <w:szCs w:val="24"/>
        </w:rPr>
      </w:pPr>
      <w:r w:rsidRPr="00E3609E">
        <w:rPr>
          <w:rFonts w:ascii="Times New Roman" w:hAnsi="Times New Roman"/>
          <w:sz w:val="24"/>
          <w:szCs w:val="24"/>
        </w:rPr>
        <w:tab/>
      </w:r>
      <w:r w:rsidR="00203392" w:rsidRPr="00E3609E">
        <w:rPr>
          <w:rFonts w:ascii="Times New Roman" w:hAnsi="Times New Roman"/>
          <w:sz w:val="24"/>
          <w:szCs w:val="24"/>
        </w:rPr>
        <w:t>In addition</w:t>
      </w:r>
      <w:r w:rsidR="34486BA1" w:rsidRPr="00E3609E">
        <w:rPr>
          <w:rFonts w:ascii="Times New Roman" w:hAnsi="Times New Roman"/>
          <w:sz w:val="24"/>
          <w:szCs w:val="24"/>
        </w:rPr>
        <w:t xml:space="preserve"> to </w:t>
      </w:r>
      <w:r w:rsidR="11B6A3B5" w:rsidRPr="00E3609E">
        <w:rPr>
          <w:rFonts w:ascii="Times New Roman" w:hAnsi="Times New Roman"/>
          <w:sz w:val="24"/>
          <w:szCs w:val="24"/>
        </w:rPr>
        <w:t xml:space="preserve">the </w:t>
      </w:r>
      <w:r w:rsidR="00203392" w:rsidRPr="00E3609E">
        <w:rPr>
          <w:rFonts w:ascii="Times New Roman" w:hAnsi="Times New Roman"/>
          <w:sz w:val="24"/>
          <w:szCs w:val="24"/>
        </w:rPr>
        <w:t xml:space="preserve">aforementioned </w:t>
      </w:r>
      <w:r w:rsidR="11B6A3B5" w:rsidRPr="00E3609E">
        <w:rPr>
          <w:rFonts w:ascii="Times New Roman" w:hAnsi="Times New Roman"/>
          <w:sz w:val="24"/>
          <w:szCs w:val="24"/>
        </w:rPr>
        <w:t>sensitive nature of</w:t>
      </w:r>
      <w:r w:rsidR="454F6FB9" w:rsidRPr="00E3609E">
        <w:rPr>
          <w:rFonts w:ascii="Times New Roman" w:hAnsi="Times New Roman"/>
          <w:sz w:val="24"/>
          <w:szCs w:val="24"/>
        </w:rPr>
        <w:t xml:space="preserve"> sex crime</w:t>
      </w:r>
      <w:r w:rsidR="11B6A3B5" w:rsidRPr="00E3609E">
        <w:rPr>
          <w:rFonts w:ascii="Times New Roman" w:hAnsi="Times New Roman"/>
          <w:sz w:val="24"/>
          <w:szCs w:val="24"/>
        </w:rPr>
        <w:t xml:space="preserve"> investigations</w:t>
      </w:r>
      <w:r w:rsidR="00345F73" w:rsidRPr="00E3609E">
        <w:rPr>
          <w:rFonts w:ascii="Times New Roman" w:hAnsi="Times New Roman"/>
          <w:sz w:val="24"/>
          <w:szCs w:val="24"/>
        </w:rPr>
        <w:t xml:space="preserve">, </w:t>
      </w:r>
      <w:r w:rsidR="00F3698B" w:rsidRPr="00E3609E">
        <w:rPr>
          <w:rFonts w:ascii="Times New Roman" w:hAnsi="Times New Roman"/>
          <w:sz w:val="24"/>
          <w:szCs w:val="24"/>
        </w:rPr>
        <w:t>studies have</w:t>
      </w:r>
      <w:r w:rsidR="00345F73" w:rsidRPr="00E3609E">
        <w:rPr>
          <w:rFonts w:ascii="Times New Roman" w:hAnsi="Times New Roman"/>
          <w:sz w:val="24"/>
          <w:szCs w:val="24"/>
        </w:rPr>
        <w:t xml:space="preserve"> revealed that response and investigation of many sexual assault reports by </w:t>
      </w:r>
      <w:r w:rsidR="00F55143" w:rsidRPr="00E3609E">
        <w:rPr>
          <w:rFonts w:ascii="Times New Roman" w:hAnsi="Times New Roman"/>
          <w:sz w:val="24"/>
          <w:szCs w:val="24"/>
        </w:rPr>
        <w:t>their</w:t>
      </w:r>
      <w:r w:rsidR="00345F73" w:rsidRPr="00E3609E">
        <w:rPr>
          <w:rFonts w:ascii="Times New Roman" w:hAnsi="Times New Roman"/>
          <w:sz w:val="24"/>
          <w:szCs w:val="24"/>
        </w:rPr>
        <w:t xml:space="preserve"> police departments</w:t>
      </w:r>
      <w:r w:rsidR="00F3698B" w:rsidRPr="00E3609E">
        <w:rPr>
          <w:rFonts w:ascii="Times New Roman" w:hAnsi="Times New Roman"/>
          <w:sz w:val="24"/>
          <w:szCs w:val="24"/>
        </w:rPr>
        <w:t xml:space="preserve"> across the country</w:t>
      </w:r>
      <w:r w:rsidR="00345F73" w:rsidRPr="00E3609E">
        <w:rPr>
          <w:rFonts w:ascii="Times New Roman" w:hAnsi="Times New Roman"/>
          <w:sz w:val="24"/>
          <w:szCs w:val="24"/>
        </w:rPr>
        <w:t xml:space="preserve"> reflected </w:t>
      </w:r>
      <w:r w:rsidR="00063303" w:rsidRPr="00E3609E">
        <w:rPr>
          <w:rFonts w:ascii="Times New Roman" w:hAnsi="Times New Roman"/>
          <w:sz w:val="24"/>
          <w:szCs w:val="24"/>
        </w:rPr>
        <w:t xml:space="preserve">an </w:t>
      </w:r>
      <w:r w:rsidR="00345F73" w:rsidRPr="00E3609E">
        <w:rPr>
          <w:rFonts w:ascii="Times New Roman" w:hAnsi="Times New Roman"/>
          <w:sz w:val="24"/>
          <w:szCs w:val="24"/>
        </w:rPr>
        <w:t>intention to prove an allegation false from the outset</w:t>
      </w:r>
      <w:r w:rsidR="00F55143" w:rsidRPr="00E3609E">
        <w:rPr>
          <w:rFonts w:ascii="Times New Roman" w:hAnsi="Times New Roman"/>
          <w:sz w:val="24"/>
          <w:szCs w:val="24"/>
        </w:rPr>
        <w:t>;</w:t>
      </w:r>
      <w:r w:rsidR="00345F73" w:rsidRPr="00E3609E">
        <w:rPr>
          <w:rStyle w:val="FootnoteReference"/>
          <w:rFonts w:ascii="Times New Roman" w:hAnsi="Times New Roman"/>
          <w:sz w:val="24"/>
          <w:szCs w:val="24"/>
        </w:rPr>
        <w:footnoteReference w:id="9"/>
      </w:r>
      <w:r w:rsidR="00F55143" w:rsidRPr="00E3609E">
        <w:rPr>
          <w:rFonts w:ascii="Times New Roman" w:hAnsi="Times New Roman"/>
          <w:sz w:val="24"/>
          <w:szCs w:val="24"/>
        </w:rPr>
        <w:t xml:space="preserve"> this example reflects how critical it is for</w:t>
      </w:r>
      <w:r w:rsidR="00203392" w:rsidRPr="00E3609E">
        <w:rPr>
          <w:rFonts w:ascii="Times New Roman" w:hAnsi="Times New Roman"/>
          <w:sz w:val="24"/>
          <w:szCs w:val="24"/>
        </w:rPr>
        <w:t xml:space="preserve"> police to be properly trained to understand and engage with victims of sexual assault, including checking implicit gender bias</w:t>
      </w:r>
      <w:r w:rsidR="00287CA8" w:rsidRPr="00E3609E">
        <w:rPr>
          <w:rFonts w:ascii="Times New Roman" w:hAnsi="Times New Roman"/>
          <w:sz w:val="24"/>
          <w:szCs w:val="24"/>
        </w:rPr>
        <w:t xml:space="preserve"> and </w:t>
      </w:r>
      <w:r w:rsidR="00DE0BAF" w:rsidRPr="00E3609E">
        <w:rPr>
          <w:rFonts w:ascii="Times New Roman" w:hAnsi="Times New Roman"/>
          <w:sz w:val="24"/>
          <w:szCs w:val="24"/>
        </w:rPr>
        <w:t xml:space="preserve">utilizing </w:t>
      </w:r>
      <w:r w:rsidR="00287CA8" w:rsidRPr="00E3609E">
        <w:rPr>
          <w:rFonts w:ascii="Times New Roman" w:hAnsi="Times New Roman"/>
          <w:sz w:val="24"/>
          <w:szCs w:val="24"/>
        </w:rPr>
        <w:t>specialized investigative techniques.</w:t>
      </w:r>
      <w:r w:rsidR="00287CA8" w:rsidRPr="00E3609E">
        <w:rPr>
          <w:rStyle w:val="FootnoteReference"/>
          <w:rFonts w:ascii="Times New Roman" w:hAnsi="Times New Roman"/>
          <w:sz w:val="24"/>
          <w:szCs w:val="24"/>
        </w:rPr>
        <w:footnoteReference w:id="10"/>
      </w:r>
      <w:r w:rsidR="76BA6F03" w:rsidRPr="00E3609E">
        <w:rPr>
          <w:rFonts w:ascii="Times New Roman" w:hAnsi="Times New Roman"/>
          <w:sz w:val="24"/>
          <w:szCs w:val="24"/>
        </w:rPr>
        <w:t xml:space="preserve"> </w:t>
      </w:r>
      <w:r w:rsidR="08327FE8" w:rsidRPr="00E3609E">
        <w:rPr>
          <w:rFonts w:ascii="Times New Roman" w:hAnsi="Times New Roman"/>
          <w:sz w:val="24"/>
          <w:szCs w:val="24"/>
        </w:rPr>
        <w:t>Th</w:t>
      </w:r>
      <w:r w:rsidR="25BF2D00" w:rsidRPr="00E3609E">
        <w:rPr>
          <w:rFonts w:ascii="Times New Roman" w:hAnsi="Times New Roman"/>
          <w:sz w:val="24"/>
          <w:szCs w:val="24"/>
        </w:rPr>
        <w:t xml:space="preserve">e </w:t>
      </w:r>
      <w:r w:rsidR="55F71D05" w:rsidRPr="00E3609E">
        <w:rPr>
          <w:rFonts w:ascii="Times New Roman" w:hAnsi="Times New Roman"/>
          <w:sz w:val="24"/>
          <w:szCs w:val="24"/>
        </w:rPr>
        <w:t>ne</w:t>
      </w:r>
      <w:r w:rsidR="4E19524D" w:rsidRPr="00E3609E">
        <w:rPr>
          <w:rFonts w:ascii="Times New Roman" w:hAnsi="Times New Roman"/>
          <w:sz w:val="24"/>
          <w:szCs w:val="24"/>
        </w:rPr>
        <w:t xml:space="preserve">cessity of </w:t>
      </w:r>
      <w:r w:rsidR="55F71D05" w:rsidRPr="00E3609E">
        <w:rPr>
          <w:rFonts w:ascii="Times New Roman" w:hAnsi="Times New Roman"/>
          <w:sz w:val="24"/>
          <w:szCs w:val="24"/>
        </w:rPr>
        <w:t>specialized</w:t>
      </w:r>
      <w:r w:rsidR="2BC60015" w:rsidRPr="00E3609E">
        <w:rPr>
          <w:rFonts w:ascii="Times New Roman" w:hAnsi="Times New Roman"/>
          <w:sz w:val="24"/>
          <w:szCs w:val="24"/>
        </w:rPr>
        <w:t xml:space="preserve"> investigative</w:t>
      </w:r>
      <w:r w:rsidR="55F71D05" w:rsidRPr="00E3609E">
        <w:rPr>
          <w:rFonts w:ascii="Times New Roman" w:hAnsi="Times New Roman"/>
          <w:sz w:val="24"/>
          <w:szCs w:val="24"/>
        </w:rPr>
        <w:t xml:space="preserve"> </w:t>
      </w:r>
      <w:r w:rsidR="4520CE57" w:rsidRPr="00E3609E">
        <w:rPr>
          <w:rFonts w:ascii="Times New Roman" w:hAnsi="Times New Roman"/>
          <w:sz w:val="24"/>
          <w:szCs w:val="24"/>
        </w:rPr>
        <w:t xml:space="preserve">approaches </w:t>
      </w:r>
      <w:r w:rsidR="55F71D05" w:rsidRPr="00E3609E">
        <w:rPr>
          <w:rFonts w:ascii="Times New Roman" w:hAnsi="Times New Roman"/>
          <w:sz w:val="24"/>
          <w:szCs w:val="24"/>
        </w:rPr>
        <w:t>to meet the</w:t>
      </w:r>
      <w:r w:rsidR="368D1383" w:rsidRPr="00E3609E">
        <w:rPr>
          <w:rFonts w:ascii="Times New Roman" w:hAnsi="Times New Roman"/>
          <w:sz w:val="24"/>
          <w:szCs w:val="24"/>
        </w:rPr>
        <w:t xml:space="preserve"> unique</w:t>
      </w:r>
      <w:r w:rsidR="55F71D05" w:rsidRPr="00E3609E">
        <w:rPr>
          <w:rFonts w:ascii="Times New Roman" w:hAnsi="Times New Roman"/>
          <w:sz w:val="24"/>
          <w:szCs w:val="24"/>
        </w:rPr>
        <w:t xml:space="preserve"> needs of sexual assault survivors and aid the effectiveness of </w:t>
      </w:r>
      <w:r w:rsidR="373CD759" w:rsidRPr="00E3609E">
        <w:rPr>
          <w:rFonts w:ascii="Times New Roman" w:hAnsi="Times New Roman"/>
          <w:sz w:val="24"/>
          <w:szCs w:val="24"/>
        </w:rPr>
        <w:t>often</w:t>
      </w:r>
      <w:r w:rsidR="71F7118E" w:rsidRPr="00E3609E">
        <w:rPr>
          <w:rFonts w:ascii="Times New Roman" w:hAnsi="Times New Roman"/>
          <w:sz w:val="24"/>
          <w:szCs w:val="24"/>
        </w:rPr>
        <w:t>-times complex</w:t>
      </w:r>
      <w:r w:rsidR="55F71D05" w:rsidRPr="00E3609E">
        <w:rPr>
          <w:rFonts w:ascii="Times New Roman" w:hAnsi="Times New Roman"/>
          <w:sz w:val="24"/>
          <w:szCs w:val="24"/>
        </w:rPr>
        <w:t xml:space="preserve"> investigation</w:t>
      </w:r>
      <w:r w:rsidR="7E03951C" w:rsidRPr="00E3609E">
        <w:rPr>
          <w:rFonts w:ascii="Times New Roman" w:hAnsi="Times New Roman"/>
          <w:sz w:val="24"/>
          <w:szCs w:val="24"/>
        </w:rPr>
        <w:t>s</w:t>
      </w:r>
      <w:r w:rsidR="31AE3989" w:rsidRPr="00E3609E">
        <w:rPr>
          <w:rFonts w:ascii="Times New Roman" w:hAnsi="Times New Roman"/>
          <w:sz w:val="24"/>
          <w:szCs w:val="24"/>
        </w:rPr>
        <w:t xml:space="preserve">, has </w:t>
      </w:r>
      <w:r w:rsidR="08327FE8" w:rsidRPr="00E3609E">
        <w:rPr>
          <w:rFonts w:ascii="Times New Roman" w:hAnsi="Times New Roman"/>
          <w:sz w:val="24"/>
          <w:szCs w:val="24"/>
        </w:rPr>
        <w:t>inform</w:t>
      </w:r>
      <w:r w:rsidR="09A8A569" w:rsidRPr="00E3609E">
        <w:rPr>
          <w:rFonts w:ascii="Times New Roman" w:hAnsi="Times New Roman"/>
          <w:sz w:val="24"/>
          <w:szCs w:val="24"/>
        </w:rPr>
        <w:t xml:space="preserve">ed </w:t>
      </w:r>
      <w:r w:rsidR="08327FE8" w:rsidRPr="00E3609E">
        <w:rPr>
          <w:rFonts w:ascii="Times New Roman" w:hAnsi="Times New Roman"/>
          <w:sz w:val="24"/>
          <w:szCs w:val="24"/>
        </w:rPr>
        <w:t>the establishment of special victims divisions within police departments nationwide</w:t>
      </w:r>
      <w:r w:rsidR="19285A22" w:rsidRPr="00E3609E">
        <w:rPr>
          <w:rFonts w:ascii="Times New Roman" w:hAnsi="Times New Roman"/>
          <w:sz w:val="24"/>
          <w:szCs w:val="24"/>
        </w:rPr>
        <w:t xml:space="preserve"> to handle such cases.</w:t>
      </w:r>
      <w:r w:rsidR="00287CA8" w:rsidRPr="00E3609E">
        <w:rPr>
          <w:rStyle w:val="FootnoteReference"/>
          <w:rFonts w:ascii="Times New Roman" w:hAnsi="Times New Roman"/>
          <w:sz w:val="24"/>
          <w:szCs w:val="24"/>
        </w:rPr>
        <w:footnoteReference w:id="11"/>
      </w:r>
      <w:r w:rsidR="19285A22" w:rsidRPr="00E3609E">
        <w:rPr>
          <w:rFonts w:ascii="Times New Roman" w:hAnsi="Times New Roman"/>
          <w:sz w:val="24"/>
          <w:szCs w:val="24"/>
        </w:rPr>
        <w:t xml:space="preserve"> </w:t>
      </w:r>
    </w:p>
    <w:p w14:paraId="7115857F" w14:textId="11B0E0B5" w:rsidR="007A7741" w:rsidRPr="00E3609E" w:rsidRDefault="002E12F5" w:rsidP="00FF5847">
      <w:pPr>
        <w:pStyle w:val="ListParagraph"/>
        <w:numPr>
          <w:ilvl w:val="0"/>
          <w:numId w:val="1"/>
        </w:numPr>
        <w:spacing w:before="160" w:after="0" w:line="480" w:lineRule="auto"/>
        <w:contextualSpacing w:val="0"/>
        <w:jc w:val="both"/>
        <w:rPr>
          <w:rFonts w:ascii="Times New Roman" w:eastAsia="Times New Roman" w:hAnsi="Times New Roman"/>
          <w:b/>
          <w:smallCaps/>
          <w:sz w:val="24"/>
          <w:szCs w:val="24"/>
        </w:rPr>
      </w:pPr>
      <w:r w:rsidRPr="00E3609E">
        <w:rPr>
          <w:rFonts w:ascii="Times New Roman" w:eastAsia="Times New Roman" w:hAnsi="Times New Roman"/>
          <w:b/>
          <w:smallCaps/>
          <w:sz w:val="24"/>
          <w:szCs w:val="24"/>
        </w:rPr>
        <w:t>NYPD Special Victims Division</w:t>
      </w:r>
    </w:p>
    <w:p w14:paraId="40A1A83D" w14:textId="136D1AA6" w:rsidR="005A40FD" w:rsidRPr="00E3609E" w:rsidRDefault="216A7882" w:rsidP="00FF5847">
      <w:pPr>
        <w:pStyle w:val="ListParagraph"/>
        <w:spacing w:after="0" w:line="480" w:lineRule="auto"/>
        <w:ind w:left="0" w:firstLine="720"/>
        <w:contextualSpacing w:val="0"/>
        <w:jc w:val="both"/>
        <w:rPr>
          <w:rFonts w:ascii="Times New Roman" w:hAnsi="Times New Roman"/>
          <w:sz w:val="24"/>
          <w:szCs w:val="24"/>
        </w:rPr>
      </w:pPr>
      <w:r w:rsidRPr="00E3609E">
        <w:rPr>
          <w:rFonts w:ascii="Times New Roman" w:eastAsia="Times New Roman" w:hAnsi="Times New Roman"/>
          <w:sz w:val="24"/>
          <w:szCs w:val="24"/>
        </w:rPr>
        <w:t xml:space="preserve">In </w:t>
      </w:r>
      <w:r w:rsidR="003E3725" w:rsidRPr="00E3609E">
        <w:rPr>
          <w:rFonts w:ascii="Times New Roman" w:eastAsia="Times New Roman" w:hAnsi="Times New Roman"/>
          <w:sz w:val="24"/>
          <w:szCs w:val="24"/>
        </w:rPr>
        <w:t>New York</w:t>
      </w:r>
      <w:r w:rsidRPr="00E3609E">
        <w:rPr>
          <w:rFonts w:ascii="Times New Roman" w:eastAsia="Times New Roman" w:hAnsi="Times New Roman"/>
          <w:sz w:val="24"/>
          <w:szCs w:val="24"/>
        </w:rPr>
        <w:t>, t</w:t>
      </w:r>
      <w:r w:rsidR="46CA5B6A" w:rsidRPr="00E3609E">
        <w:rPr>
          <w:rFonts w:ascii="Times New Roman" w:eastAsia="Times New Roman" w:hAnsi="Times New Roman"/>
          <w:sz w:val="24"/>
          <w:szCs w:val="24"/>
        </w:rPr>
        <w:t>he NYPD’s Special Victims Division</w:t>
      </w:r>
      <w:r w:rsidR="368A0E71" w:rsidRPr="00E3609E">
        <w:rPr>
          <w:rFonts w:ascii="Times New Roman" w:eastAsia="Times New Roman" w:hAnsi="Times New Roman"/>
          <w:sz w:val="24"/>
          <w:szCs w:val="24"/>
        </w:rPr>
        <w:t xml:space="preserve"> (SVD)</w:t>
      </w:r>
      <w:r w:rsidR="46CA5B6A" w:rsidRPr="00E3609E">
        <w:rPr>
          <w:rFonts w:ascii="Times New Roman" w:eastAsia="Times New Roman" w:hAnsi="Times New Roman"/>
          <w:sz w:val="24"/>
          <w:szCs w:val="24"/>
        </w:rPr>
        <w:t xml:space="preserve"> </w:t>
      </w:r>
      <w:r w:rsidR="4157EA47" w:rsidRPr="00E3609E">
        <w:rPr>
          <w:rFonts w:ascii="Times New Roman" w:eastAsia="Times New Roman" w:hAnsi="Times New Roman"/>
          <w:sz w:val="24"/>
          <w:szCs w:val="24"/>
        </w:rPr>
        <w:t xml:space="preserve">is responsible for investigating </w:t>
      </w:r>
      <w:r w:rsidR="46CA5B6A" w:rsidRPr="00E3609E">
        <w:rPr>
          <w:rFonts w:ascii="Times New Roman" w:eastAsia="Times New Roman" w:hAnsi="Times New Roman"/>
          <w:sz w:val="24"/>
          <w:szCs w:val="24"/>
        </w:rPr>
        <w:t>sex crimes</w:t>
      </w:r>
      <w:r w:rsidR="36575C05" w:rsidRPr="00E3609E">
        <w:rPr>
          <w:rFonts w:ascii="Times New Roman" w:eastAsia="Times New Roman" w:hAnsi="Times New Roman"/>
          <w:sz w:val="24"/>
          <w:szCs w:val="24"/>
        </w:rPr>
        <w:t xml:space="preserve"> and allegations of child abuse</w:t>
      </w:r>
      <w:r w:rsidR="46CA5B6A" w:rsidRPr="00E3609E">
        <w:rPr>
          <w:rFonts w:ascii="Times New Roman" w:eastAsia="Times New Roman" w:hAnsi="Times New Roman"/>
          <w:sz w:val="24"/>
          <w:szCs w:val="24"/>
        </w:rPr>
        <w:t>.</w:t>
      </w:r>
      <w:r w:rsidR="00EE6ECB" w:rsidRPr="00E3609E">
        <w:rPr>
          <w:rStyle w:val="FootnoteReference"/>
          <w:rFonts w:ascii="Times New Roman" w:eastAsia="Times New Roman" w:hAnsi="Times New Roman"/>
          <w:sz w:val="24"/>
          <w:szCs w:val="24"/>
        </w:rPr>
        <w:footnoteReference w:id="12"/>
      </w:r>
      <w:r w:rsidR="0BE49110" w:rsidRPr="00E3609E">
        <w:rPr>
          <w:rFonts w:ascii="Times New Roman" w:eastAsia="Times New Roman" w:hAnsi="Times New Roman"/>
          <w:sz w:val="24"/>
          <w:szCs w:val="24"/>
        </w:rPr>
        <w:t xml:space="preserve"> As early as the 1960s, the </w:t>
      </w:r>
      <w:r w:rsidR="39F200F6" w:rsidRPr="00E3609E">
        <w:rPr>
          <w:rFonts w:ascii="Times New Roman" w:eastAsia="Times New Roman" w:hAnsi="Times New Roman"/>
          <w:sz w:val="24"/>
          <w:szCs w:val="24"/>
        </w:rPr>
        <w:t>NYPD</w:t>
      </w:r>
      <w:r w:rsidR="77E90711" w:rsidRPr="00E3609E">
        <w:rPr>
          <w:rFonts w:ascii="Times New Roman" w:eastAsia="Times New Roman" w:hAnsi="Times New Roman"/>
          <w:sz w:val="24"/>
          <w:szCs w:val="24"/>
        </w:rPr>
        <w:t xml:space="preserve"> </w:t>
      </w:r>
      <w:r w:rsidR="230C9EC5" w:rsidRPr="00E3609E">
        <w:rPr>
          <w:rFonts w:ascii="Times New Roman" w:eastAsia="Times New Roman" w:hAnsi="Times New Roman"/>
          <w:sz w:val="24"/>
          <w:szCs w:val="24"/>
        </w:rPr>
        <w:t>began</w:t>
      </w:r>
      <w:r w:rsidR="77E90711" w:rsidRPr="00E3609E">
        <w:rPr>
          <w:rFonts w:ascii="Times New Roman" w:eastAsia="Times New Roman" w:hAnsi="Times New Roman"/>
          <w:sz w:val="24"/>
          <w:szCs w:val="24"/>
        </w:rPr>
        <w:t xml:space="preserve"> establishing </w:t>
      </w:r>
      <w:r w:rsidR="483CD0C2" w:rsidRPr="00E3609E">
        <w:rPr>
          <w:rFonts w:ascii="Times New Roman" w:eastAsia="Times New Roman" w:hAnsi="Times New Roman"/>
          <w:sz w:val="24"/>
          <w:szCs w:val="24"/>
        </w:rPr>
        <w:lastRenderedPageBreak/>
        <w:t>dedicated units tasked with investigating</w:t>
      </w:r>
      <w:r w:rsidR="39F200F6" w:rsidRPr="00E3609E">
        <w:rPr>
          <w:rFonts w:ascii="Times New Roman" w:eastAsia="Times New Roman" w:hAnsi="Times New Roman"/>
          <w:sz w:val="24"/>
          <w:szCs w:val="24"/>
        </w:rPr>
        <w:t xml:space="preserve"> sex crime and child abuse cases</w:t>
      </w:r>
      <w:r w:rsidR="006708D4" w:rsidRPr="00E3609E">
        <w:rPr>
          <w:rFonts w:ascii="Times New Roman" w:eastAsia="Times New Roman" w:hAnsi="Times New Roman"/>
          <w:sz w:val="24"/>
          <w:szCs w:val="24"/>
        </w:rPr>
        <w:t xml:space="preserve">, </w:t>
      </w:r>
      <w:r w:rsidR="60C7FB63" w:rsidRPr="00E3609E">
        <w:rPr>
          <w:rFonts w:ascii="Times New Roman" w:eastAsia="Times New Roman" w:hAnsi="Times New Roman"/>
          <w:sz w:val="24"/>
          <w:szCs w:val="24"/>
        </w:rPr>
        <w:t xml:space="preserve">with such cases </w:t>
      </w:r>
      <w:r w:rsidR="39F200F6" w:rsidRPr="00E3609E">
        <w:rPr>
          <w:rFonts w:ascii="Times New Roman" w:eastAsia="Times New Roman" w:hAnsi="Times New Roman"/>
          <w:sz w:val="24"/>
          <w:szCs w:val="24"/>
        </w:rPr>
        <w:t>h</w:t>
      </w:r>
      <w:r w:rsidR="0B7FEB16" w:rsidRPr="00E3609E">
        <w:rPr>
          <w:rFonts w:ascii="Times New Roman" w:eastAsia="Times New Roman" w:hAnsi="Times New Roman"/>
          <w:sz w:val="24"/>
          <w:szCs w:val="24"/>
        </w:rPr>
        <w:t xml:space="preserve">andled by </w:t>
      </w:r>
      <w:r w:rsidR="39F200F6" w:rsidRPr="00E3609E">
        <w:rPr>
          <w:rFonts w:ascii="Times New Roman" w:eastAsia="Times New Roman" w:hAnsi="Times New Roman"/>
          <w:sz w:val="24"/>
          <w:szCs w:val="24"/>
        </w:rPr>
        <w:t>Special Victims Squads within each borough</w:t>
      </w:r>
      <w:r w:rsidR="7F09E8F4" w:rsidRPr="00E3609E">
        <w:rPr>
          <w:rFonts w:ascii="Times New Roman" w:eastAsia="Times New Roman" w:hAnsi="Times New Roman"/>
          <w:sz w:val="24"/>
          <w:szCs w:val="24"/>
        </w:rPr>
        <w:t>.</w:t>
      </w:r>
      <w:r w:rsidR="00EE6ECB" w:rsidRPr="00E3609E">
        <w:rPr>
          <w:rStyle w:val="FootnoteReference"/>
          <w:rFonts w:ascii="Times New Roman" w:eastAsia="Times New Roman" w:hAnsi="Times New Roman"/>
          <w:sz w:val="24"/>
          <w:szCs w:val="24"/>
        </w:rPr>
        <w:footnoteReference w:id="13"/>
      </w:r>
      <w:r w:rsidR="39F200F6" w:rsidRPr="00E3609E">
        <w:rPr>
          <w:rFonts w:ascii="Times New Roman" w:eastAsia="Times New Roman" w:hAnsi="Times New Roman"/>
          <w:sz w:val="24"/>
          <w:szCs w:val="24"/>
        </w:rPr>
        <w:t xml:space="preserve"> </w:t>
      </w:r>
      <w:r w:rsidR="1960A102" w:rsidRPr="00E3609E">
        <w:rPr>
          <w:rFonts w:ascii="Times New Roman" w:eastAsia="Times New Roman" w:hAnsi="Times New Roman"/>
          <w:sz w:val="24"/>
          <w:szCs w:val="24"/>
        </w:rPr>
        <w:t>To demonstrate the Department’s</w:t>
      </w:r>
      <w:r w:rsidR="069303E2" w:rsidRPr="00E3609E">
        <w:rPr>
          <w:rFonts w:ascii="Times New Roman" w:eastAsia="Times New Roman" w:hAnsi="Times New Roman"/>
          <w:sz w:val="24"/>
          <w:szCs w:val="24"/>
        </w:rPr>
        <w:t xml:space="preserve"> commitment to the “sensitive nature” of sexual assault and child abuse cases</w:t>
      </w:r>
      <w:r w:rsidR="031A909A" w:rsidRPr="00E3609E">
        <w:rPr>
          <w:rFonts w:ascii="Times New Roman" w:eastAsia="Times New Roman" w:hAnsi="Times New Roman"/>
          <w:sz w:val="24"/>
          <w:szCs w:val="24"/>
        </w:rPr>
        <w:t xml:space="preserve">, </w:t>
      </w:r>
      <w:r w:rsidR="4B701470" w:rsidRPr="00E3609E">
        <w:rPr>
          <w:rFonts w:ascii="Times New Roman" w:eastAsia="Times New Roman" w:hAnsi="Times New Roman"/>
          <w:sz w:val="24"/>
          <w:szCs w:val="24"/>
        </w:rPr>
        <w:t xml:space="preserve">SVD </w:t>
      </w:r>
      <w:r w:rsidR="2B82AD72" w:rsidRPr="00E3609E">
        <w:rPr>
          <w:rFonts w:ascii="Times New Roman" w:eastAsia="Times New Roman" w:hAnsi="Times New Roman"/>
          <w:sz w:val="24"/>
          <w:szCs w:val="24"/>
        </w:rPr>
        <w:t>was established within the</w:t>
      </w:r>
      <w:r w:rsidR="1864C0B0" w:rsidRPr="00E3609E">
        <w:rPr>
          <w:rFonts w:ascii="Times New Roman" w:eastAsia="Times New Roman" w:hAnsi="Times New Roman"/>
          <w:sz w:val="24"/>
          <w:szCs w:val="24"/>
        </w:rPr>
        <w:t xml:space="preserve"> NYPD’s</w:t>
      </w:r>
      <w:r w:rsidR="2B82AD72" w:rsidRPr="00E3609E">
        <w:rPr>
          <w:rFonts w:ascii="Times New Roman" w:eastAsia="Times New Roman" w:hAnsi="Times New Roman"/>
          <w:sz w:val="24"/>
          <w:szCs w:val="24"/>
        </w:rPr>
        <w:t xml:space="preserve"> Detectives Bureau in 2003 to consolidat</w:t>
      </w:r>
      <w:r w:rsidR="1F8B4101" w:rsidRPr="00E3609E">
        <w:rPr>
          <w:rFonts w:ascii="Times New Roman" w:eastAsia="Times New Roman" w:hAnsi="Times New Roman"/>
          <w:sz w:val="24"/>
          <w:szCs w:val="24"/>
        </w:rPr>
        <w:t>e</w:t>
      </w:r>
      <w:r w:rsidR="2B82AD72" w:rsidRPr="00E3609E">
        <w:rPr>
          <w:rFonts w:ascii="Times New Roman" w:eastAsia="Times New Roman" w:hAnsi="Times New Roman"/>
          <w:sz w:val="24"/>
          <w:szCs w:val="24"/>
        </w:rPr>
        <w:t xml:space="preserve"> existing borough-based squads under one uniformed command</w:t>
      </w:r>
      <w:r w:rsidR="069303E2" w:rsidRPr="00E3609E">
        <w:rPr>
          <w:rFonts w:ascii="Times New Roman" w:eastAsia="Times New Roman" w:hAnsi="Times New Roman"/>
          <w:sz w:val="24"/>
          <w:szCs w:val="24"/>
        </w:rPr>
        <w:t>.</w:t>
      </w:r>
      <w:r w:rsidR="00EE6ECB" w:rsidRPr="00E3609E">
        <w:rPr>
          <w:rStyle w:val="FootnoteReference"/>
          <w:rFonts w:ascii="Times New Roman" w:eastAsia="Times New Roman" w:hAnsi="Times New Roman"/>
          <w:sz w:val="24"/>
          <w:szCs w:val="24"/>
        </w:rPr>
        <w:footnoteReference w:id="14"/>
      </w:r>
    </w:p>
    <w:p w14:paraId="783D114F" w14:textId="00906CC6" w:rsidR="005C4119" w:rsidRPr="00E3609E" w:rsidRDefault="52DB185F" w:rsidP="00FF5847">
      <w:pPr>
        <w:pStyle w:val="ListParagraph"/>
        <w:spacing w:before="160" w:after="0" w:line="480" w:lineRule="auto"/>
        <w:ind w:left="0"/>
        <w:contextualSpacing w:val="0"/>
        <w:jc w:val="both"/>
        <w:rPr>
          <w:rFonts w:ascii="Times New Roman" w:eastAsia="Times New Roman" w:hAnsi="Times New Roman"/>
          <w:sz w:val="24"/>
          <w:szCs w:val="24"/>
        </w:rPr>
      </w:pPr>
      <w:r w:rsidRPr="00E3609E">
        <w:rPr>
          <w:rFonts w:ascii="Times New Roman" w:eastAsia="Times New Roman" w:hAnsi="Times New Roman"/>
          <w:i/>
          <w:iCs/>
          <w:sz w:val="24"/>
          <w:szCs w:val="24"/>
        </w:rPr>
        <w:t>2010 Sex Crimes Working Group</w:t>
      </w:r>
    </w:p>
    <w:p w14:paraId="1B76D939" w14:textId="25714142" w:rsidR="005C4119" w:rsidRPr="00E3609E" w:rsidRDefault="67547326" w:rsidP="00FF5847">
      <w:pPr>
        <w:pStyle w:val="ListParagraph"/>
        <w:spacing w:after="0" w:line="480" w:lineRule="auto"/>
        <w:ind w:left="0" w:firstLine="720"/>
        <w:contextualSpacing w:val="0"/>
        <w:jc w:val="both"/>
        <w:rPr>
          <w:rFonts w:ascii="Times New Roman" w:eastAsia="Times New Roman" w:hAnsi="Times New Roman"/>
          <w:sz w:val="24"/>
          <w:szCs w:val="24"/>
        </w:rPr>
      </w:pPr>
      <w:r w:rsidRPr="00E3609E">
        <w:rPr>
          <w:rFonts w:ascii="Times New Roman" w:eastAsia="Times New Roman" w:hAnsi="Times New Roman"/>
          <w:sz w:val="24"/>
          <w:szCs w:val="24"/>
        </w:rPr>
        <w:t xml:space="preserve">In April 2010, former </w:t>
      </w:r>
      <w:r w:rsidR="361C9C1D" w:rsidRPr="00E3609E">
        <w:rPr>
          <w:rFonts w:ascii="Times New Roman" w:eastAsia="Times New Roman" w:hAnsi="Times New Roman"/>
          <w:sz w:val="24"/>
          <w:szCs w:val="24"/>
        </w:rPr>
        <w:t xml:space="preserve">NYPD </w:t>
      </w:r>
      <w:r w:rsidRPr="00E3609E">
        <w:rPr>
          <w:rFonts w:ascii="Times New Roman" w:eastAsia="Times New Roman" w:hAnsi="Times New Roman"/>
          <w:sz w:val="24"/>
          <w:szCs w:val="24"/>
        </w:rPr>
        <w:t xml:space="preserve">Commissioner Raymond Kelly convened </w:t>
      </w:r>
      <w:r w:rsidR="520BD872" w:rsidRPr="00E3609E">
        <w:rPr>
          <w:rFonts w:ascii="Times New Roman" w:eastAsia="Times New Roman" w:hAnsi="Times New Roman"/>
          <w:sz w:val="24"/>
          <w:szCs w:val="24"/>
        </w:rPr>
        <w:t xml:space="preserve">the Sex Crimes Working Group (“Working Group”) </w:t>
      </w:r>
      <w:r w:rsidRPr="00E3609E">
        <w:rPr>
          <w:rFonts w:ascii="Times New Roman" w:eastAsia="Times New Roman" w:hAnsi="Times New Roman"/>
          <w:sz w:val="24"/>
          <w:szCs w:val="24"/>
        </w:rPr>
        <w:t xml:space="preserve">to study </w:t>
      </w:r>
      <w:r w:rsidR="16EC2AFF" w:rsidRPr="00E3609E">
        <w:rPr>
          <w:rFonts w:ascii="Times New Roman" w:eastAsia="Times New Roman" w:hAnsi="Times New Roman"/>
          <w:sz w:val="24"/>
          <w:szCs w:val="24"/>
        </w:rPr>
        <w:t xml:space="preserve">and report on </w:t>
      </w:r>
      <w:r w:rsidRPr="00E3609E">
        <w:rPr>
          <w:rFonts w:ascii="Times New Roman" w:eastAsia="Times New Roman" w:hAnsi="Times New Roman"/>
          <w:sz w:val="24"/>
          <w:szCs w:val="24"/>
        </w:rPr>
        <w:t xml:space="preserve">the </w:t>
      </w:r>
      <w:r w:rsidR="1087EA05" w:rsidRPr="00E3609E">
        <w:rPr>
          <w:rFonts w:ascii="Times New Roman" w:eastAsia="Times New Roman" w:hAnsi="Times New Roman"/>
          <w:sz w:val="24"/>
          <w:szCs w:val="24"/>
        </w:rPr>
        <w:t xml:space="preserve">Department’s </w:t>
      </w:r>
      <w:r w:rsidRPr="00E3609E">
        <w:rPr>
          <w:rFonts w:ascii="Times New Roman" w:eastAsia="Times New Roman" w:hAnsi="Times New Roman"/>
          <w:sz w:val="24"/>
          <w:szCs w:val="24"/>
        </w:rPr>
        <w:t>handling of crimes and investigations involving sex offenses.</w:t>
      </w:r>
      <w:r w:rsidR="006F553F" w:rsidRPr="00E3609E">
        <w:rPr>
          <w:rStyle w:val="FootnoteReference"/>
          <w:rFonts w:ascii="Times New Roman" w:eastAsia="Times New Roman" w:hAnsi="Times New Roman"/>
          <w:sz w:val="24"/>
          <w:szCs w:val="24"/>
        </w:rPr>
        <w:footnoteReference w:id="15"/>
      </w:r>
      <w:r w:rsidRPr="00E3609E">
        <w:rPr>
          <w:rFonts w:ascii="Times New Roman" w:eastAsia="Times New Roman" w:hAnsi="Times New Roman"/>
          <w:sz w:val="24"/>
          <w:szCs w:val="24"/>
        </w:rPr>
        <w:t xml:space="preserve"> </w:t>
      </w:r>
      <w:r w:rsidR="1A7C89A7" w:rsidRPr="00E3609E">
        <w:rPr>
          <w:rFonts w:ascii="Times New Roman" w:eastAsia="Times New Roman" w:hAnsi="Times New Roman"/>
          <w:sz w:val="24"/>
          <w:szCs w:val="24"/>
        </w:rPr>
        <w:t>S</w:t>
      </w:r>
      <w:r w:rsidR="754F3CF9" w:rsidRPr="00E3609E">
        <w:rPr>
          <w:rFonts w:ascii="Times New Roman" w:eastAsia="Times New Roman" w:hAnsi="Times New Roman"/>
          <w:sz w:val="24"/>
          <w:szCs w:val="24"/>
        </w:rPr>
        <w:t>ignificant findings</w:t>
      </w:r>
      <w:r w:rsidR="1A7C89A7" w:rsidRPr="00E3609E">
        <w:rPr>
          <w:rFonts w:ascii="Times New Roman" w:eastAsia="Times New Roman" w:hAnsi="Times New Roman"/>
          <w:sz w:val="24"/>
          <w:szCs w:val="24"/>
        </w:rPr>
        <w:t xml:space="preserve"> of the report include</w:t>
      </w:r>
      <w:r w:rsidR="55146449" w:rsidRPr="00E3609E">
        <w:rPr>
          <w:rFonts w:ascii="Times New Roman" w:eastAsia="Times New Roman" w:hAnsi="Times New Roman"/>
          <w:sz w:val="24"/>
          <w:szCs w:val="24"/>
        </w:rPr>
        <w:t>d</w:t>
      </w:r>
      <w:r w:rsidR="745CBF31" w:rsidRPr="00E3609E">
        <w:rPr>
          <w:rFonts w:ascii="Times New Roman" w:eastAsia="Times New Roman" w:hAnsi="Times New Roman"/>
          <w:sz w:val="24"/>
          <w:szCs w:val="24"/>
        </w:rPr>
        <w:t>:</w:t>
      </w:r>
      <w:r w:rsidR="754F3CF9" w:rsidRPr="00E3609E">
        <w:rPr>
          <w:rFonts w:ascii="Times New Roman" w:eastAsia="Times New Roman" w:hAnsi="Times New Roman"/>
          <w:sz w:val="24"/>
          <w:szCs w:val="24"/>
        </w:rPr>
        <w:t xml:space="preserve"> </w:t>
      </w:r>
      <w:r w:rsidR="1A7C89A7" w:rsidRPr="00E3609E">
        <w:rPr>
          <w:rFonts w:ascii="Times New Roman" w:eastAsia="Times New Roman" w:hAnsi="Times New Roman"/>
          <w:sz w:val="24"/>
          <w:szCs w:val="24"/>
        </w:rPr>
        <w:t>(</w:t>
      </w:r>
      <w:r w:rsidRPr="00E3609E">
        <w:rPr>
          <w:rFonts w:ascii="Times New Roman" w:eastAsia="Times New Roman" w:hAnsi="Times New Roman"/>
          <w:sz w:val="24"/>
          <w:szCs w:val="24"/>
        </w:rPr>
        <w:t xml:space="preserve">1) </w:t>
      </w:r>
      <w:r w:rsidR="3F6ED987" w:rsidRPr="00E3609E">
        <w:rPr>
          <w:rFonts w:ascii="Times New Roman" w:eastAsia="Times New Roman" w:hAnsi="Times New Roman"/>
          <w:sz w:val="24"/>
          <w:szCs w:val="24"/>
        </w:rPr>
        <w:t xml:space="preserve">that </w:t>
      </w:r>
      <w:r w:rsidRPr="00E3609E">
        <w:rPr>
          <w:rFonts w:ascii="Times New Roman" w:eastAsia="Times New Roman" w:hAnsi="Times New Roman"/>
          <w:sz w:val="24"/>
          <w:szCs w:val="24"/>
        </w:rPr>
        <w:t xml:space="preserve">victims are often treated in an insensitive manner by officers </w:t>
      </w:r>
      <w:r w:rsidR="1A7C89A7" w:rsidRPr="00E3609E">
        <w:rPr>
          <w:rFonts w:ascii="Times New Roman" w:eastAsia="Times New Roman" w:hAnsi="Times New Roman"/>
          <w:sz w:val="24"/>
          <w:szCs w:val="24"/>
        </w:rPr>
        <w:t xml:space="preserve">who have </w:t>
      </w:r>
      <w:r w:rsidRPr="00E3609E">
        <w:rPr>
          <w:rFonts w:ascii="Times New Roman" w:eastAsia="Times New Roman" w:hAnsi="Times New Roman"/>
          <w:sz w:val="24"/>
          <w:szCs w:val="24"/>
        </w:rPr>
        <w:t>little or no experience</w:t>
      </w:r>
      <w:r w:rsidR="1A7C89A7" w:rsidRPr="00E3609E">
        <w:rPr>
          <w:rFonts w:ascii="Times New Roman" w:eastAsia="Times New Roman" w:hAnsi="Times New Roman"/>
          <w:sz w:val="24"/>
          <w:szCs w:val="24"/>
        </w:rPr>
        <w:t xml:space="preserve"> interacting with sex crimes victims</w:t>
      </w:r>
      <w:r w:rsidRPr="00E3609E">
        <w:rPr>
          <w:rFonts w:ascii="Times New Roman" w:eastAsia="Times New Roman" w:hAnsi="Times New Roman"/>
          <w:sz w:val="24"/>
          <w:szCs w:val="24"/>
        </w:rPr>
        <w:t xml:space="preserve">; </w:t>
      </w:r>
      <w:r w:rsidR="1A7C89A7" w:rsidRPr="00E3609E">
        <w:rPr>
          <w:rFonts w:ascii="Times New Roman" w:eastAsia="Times New Roman" w:hAnsi="Times New Roman"/>
          <w:sz w:val="24"/>
          <w:szCs w:val="24"/>
        </w:rPr>
        <w:t>(</w:t>
      </w:r>
      <w:r w:rsidRPr="00E3609E">
        <w:rPr>
          <w:rFonts w:ascii="Times New Roman" w:eastAsia="Times New Roman" w:hAnsi="Times New Roman"/>
          <w:sz w:val="24"/>
          <w:szCs w:val="24"/>
        </w:rPr>
        <w:t>2) th</w:t>
      </w:r>
      <w:r w:rsidR="0FA02669" w:rsidRPr="00E3609E">
        <w:rPr>
          <w:rFonts w:ascii="Times New Roman" w:eastAsia="Times New Roman" w:hAnsi="Times New Roman"/>
          <w:sz w:val="24"/>
          <w:szCs w:val="24"/>
        </w:rPr>
        <w:t xml:space="preserve">at </w:t>
      </w:r>
      <w:r w:rsidRPr="00E3609E">
        <w:rPr>
          <w:rFonts w:ascii="Times New Roman" w:eastAsia="Times New Roman" w:hAnsi="Times New Roman"/>
          <w:sz w:val="24"/>
          <w:szCs w:val="24"/>
        </w:rPr>
        <w:t>investigati</w:t>
      </w:r>
      <w:r w:rsidR="754F3CF9" w:rsidRPr="00E3609E">
        <w:rPr>
          <w:rFonts w:ascii="Times New Roman" w:eastAsia="Times New Roman" w:hAnsi="Times New Roman"/>
          <w:sz w:val="24"/>
          <w:szCs w:val="24"/>
        </w:rPr>
        <w:t>on and prosecution of sex crime</w:t>
      </w:r>
      <w:r w:rsidRPr="00E3609E">
        <w:rPr>
          <w:rFonts w:ascii="Times New Roman" w:eastAsia="Times New Roman" w:hAnsi="Times New Roman"/>
          <w:sz w:val="24"/>
          <w:szCs w:val="24"/>
        </w:rPr>
        <w:t xml:space="preserve"> cases present particular challenges due to juror skepticism and the critical role of pre-arrest evidence; and </w:t>
      </w:r>
      <w:r w:rsidR="1A7C89A7" w:rsidRPr="00E3609E">
        <w:rPr>
          <w:rFonts w:ascii="Times New Roman" w:eastAsia="Times New Roman" w:hAnsi="Times New Roman"/>
          <w:sz w:val="24"/>
          <w:szCs w:val="24"/>
        </w:rPr>
        <w:t>(</w:t>
      </w:r>
      <w:r w:rsidRPr="00E3609E">
        <w:rPr>
          <w:rFonts w:ascii="Times New Roman" w:eastAsia="Times New Roman" w:hAnsi="Times New Roman"/>
          <w:sz w:val="24"/>
          <w:szCs w:val="24"/>
        </w:rPr>
        <w:t xml:space="preserve">3) </w:t>
      </w:r>
      <w:r w:rsidR="7142423D" w:rsidRPr="00E3609E">
        <w:rPr>
          <w:rFonts w:ascii="Times New Roman" w:eastAsia="Times New Roman" w:hAnsi="Times New Roman"/>
          <w:sz w:val="24"/>
          <w:szCs w:val="24"/>
        </w:rPr>
        <w:t xml:space="preserve">that </w:t>
      </w:r>
      <w:r w:rsidR="754F3CF9" w:rsidRPr="00E3609E">
        <w:rPr>
          <w:rFonts w:ascii="Times New Roman" w:eastAsia="Times New Roman" w:hAnsi="Times New Roman"/>
          <w:sz w:val="24"/>
          <w:szCs w:val="24"/>
        </w:rPr>
        <w:t xml:space="preserve">incomplete or inadequate investigations of rape </w:t>
      </w:r>
      <w:r w:rsidR="6524734C" w:rsidRPr="00E3609E">
        <w:rPr>
          <w:rFonts w:ascii="Times New Roman" w:eastAsia="Times New Roman" w:hAnsi="Times New Roman"/>
          <w:sz w:val="24"/>
          <w:szCs w:val="24"/>
        </w:rPr>
        <w:t xml:space="preserve">and </w:t>
      </w:r>
      <w:r w:rsidR="754F3CF9" w:rsidRPr="00E3609E">
        <w:rPr>
          <w:rFonts w:ascii="Times New Roman" w:eastAsia="Times New Roman" w:hAnsi="Times New Roman"/>
          <w:sz w:val="24"/>
          <w:szCs w:val="24"/>
        </w:rPr>
        <w:t>other serious felonies</w:t>
      </w:r>
      <w:r w:rsidR="7EFC1F69" w:rsidRPr="00E3609E">
        <w:rPr>
          <w:rFonts w:ascii="Times New Roman" w:eastAsia="Times New Roman" w:hAnsi="Times New Roman"/>
          <w:sz w:val="24"/>
          <w:szCs w:val="24"/>
        </w:rPr>
        <w:t xml:space="preserve"> are not uncommon due to misclassification of sexual offenses and premature arrests</w:t>
      </w:r>
      <w:r w:rsidR="754F3CF9" w:rsidRPr="00E3609E">
        <w:rPr>
          <w:rFonts w:ascii="Times New Roman" w:eastAsia="Times New Roman" w:hAnsi="Times New Roman"/>
          <w:sz w:val="24"/>
          <w:szCs w:val="24"/>
        </w:rPr>
        <w:t>.</w:t>
      </w:r>
      <w:r w:rsidR="006F553F" w:rsidRPr="00E3609E">
        <w:rPr>
          <w:rStyle w:val="FootnoteReference"/>
          <w:rFonts w:ascii="Times New Roman" w:eastAsia="Times New Roman" w:hAnsi="Times New Roman"/>
          <w:sz w:val="24"/>
          <w:szCs w:val="24"/>
        </w:rPr>
        <w:footnoteReference w:id="16"/>
      </w:r>
    </w:p>
    <w:p w14:paraId="3141A67B" w14:textId="6AC2B0D8" w:rsidR="005F295E" w:rsidRPr="00E3609E" w:rsidRDefault="1A7C89A7" w:rsidP="00FF5847">
      <w:pPr>
        <w:pStyle w:val="ListParagraph"/>
        <w:spacing w:after="0" w:line="480" w:lineRule="auto"/>
        <w:ind w:left="0" w:firstLine="720"/>
        <w:contextualSpacing w:val="0"/>
        <w:jc w:val="both"/>
        <w:rPr>
          <w:rFonts w:ascii="Times New Roman" w:eastAsia="Times New Roman" w:hAnsi="Times New Roman"/>
          <w:sz w:val="24"/>
          <w:szCs w:val="24"/>
        </w:rPr>
      </w:pPr>
      <w:r w:rsidRPr="00E3609E">
        <w:rPr>
          <w:rFonts w:ascii="Times New Roman" w:eastAsia="Times New Roman" w:hAnsi="Times New Roman"/>
          <w:sz w:val="24"/>
          <w:szCs w:val="24"/>
        </w:rPr>
        <w:t xml:space="preserve">In order to </w:t>
      </w:r>
      <w:r w:rsidR="43490DFA" w:rsidRPr="00E3609E">
        <w:rPr>
          <w:rFonts w:ascii="Times New Roman" w:eastAsia="Times New Roman" w:hAnsi="Times New Roman"/>
          <w:sz w:val="24"/>
          <w:szCs w:val="24"/>
        </w:rPr>
        <w:t>remedy</w:t>
      </w:r>
      <w:r w:rsidRPr="00E3609E">
        <w:rPr>
          <w:rFonts w:ascii="Times New Roman" w:eastAsia="Times New Roman" w:hAnsi="Times New Roman"/>
          <w:sz w:val="24"/>
          <w:szCs w:val="24"/>
        </w:rPr>
        <w:t xml:space="preserve"> </w:t>
      </w:r>
      <w:r w:rsidR="04690657" w:rsidRPr="00E3609E">
        <w:rPr>
          <w:rFonts w:ascii="Times New Roman" w:eastAsia="Times New Roman" w:hAnsi="Times New Roman"/>
          <w:sz w:val="24"/>
          <w:szCs w:val="24"/>
        </w:rPr>
        <w:t>deficiencies identified in SVD operations,</w:t>
      </w:r>
      <w:r w:rsidRPr="00E3609E">
        <w:rPr>
          <w:rFonts w:ascii="Times New Roman" w:eastAsia="Times New Roman" w:hAnsi="Times New Roman"/>
          <w:sz w:val="24"/>
          <w:szCs w:val="24"/>
        </w:rPr>
        <w:t xml:space="preserve"> the </w:t>
      </w:r>
      <w:r w:rsidR="7FD9301D" w:rsidRPr="00E3609E">
        <w:rPr>
          <w:rFonts w:ascii="Times New Roman" w:eastAsia="Times New Roman" w:hAnsi="Times New Roman"/>
          <w:sz w:val="24"/>
          <w:szCs w:val="24"/>
        </w:rPr>
        <w:t>Working Group issued</w:t>
      </w:r>
      <w:r w:rsidR="4A1DB57A" w:rsidRPr="00E3609E">
        <w:rPr>
          <w:rFonts w:ascii="Times New Roman" w:eastAsia="Times New Roman" w:hAnsi="Times New Roman"/>
          <w:sz w:val="24"/>
          <w:szCs w:val="24"/>
        </w:rPr>
        <w:t xml:space="preserve"> the following</w:t>
      </w:r>
      <w:r w:rsidR="7FD9301D" w:rsidRPr="00E3609E">
        <w:rPr>
          <w:rFonts w:ascii="Times New Roman" w:eastAsia="Times New Roman" w:hAnsi="Times New Roman"/>
          <w:sz w:val="24"/>
          <w:szCs w:val="24"/>
        </w:rPr>
        <w:t xml:space="preserve"> recommendations</w:t>
      </w:r>
      <w:r w:rsidR="7ED167F1" w:rsidRPr="00E3609E">
        <w:rPr>
          <w:rFonts w:ascii="Times New Roman" w:eastAsia="Times New Roman" w:hAnsi="Times New Roman"/>
          <w:sz w:val="24"/>
          <w:szCs w:val="24"/>
        </w:rPr>
        <w:t>: (1)</w:t>
      </w:r>
      <w:r w:rsidR="6525E122" w:rsidRPr="00E3609E">
        <w:rPr>
          <w:rFonts w:ascii="Times New Roman" w:eastAsia="Times New Roman" w:hAnsi="Times New Roman"/>
          <w:sz w:val="24"/>
          <w:szCs w:val="24"/>
        </w:rPr>
        <w:t xml:space="preserve"> assign all sex crimes to </w:t>
      </w:r>
      <w:r w:rsidR="5D825C3D" w:rsidRPr="00E3609E">
        <w:rPr>
          <w:rFonts w:ascii="Times New Roman" w:eastAsia="Times New Roman" w:hAnsi="Times New Roman"/>
          <w:sz w:val="24"/>
          <w:szCs w:val="24"/>
        </w:rPr>
        <w:t>SV</w:t>
      </w:r>
      <w:r w:rsidR="418FB4A7" w:rsidRPr="00E3609E">
        <w:rPr>
          <w:rFonts w:ascii="Times New Roman" w:eastAsia="Times New Roman" w:hAnsi="Times New Roman"/>
          <w:sz w:val="24"/>
          <w:szCs w:val="24"/>
        </w:rPr>
        <w:t>D</w:t>
      </w:r>
      <w:r w:rsidR="6D5156E9" w:rsidRPr="00E3609E">
        <w:rPr>
          <w:rFonts w:ascii="Times New Roman" w:eastAsia="Times New Roman" w:hAnsi="Times New Roman"/>
          <w:sz w:val="24"/>
          <w:szCs w:val="24"/>
        </w:rPr>
        <w:t xml:space="preserve"> (</w:t>
      </w:r>
      <w:r w:rsidR="418FB4A7" w:rsidRPr="00E3609E">
        <w:rPr>
          <w:rFonts w:ascii="Times New Roman" w:eastAsia="Times New Roman" w:hAnsi="Times New Roman"/>
          <w:sz w:val="24"/>
          <w:szCs w:val="24"/>
        </w:rPr>
        <w:t>previously</w:t>
      </w:r>
      <w:r w:rsidR="204614FF" w:rsidRPr="00E3609E">
        <w:rPr>
          <w:rFonts w:ascii="Times New Roman" w:eastAsia="Times New Roman" w:hAnsi="Times New Roman"/>
          <w:sz w:val="24"/>
          <w:szCs w:val="24"/>
        </w:rPr>
        <w:t xml:space="preserve"> SVD</w:t>
      </w:r>
      <w:r w:rsidR="418FB4A7" w:rsidRPr="00E3609E">
        <w:rPr>
          <w:rFonts w:ascii="Times New Roman" w:eastAsia="Times New Roman" w:hAnsi="Times New Roman"/>
          <w:sz w:val="24"/>
          <w:szCs w:val="24"/>
        </w:rPr>
        <w:t xml:space="preserve"> only handled felony complaints</w:t>
      </w:r>
      <w:r w:rsidR="4616E562" w:rsidRPr="00E3609E">
        <w:rPr>
          <w:rFonts w:ascii="Times New Roman" w:eastAsia="Times New Roman" w:hAnsi="Times New Roman"/>
          <w:sz w:val="24"/>
          <w:szCs w:val="24"/>
        </w:rPr>
        <w:t>)</w:t>
      </w:r>
      <w:r w:rsidR="418FB4A7" w:rsidRPr="00E3609E">
        <w:rPr>
          <w:rFonts w:ascii="Times New Roman" w:eastAsia="Times New Roman" w:hAnsi="Times New Roman"/>
          <w:sz w:val="24"/>
          <w:szCs w:val="24"/>
        </w:rPr>
        <w:t xml:space="preserve">; (2) </w:t>
      </w:r>
      <w:r w:rsidR="1D2C7281" w:rsidRPr="00E3609E">
        <w:rPr>
          <w:rFonts w:ascii="Times New Roman" w:eastAsia="Times New Roman" w:hAnsi="Times New Roman"/>
          <w:sz w:val="24"/>
          <w:szCs w:val="24"/>
        </w:rPr>
        <w:t>require</w:t>
      </w:r>
      <w:r w:rsidR="6525E122" w:rsidRPr="00E3609E">
        <w:rPr>
          <w:rFonts w:ascii="Times New Roman" w:eastAsia="Times New Roman" w:hAnsi="Times New Roman"/>
          <w:sz w:val="24"/>
          <w:szCs w:val="24"/>
        </w:rPr>
        <w:t xml:space="preserve"> SVD </w:t>
      </w:r>
      <w:r w:rsidR="30A9D377" w:rsidRPr="00E3609E">
        <w:rPr>
          <w:rFonts w:ascii="Times New Roman" w:eastAsia="Times New Roman" w:hAnsi="Times New Roman"/>
          <w:sz w:val="24"/>
          <w:szCs w:val="24"/>
        </w:rPr>
        <w:t>investigators</w:t>
      </w:r>
      <w:r w:rsidR="1D2C7281" w:rsidRPr="00E3609E">
        <w:rPr>
          <w:rFonts w:ascii="Times New Roman" w:eastAsia="Times New Roman" w:hAnsi="Times New Roman"/>
          <w:sz w:val="24"/>
          <w:szCs w:val="24"/>
        </w:rPr>
        <w:t>, not patrol officers and/or those assigned to late night shifts,</w:t>
      </w:r>
      <w:r w:rsidR="520BD872" w:rsidRPr="00E3609E">
        <w:rPr>
          <w:rFonts w:ascii="Times New Roman" w:eastAsia="Times New Roman" w:hAnsi="Times New Roman"/>
          <w:sz w:val="24"/>
          <w:szCs w:val="24"/>
        </w:rPr>
        <w:t xml:space="preserve"> </w:t>
      </w:r>
      <w:r w:rsidR="6525E122" w:rsidRPr="00E3609E">
        <w:rPr>
          <w:rFonts w:ascii="Times New Roman" w:eastAsia="Times New Roman" w:hAnsi="Times New Roman"/>
          <w:sz w:val="24"/>
          <w:szCs w:val="24"/>
        </w:rPr>
        <w:t>to respond to hospital</w:t>
      </w:r>
      <w:r w:rsidR="6EDC80F4" w:rsidRPr="00E3609E">
        <w:rPr>
          <w:rFonts w:ascii="Times New Roman" w:eastAsia="Times New Roman" w:hAnsi="Times New Roman"/>
          <w:sz w:val="24"/>
          <w:szCs w:val="24"/>
        </w:rPr>
        <w:t xml:space="preserve"> call</w:t>
      </w:r>
      <w:r w:rsidR="6525E122" w:rsidRPr="00E3609E">
        <w:rPr>
          <w:rFonts w:ascii="Times New Roman" w:eastAsia="Times New Roman" w:hAnsi="Times New Roman"/>
          <w:sz w:val="24"/>
          <w:szCs w:val="24"/>
        </w:rPr>
        <w:t>s</w:t>
      </w:r>
      <w:r w:rsidR="329380AC" w:rsidRPr="00E3609E">
        <w:rPr>
          <w:rFonts w:ascii="Times New Roman" w:eastAsia="Times New Roman" w:hAnsi="Times New Roman"/>
          <w:sz w:val="24"/>
          <w:szCs w:val="24"/>
        </w:rPr>
        <w:t xml:space="preserve"> related to alleged sexual assaults; (3)</w:t>
      </w:r>
      <w:r w:rsidR="1D2C7281" w:rsidRPr="00E3609E">
        <w:rPr>
          <w:rFonts w:ascii="Times New Roman" w:eastAsia="Times New Roman" w:hAnsi="Times New Roman"/>
          <w:sz w:val="24"/>
          <w:szCs w:val="24"/>
        </w:rPr>
        <w:t xml:space="preserve"> improve</w:t>
      </w:r>
      <w:r w:rsidR="6525E122" w:rsidRPr="00E3609E">
        <w:rPr>
          <w:rFonts w:ascii="Times New Roman" w:eastAsia="Times New Roman" w:hAnsi="Times New Roman"/>
          <w:sz w:val="24"/>
          <w:szCs w:val="24"/>
        </w:rPr>
        <w:t xml:space="preserve"> </w:t>
      </w:r>
      <w:r w:rsidR="062B8C17" w:rsidRPr="00E3609E">
        <w:rPr>
          <w:rFonts w:ascii="Times New Roman" w:eastAsia="Times New Roman" w:hAnsi="Times New Roman"/>
          <w:sz w:val="24"/>
          <w:szCs w:val="24"/>
        </w:rPr>
        <w:t xml:space="preserve">NYPD </w:t>
      </w:r>
      <w:r w:rsidR="7143E4B8" w:rsidRPr="00E3609E">
        <w:rPr>
          <w:rFonts w:ascii="Times New Roman" w:eastAsia="Times New Roman" w:hAnsi="Times New Roman"/>
          <w:sz w:val="24"/>
          <w:szCs w:val="24"/>
        </w:rPr>
        <w:t xml:space="preserve">cooperation </w:t>
      </w:r>
      <w:r w:rsidR="6525E122" w:rsidRPr="00E3609E">
        <w:rPr>
          <w:rFonts w:ascii="Times New Roman" w:eastAsia="Times New Roman" w:hAnsi="Times New Roman"/>
          <w:sz w:val="24"/>
          <w:szCs w:val="24"/>
        </w:rPr>
        <w:t>with prosecutors</w:t>
      </w:r>
      <w:r w:rsidR="799D1920" w:rsidRPr="00E3609E">
        <w:rPr>
          <w:rFonts w:ascii="Times New Roman" w:eastAsia="Times New Roman" w:hAnsi="Times New Roman"/>
          <w:sz w:val="24"/>
          <w:szCs w:val="24"/>
        </w:rPr>
        <w:t>; (4)</w:t>
      </w:r>
      <w:r w:rsidR="0045D738" w:rsidRPr="00E3609E">
        <w:rPr>
          <w:rFonts w:ascii="Times New Roman" w:eastAsia="Times New Roman" w:hAnsi="Times New Roman"/>
          <w:sz w:val="24"/>
          <w:szCs w:val="24"/>
        </w:rPr>
        <w:t xml:space="preserve"> </w:t>
      </w:r>
      <w:r w:rsidR="1D2C7281" w:rsidRPr="00E3609E">
        <w:rPr>
          <w:rFonts w:ascii="Times New Roman" w:eastAsia="Times New Roman" w:hAnsi="Times New Roman"/>
          <w:sz w:val="24"/>
          <w:szCs w:val="24"/>
        </w:rPr>
        <w:t xml:space="preserve">enhance </w:t>
      </w:r>
      <w:r w:rsidR="4F359B4A" w:rsidRPr="00E3609E">
        <w:rPr>
          <w:rFonts w:ascii="Times New Roman" w:eastAsia="Times New Roman" w:hAnsi="Times New Roman"/>
          <w:sz w:val="24"/>
          <w:szCs w:val="24"/>
        </w:rPr>
        <w:t xml:space="preserve">training of </w:t>
      </w:r>
      <w:r w:rsidR="520BD872" w:rsidRPr="00E3609E">
        <w:rPr>
          <w:rFonts w:ascii="Times New Roman" w:eastAsia="Times New Roman" w:hAnsi="Times New Roman"/>
          <w:sz w:val="24"/>
          <w:szCs w:val="24"/>
        </w:rPr>
        <w:t xml:space="preserve">SVD </w:t>
      </w:r>
      <w:r w:rsidR="0B3B4E2A" w:rsidRPr="00E3609E">
        <w:rPr>
          <w:rFonts w:ascii="Times New Roman" w:eastAsia="Times New Roman" w:hAnsi="Times New Roman"/>
          <w:sz w:val="24"/>
          <w:szCs w:val="24"/>
        </w:rPr>
        <w:t>investigators</w:t>
      </w:r>
      <w:r w:rsidR="644B8392" w:rsidRPr="00E3609E">
        <w:rPr>
          <w:rFonts w:ascii="Times New Roman" w:eastAsia="Times New Roman" w:hAnsi="Times New Roman"/>
          <w:sz w:val="24"/>
          <w:szCs w:val="24"/>
        </w:rPr>
        <w:t xml:space="preserve"> and other officers or </w:t>
      </w:r>
      <w:r w:rsidR="644B8392" w:rsidRPr="00E3609E">
        <w:rPr>
          <w:rFonts w:ascii="Times New Roman" w:eastAsia="Times New Roman" w:hAnsi="Times New Roman"/>
          <w:sz w:val="24"/>
          <w:szCs w:val="24"/>
        </w:rPr>
        <w:lastRenderedPageBreak/>
        <w:t>detectives l</w:t>
      </w:r>
      <w:r w:rsidR="4F359B4A" w:rsidRPr="00E3609E">
        <w:rPr>
          <w:rFonts w:ascii="Times New Roman" w:eastAsia="Times New Roman" w:hAnsi="Times New Roman"/>
          <w:sz w:val="24"/>
          <w:szCs w:val="24"/>
        </w:rPr>
        <w:t>ikely to engage with sex crime complainants as first responders</w:t>
      </w:r>
      <w:r w:rsidR="74F86610" w:rsidRPr="00E3609E">
        <w:rPr>
          <w:rFonts w:ascii="Times New Roman" w:eastAsia="Times New Roman" w:hAnsi="Times New Roman"/>
          <w:sz w:val="24"/>
          <w:szCs w:val="24"/>
        </w:rPr>
        <w:t xml:space="preserve">; (5) increase staffing for SVD; </w:t>
      </w:r>
      <w:r w:rsidR="296A16F1" w:rsidRPr="00E3609E">
        <w:rPr>
          <w:rFonts w:ascii="Times New Roman" w:eastAsia="Times New Roman" w:hAnsi="Times New Roman"/>
          <w:sz w:val="24"/>
          <w:szCs w:val="24"/>
        </w:rPr>
        <w:t>and (6) engage with stakeholders</w:t>
      </w:r>
      <w:r w:rsidR="4F359B4A" w:rsidRPr="00E3609E">
        <w:rPr>
          <w:rFonts w:ascii="Times New Roman" w:eastAsia="Times New Roman" w:hAnsi="Times New Roman"/>
          <w:sz w:val="24"/>
          <w:szCs w:val="24"/>
        </w:rPr>
        <w:t>.</w:t>
      </w:r>
      <w:r w:rsidR="00692044" w:rsidRPr="00E3609E">
        <w:rPr>
          <w:rStyle w:val="FootnoteReference"/>
          <w:rFonts w:ascii="Times New Roman" w:eastAsia="Times New Roman" w:hAnsi="Times New Roman"/>
          <w:sz w:val="24"/>
          <w:szCs w:val="24"/>
        </w:rPr>
        <w:footnoteReference w:id="17"/>
      </w:r>
      <w:r w:rsidR="4F359B4A" w:rsidRPr="00E3609E">
        <w:rPr>
          <w:rFonts w:ascii="Times New Roman" w:eastAsia="Times New Roman" w:hAnsi="Times New Roman"/>
          <w:sz w:val="24"/>
          <w:szCs w:val="24"/>
        </w:rPr>
        <w:t xml:space="preserve"> Finally, </w:t>
      </w:r>
      <w:r w:rsidR="5D6C7D6A" w:rsidRPr="00E3609E">
        <w:rPr>
          <w:rFonts w:ascii="Times New Roman" w:eastAsia="Times New Roman" w:hAnsi="Times New Roman"/>
          <w:sz w:val="24"/>
          <w:szCs w:val="24"/>
        </w:rPr>
        <w:t xml:space="preserve">the Working Group concluded that </w:t>
      </w:r>
      <w:r w:rsidR="4F359B4A" w:rsidRPr="00E3609E">
        <w:rPr>
          <w:rFonts w:ascii="Times New Roman" w:eastAsia="Times New Roman" w:hAnsi="Times New Roman"/>
          <w:sz w:val="24"/>
          <w:szCs w:val="24"/>
        </w:rPr>
        <w:t xml:space="preserve">all investigators transferred to </w:t>
      </w:r>
      <w:r w:rsidR="520BD872" w:rsidRPr="00E3609E">
        <w:rPr>
          <w:rFonts w:ascii="Times New Roman" w:eastAsia="Times New Roman" w:hAnsi="Times New Roman"/>
          <w:sz w:val="24"/>
          <w:szCs w:val="24"/>
        </w:rPr>
        <w:t>SVD</w:t>
      </w:r>
      <w:r w:rsidR="4F359B4A" w:rsidRPr="00E3609E">
        <w:rPr>
          <w:rFonts w:ascii="Times New Roman" w:eastAsia="Times New Roman" w:hAnsi="Times New Roman"/>
          <w:sz w:val="24"/>
          <w:szCs w:val="24"/>
        </w:rPr>
        <w:t xml:space="preserve"> </w:t>
      </w:r>
      <w:r w:rsidR="1D2C7281" w:rsidRPr="00E3609E">
        <w:rPr>
          <w:rFonts w:ascii="Times New Roman" w:eastAsia="Times New Roman" w:hAnsi="Times New Roman"/>
          <w:sz w:val="24"/>
          <w:szCs w:val="24"/>
        </w:rPr>
        <w:t xml:space="preserve">should </w:t>
      </w:r>
      <w:r w:rsidR="4F359B4A" w:rsidRPr="00E3609E">
        <w:rPr>
          <w:rFonts w:ascii="Times New Roman" w:eastAsia="Times New Roman" w:hAnsi="Times New Roman"/>
          <w:sz w:val="24"/>
          <w:szCs w:val="24"/>
        </w:rPr>
        <w:t>posse</w:t>
      </w:r>
      <w:r w:rsidR="520BD872" w:rsidRPr="00E3609E">
        <w:rPr>
          <w:rFonts w:ascii="Times New Roman" w:eastAsia="Times New Roman" w:hAnsi="Times New Roman"/>
          <w:sz w:val="24"/>
          <w:szCs w:val="24"/>
        </w:rPr>
        <w:t>s</w:t>
      </w:r>
      <w:r w:rsidR="4F359B4A" w:rsidRPr="00E3609E">
        <w:rPr>
          <w:rFonts w:ascii="Times New Roman" w:eastAsia="Times New Roman" w:hAnsi="Times New Roman"/>
          <w:sz w:val="24"/>
          <w:szCs w:val="24"/>
        </w:rPr>
        <w:t xml:space="preserve">s “advanced investigatory skills and experience” as sex crime investigations are “fraught with technical, legal, and investigatory complications, ranging from witnesses who [may] </w:t>
      </w:r>
      <w:r w:rsidR="2DBD61CB" w:rsidRPr="00E3609E">
        <w:rPr>
          <w:rFonts w:ascii="Times New Roman" w:eastAsia="Times New Roman" w:hAnsi="Times New Roman"/>
          <w:sz w:val="24"/>
          <w:szCs w:val="24"/>
        </w:rPr>
        <w:t>be reluctant to legal issues surrounding the collection of DNA</w:t>
      </w:r>
      <w:r w:rsidR="520BD872" w:rsidRPr="00E3609E">
        <w:rPr>
          <w:rFonts w:ascii="Times New Roman" w:eastAsia="Times New Roman" w:hAnsi="Times New Roman"/>
          <w:sz w:val="24"/>
          <w:szCs w:val="24"/>
        </w:rPr>
        <w:t>.</w:t>
      </w:r>
      <w:r w:rsidR="2DBD61CB" w:rsidRPr="00E3609E">
        <w:rPr>
          <w:rFonts w:ascii="Times New Roman" w:eastAsia="Times New Roman" w:hAnsi="Times New Roman"/>
          <w:sz w:val="24"/>
          <w:szCs w:val="24"/>
        </w:rPr>
        <w:t>”</w:t>
      </w:r>
      <w:r w:rsidR="00692044" w:rsidRPr="00E3609E">
        <w:rPr>
          <w:rStyle w:val="FootnoteReference"/>
          <w:rFonts w:ascii="Times New Roman" w:eastAsia="Times New Roman" w:hAnsi="Times New Roman"/>
          <w:sz w:val="24"/>
          <w:szCs w:val="24"/>
        </w:rPr>
        <w:footnoteReference w:id="18"/>
      </w:r>
    </w:p>
    <w:p w14:paraId="4090B753" w14:textId="4268FF50" w:rsidR="005F295E" w:rsidRPr="00E3609E" w:rsidRDefault="73286C78" w:rsidP="00FF5847">
      <w:pPr>
        <w:pStyle w:val="ListParagraph"/>
        <w:spacing w:before="160" w:after="0" w:line="480" w:lineRule="auto"/>
        <w:ind w:left="0"/>
        <w:contextualSpacing w:val="0"/>
        <w:jc w:val="both"/>
        <w:rPr>
          <w:rFonts w:ascii="Times New Roman" w:eastAsia="Times New Roman" w:hAnsi="Times New Roman"/>
          <w:b/>
          <w:bCs/>
          <w:i/>
          <w:iCs/>
          <w:sz w:val="24"/>
          <w:szCs w:val="24"/>
        </w:rPr>
      </w:pPr>
      <w:r w:rsidRPr="00E3609E">
        <w:rPr>
          <w:rFonts w:ascii="Times New Roman" w:eastAsia="Times New Roman" w:hAnsi="Times New Roman"/>
          <w:i/>
          <w:iCs/>
          <w:sz w:val="24"/>
          <w:szCs w:val="24"/>
        </w:rPr>
        <w:t xml:space="preserve">2018 </w:t>
      </w:r>
      <w:r w:rsidR="200AA92C" w:rsidRPr="00E3609E">
        <w:rPr>
          <w:rFonts w:ascii="Times New Roman" w:eastAsia="Times New Roman" w:hAnsi="Times New Roman"/>
          <w:i/>
          <w:iCs/>
          <w:sz w:val="24"/>
          <w:szCs w:val="24"/>
        </w:rPr>
        <w:t>OIG-NYPD Report &amp; NYPD Response</w:t>
      </w:r>
    </w:p>
    <w:p w14:paraId="62BDFAFC" w14:textId="20335FB7" w:rsidR="000F2362" w:rsidRPr="00E3609E" w:rsidRDefault="215921DC" w:rsidP="00FF5847">
      <w:pPr>
        <w:spacing w:after="0" w:line="480" w:lineRule="auto"/>
        <w:ind w:firstLine="720"/>
        <w:jc w:val="both"/>
        <w:rPr>
          <w:rFonts w:ascii="Times New Roman" w:eastAsia="Times New Roman" w:hAnsi="Times New Roman"/>
          <w:sz w:val="24"/>
          <w:szCs w:val="24"/>
        </w:rPr>
      </w:pPr>
      <w:r w:rsidRPr="00E3609E">
        <w:rPr>
          <w:rFonts w:ascii="Times New Roman" w:eastAsia="Times New Roman" w:hAnsi="Times New Roman"/>
          <w:sz w:val="24"/>
          <w:szCs w:val="24"/>
        </w:rPr>
        <w:t>In March of 2018, t</w:t>
      </w:r>
      <w:r w:rsidR="7BDFC4AC" w:rsidRPr="00E3609E">
        <w:rPr>
          <w:rFonts w:ascii="Times New Roman" w:eastAsia="Times New Roman" w:hAnsi="Times New Roman"/>
          <w:sz w:val="24"/>
          <w:szCs w:val="24"/>
        </w:rPr>
        <w:t>h</w:t>
      </w:r>
      <w:r w:rsidR="0DC7A6B7" w:rsidRPr="00E3609E">
        <w:rPr>
          <w:rFonts w:ascii="Times New Roman" w:eastAsia="Times New Roman" w:hAnsi="Times New Roman"/>
          <w:sz w:val="24"/>
          <w:szCs w:val="24"/>
        </w:rPr>
        <w:t>e NYC Department of Investigation</w:t>
      </w:r>
      <w:r w:rsidR="343C2DB5" w:rsidRPr="00E3609E">
        <w:rPr>
          <w:rFonts w:ascii="Times New Roman" w:eastAsia="Times New Roman" w:hAnsi="Times New Roman"/>
          <w:sz w:val="24"/>
          <w:szCs w:val="24"/>
        </w:rPr>
        <w:t>’s</w:t>
      </w:r>
      <w:r w:rsidR="0796E478" w:rsidRPr="00E3609E">
        <w:rPr>
          <w:rFonts w:ascii="Times New Roman" w:eastAsia="Times New Roman" w:hAnsi="Times New Roman"/>
          <w:sz w:val="24"/>
          <w:szCs w:val="24"/>
        </w:rPr>
        <w:t xml:space="preserve"> Office of Inspector General for the NYPD (“OIG</w:t>
      </w:r>
      <w:r w:rsidR="3FD1829F" w:rsidRPr="00E3609E">
        <w:rPr>
          <w:rFonts w:ascii="Times New Roman" w:eastAsia="Times New Roman" w:hAnsi="Times New Roman"/>
          <w:sz w:val="24"/>
          <w:szCs w:val="24"/>
        </w:rPr>
        <w:t>”</w:t>
      </w:r>
      <w:r w:rsidR="0796E478" w:rsidRPr="00E3609E">
        <w:rPr>
          <w:rFonts w:ascii="Times New Roman" w:eastAsia="Times New Roman" w:hAnsi="Times New Roman"/>
          <w:sz w:val="24"/>
          <w:szCs w:val="24"/>
        </w:rPr>
        <w:t>)</w:t>
      </w:r>
      <w:r w:rsidR="0DC7A6B7" w:rsidRPr="00E3609E">
        <w:rPr>
          <w:rFonts w:ascii="Times New Roman" w:eastAsia="Times New Roman" w:hAnsi="Times New Roman"/>
          <w:sz w:val="24"/>
          <w:szCs w:val="24"/>
        </w:rPr>
        <w:t xml:space="preserve">, </w:t>
      </w:r>
      <w:r w:rsidR="47070E19" w:rsidRPr="00E3609E">
        <w:rPr>
          <w:rFonts w:ascii="Times New Roman" w:eastAsia="Times New Roman" w:hAnsi="Times New Roman"/>
          <w:sz w:val="24"/>
          <w:szCs w:val="24"/>
        </w:rPr>
        <w:t>published</w:t>
      </w:r>
      <w:r w:rsidR="2BA97D54" w:rsidRPr="00E3609E">
        <w:rPr>
          <w:rFonts w:ascii="Times New Roman" w:eastAsia="Times New Roman" w:hAnsi="Times New Roman"/>
          <w:sz w:val="24"/>
          <w:szCs w:val="24"/>
        </w:rPr>
        <w:t xml:space="preserve"> an investigative report</w:t>
      </w:r>
      <w:r w:rsidR="4E470B35" w:rsidRPr="00E3609E">
        <w:rPr>
          <w:rFonts w:ascii="Times New Roman" w:eastAsia="Times New Roman" w:hAnsi="Times New Roman"/>
          <w:sz w:val="24"/>
          <w:szCs w:val="24"/>
        </w:rPr>
        <w:t xml:space="preserve"> entitled: </w:t>
      </w:r>
      <w:r w:rsidR="0DC7A6B7" w:rsidRPr="00E3609E">
        <w:rPr>
          <w:rFonts w:ascii="Times New Roman" w:eastAsia="Times New Roman" w:hAnsi="Times New Roman"/>
          <w:i/>
          <w:iCs/>
          <w:sz w:val="24"/>
          <w:szCs w:val="24"/>
        </w:rPr>
        <w:t xml:space="preserve">An Investigation of NYPD’s Special Victims Division—Adult Sex Crimes </w:t>
      </w:r>
      <w:r w:rsidR="0DC7A6B7" w:rsidRPr="00E3609E">
        <w:rPr>
          <w:rFonts w:ascii="Times New Roman" w:eastAsia="Times New Roman" w:hAnsi="Times New Roman"/>
          <w:sz w:val="24"/>
          <w:szCs w:val="24"/>
        </w:rPr>
        <w:t>(</w:t>
      </w:r>
      <w:r w:rsidR="20B9D90F" w:rsidRPr="00E3609E">
        <w:rPr>
          <w:rFonts w:ascii="Times New Roman" w:eastAsia="Times New Roman" w:hAnsi="Times New Roman"/>
          <w:sz w:val="24"/>
          <w:szCs w:val="24"/>
        </w:rPr>
        <w:t>herein</w:t>
      </w:r>
      <w:r w:rsidR="3BFEC027" w:rsidRPr="00E3609E">
        <w:rPr>
          <w:rFonts w:ascii="Times New Roman" w:eastAsia="Times New Roman" w:hAnsi="Times New Roman"/>
          <w:sz w:val="24"/>
          <w:szCs w:val="24"/>
        </w:rPr>
        <w:t xml:space="preserve"> </w:t>
      </w:r>
      <w:r w:rsidR="0DC7A6B7" w:rsidRPr="00E3609E">
        <w:rPr>
          <w:rFonts w:ascii="Times New Roman" w:eastAsia="Times New Roman" w:hAnsi="Times New Roman"/>
          <w:sz w:val="24"/>
          <w:szCs w:val="24"/>
        </w:rPr>
        <w:t>“</w:t>
      </w:r>
      <w:r w:rsidR="7558BC21" w:rsidRPr="00E3609E">
        <w:rPr>
          <w:rFonts w:ascii="Times New Roman" w:eastAsia="Times New Roman" w:hAnsi="Times New Roman"/>
          <w:sz w:val="24"/>
          <w:szCs w:val="24"/>
        </w:rPr>
        <w:t>OIG</w:t>
      </w:r>
      <w:r w:rsidR="25C4BE7F" w:rsidRPr="00E3609E">
        <w:rPr>
          <w:rFonts w:ascii="Times New Roman" w:eastAsia="Times New Roman" w:hAnsi="Times New Roman"/>
          <w:sz w:val="24"/>
          <w:szCs w:val="24"/>
        </w:rPr>
        <w:t xml:space="preserve"> </w:t>
      </w:r>
      <w:r w:rsidR="0DC7A6B7" w:rsidRPr="00E3609E">
        <w:rPr>
          <w:rFonts w:ascii="Times New Roman" w:eastAsia="Times New Roman" w:hAnsi="Times New Roman"/>
          <w:sz w:val="24"/>
          <w:szCs w:val="24"/>
        </w:rPr>
        <w:t>Report”)</w:t>
      </w:r>
      <w:r w:rsidR="48CB4533" w:rsidRPr="00E3609E">
        <w:rPr>
          <w:rFonts w:ascii="Times New Roman" w:eastAsia="Times New Roman" w:hAnsi="Times New Roman"/>
          <w:sz w:val="24"/>
          <w:szCs w:val="24"/>
        </w:rPr>
        <w:t>, examining the Department’s</w:t>
      </w:r>
      <w:r w:rsidR="31C5C373" w:rsidRPr="00E3609E">
        <w:rPr>
          <w:rFonts w:ascii="Times New Roman" w:eastAsia="Times New Roman" w:hAnsi="Times New Roman"/>
          <w:sz w:val="24"/>
          <w:szCs w:val="24"/>
        </w:rPr>
        <w:t xml:space="preserve"> handling of </w:t>
      </w:r>
      <w:r w:rsidR="47070E19" w:rsidRPr="00E3609E">
        <w:rPr>
          <w:rFonts w:ascii="Times New Roman" w:eastAsia="Times New Roman" w:hAnsi="Times New Roman"/>
          <w:sz w:val="24"/>
          <w:szCs w:val="24"/>
        </w:rPr>
        <w:t xml:space="preserve">adult </w:t>
      </w:r>
      <w:r w:rsidR="31C5C373" w:rsidRPr="00E3609E">
        <w:rPr>
          <w:rFonts w:ascii="Times New Roman" w:eastAsia="Times New Roman" w:hAnsi="Times New Roman"/>
          <w:sz w:val="24"/>
          <w:szCs w:val="24"/>
        </w:rPr>
        <w:t>sex c</w:t>
      </w:r>
      <w:r w:rsidR="47070E19" w:rsidRPr="00E3609E">
        <w:rPr>
          <w:rFonts w:ascii="Times New Roman" w:eastAsia="Times New Roman" w:hAnsi="Times New Roman"/>
          <w:sz w:val="24"/>
          <w:szCs w:val="24"/>
        </w:rPr>
        <w:t xml:space="preserve">rime investigations and management of </w:t>
      </w:r>
      <w:r w:rsidR="006708D4" w:rsidRPr="00E3609E">
        <w:rPr>
          <w:rFonts w:ascii="Times New Roman" w:eastAsia="Times New Roman" w:hAnsi="Times New Roman"/>
          <w:sz w:val="24"/>
          <w:szCs w:val="24"/>
        </w:rPr>
        <w:t>SVD</w:t>
      </w:r>
      <w:r w:rsidR="50D5459C" w:rsidRPr="00E3609E">
        <w:rPr>
          <w:rFonts w:ascii="Times New Roman" w:eastAsia="Times New Roman" w:hAnsi="Times New Roman"/>
          <w:sz w:val="24"/>
          <w:szCs w:val="24"/>
        </w:rPr>
        <w:t>.</w:t>
      </w:r>
    </w:p>
    <w:p w14:paraId="6D09F86C" w14:textId="5FD510CF" w:rsidR="006708D4" w:rsidRPr="00E3609E" w:rsidRDefault="735B7783" w:rsidP="00FF5847">
      <w:pPr>
        <w:spacing w:after="0" w:line="480" w:lineRule="auto"/>
        <w:ind w:firstLine="720"/>
        <w:jc w:val="both"/>
        <w:rPr>
          <w:rFonts w:ascii="Times New Roman" w:eastAsia="Times New Roman" w:hAnsi="Times New Roman"/>
          <w:sz w:val="24"/>
          <w:szCs w:val="24"/>
        </w:rPr>
      </w:pPr>
      <w:r w:rsidRPr="00E3609E">
        <w:rPr>
          <w:rFonts w:ascii="Times New Roman" w:eastAsia="Times New Roman" w:hAnsi="Times New Roman"/>
          <w:sz w:val="24"/>
          <w:szCs w:val="24"/>
        </w:rPr>
        <w:t xml:space="preserve">According to </w:t>
      </w:r>
      <w:r w:rsidR="5D825C3D" w:rsidRPr="00E3609E">
        <w:rPr>
          <w:rFonts w:ascii="Times New Roman" w:eastAsia="Times New Roman" w:hAnsi="Times New Roman"/>
          <w:sz w:val="24"/>
          <w:szCs w:val="24"/>
        </w:rPr>
        <w:t>the</w:t>
      </w:r>
      <w:r w:rsidR="69D2B62F" w:rsidRPr="00E3609E">
        <w:rPr>
          <w:rFonts w:ascii="Times New Roman" w:eastAsia="Times New Roman" w:hAnsi="Times New Roman"/>
          <w:sz w:val="24"/>
          <w:szCs w:val="24"/>
        </w:rPr>
        <w:t xml:space="preserve"> </w:t>
      </w:r>
      <w:r w:rsidR="0672BC05" w:rsidRPr="00E3609E">
        <w:rPr>
          <w:rFonts w:ascii="Times New Roman" w:eastAsia="Times New Roman" w:hAnsi="Times New Roman"/>
          <w:sz w:val="24"/>
          <w:szCs w:val="24"/>
        </w:rPr>
        <w:t>OIG Report</w:t>
      </w:r>
      <w:r w:rsidR="69D2B62F" w:rsidRPr="00E3609E">
        <w:rPr>
          <w:rFonts w:ascii="Times New Roman" w:eastAsia="Times New Roman" w:hAnsi="Times New Roman"/>
          <w:sz w:val="24"/>
          <w:szCs w:val="24"/>
        </w:rPr>
        <w:t>,</w:t>
      </w:r>
      <w:r w:rsidR="2280E39D" w:rsidRPr="00E3609E">
        <w:rPr>
          <w:rFonts w:ascii="Times New Roman" w:eastAsia="Times New Roman" w:hAnsi="Times New Roman"/>
          <w:sz w:val="24"/>
          <w:szCs w:val="24"/>
        </w:rPr>
        <w:t xml:space="preserve"> the</w:t>
      </w:r>
      <w:r w:rsidR="1D2C7281" w:rsidRPr="00E3609E">
        <w:rPr>
          <w:rFonts w:ascii="Times New Roman" w:eastAsia="Times New Roman" w:hAnsi="Times New Roman"/>
          <w:sz w:val="24"/>
          <w:szCs w:val="24"/>
        </w:rPr>
        <w:t xml:space="preserve"> </w:t>
      </w:r>
      <w:r w:rsidR="6E31331A" w:rsidRPr="00E3609E">
        <w:rPr>
          <w:rFonts w:ascii="Times New Roman" w:eastAsia="Times New Roman" w:hAnsi="Times New Roman"/>
          <w:sz w:val="24"/>
          <w:szCs w:val="24"/>
        </w:rPr>
        <w:t xml:space="preserve">NYPD </w:t>
      </w:r>
      <w:r w:rsidR="31C5C373" w:rsidRPr="00E3609E">
        <w:rPr>
          <w:rFonts w:ascii="Times New Roman" w:eastAsia="Times New Roman" w:hAnsi="Times New Roman"/>
          <w:sz w:val="24"/>
          <w:szCs w:val="24"/>
        </w:rPr>
        <w:t xml:space="preserve">had </w:t>
      </w:r>
      <w:r w:rsidR="4E2AF4CE" w:rsidRPr="00E3609E">
        <w:rPr>
          <w:rFonts w:ascii="Times New Roman" w:eastAsia="Times New Roman" w:hAnsi="Times New Roman"/>
          <w:sz w:val="24"/>
          <w:szCs w:val="24"/>
        </w:rPr>
        <w:t xml:space="preserve">significantly </w:t>
      </w:r>
      <w:r w:rsidR="6E31331A" w:rsidRPr="00E3609E">
        <w:rPr>
          <w:rFonts w:ascii="Times New Roman" w:eastAsia="Times New Roman" w:hAnsi="Times New Roman"/>
          <w:sz w:val="24"/>
          <w:szCs w:val="24"/>
        </w:rPr>
        <w:t xml:space="preserve">understaffed and under-resourced </w:t>
      </w:r>
      <w:r w:rsidR="69D2B62F" w:rsidRPr="00E3609E">
        <w:rPr>
          <w:rFonts w:ascii="Times New Roman" w:eastAsia="Times New Roman" w:hAnsi="Times New Roman"/>
          <w:sz w:val="24"/>
          <w:szCs w:val="24"/>
        </w:rPr>
        <w:t>SVD</w:t>
      </w:r>
      <w:r w:rsidR="6E31331A" w:rsidRPr="00E3609E">
        <w:rPr>
          <w:rFonts w:ascii="Times New Roman" w:eastAsia="Times New Roman" w:hAnsi="Times New Roman"/>
          <w:sz w:val="24"/>
          <w:szCs w:val="24"/>
        </w:rPr>
        <w:t xml:space="preserve"> </w:t>
      </w:r>
      <w:r w:rsidR="16030D48" w:rsidRPr="00E3609E">
        <w:rPr>
          <w:rFonts w:ascii="Times New Roman" w:eastAsia="Times New Roman" w:hAnsi="Times New Roman"/>
          <w:sz w:val="24"/>
          <w:szCs w:val="24"/>
        </w:rPr>
        <w:t>“</w:t>
      </w:r>
      <w:r w:rsidR="6E31331A" w:rsidRPr="00E3609E">
        <w:rPr>
          <w:rFonts w:ascii="Times New Roman" w:eastAsia="Times New Roman" w:hAnsi="Times New Roman"/>
          <w:sz w:val="24"/>
          <w:szCs w:val="24"/>
        </w:rPr>
        <w:t>for at least nine years, despi</w:t>
      </w:r>
      <w:r w:rsidR="16030D48" w:rsidRPr="00E3609E">
        <w:rPr>
          <w:rFonts w:ascii="Times New Roman" w:eastAsia="Times New Roman" w:hAnsi="Times New Roman"/>
          <w:sz w:val="24"/>
          <w:szCs w:val="24"/>
        </w:rPr>
        <w:t>te recommendations from the [Working Group] in 2010 and consistent warnings raised by SVD l</w:t>
      </w:r>
      <w:r w:rsidR="70FC6B05" w:rsidRPr="00E3609E">
        <w:rPr>
          <w:rFonts w:ascii="Times New Roman" w:eastAsia="Times New Roman" w:hAnsi="Times New Roman"/>
          <w:sz w:val="24"/>
          <w:szCs w:val="24"/>
        </w:rPr>
        <w:t>eadership in the years since</w:t>
      </w:r>
      <w:r w:rsidR="71353041" w:rsidRPr="00E3609E">
        <w:rPr>
          <w:rFonts w:ascii="Times New Roman" w:eastAsia="Times New Roman" w:hAnsi="Times New Roman"/>
          <w:sz w:val="24"/>
          <w:szCs w:val="24"/>
        </w:rPr>
        <w:t>.</w:t>
      </w:r>
      <w:r w:rsidR="70FC6B05" w:rsidRPr="00E3609E">
        <w:rPr>
          <w:rFonts w:ascii="Times New Roman" w:eastAsia="Times New Roman" w:hAnsi="Times New Roman"/>
          <w:sz w:val="24"/>
          <w:szCs w:val="24"/>
        </w:rPr>
        <w:t>”</w:t>
      </w:r>
      <w:r w:rsidR="00C1557D" w:rsidRPr="00E3609E">
        <w:rPr>
          <w:rStyle w:val="FootnoteReference"/>
          <w:rFonts w:ascii="Times New Roman" w:eastAsia="Times New Roman" w:hAnsi="Times New Roman"/>
          <w:sz w:val="24"/>
          <w:szCs w:val="24"/>
        </w:rPr>
        <w:footnoteReference w:id="19"/>
      </w:r>
      <w:r w:rsidR="70FC6B05" w:rsidRPr="00E3609E">
        <w:rPr>
          <w:rFonts w:ascii="Times New Roman" w:eastAsia="Times New Roman" w:hAnsi="Times New Roman"/>
          <w:sz w:val="24"/>
          <w:szCs w:val="24"/>
        </w:rPr>
        <w:t xml:space="preserve"> </w:t>
      </w:r>
      <w:r w:rsidR="2FC6841F" w:rsidRPr="00E3609E">
        <w:rPr>
          <w:rFonts w:ascii="Times New Roman" w:eastAsia="Times New Roman" w:hAnsi="Times New Roman"/>
          <w:sz w:val="24"/>
          <w:szCs w:val="24"/>
        </w:rPr>
        <w:t xml:space="preserve">The </w:t>
      </w:r>
      <w:r w:rsidR="380DBFD0" w:rsidRPr="00E3609E">
        <w:rPr>
          <w:rFonts w:ascii="Times New Roman" w:eastAsia="Times New Roman" w:hAnsi="Times New Roman"/>
          <w:sz w:val="24"/>
          <w:szCs w:val="24"/>
        </w:rPr>
        <w:t>OIG</w:t>
      </w:r>
      <w:r w:rsidR="201D82C4" w:rsidRPr="00E3609E">
        <w:rPr>
          <w:rFonts w:ascii="Times New Roman" w:eastAsia="Times New Roman" w:hAnsi="Times New Roman"/>
          <w:sz w:val="24"/>
          <w:szCs w:val="24"/>
        </w:rPr>
        <w:t xml:space="preserve"> Report </w:t>
      </w:r>
      <w:r w:rsidR="00F55143" w:rsidRPr="00E3609E">
        <w:rPr>
          <w:rFonts w:ascii="Times New Roman" w:eastAsia="Times New Roman" w:hAnsi="Times New Roman"/>
          <w:sz w:val="24"/>
          <w:szCs w:val="24"/>
        </w:rPr>
        <w:t>found</w:t>
      </w:r>
      <w:r w:rsidR="2164EA87" w:rsidRPr="00E3609E">
        <w:rPr>
          <w:rFonts w:ascii="Times New Roman" w:eastAsia="Times New Roman" w:hAnsi="Times New Roman"/>
          <w:sz w:val="24"/>
          <w:szCs w:val="24"/>
        </w:rPr>
        <w:t xml:space="preserve"> </w:t>
      </w:r>
      <w:r w:rsidR="70FC6B05" w:rsidRPr="00E3609E">
        <w:rPr>
          <w:rFonts w:ascii="Times New Roman" w:eastAsia="Times New Roman" w:hAnsi="Times New Roman"/>
          <w:sz w:val="24"/>
          <w:szCs w:val="24"/>
        </w:rPr>
        <w:t>that internal NYPD documents acknowledge</w:t>
      </w:r>
      <w:r w:rsidR="37687F57" w:rsidRPr="00E3609E">
        <w:rPr>
          <w:rFonts w:ascii="Times New Roman" w:eastAsia="Times New Roman" w:hAnsi="Times New Roman"/>
          <w:sz w:val="24"/>
          <w:szCs w:val="24"/>
        </w:rPr>
        <w:t>d</w:t>
      </w:r>
      <w:r w:rsidR="70FC6B05" w:rsidRPr="00E3609E">
        <w:rPr>
          <w:rFonts w:ascii="Times New Roman" w:eastAsia="Times New Roman" w:hAnsi="Times New Roman"/>
          <w:sz w:val="24"/>
          <w:szCs w:val="24"/>
        </w:rPr>
        <w:t xml:space="preserve"> that many sexual assault cases </w:t>
      </w:r>
      <w:r w:rsidR="6A59EFC4" w:rsidRPr="00E3609E">
        <w:rPr>
          <w:rFonts w:ascii="Times New Roman" w:eastAsia="Times New Roman" w:hAnsi="Times New Roman"/>
          <w:sz w:val="24"/>
          <w:szCs w:val="24"/>
        </w:rPr>
        <w:t xml:space="preserve">were </w:t>
      </w:r>
      <w:r w:rsidR="70FC6B05" w:rsidRPr="00E3609E">
        <w:rPr>
          <w:rFonts w:ascii="Times New Roman" w:eastAsia="Times New Roman" w:hAnsi="Times New Roman"/>
          <w:sz w:val="24"/>
          <w:szCs w:val="24"/>
        </w:rPr>
        <w:t>improperly investigated due to limited staffing and resources</w:t>
      </w:r>
      <w:r w:rsidR="21850B7B" w:rsidRPr="00E3609E">
        <w:rPr>
          <w:rFonts w:ascii="Times New Roman" w:eastAsia="Times New Roman" w:hAnsi="Times New Roman"/>
          <w:sz w:val="24"/>
          <w:szCs w:val="24"/>
        </w:rPr>
        <w:t>,</w:t>
      </w:r>
      <w:r w:rsidR="005602FF" w:rsidRPr="00E3609E">
        <w:rPr>
          <w:rStyle w:val="FootnoteReference"/>
          <w:rFonts w:ascii="Times New Roman" w:eastAsia="Times New Roman" w:hAnsi="Times New Roman"/>
          <w:sz w:val="24"/>
          <w:szCs w:val="24"/>
        </w:rPr>
        <w:footnoteReference w:id="20"/>
      </w:r>
      <w:r w:rsidR="4BF8350D" w:rsidRPr="00E3609E">
        <w:rPr>
          <w:rFonts w:ascii="Times New Roman" w:eastAsia="Times New Roman" w:hAnsi="Times New Roman"/>
          <w:sz w:val="24"/>
          <w:szCs w:val="24"/>
        </w:rPr>
        <w:t xml:space="preserve"> </w:t>
      </w:r>
      <w:r w:rsidR="24665052" w:rsidRPr="00E3609E">
        <w:rPr>
          <w:rFonts w:ascii="Times New Roman" w:eastAsia="Times New Roman" w:hAnsi="Times New Roman"/>
          <w:sz w:val="24"/>
          <w:szCs w:val="24"/>
        </w:rPr>
        <w:t xml:space="preserve">and </w:t>
      </w:r>
      <w:r w:rsidR="4BF8350D" w:rsidRPr="00E3609E">
        <w:rPr>
          <w:rFonts w:ascii="Times New Roman" w:eastAsia="Times New Roman" w:hAnsi="Times New Roman"/>
          <w:sz w:val="24"/>
          <w:szCs w:val="24"/>
        </w:rPr>
        <w:t>that</w:t>
      </w:r>
      <w:r w:rsidR="5D825C3D" w:rsidRPr="00E3609E">
        <w:rPr>
          <w:rFonts w:ascii="Times New Roman" w:eastAsia="Times New Roman" w:hAnsi="Times New Roman"/>
          <w:sz w:val="24"/>
          <w:szCs w:val="24"/>
        </w:rPr>
        <w:t xml:space="preserve"> understaffing</w:t>
      </w:r>
      <w:r w:rsidR="384F3EAB" w:rsidRPr="00E3609E">
        <w:rPr>
          <w:rFonts w:ascii="Times New Roman" w:eastAsia="Times New Roman" w:hAnsi="Times New Roman"/>
          <w:sz w:val="24"/>
          <w:szCs w:val="24"/>
        </w:rPr>
        <w:t xml:space="preserve"> of the SVD resulted in the</w:t>
      </w:r>
      <w:r w:rsidR="70FC6B05" w:rsidRPr="00E3609E">
        <w:rPr>
          <w:rFonts w:ascii="Times New Roman" w:eastAsia="Times New Roman" w:hAnsi="Times New Roman"/>
          <w:sz w:val="24"/>
          <w:szCs w:val="24"/>
        </w:rPr>
        <w:t xml:space="preserve"> NYPD prioritiz</w:t>
      </w:r>
      <w:r w:rsidR="68F044CB" w:rsidRPr="00E3609E">
        <w:rPr>
          <w:rFonts w:ascii="Times New Roman" w:eastAsia="Times New Roman" w:hAnsi="Times New Roman"/>
          <w:sz w:val="24"/>
          <w:szCs w:val="24"/>
        </w:rPr>
        <w:t>ing</w:t>
      </w:r>
      <w:r w:rsidR="70FC6B05" w:rsidRPr="00E3609E">
        <w:rPr>
          <w:rFonts w:ascii="Times New Roman" w:eastAsia="Times New Roman" w:hAnsi="Times New Roman"/>
          <w:sz w:val="24"/>
          <w:szCs w:val="24"/>
        </w:rPr>
        <w:t xml:space="preserve"> “stranger rapes” and other </w:t>
      </w:r>
      <w:r w:rsidR="69D2B62F" w:rsidRPr="00E3609E">
        <w:rPr>
          <w:rFonts w:ascii="Times New Roman" w:eastAsia="Times New Roman" w:hAnsi="Times New Roman"/>
          <w:sz w:val="24"/>
          <w:szCs w:val="24"/>
        </w:rPr>
        <w:t>“</w:t>
      </w:r>
      <w:r w:rsidR="70FC6B05" w:rsidRPr="00E3609E">
        <w:rPr>
          <w:rFonts w:ascii="Times New Roman" w:eastAsia="Times New Roman" w:hAnsi="Times New Roman"/>
          <w:sz w:val="24"/>
          <w:szCs w:val="24"/>
        </w:rPr>
        <w:t>high</w:t>
      </w:r>
      <w:r w:rsidR="69D2B62F" w:rsidRPr="00E3609E">
        <w:rPr>
          <w:rFonts w:ascii="Times New Roman" w:eastAsia="Times New Roman" w:hAnsi="Times New Roman"/>
          <w:sz w:val="24"/>
          <w:szCs w:val="24"/>
        </w:rPr>
        <w:t xml:space="preserve"> </w:t>
      </w:r>
      <w:r w:rsidR="70FC6B05" w:rsidRPr="00E3609E">
        <w:rPr>
          <w:rFonts w:ascii="Times New Roman" w:eastAsia="Times New Roman" w:hAnsi="Times New Roman"/>
          <w:sz w:val="24"/>
          <w:szCs w:val="24"/>
        </w:rPr>
        <w:t>profile</w:t>
      </w:r>
      <w:r w:rsidR="69D2B62F" w:rsidRPr="00E3609E">
        <w:rPr>
          <w:rFonts w:ascii="Times New Roman" w:eastAsia="Times New Roman" w:hAnsi="Times New Roman"/>
          <w:sz w:val="24"/>
          <w:szCs w:val="24"/>
        </w:rPr>
        <w:t>”</w:t>
      </w:r>
      <w:r w:rsidR="70FC6B05" w:rsidRPr="00E3609E">
        <w:rPr>
          <w:rFonts w:ascii="Times New Roman" w:eastAsia="Times New Roman" w:hAnsi="Times New Roman"/>
          <w:sz w:val="24"/>
          <w:szCs w:val="24"/>
        </w:rPr>
        <w:t xml:space="preserve"> cases, while</w:t>
      </w:r>
      <w:r w:rsidR="2F6E0A27" w:rsidRPr="00E3609E">
        <w:rPr>
          <w:rFonts w:ascii="Times New Roman" w:eastAsia="Times New Roman" w:hAnsi="Times New Roman"/>
          <w:sz w:val="24"/>
          <w:szCs w:val="24"/>
        </w:rPr>
        <w:t xml:space="preserve"> giving</w:t>
      </w:r>
      <w:r w:rsidR="70FC6B05" w:rsidRPr="00E3609E">
        <w:rPr>
          <w:rFonts w:ascii="Times New Roman" w:eastAsia="Times New Roman" w:hAnsi="Times New Roman"/>
          <w:sz w:val="24"/>
          <w:szCs w:val="24"/>
        </w:rPr>
        <w:t xml:space="preserve"> less attention </w:t>
      </w:r>
      <w:r w:rsidR="2F6E0A27" w:rsidRPr="00E3609E">
        <w:rPr>
          <w:rFonts w:ascii="Times New Roman" w:eastAsia="Times New Roman" w:hAnsi="Times New Roman"/>
          <w:sz w:val="24"/>
          <w:szCs w:val="24"/>
        </w:rPr>
        <w:t xml:space="preserve">and resources </w:t>
      </w:r>
      <w:r w:rsidR="70FC6B05" w:rsidRPr="00E3609E">
        <w:rPr>
          <w:rFonts w:ascii="Times New Roman" w:eastAsia="Times New Roman" w:hAnsi="Times New Roman"/>
          <w:sz w:val="24"/>
          <w:szCs w:val="24"/>
        </w:rPr>
        <w:t>to “acquaintance rape</w:t>
      </w:r>
      <w:r w:rsidR="69D2B62F" w:rsidRPr="00E3609E">
        <w:rPr>
          <w:rFonts w:ascii="Times New Roman" w:eastAsia="Times New Roman" w:hAnsi="Times New Roman"/>
          <w:sz w:val="24"/>
          <w:szCs w:val="24"/>
        </w:rPr>
        <w:t>s</w:t>
      </w:r>
      <w:r w:rsidR="70FC6B05" w:rsidRPr="00E3609E">
        <w:rPr>
          <w:rFonts w:ascii="Times New Roman" w:eastAsia="Times New Roman" w:hAnsi="Times New Roman"/>
          <w:sz w:val="24"/>
          <w:szCs w:val="24"/>
        </w:rPr>
        <w:t xml:space="preserve">” and </w:t>
      </w:r>
      <w:r w:rsidR="006708D4" w:rsidRPr="00E3609E">
        <w:rPr>
          <w:rFonts w:ascii="Times New Roman" w:eastAsia="Times New Roman" w:hAnsi="Times New Roman"/>
          <w:sz w:val="24"/>
          <w:szCs w:val="24"/>
        </w:rPr>
        <w:t>“</w:t>
      </w:r>
      <w:r w:rsidR="2912EEFF" w:rsidRPr="00E3609E">
        <w:rPr>
          <w:rFonts w:ascii="Times New Roman" w:eastAsia="Times New Roman" w:hAnsi="Times New Roman"/>
          <w:sz w:val="24"/>
          <w:szCs w:val="24"/>
        </w:rPr>
        <w:t>misdemeanor sex crime</w:t>
      </w:r>
      <w:r w:rsidR="2F0AFE55" w:rsidRPr="00E3609E">
        <w:rPr>
          <w:rFonts w:ascii="Times New Roman" w:eastAsia="Times New Roman" w:hAnsi="Times New Roman"/>
          <w:sz w:val="24"/>
          <w:szCs w:val="24"/>
        </w:rPr>
        <w:t>s.”</w:t>
      </w:r>
      <w:r w:rsidR="00B2376C" w:rsidRPr="00E3609E">
        <w:rPr>
          <w:rStyle w:val="FootnoteReference"/>
          <w:rFonts w:ascii="Times New Roman" w:eastAsia="Times New Roman" w:hAnsi="Times New Roman"/>
          <w:sz w:val="24"/>
          <w:szCs w:val="24"/>
        </w:rPr>
        <w:footnoteReference w:id="21"/>
      </w:r>
      <w:r w:rsidR="2F0AFE55" w:rsidRPr="00E3609E">
        <w:rPr>
          <w:rFonts w:ascii="Times New Roman" w:eastAsia="Times New Roman" w:hAnsi="Times New Roman"/>
          <w:sz w:val="24"/>
          <w:szCs w:val="24"/>
        </w:rPr>
        <w:t xml:space="preserve"> </w:t>
      </w:r>
      <w:r w:rsidR="6B8C7292" w:rsidRPr="00E3609E">
        <w:rPr>
          <w:rFonts w:ascii="Times New Roman" w:eastAsia="Times New Roman" w:hAnsi="Times New Roman"/>
          <w:sz w:val="24"/>
          <w:szCs w:val="24"/>
        </w:rPr>
        <w:t>T</w:t>
      </w:r>
      <w:r w:rsidR="5A820EC2" w:rsidRPr="00E3609E">
        <w:rPr>
          <w:rFonts w:ascii="Times New Roman" w:eastAsia="Times New Roman" w:hAnsi="Times New Roman"/>
          <w:sz w:val="24"/>
          <w:szCs w:val="24"/>
        </w:rPr>
        <w:t xml:space="preserve">he </w:t>
      </w:r>
      <w:r w:rsidR="0672BC05" w:rsidRPr="00E3609E">
        <w:rPr>
          <w:rFonts w:ascii="Times New Roman" w:eastAsia="Times New Roman" w:hAnsi="Times New Roman"/>
          <w:sz w:val="24"/>
          <w:szCs w:val="24"/>
        </w:rPr>
        <w:t xml:space="preserve">OIG </w:t>
      </w:r>
      <w:r w:rsidR="5A820EC2" w:rsidRPr="00E3609E">
        <w:rPr>
          <w:rFonts w:ascii="Times New Roman" w:eastAsia="Times New Roman" w:hAnsi="Times New Roman"/>
          <w:sz w:val="24"/>
          <w:szCs w:val="24"/>
        </w:rPr>
        <w:t>Report</w:t>
      </w:r>
      <w:r w:rsidR="22FCD983" w:rsidRPr="00E3609E">
        <w:rPr>
          <w:rFonts w:ascii="Times New Roman" w:eastAsia="Times New Roman" w:hAnsi="Times New Roman"/>
          <w:sz w:val="24"/>
          <w:szCs w:val="24"/>
        </w:rPr>
        <w:t xml:space="preserve"> </w:t>
      </w:r>
      <w:r w:rsidR="5A820EC2" w:rsidRPr="00E3609E">
        <w:rPr>
          <w:rFonts w:ascii="Times New Roman" w:eastAsia="Times New Roman" w:hAnsi="Times New Roman"/>
          <w:sz w:val="24"/>
          <w:szCs w:val="24"/>
        </w:rPr>
        <w:t xml:space="preserve">further </w:t>
      </w:r>
      <w:r w:rsidR="00F55143" w:rsidRPr="00E3609E">
        <w:rPr>
          <w:rFonts w:ascii="Times New Roman" w:eastAsia="Times New Roman" w:hAnsi="Times New Roman"/>
          <w:sz w:val="24"/>
          <w:szCs w:val="24"/>
        </w:rPr>
        <w:t>revealed</w:t>
      </w:r>
      <w:r w:rsidR="22FCD983" w:rsidRPr="00E3609E">
        <w:rPr>
          <w:rFonts w:ascii="Times New Roman" w:eastAsia="Times New Roman" w:hAnsi="Times New Roman"/>
          <w:sz w:val="24"/>
          <w:szCs w:val="24"/>
        </w:rPr>
        <w:t xml:space="preserve"> that the NYPD failed to appropriately respond to </w:t>
      </w:r>
      <w:r w:rsidR="71353041" w:rsidRPr="00E3609E">
        <w:rPr>
          <w:rFonts w:ascii="Times New Roman" w:eastAsia="Times New Roman" w:hAnsi="Times New Roman"/>
          <w:sz w:val="24"/>
          <w:szCs w:val="24"/>
        </w:rPr>
        <w:t>Working Group</w:t>
      </w:r>
      <w:r w:rsidR="2F6E0A27" w:rsidRPr="00E3609E">
        <w:rPr>
          <w:rFonts w:ascii="Times New Roman" w:eastAsia="Times New Roman" w:hAnsi="Times New Roman"/>
          <w:sz w:val="24"/>
          <w:szCs w:val="24"/>
        </w:rPr>
        <w:t xml:space="preserve"> recommendation</w:t>
      </w:r>
      <w:r w:rsidR="22FCD983" w:rsidRPr="00E3609E">
        <w:rPr>
          <w:rFonts w:ascii="Times New Roman" w:eastAsia="Times New Roman" w:hAnsi="Times New Roman"/>
          <w:sz w:val="24"/>
          <w:szCs w:val="24"/>
        </w:rPr>
        <w:t>s and concerns about</w:t>
      </w:r>
      <w:r w:rsidR="2F6E0A27" w:rsidRPr="00E3609E">
        <w:rPr>
          <w:rFonts w:ascii="Times New Roman" w:eastAsia="Times New Roman" w:hAnsi="Times New Roman"/>
          <w:sz w:val="24"/>
          <w:szCs w:val="24"/>
        </w:rPr>
        <w:t xml:space="preserve"> increas</w:t>
      </w:r>
      <w:r w:rsidR="22FCD983" w:rsidRPr="00E3609E">
        <w:rPr>
          <w:rFonts w:ascii="Times New Roman" w:eastAsia="Times New Roman" w:hAnsi="Times New Roman"/>
          <w:sz w:val="24"/>
          <w:szCs w:val="24"/>
        </w:rPr>
        <w:t>ing</w:t>
      </w:r>
      <w:r w:rsidR="2F6E0A27" w:rsidRPr="00E3609E">
        <w:rPr>
          <w:rFonts w:ascii="Times New Roman" w:eastAsia="Times New Roman" w:hAnsi="Times New Roman"/>
          <w:sz w:val="24"/>
          <w:szCs w:val="24"/>
        </w:rPr>
        <w:t xml:space="preserve"> the number of sex crime investigators in SVD</w:t>
      </w:r>
      <w:r w:rsidR="58E34011" w:rsidRPr="00E3609E">
        <w:rPr>
          <w:rFonts w:ascii="Times New Roman" w:eastAsia="Times New Roman" w:hAnsi="Times New Roman"/>
          <w:sz w:val="24"/>
          <w:szCs w:val="24"/>
        </w:rPr>
        <w:t>;</w:t>
      </w:r>
      <w:r w:rsidR="005602FF" w:rsidRPr="00E3609E">
        <w:rPr>
          <w:rStyle w:val="FootnoteReference"/>
          <w:rFonts w:ascii="Times New Roman" w:eastAsia="Times New Roman" w:hAnsi="Times New Roman"/>
          <w:sz w:val="24"/>
          <w:szCs w:val="24"/>
        </w:rPr>
        <w:footnoteReference w:id="22"/>
      </w:r>
      <w:r w:rsidR="2F6E0A27" w:rsidRPr="00E3609E">
        <w:rPr>
          <w:rFonts w:ascii="Times New Roman" w:eastAsia="Times New Roman" w:hAnsi="Times New Roman"/>
          <w:sz w:val="24"/>
          <w:szCs w:val="24"/>
        </w:rPr>
        <w:t xml:space="preserve"> </w:t>
      </w:r>
      <w:r w:rsidR="44471710" w:rsidRPr="00E3609E">
        <w:rPr>
          <w:rFonts w:ascii="Times New Roman" w:eastAsia="Times New Roman" w:hAnsi="Times New Roman"/>
          <w:sz w:val="24"/>
          <w:szCs w:val="24"/>
        </w:rPr>
        <w:lastRenderedPageBreak/>
        <w:t xml:space="preserve">and that the Department failed to </w:t>
      </w:r>
      <w:r w:rsidR="7E9686E8" w:rsidRPr="00E3609E">
        <w:rPr>
          <w:rFonts w:ascii="Times New Roman" w:eastAsia="Times New Roman" w:hAnsi="Times New Roman"/>
          <w:sz w:val="24"/>
          <w:szCs w:val="24"/>
        </w:rPr>
        <w:t>implement</w:t>
      </w:r>
      <w:r w:rsidR="44471710" w:rsidRPr="00E3609E">
        <w:rPr>
          <w:rFonts w:ascii="Times New Roman" w:eastAsia="Times New Roman" w:hAnsi="Times New Roman"/>
          <w:sz w:val="24"/>
          <w:szCs w:val="24"/>
        </w:rPr>
        <w:t xml:space="preserve"> Working Group recommendations pertaining to th</w:t>
      </w:r>
      <w:r w:rsidR="2970DCCB" w:rsidRPr="00E3609E">
        <w:rPr>
          <w:rFonts w:ascii="Times New Roman" w:eastAsia="Times New Roman" w:hAnsi="Times New Roman"/>
          <w:sz w:val="24"/>
          <w:szCs w:val="24"/>
        </w:rPr>
        <w:t>e</w:t>
      </w:r>
      <w:r w:rsidR="427008F6" w:rsidRPr="00E3609E">
        <w:rPr>
          <w:rFonts w:ascii="Times New Roman" w:eastAsia="Times New Roman" w:hAnsi="Times New Roman"/>
          <w:sz w:val="24"/>
          <w:szCs w:val="24"/>
        </w:rPr>
        <w:t xml:space="preserve"> level of investigatory skills and experience </w:t>
      </w:r>
      <w:r w:rsidR="69D2B62F" w:rsidRPr="00E3609E">
        <w:rPr>
          <w:rFonts w:ascii="Times New Roman" w:eastAsia="Times New Roman" w:hAnsi="Times New Roman"/>
          <w:sz w:val="24"/>
          <w:szCs w:val="24"/>
        </w:rPr>
        <w:t xml:space="preserve">that SVD </w:t>
      </w:r>
      <w:r w:rsidR="427008F6" w:rsidRPr="00E3609E">
        <w:rPr>
          <w:rFonts w:ascii="Times New Roman" w:eastAsia="Times New Roman" w:hAnsi="Times New Roman"/>
          <w:sz w:val="24"/>
          <w:szCs w:val="24"/>
        </w:rPr>
        <w:t>investigators should possess</w:t>
      </w:r>
      <w:r w:rsidR="71353041" w:rsidRPr="00E3609E">
        <w:rPr>
          <w:rFonts w:ascii="Times New Roman" w:eastAsia="Times New Roman" w:hAnsi="Times New Roman"/>
          <w:sz w:val="24"/>
          <w:szCs w:val="24"/>
        </w:rPr>
        <w:t>.</w:t>
      </w:r>
      <w:r w:rsidR="3285C01F" w:rsidRPr="00E3609E">
        <w:rPr>
          <w:rFonts w:ascii="Times New Roman" w:eastAsia="Times New Roman" w:hAnsi="Times New Roman"/>
          <w:sz w:val="24"/>
          <w:szCs w:val="24"/>
        </w:rPr>
        <w:t>”</w:t>
      </w:r>
      <w:r w:rsidR="005602FF" w:rsidRPr="00E3609E">
        <w:rPr>
          <w:rStyle w:val="FootnoteReference"/>
          <w:rFonts w:ascii="Times New Roman" w:eastAsia="Times New Roman" w:hAnsi="Times New Roman"/>
          <w:sz w:val="24"/>
          <w:szCs w:val="24"/>
        </w:rPr>
        <w:footnoteReference w:id="23"/>
      </w:r>
    </w:p>
    <w:p w14:paraId="681FA6FF" w14:textId="6DEBA487" w:rsidR="000F2362" w:rsidRPr="00E3609E" w:rsidRDefault="360E9F6D" w:rsidP="00FF5847">
      <w:pPr>
        <w:spacing w:after="0" w:line="480" w:lineRule="auto"/>
        <w:ind w:firstLine="720"/>
        <w:jc w:val="both"/>
        <w:rPr>
          <w:rFonts w:ascii="Times New Roman" w:eastAsia="Times New Roman" w:hAnsi="Times New Roman"/>
          <w:sz w:val="24"/>
          <w:szCs w:val="24"/>
        </w:rPr>
      </w:pPr>
      <w:r w:rsidRPr="00E3609E">
        <w:rPr>
          <w:rFonts w:ascii="Times New Roman" w:eastAsia="Times New Roman" w:hAnsi="Times New Roman"/>
          <w:sz w:val="24"/>
          <w:szCs w:val="24"/>
        </w:rPr>
        <w:t>Finally, i</w:t>
      </w:r>
      <w:r w:rsidR="24232074" w:rsidRPr="00E3609E">
        <w:rPr>
          <w:rFonts w:ascii="Times New Roman" w:eastAsia="Times New Roman" w:hAnsi="Times New Roman"/>
          <w:sz w:val="24"/>
          <w:szCs w:val="24"/>
        </w:rPr>
        <w:t xml:space="preserve">n some instances, </w:t>
      </w:r>
      <w:r w:rsidR="7399C73A" w:rsidRPr="00E3609E">
        <w:rPr>
          <w:rFonts w:ascii="Times New Roman" w:eastAsia="Times New Roman" w:hAnsi="Times New Roman"/>
          <w:sz w:val="24"/>
          <w:szCs w:val="24"/>
        </w:rPr>
        <w:t>the OIG Report i</w:t>
      </w:r>
      <w:r w:rsidR="24232074" w:rsidRPr="00E3609E">
        <w:rPr>
          <w:rFonts w:ascii="Times New Roman" w:eastAsia="Times New Roman" w:hAnsi="Times New Roman"/>
          <w:sz w:val="24"/>
          <w:szCs w:val="24"/>
        </w:rPr>
        <w:t xml:space="preserve">dentified issues where SVD squad </w:t>
      </w:r>
      <w:r w:rsidR="274AA5C6" w:rsidRPr="00E3609E">
        <w:rPr>
          <w:rFonts w:ascii="Times New Roman" w:eastAsia="Times New Roman" w:hAnsi="Times New Roman"/>
          <w:sz w:val="24"/>
          <w:szCs w:val="24"/>
        </w:rPr>
        <w:t xml:space="preserve">locations were found to be “cramped, unsanitary, and inappropriate for sex crime victims and investigations; case management software </w:t>
      </w:r>
      <w:r w:rsidR="24232074" w:rsidRPr="00E3609E">
        <w:rPr>
          <w:rFonts w:ascii="Times New Roman" w:eastAsia="Times New Roman" w:hAnsi="Times New Roman"/>
          <w:sz w:val="24"/>
          <w:szCs w:val="24"/>
        </w:rPr>
        <w:t>was</w:t>
      </w:r>
      <w:r w:rsidR="274AA5C6" w:rsidRPr="00E3609E">
        <w:rPr>
          <w:rFonts w:ascii="Times New Roman" w:eastAsia="Times New Roman" w:hAnsi="Times New Roman"/>
          <w:sz w:val="24"/>
          <w:szCs w:val="24"/>
        </w:rPr>
        <w:t xml:space="preserve"> inefficient, outdated, and insecure, potentially allowing confidential information to be </w:t>
      </w:r>
      <w:r w:rsidR="50A788DB" w:rsidRPr="00E3609E">
        <w:rPr>
          <w:rFonts w:ascii="Times New Roman" w:eastAsia="Times New Roman" w:hAnsi="Times New Roman"/>
          <w:sz w:val="24"/>
          <w:szCs w:val="24"/>
        </w:rPr>
        <w:t>publicly</w:t>
      </w:r>
      <w:r w:rsidR="274AA5C6" w:rsidRPr="00E3609E">
        <w:rPr>
          <w:rFonts w:ascii="Times New Roman" w:eastAsia="Times New Roman" w:hAnsi="Times New Roman"/>
          <w:sz w:val="24"/>
          <w:szCs w:val="24"/>
        </w:rPr>
        <w:t xml:space="preserve"> leaked; and </w:t>
      </w:r>
      <w:r w:rsidR="24232074" w:rsidRPr="00E3609E">
        <w:rPr>
          <w:rFonts w:ascii="Times New Roman" w:eastAsia="Times New Roman" w:hAnsi="Times New Roman"/>
          <w:sz w:val="24"/>
          <w:szCs w:val="24"/>
        </w:rPr>
        <w:t xml:space="preserve">not only inexperience, but </w:t>
      </w:r>
      <w:r w:rsidR="274AA5C6" w:rsidRPr="00E3609E">
        <w:rPr>
          <w:rFonts w:ascii="Times New Roman" w:eastAsia="Times New Roman" w:hAnsi="Times New Roman"/>
          <w:sz w:val="24"/>
          <w:szCs w:val="24"/>
        </w:rPr>
        <w:t>inadequate training</w:t>
      </w:r>
      <w:r w:rsidR="24232074" w:rsidRPr="00E3609E">
        <w:rPr>
          <w:rFonts w:ascii="Times New Roman" w:eastAsia="Times New Roman" w:hAnsi="Times New Roman"/>
          <w:sz w:val="24"/>
          <w:szCs w:val="24"/>
        </w:rPr>
        <w:t>, caused issues for</w:t>
      </w:r>
      <w:r w:rsidR="274AA5C6" w:rsidRPr="00E3609E">
        <w:rPr>
          <w:rFonts w:ascii="Times New Roman" w:eastAsia="Times New Roman" w:hAnsi="Times New Roman"/>
          <w:sz w:val="24"/>
          <w:szCs w:val="24"/>
        </w:rPr>
        <w:t xml:space="preserve"> SVD recruits.”</w:t>
      </w:r>
      <w:r w:rsidR="00123417" w:rsidRPr="00E3609E">
        <w:rPr>
          <w:rStyle w:val="FootnoteReference"/>
          <w:rFonts w:ascii="Times New Roman" w:eastAsia="Times New Roman" w:hAnsi="Times New Roman"/>
          <w:sz w:val="24"/>
          <w:szCs w:val="24"/>
        </w:rPr>
        <w:footnoteReference w:id="24"/>
      </w:r>
      <w:r w:rsidR="274AA5C6" w:rsidRPr="00E3609E">
        <w:rPr>
          <w:rFonts w:ascii="Times New Roman" w:eastAsia="Times New Roman" w:hAnsi="Times New Roman"/>
          <w:sz w:val="24"/>
          <w:szCs w:val="24"/>
        </w:rPr>
        <w:t xml:space="preserve"> </w:t>
      </w:r>
      <w:r w:rsidR="31D97611" w:rsidRPr="00E3609E">
        <w:rPr>
          <w:rFonts w:ascii="Times New Roman" w:eastAsia="Times New Roman" w:hAnsi="Times New Roman"/>
          <w:sz w:val="24"/>
          <w:szCs w:val="24"/>
        </w:rPr>
        <w:t>Documents</w:t>
      </w:r>
      <w:r w:rsidR="532E2D0D" w:rsidRPr="00E3609E">
        <w:rPr>
          <w:rFonts w:ascii="Times New Roman" w:eastAsia="Times New Roman" w:hAnsi="Times New Roman"/>
          <w:sz w:val="24"/>
          <w:szCs w:val="24"/>
        </w:rPr>
        <w:t xml:space="preserve"> obtained by the OIG further</w:t>
      </w:r>
      <w:r w:rsidR="31D97611" w:rsidRPr="00E3609E">
        <w:rPr>
          <w:rFonts w:ascii="Times New Roman" w:eastAsia="Times New Roman" w:hAnsi="Times New Roman"/>
          <w:sz w:val="24"/>
          <w:szCs w:val="24"/>
        </w:rPr>
        <w:t xml:space="preserve"> indicate</w:t>
      </w:r>
      <w:r w:rsidR="65DCB764" w:rsidRPr="00E3609E">
        <w:rPr>
          <w:rFonts w:ascii="Times New Roman" w:eastAsia="Times New Roman" w:hAnsi="Times New Roman"/>
          <w:sz w:val="24"/>
          <w:szCs w:val="24"/>
        </w:rPr>
        <w:t>d</w:t>
      </w:r>
      <w:r w:rsidR="1CCB3BB1" w:rsidRPr="00E3609E">
        <w:rPr>
          <w:rFonts w:ascii="Times New Roman" w:eastAsia="Times New Roman" w:hAnsi="Times New Roman"/>
          <w:sz w:val="24"/>
          <w:szCs w:val="24"/>
        </w:rPr>
        <w:t xml:space="preserve"> that</w:t>
      </w:r>
      <w:r w:rsidR="31D97611" w:rsidRPr="00E3609E">
        <w:rPr>
          <w:rFonts w:ascii="Times New Roman" w:eastAsia="Times New Roman" w:hAnsi="Times New Roman"/>
          <w:sz w:val="24"/>
          <w:szCs w:val="24"/>
        </w:rPr>
        <w:t xml:space="preserve"> these issues</w:t>
      </w:r>
      <w:r w:rsidR="4306FD73" w:rsidRPr="00E3609E">
        <w:rPr>
          <w:rFonts w:ascii="Times New Roman" w:eastAsia="Times New Roman" w:hAnsi="Times New Roman"/>
          <w:sz w:val="24"/>
          <w:szCs w:val="24"/>
        </w:rPr>
        <w:t xml:space="preserve"> were </w:t>
      </w:r>
      <w:r w:rsidR="31D97611" w:rsidRPr="00E3609E">
        <w:rPr>
          <w:rFonts w:ascii="Times New Roman" w:eastAsia="Times New Roman" w:hAnsi="Times New Roman"/>
          <w:sz w:val="24"/>
          <w:szCs w:val="24"/>
        </w:rPr>
        <w:t xml:space="preserve">evident to SVD </w:t>
      </w:r>
      <w:r w:rsidR="57D06058" w:rsidRPr="00E3609E">
        <w:rPr>
          <w:rFonts w:ascii="Times New Roman" w:eastAsia="Times New Roman" w:hAnsi="Times New Roman"/>
          <w:sz w:val="24"/>
          <w:szCs w:val="24"/>
        </w:rPr>
        <w:t>leadership</w:t>
      </w:r>
      <w:r w:rsidR="31D97611" w:rsidRPr="00E3609E">
        <w:rPr>
          <w:rFonts w:ascii="Times New Roman" w:eastAsia="Times New Roman" w:hAnsi="Times New Roman"/>
          <w:sz w:val="24"/>
          <w:szCs w:val="24"/>
        </w:rPr>
        <w:t xml:space="preserve">, but </w:t>
      </w:r>
      <w:r w:rsidR="07C3C2CF" w:rsidRPr="00E3609E">
        <w:rPr>
          <w:rFonts w:ascii="Times New Roman" w:eastAsia="Times New Roman" w:hAnsi="Times New Roman"/>
          <w:sz w:val="24"/>
          <w:szCs w:val="24"/>
        </w:rPr>
        <w:t>remained unresolved due</w:t>
      </w:r>
      <w:r w:rsidR="24232074" w:rsidRPr="00E3609E">
        <w:rPr>
          <w:rFonts w:ascii="Times New Roman" w:eastAsia="Times New Roman" w:hAnsi="Times New Roman"/>
          <w:sz w:val="24"/>
          <w:szCs w:val="24"/>
        </w:rPr>
        <w:t xml:space="preserve"> to a </w:t>
      </w:r>
      <w:r w:rsidR="31D97611" w:rsidRPr="00E3609E">
        <w:rPr>
          <w:rFonts w:ascii="Times New Roman" w:eastAsia="Times New Roman" w:hAnsi="Times New Roman"/>
          <w:sz w:val="24"/>
          <w:szCs w:val="24"/>
        </w:rPr>
        <w:t>lack</w:t>
      </w:r>
      <w:r w:rsidR="24232074" w:rsidRPr="00E3609E">
        <w:rPr>
          <w:rFonts w:ascii="Times New Roman" w:eastAsia="Times New Roman" w:hAnsi="Times New Roman"/>
          <w:sz w:val="24"/>
          <w:szCs w:val="24"/>
        </w:rPr>
        <w:t xml:space="preserve"> of</w:t>
      </w:r>
      <w:r w:rsidR="31D97611" w:rsidRPr="00E3609E">
        <w:rPr>
          <w:rFonts w:ascii="Times New Roman" w:eastAsia="Times New Roman" w:hAnsi="Times New Roman"/>
          <w:sz w:val="24"/>
          <w:szCs w:val="24"/>
        </w:rPr>
        <w:t xml:space="preserve"> resources</w:t>
      </w:r>
      <w:r w:rsidR="26E98B55" w:rsidRPr="00E3609E">
        <w:rPr>
          <w:rFonts w:ascii="Times New Roman" w:eastAsia="Times New Roman" w:hAnsi="Times New Roman"/>
          <w:sz w:val="24"/>
          <w:szCs w:val="24"/>
        </w:rPr>
        <w:t xml:space="preserve"> for the unit</w:t>
      </w:r>
      <w:r w:rsidR="31D97611" w:rsidRPr="00E3609E">
        <w:rPr>
          <w:rFonts w:ascii="Times New Roman" w:eastAsia="Times New Roman" w:hAnsi="Times New Roman"/>
          <w:sz w:val="24"/>
          <w:szCs w:val="24"/>
        </w:rPr>
        <w:t>.</w:t>
      </w:r>
      <w:r w:rsidR="00C01F78" w:rsidRPr="00E3609E">
        <w:rPr>
          <w:rStyle w:val="FootnoteReference"/>
          <w:rFonts w:ascii="Times New Roman" w:eastAsia="Times New Roman" w:hAnsi="Times New Roman"/>
          <w:sz w:val="24"/>
          <w:szCs w:val="24"/>
        </w:rPr>
        <w:footnoteReference w:id="25"/>
      </w:r>
    </w:p>
    <w:p w14:paraId="5F0B14EB" w14:textId="43FCEDAE" w:rsidR="00B05C3C" w:rsidRPr="00E3609E" w:rsidRDefault="20C8B347" w:rsidP="00FF5847">
      <w:pPr>
        <w:spacing w:after="0" w:line="480" w:lineRule="auto"/>
        <w:ind w:firstLine="720"/>
        <w:jc w:val="both"/>
        <w:rPr>
          <w:rFonts w:ascii="Times New Roman" w:eastAsia="Times New Roman" w:hAnsi="Times New Roman"/>
          <w:sz w:val="24"/>
          <w:szCs w:val="24"/>
        </w:rPr>
      </w:pPr>
      <w:r w:rsidRPr="00E3609E">
        <w:rPr>
          <w:rFonts w:ascii="Times New Roman" w:eastAsia="Times New Roman" w:hAnsi="Times New Roman"/>
          <w:sz w:val="24"/>
          <w:szCs w:val="24"/>
        </w:rPr>
        <w:t xml:space="preserve">In June of 2018, the NYPD published a formal response to the OIG Report that largely contested the findings </w:t>
      </w:r>
      <w:r w:rsidR="2D936CAC" w:rsidRPr="00E3609E">
        <w:rPr>
          <w:rFonts w:ascii="Times New Roman" w:eastAsia="Times New Roman" w:hAnsi="Times New Roman"/>
          <w:sz w:val="24"/>
          <w:szCs w:val="24"/>
        </w:rPr>
        <w:t>of</w:t>
      </w:r>
      <w:r w:rsidRPr="00E3609E">
        <w:rPr>
          <w:rFonts w:ascii="Times New Roman" w:eastAsia="Times New Roman" w:hAnsi="Times New Roman"/>
          <w:sz w:val="24"/>
          <w:szCs w:val="24"/>
        </w:rPr>
        <w:t xml:space="preserve"> the OIG Report.</w:t>
      </w:r>
      <w:r w:rsidR="006F1878" w:rsidRPr="00E3609E">
        <w:rPr>
          <w:rStyle w:val="FootnoteReference"/>
          <w:rFonts w:ascii="Times New Roman" w:eastAsia="Times New Roman" w:hAnsi="Times New Roman"/>
          <w:sz w:val="24"/>
          <w:szCs w:val="24"/>
        </w:rPr>
        <w:footnoteReference w:id="26"/>
      </w:r>
      <w:r w:rsidRPr="00E3609E">
        <w:rPr>
          <w:rFonts w:ascii="Times New Roman" w:eastAsia="Times New Roman" w:hAnsi="Times New Roman"/>
          <w:sz w:val="24"/>
          <w:szCs w:val="24"/>
        </w:rPr>
        <w:t xml:space="preserve"> </w:t>
      </w:r>
      <w:r w:rsidR="7F54EE87" w:rsidRPr="00E3609E">
        <w:rPr>
          <w:rFonts w:ascii="Times New Roman" w:eastAsia="Times New Roman" w:hAnsi="Times New Roman"/>
          <w:sz w:val="24"/>
          <w:szCs w:val="24"/>
        </w:rPr>
        <w:t xml:space="preserve">Specifically, the NYPD </w:t>
      </w:r>
      <w:r w:rsidR="049640D0" w:rsidRPr="00E3609E">
        <w:rPr>
          <w:rFonts w:ascii="Times New Roman" w:eastAsia="Times New Roman" w:hAnsi="Times New Roman"/>
          <w:sz w:val="24"/>
          <w:szCs w:val="24"/>
        </w:rPr>
        <w:t>asserted that</w:t>
      </w:r>
      <w:r w:rsidR="7F54EE87" w:rsidRPr="00E3609E">
        <w:rPr>
          <w:rFonts w:ascii="Times New Roman" w:eastAsia="Times New Roman" w:hAnsi="Times New Roman"/>
          <w:sz w:val="24"/>
          <w:szCs w:val="24"/>
        </w:rPr>
        <w:t>: (1)</w:t>
      </w:r>
      <w:r w:rsidR="0AFECC5D" w:rsidRPr="00E3609E">
        <w:rPr>
          <w:rFonts w:ascii="Times New Roman" w:eastAsia="Times New Roman" w:hAnsi="Times New Roman"/>
          <w:sz w:val="24"/>
          <w:szCs w:val="24"/>
        </w:rPr>
        <w:t xml:space="preserve"> </w:t>
      </w:r>
      <w:r w:rsidR="043FB304" w:rsidRPr="00E3609E">
        <w:rPr>
          <w:rFonts w:ascii="Times New Roman" w:eastAsia="Times New Roman" w:hAnsi="Times New Roman"/>
          <w:sz w:val="24"/>
          <w:szCs w:val="24"/>
        </w:rPr>
        <w:t>the caseload</w:t>
      </w:r>
      <w:r w:rsidR="7CD31025" w:rsidRPr="00E3609E">
        <w:rPr>
          <w:rFonts w:ascii="Times New Roman" w:eastAsia="Times New Roman" w:hAnsi="Times New Roman"/>
          <w:sz w:val="24"/>
          <w:szCs w:val="24"/>
        </w:rPr>
        <w:t>s</w:t>
      </w:r>
      <w:r w:rsidR="043FB304" w:rsidRPr="00E3609E">
        <w:rPr>
          <w:rFonts w:ascii="Times New Roman" w:eastAsia="Times New Roman" w:hAnsi="Times New Roman"/>
          <w:sz w:val="24"/>
          <w:szCs w:val="24"/>
        </w:rPr>
        <w:t xml:space="preserve"> of</w:t>
      </w:r>
      <w:r w:rsidR="0AFECC5D" w:rsidRPr="00E3609E">
        <w:rPr>
          <w:rFonts w:ascii="Times New Roman" w:eastAsia="Times New Roman" w:hAnsi="Times New Roman"/>
          <w:sz w:val="24"/>
          <w:szCs w:val="24"/>
        </w:rPr>
        <w:t xml:space="preserve"> SVD </w:t>
      </w:r>
      <w:r w:rsidR="0D5F7321" w:rsidRPr="00E3609E">
        <w:rPr>
          <w:rFonts w:ascii="Times New Roman" w:eastAsia="Times New Roman" w:hAnsi="Times New Roman"/>
          <w:sz w:val="24"/>
          <w:szCs w:val="24"/>
        </w:rPr>
        <w:t>personnel w</w:t>
      </w:r>
      <w:r w:rsidR="188606F1" w:rsidRPr="00E3609E">
        <w:rPr>
          <w:rFonts w:ascii="Times New Roman" w:eastAsia="Times New Roman" w:hAnsi="Times New Roman"/>
          <w:sz w:val="24"/>
          <w:szCs w:val="24"/>
        </w:rPr>
        <w:t xml:space="preserve">ere </w:t>
      </w:r>
      <w:r w:rsidR="0D5F7321" w:rsidRPr="00E3609E">
        <w:rPr>
          <w:rFonts w:ascii="Times New Roman" w:eastAsia="Times New Roman" w:hAnsi="Times New Roman"/>
          <w:sz w:val="24"/>
          <w:szCs w:val="24"/>
        </w:rPr>
        <w:t>consistent with national standards and sufficient to ensure thorough investigations of all</w:t>
      </w:r>
      <w:r w:rsidR="0A6B32B8" w:rsidRPr="00E3609E">
        <w:rPr>
          <w:rFonts w:ascii="Times New Roman" w:eastAsia="Times New Roman" w:hAnsi="Times New Roman"/>
          <w:sz w:val="24"/>
          <w:szCs w:val="24"/>
        </w:rPr>
        <w:t xml:space="preserve"> sex crimes;</w:t>
      </w:r>
      <w:r w:rsidR="006F1878" w:rsidRPr="00E3609E">
        <w:rPr>
          <w:rStyle w:val="FootnoteReference"/>
          <w:rFonts w:ascii="Times New Roman" w:eastAsia="Times New Roman" w:hAnsi="Times New Roman"/>
          <w:sz w:val="24"/>
          <w:szCs w:val="24"/>
        </w:rPr>
        <w:footnoteReference w:id="27"/>
      </w:r>
      <w:r w:rsidR="0A6B32B8" w:rsidRPr="00E3609E">
        <w:rPr>
          <w:rFonts w:ascii="Times New Roman" w:eastAsia="Times New Roman" w:hAnsi="Times New Roman"/>
          <w:sz w:val="24"/>
          <w:szCs w:val="24"/>
        </w:rPr>
        <w:t xml:space="preserve"> </w:t>
      </w:r>
      <w:r w:rsidR="40BFC730" w:rsidRPr="00E3609E">
        <w:rPr>
          <w:rFonts w:ascii="Times New Roman" w:eastAsia="Times New Roman" w:hAnsi="Times New Roman"/>
          <w:sz w:val="24"/>
          <w:szCs w:val="24"/>
        </w:rPr>
        <w:t xml:space="preserve">(2) staffing </w:t>
      </w:r>
      <w:r w:rsidR="5767BDAF" w:rsidRPr="00E3609E">
        <w:rPr>
          <w:rFonts w:ascii="Times New Roman" w:eastAsia="Times New Roman" w:hAnsi="Times New Roman"/>
          <w:sz w:val="24"/>
          <w:szCs w:val="24"/>
        </w:rPr>
        <w:t>analysis models</w:t>
      </w:r>
      <w:r w:rsidR="36F4710A" w:rsidRPr="00E3609E">
        <w:rPr>
          <w:rFonts w:ascii="Times New Roman" w:eastAsia="Times New Roman" w:hAnsi="Times New Roman"/>
          <w:sz w:val="24"/>
          <w:szCs w:val="24"/>
        </w:rPr>
        <w:t xml:space="preserve"> recommended by the OIG Report</w:t>
      </w:r>
      <w:r w:rsidR="5767BDAF" w:rsidRPr="00E3609E">
        <w:rPr>
          <w:rFonts w:ascii="Times New Roman" w:eastAsia="Times New Roman" w:hAnsi="Times New Roman"/>
          <w:sz w:val="24"/>
          <w:szCs w:val="24"/>
        </w:rPr>
        <w:t xml:space="preserve"> </w:t>
      </w:r>
      <w:r w:rsidR="13AF2458" w:rsidRPr="00E3609E">
        <w:rPr>
          <w:rFonts w:ascii="Times New Roman" w:eastAsia="Times New Roman" w:hAnsi="Times New Roman"/>
          <w:sz w:val="24"/>
          <w:szCs w:val="24"/>
        </w:rPr>
        <w:t>were unsuitable for large law enforcement agencies such as the NYPD;</w:t>
      </w:r>
      <w:r w:rsidR="006F1878" w:rsidRPr="00E3609E">
        <w:rPr>
          <w:rStyle w:val="FootnoteReference"/>
          <w:rFonts w:ascii="Times New Roman" w:eastAsia="Times New Roman" w:hAnsi="Times New Roman"/>
          <w:sz w:val="24"/>
          <w:szCs w:val="24"/>
        </w:rPr>
        <w:footnoteReference w:id="28"/>
      </w:r>
      <w:r w:rsidR="13AF2458" w:rsidRPr="00E3609E">
        <w:rPr>
          <w:rFonts w:ascii="Times New Roman" w:eastAsia="Times New Roman" w:hAnsi="Times New Roman"/>
          <w:sz w:val="24"/>
          <w:szCs w:val="24"/>
        </w:rPr>
        <w:t xml:space="preserve"> (3) </w:t>
      </w:r>
      <w:r w:rsidR="2B2E1B4B" w:rsidRPr="00E3609E">
        <w:rPr>
          <w:rFonts w:ascii="Times New Roman" w:eastAsia="Times New Roman" w:hAnsi="Times New Roman"/>
          <w:sz w:val="24"/>
          <w:szCs w:val="24"/>
        </w:rPr>
        <w:t xml:space="preserve">SVD </w:t>
      </w:r>
      <w:r w:rsidR="13AF2458" w:rsidRPr="00E3609E">
        <w:rPr>
          <w:rFonts w:ascii="Times New Roman" w:eastAsia="Times New Roman" w:hAnsi="Times New Roman"/>
          <w:sz w:val="24"/>
          <w:szCs w:val="24"/>
        </w:rPr>
        <w:t xml:space="preserve">investigators were sufficiently </w:t>
      </w:r>
      <w:r w:rsidR="3D1FCD36" w:rsidRPr="00E3609E">
        <w:rPr>
          <w:rFonts w:ascii="Times New Roman" w:eastAsia="Times New Roman" w:hAnsi="Times New Roman"/>
          <w:sz w:val="24"/>
          <w:szCs w:val="24"/>
        </w:rPr>
        <w:t>experienced to investigate sex crimes</w:t>
      </w:r>
      <w:r w:rsidR="2CB553F5" w:rsidRPr="00E3609E">
        <w:rPr>
          <w:rFonts w:ascii="Times New Roman" w:eastAsia="Times New Roman" w:hAnsi="Times New Roman"/>
          <w:sz w:val="24"/>
          <w:szCs w:val="24"/>
        </w:rPr>
        <w:t xml:space="preserve"> and that </w:t>
      </w:r>
      <w:r w:rsidR="729EA958" w:rsidRPr="00E3609E">
        <w:rPr>
          <w:rFonts w:ascii="Times New Roman" w:eastAsia="Times New Roman" w:hAnsi="Times New Roman"/>
          <w:sz w:val="24"/>
          <w:szCs w:val="24"/>
        </w:rPr>
        <w:t xml:space="preserve">sufficient </w:t>
      </w:r>
      <w:r w:rsidR="2CB553F5" w:rsidRPr="00E3609E">
        <w:rPr>
          <w:rFonts w:ascii="Times New Roman" w:eastAsia="Times New Roman" w:hAnsi="Times New Roman"/>
          <w:sz w:val="24"/>
          <w:szCs w:val="24"/>
        </w:rPr>
        <w:t xml:space="preserve">promotional opportunities existed within SVD to attract strong </w:t>
      </w:r>
      <w:r w:rsidR="0655A754" w:rsidRPr="00E3609E">
        <w:rPr>
          <w:rFonts w:ascii="Times New Roman" w:eastAsia="Times New Roman" w:hAnsi="Times New Roman"/>
          <w:sz w:val="24"/>
          <w:szCs w:val="24"/>
        </w:rPr>
        <w:t>recruits</w:t>
      </w:r>
      <w:r w:rsidR="759DB6D9" w:rsidRPr="00E3609E">
        <w:rPr>
          <w:rFonts w:ascii="Times New Roman" w:eastAsia="Times New Roman" w:hAnsi="Times New Roman"/>
          <w:sz w:val="24"/>
          <w:szCs w:val="24"/>
        </w:rPr>
        <w:t>;</w:t>
      </w:r>
      <w:r w:rsidR="006F1878" w:rsidRPr="00E3609E">
        <w:rPr>
          <w:rStyle w:val="FootnoteReference"/>
          <w:rFonts w:ascii="Times New Roman" w:eastAsia="Times New Roman" w:hAnsi="Times New Roman"/>
          <w:sz w:val="24"/>
          <w:szCs w:val="24"/>
        </w:rPr>
        <w:footnoteReference w:id="29"/>
      </w:r>
      <w:r w:rsidR="6D97C2A4" w:rsidRPr="00E3609E">
        <w:rPr>
          <w:rFonts w:ascii="Times New Roman" w:eastAsia="Times New Roman" w:hAnsi="Times New Roman"/>
          <w:sz w:val="24"/>
          <w:szCs w:val="24"/>
        </w:rPr>
        <w:t xml:space="preserve"> and </w:t>
      </w:r>
      <w:r w:rsidR="759DB6D9" w:rsidRPr="00E3609E">
        <w:rPr>
          <w:rFonts w:ascii="Times New Roman" w:eastAsia="Times New Roman" w:hAnsi="Times New Roman"/>
          <w:sz w:val="24"/>
          <w:szCs w:val="24"/>
        </w:rPr>
        <w:t xml:space="preserve">(4) SVD investigators </w:t>
      </w:r>
      <w:r w:rsidR="66BDA998" w:rsidRPr="00E3609E">
        <w:rPr>
          <w:rFonts w:ascii="Times New Roman" w:eastAsia="Times New Roman" w:hAnsi="Times New Roman"/>
          <w:sz w:val="24"/>
          <w:szCs w:val="24"/>
        </w:rPr>
        <w:t xml:space="preserve">received </w:t>
      </w:r>
      <w:r w:rsidR="759DB6D9" w:rsidRPr="00E3609E">
        <w:rPr>
          <w:rFonts w:ascii="Times New Roman" w:eastAsia="Times New Roman" w:hAnsi="Times New Roman"/>
          <w:sz w:val="24"/>
          <w:szCs w:val="24"/>
        </w:rPr>
        <w:t>training that exceed</w:t>
      </w:r>
      <w:r w:rsidR="6AA4FF1B" w:rsidRPr="00E3609E">
        <w:rPr>
          <w:rFonts w:ascii="Times New Roman" w:eastAsia="Times New Roman" w:hAnsi="Times New Roman"/>
          <w:sz w:val="24"/>
          <w:szCs w:val="24"/>
        </w:rPr>
        <w:t xml:space="preserve">ed </w:t>
      </w:r>
      <w:r w:rsidR="759DB6D9" w:rsidRPr="00E3609E">
        <w:rPr>
          <w:rFonts w:ascii="Times New Roman" w:eastAsia="Times New Roman" w:hAnsi="Times New Roman"/>
          <w:sz w:val="24"/>
          <w:szCs w:val="24"/>
        </w:rPr>
        <w:t>national standards</w:t>
      </w:r>
      <w:r w:rsidR="2DCB234C" w:rsidRPr="00E3609E">
        <w:rPr>
          <w:rFonts w:ascii="Times New Roman" w:eastAsia="Times New Roman" w:hAnsi="Times New Roman"/>
          <w:sz w:val="24"/>
          <w:szCs w:val="24"/>
        </w:rPr>
        <w:t>.</w:t>
      </w:r>
      <w:r w:rsidR="006F1878" w:rsidRPr="00E3609E">
        <w:rPr>
          <w:rStyle w:val="FootnoteReference"/>
          <w:rFonts w:ascii="Times New Roman" w:eastAsia="Times New Roman" w:hAnsi="Times New Roman"/>
          <w:sz w:val="24"/>
          <w:szCs w:val="24"/>
        </w:rPr>
        <w:footnoteReference w:id="30"/>
      </w:r>
      <w:r w:rsidR="759DB6D9" w:rsidRPr="00E3609E">
        <w:rPr>
          <w:rFonts w:ascii="Times New Roman" w:eastAsia="Times New Roman" w:hAnsi="Times New Roman"/>
          <w:sz w:val="24"/>
          <w:szCs w:val="24"/>
        </w:rPr>
        <w:t xml:space="preserve"> </w:t>
      </w:r>
      <w:r w:rsidR="101DD991" w:rsidRPr="00E3609E">
        <w:rPr>
          <w:rFonts w:ascii="Times New Roman" w:eastAsia="Times New Roman" w:hAnsi="Times New Roman"/>
          <w:sz w:val="24"/>
          <w:szCs w:val="24"/>
        </w:rPr>
        <w:t>Ultimately,</w:t>
      </w:r>
      <w:r w:rsidR="19B266E9" w:rsidRPr="00E3609E">
        <w:rPr>
          <w:rFonts w:ascii="Times New Roman" w:eastAsia="Times New Roman" w:hAnsi="Times New Roman"/>
          <w:sz w:val="24"/>
          <w:szCs w:val="24"/>
        </w:rPr>
        <w:t xml:space="preserve"> following the OIG Report,</w:t>
      </w:r>
      <w:r w:rsidR="101DD991" w:rsidRPr="00E3609E">
        <w:rPr>
          <w:rFonts w:ascii="Times New Roman" w:eastAsia="Times New Roman" w:hAnsi="Times New Roman"/>
          <w:sz w:val="24"/>
          <w:szCs w:val="24"/>
        </w:rPr>
        <w:t xml:space="preserve"> the NYPD</w:t>
      </w:r>
      <w:r w:rsidR="6FAB9569" w:rsidRPr="00E3609E">
        <w:rPr>
          <w:rFonts w:ascii="Times New Roman" w:eastAsia="Times New Roman" w:hAnsi="Times New Roman"/>
          <w:sz w:val="24"/>
          <w:szCs w:val="24"/>
        </w:rPr>
        <w:t xml:space="preserve"> agreed to:</w:t>
      </w:r>
      <w:r w:rsidR="101DD991" w:rsidRPr="00E3609E">
        <w:rPr>
          <w:rFonts w:ascii="Times New Roman" w:eastAsia="Times New Roman" w:hAnsi="Times New Roman"/>
          <w:sz w:val="24"/>
          <w:szCs w:val="24"/>
        </w:rPr>
        <w:t xml:space="preserve"> </w:t>
      </w:r>
      <w:r w:rsidR="78CA07FF" w:rsidRPr="00E3609E">
        <w:rPr>
          <w:rFonts w:ascii="Times New Roman" w:eastAsia="Times New Roman" w:hAnsi="Times New Roman"/>
          <w:sz w:val="24"/>
          <w:szCs w:val="24"/>
        </w:rPr>
        <w:t xml:space="preserve">(1) </w:t>
      </w:r>
      <w:r w:rsidR="101DD991" w:rsidRPr="00E3609E">
        <w:rPr>
          <w:rFonts w:ascii="Times New Roman" w:eastAsia="Times New Roman" w:hAnsi="Times New Roman"/>
          <w:sz w:val="24"/>
          <w:szCs w:val="24"/>
        </w:rPr>
        <w:t>increase staffing of the SVD</w:t>
      </w:r>
      <w:r w:rsidR="3E8998ED" w:rsidRPr="00E3609E">
        <w:rPr>
          <w:rFonts w:ascii="Times New Roman" w:eastAsia="Times New Roman" w:hAnsi="Times New Roman"/>
          <w:sz w:val="24"/>
          <w:szCs w:val="24"/>
        </w:rPr>
        <w:t xml:space="preserve"> </w:t>
      </w:r>
      <w:r w:rsidR="1B8402FA" w:rsidRPr="00E3609E">
        <w:rPr>
          <w:rFonts w:ascii="Times New Roman" w:eastAsia="Times New Roman" w:hAnsi="Times New Roman"/>
          <w:sz w:val="24"/>
          <w:szCs w:val="24"/>
        </w:rPr>
        <w:t>adult sex crime units</w:t>
      </w:r>
      <w:r w:rsidR="25E94758" w:rsidRPr="00E3609E">
        <w:rPr>
          <w:rFonts w:ascii="Times New Roman" w:eastAsia="Times New Roman" w:hAnsi="Times New Roman"/>
          <w:sz w:val="24"/>
          <w:szCs w:val="24"/>
        </w:rPr>
        <w:t xml:space="preserve"> by 20 investigators</w:t>
      </w:r>
      <w:r w:rsidR="51428EA6" w:rsidRPr="00E3609E">
        <w:rPr>
          <w:rFonts w:ascii="Times New Roman" w:eastAsia="Times New Roman" w:hAnsi="Times New Roman"/>
          <w:sz w:val="24"/>
          <w:szCs w:val="24"/>
        </w:rPr>
        <w:t>;</w:t>
      </w:r>
      <w:r w:rsidR="27473B86" w:rsidRPr="00E3609E">
        <w:rPr>
          <w:rFonts w:ascii="Times New Roman" w:eastAsia="Times New Roman" w:hAnsi="Times New Roman"/>
          <w:sz w:val="24"/>
          <w:szCs w:val="24"/>
        </w:rPr>
        <w:t xml:space="preserve"> </w:t>
      </w:r>
      <w:r w:rsidR="44A2E73D" w:rsidRPr="00E3609E">
        <w:rPr>
          <w:rFonts w:ascii="Times New Roman" w:eastAsia="Times New Roman" w:hAnsi="Times New Roman"/>
          <w:sz w:val="24"/>
          <w:szCs w:val="24"/>
        </w:rPr>
        <w:t xml:space="preserve">(2) </w:t>
      </w:r>
      <w:r w:rsidR="39B95B7B" w:rsidRPr="00E3609E">
        <w:rPr>
          <w:rFonts w:ascii="Times New Roman" w:eastAsia="Times New Roman" w:hAnsi="Times New Roman"/>
          <w:sz w:val="24"/>
          <w:szCs w:val="24"/>
        </w:rPr>
        <w:t xml:space="preserve">end the </w:t>
      </w:r>
      <w:r w:rsidR="39B95B7B" w:rsidRPr="00E3609E">
        <w:rPr>
          <w:rFonts w:ascii="Times New Roman" w:eastAsia="Times New Roman" w:hAnsi="Times New Roman"/>
          <w:sz w:val="24"/>
          <w:szCs w:val="24"/>
        </w:rPr>
        <w:lastRenderedPageBreak/>
        <w:t>practice of</w:t>
      </w:r>
      <w:r w:rsidR="75696CD6" w:rsidRPr="00E3609E">
        <w:rPr>
          <w:rFonts w:ascii="Times New Roman" w:eastAsia="Times New Roman" w:hAnsi="Times New Roman"/>
          <w:sz w:val="24"/>
          <w:szCs w:val="24"/>
        </w:rPr>
        <w:t xml:space="preserve"> triaging </w:t>
      </w:r>
      <w:r w:rsidR="598E5189" w:rsidRPr="00E3609E">
        <w:rPr>
          <w:rFonts w:ascii="Times New Roman" w:eastAsia="Times New Roman" w:hAnsi="Times New Roman"/>
          <w:sz w:val="24"/>
          <w:szCs w:val="24"/>
        </w:rPr>
        <w:t xml:space="preserve">certain </w:t>
      </w:r>
      <w:r w:rsidR="75696CD6" w:rsidRPr="00E3609E">
        <w:rPr>
          <w:rFonts w:ascii="Times New Roman" w:eastAsia="Times New Roman" w:hAnsi="Times New Roman"/>
          <w:sz w:val="24"/>
          <w:szCs w:val="24"/>
        </w:rPr>
        <w:t>sex crime</w:t>
      </w:r>
      <w:r w:rsidR="3FB0D640" w:rsidRPr="00E3609E">
        <w:rPr>
          <w:rFonts w:ascii="Times New Roman" w:eastAsia="Times New Roman" w:hAnsi="Times New Roman"/>
          <w:sz w:val="24"/>
          <w:szCs w:val="24"/>
        </w:rPr>
        <w:t xml:space="preserve">s </w:t>
      </w:r>
      <w:r w:rsidR="7397BA8B" w:rsidRPr="00E3609E">
        <w:rPr>
          <w:rFonts w:ascii="Times New Roman" w:eastAsia="Times New Roman" w:hAnsi="Times New Roman"/>
          <w:sz w:val="24"/>
          <w:szCs w:val="24"/>
        </w:rPr>
        <w:t>at local precincts and instead agreed to ensure early SVD involvement in all sex crime cases;</w:t>
      </w:r>
      <w:r w:rsidR="253129C7" w:rsidRPr="00E3609E">
        <w:rPr>
          <w:rFonts w:ascii="Times New Roman" w:eastAsia="Times New Roman" w:hAnsi="Times New Roman"/>
          <w:sz w:val="24"/>
          <w:szCs w:val="24"/>
        </w:rPr>
        <w:t xml:space="preserve"> and (3) improve</w:t>
      </w:r>
      <w:r w:rsidR="459CF8D0" w:rsidRPr="00E3609E">
        <w:rPr>
          <w:rFonts w:ascii="Times New Roman" w:eastAsia="Times New Roman" w:hAnsi="Times New Roman"/>
          <w:sz w:val="24"/>
          <w:szCs w:val="24"/>
        </w:rPr>
        <w:t xml:space="preserve"> </w:t>
      </w:r>
      <w:r w:rsidR="25264CFE" w:rsidRPr="00E3609E">
        <w:rPr>
          <w:rFonts w:ascii="Times New Roman" w:eastAsia="Times New Roman" w:hAnsi="Times New Roman"/>
          <w:sz w:val="24"/>
          <w:szCs w:val="24"/>
        </w:rPr>
        <w:t>facilities for adult sex crime units.</w:t>
      </w:r>
      <w:r w:rsidR="00127A0E" w:rsidRPr="00E3609E">
        <w:rPr>
          <w:rStyle w:val="FootnoteReference"/>
          <w:rFonts w:ascii="Times New Roman" w:eastAsia="Times New Roman" w:hAnsi="Times New Roman"/>
          <w:sz w:val="24"/>
          <w:szCs w:val="24"/>
        </w:rPr>
        <w:footnoteReference w:id="31"/>
      </w:r>
      <w:r w:rsidR="25264CFE" w:rsidRPr="00E3609E">
        <w:rPr>
          <w:rFonts w:ascii="Times New Roman" w:eastAsia="Times New Roman" w:hAnsi="Times New Roman"/>
          <w:sz w:val="24"/>
          <w:szCs w:val="24"/>
        </w:rPr>
        <w:t xml:space="preserve"> </w:t>
      </w:r>
    </w:p>
    <w:p w14:paraId="472E5CC7" w14:textId="378EA1E2" w:rsidR="00C1557D" w:rsidRPr="00E3609E" w:rsidRDefault="007A1F9D" w:rsidP="00FF5847">
      <w:pPr>
        <w:pStyle w:val="ListParagraph"/>
        <w:numPr>
          <w:ilvl w:val="0"/>
          <w:numId w:val="1"/>
        </w:numPr>
        <w:spacing w:before="160" w:after="0" w:line="480" w:lineRule="auto"/>
        <w:contextualSpacing w:val="0"/>
        <w:jc w:val="both"/>
        <w:rPr>
          <w:rFonts w:ascii="Times New Roman" w:eastAsia="Times New Roman" w:hAnsi="Times New Roman"/>
          <w:b/>
          <w:bCs/>
          <w:smallCaps/>
          <w:sz w:val="24"/>
          <w:szCs w:val="24"/>
        </w:rPr>
      </w:pPr>
      <w:r w:rsidRPr="00E3609E">
        <w:rPr>
          <w:rFonts w:ascii="Times New Roman" w:eastAsia="Times New Roman" w:hAnsi="Times New Roman"/>
          <w:b/>
          <w:bCs/>
          <w:smallCaps/>
          <w:sz w:val="24"/>
          <w:szCs w:val="24"/>
        </w:rPr>
        <w:t>Subsequent Council Legislation</w:t>
      </w:r>
    </w:p>
    <w:p w14:paraId="23F5137A" w14:textId="099F8ECC" w:rsidR="006A33FD" w:rsidRPr="00E3609E" w:rsidRDefault="2BA36CB5" w:rsidP="003E3725">
      <w:pPr>
        <w:spacing w:after="0" w:line="480" w:lineRule="auto"/>
        <w:ind w:firstLine="720"/>
        <w:jc w:val="both"/>
        <w:rPr>
          <w:rFonts w:ascii="Times New Roman" w:eastAsia="Times New Roman" w:hAnsi="Times New Roman"/>
          <w:sz w:val="24"/>
          <w:szCs w:val="24"/>
        </w:rPr>
      </w:pPr>
      <w:r w:rsidRPr="00E3609E">
        <w:rPr>
          <w:rFonts w:ascii="Times New Roman" w:eastAsia="Times New Roman" w:hAnsi="Times New Roman"/>
          <w:sz w:val="24"/>
          <w:szCs w:val="24"/>
        </w:rPr>
        <w:t xml:space="preserve">In October of 2018, the Council enacted a package of bills aimed at addressing some of the issues raised by the OIG Report. </w:t>
      </w:r>
      <w:r w:rsidR="001C07B9" w:rsidRPr="00E3609E">
        <w:rPr>
          <w:rFonts w:ascii="Times New Roman" w:eastAsia="Times New Roman" w:hAnsi="Times New Roman"/>
          <w:sz w:val="24"/>
          <w:szCs w:val="24"/>
        </w:rPr>
        <w:t>Namely, the local laws:</w:t>
      </w:r>
      <w:r w:rsidR="32DA000A" w:rsidRPr="00E3609E">
        <w:rPr>
          <w:rFonts w:ascii="Times New Roman" w:eastAsia="Times New Roman" w:hAnsi="Times New Roman"/>
          <w:sz w:val="24"/>
          <w:szCs w:val="24"/>
        </w:rPr>
        <w:t xml:space="preserve"> </w:t>
      </w:r>
      <w:r w:rsidR="4FE2E816" w:rsidRPr="00E3609E">
        <w:rPr>
          <w:rFonts w:ascii="Times New Roman" w:eastAsia="Times New Roman" w:hAnsi="Times New Roman"/>
          <w:sz w:val="24"/>
          <w:szCs w:val="24"/>
        </w:rPr>
        <w:t>provide</w:t>
      </w:r>
      <w:r w:rsidR="001C07B9" w:rsidRPr="00E3609E">
        <w:rPr>
          <w:rFonts w:ascii="Times New Roman" w:eastAsia="Times New Roman" w:hAnsi="Times New Roman"/>
          <w:sz w:val="24"/>
          <w:szCs w:val="24"/>
        </w:rPr>
        <w:t>d</w:t>
      </w:r>
      <w:r w:rsidR="4FE2E816" w:rsidRPr="00E3609E">
        <w:rPr>
          <w:rFonts w:ascii="Times New Roman" w:eastAsia="Times New Roman" w:hAnsi="Times New Roman"/>
          <w:sz w:val="24"/>
          <w:szCs w:val="24"/>
        </w:rPr>
        <w:t xml:space="preserve"> increased oversight of SVD staffing; increased training for SVD investigators and patrol officers; and codif</w:t>
      </w:r>
      <w:r w:rsidR="001C07B9" w:rsidRPr="00E3609E">
        <w:rPr>
          <w:rFonts w:ascii="Times New Roman" w:eastAsia="Times New Roman" w:hAnsi="Times New Roman"/>
          <w:sz w:val="24"/>
          <w:szCs w:val="24"/>
        </w:rPr>
        <w:t>ied</w:t>
      </w:r>
      <w:r w:rsidR="4FE2E816" w:rsidRPr="00E3609E">
        <w:rPr>
          <w:rFonts w:ascii="Times New Roman" w:eastAsia="Times New Roman" w:hAnsi="Times New Roman"/>
          <w:sz w:val="24"/>
          <w:szCs w:val="24"/>
        </w:rPr>
        <w:t xml:space="preserve"> secure case management </w:t>
      </w:r>
      <w:r w:rsidR="19B317D1" w:rsidRPr="00E3609E">
        <w:rPr>
          <w:rFonts w:ascii="Times New Roman" w:eastAsia="Times New Roman" w:hAnsi="Times New Roman"/>
          <w:sz w:val="24"/>
          <w:szCs w:val="24"/>
        </w:rPr>
        <w:t xml:space="preserve">systems for SVD. Details of the </w:t>
      </w:r>
      <w:r w:rsidR="001C07B9" w:rsidRPr="00E3609E">
        <w:rPr>
          <w:rFonts w:ascii="Times New Roman" w:eastAsia="Times New Roman" w:hAnsi="Times New Roman"/>
          <w:sz w:val="24"/>
          <w:szCs w:val="24"/>
        </w:rPr>
        <w:t>enacted legislation</w:t>
      </w:r>
      <w:r w:rsidR="19B317D1" w:rsidRPr="00E3609E">
        <w:rPr>
          <w:rFonts w:ascii="Times New Roman" w:eastAsia="Times New Roman" w:hAnsi="Times New Roman"/>
          <w:sz w:val="24"/>
          <w:szCs w:val="24"/>
        </w:rPr>
        <w:t xml:space="preserve"> are as follows. </w:t>
      </w:r>
    </w:p>
    <w:p w14:paraId="7998D30C" w14:textId="77A74A11" w:rsidR="006A33FD" w:rsidRPr="00E3609E" w:rsidRDefault="1E2A51B9" w:rsidP="00FF5847">
      <w:pPr>
        <w:spacing w:after="0" w:line="480" w:lineRule="auto"/>
        <w:ind w:firstLine="720"/>
        <w:jc w:val="both"/>
        <w:rPr>
          <w:rFonts w:ascii="Times New Roman" w:eastAsia="Times New Roman" w:hAnsi="Times New Roman"/>
          <w:sz w:val="24"/>
          <w:szCs w:val="24"/>
        </w:rPr>
      </w:pPr>
      <w:r w:rsidRPr="00E3609E">
        <w:rPr>
          <w:rFonts w:ascii="Times New Roman" w:eastAsia="Times New Roman" w:hAnsi="Times New Roman"/>
          <w:sz w:val="24"/>
          <w:szCs w:val="24"/>
        </w:rPr>
        <w:t>Local Law 189 of 2018 require</w:t>
      </w:r>
      <w:r w:rsidR="280011C2" w:rsidRPr="00E3609E">
        <w:rPr>
          <w:rFonts w:ascii="Times New Roman" w:eastAsia="Times New Roman" w:hAnsi="Times New Roman"/>
          <w:sz w:val="24"/>
          <w:szCs w:val="24"/>
        </w:rPr>
        <w:t>s</w:t>
      </w:r>
      <w:r w:rsidRPr="00E3609E">
        <w:rPr>
          <w:rFonts w:ascii="Times New Roman" w:eastAsia="Times New Roman" w:hAnsi="Times New Roman"/>
          <w:sz w:val="24"/>
          <w:szCs w:val="24"/>
        </w:rPr>
        <w:t xml:space="preserve"> NYPD to provide in-person training on responding to victims of sexual assault and harassment to </w:t>
      </w:r>
      <w:r w:rsidR="28BCEA2E" w:rsidRPr="00E3609E">
        <w:rPr>
          <w:rFonts w:ascii="Times New Roman" w:eastAsia="Times New Roman" w:hAnsi="Times New Roman"/>
          <w:sz w:val="24"/>
          <w:szCs w:val="24"/>
        </w:rPr>
        <w:t>al</w:t>
      </w:r>
      <w:r w:rsidR="7015E7BB" w:rsidRPr="00E3609E">
        <w:rPr>
          <w:rFonts w:ascii="Times New Roman" w:eastAsia="Times New Roman" w:hAnsi="Times New Roman"/>
          <w:sz w:val="24"/>
          <w:szCs w:val="24"/>
        </w:rPr>
        <w:t>l</w:t>
      </w:r>
      <w:r w:rsidR="28BCEA2E" w:rsidRPr="00E3609E">
        <w:rPr>
          <w:rFonts w:ascii="Times New Roman" w:eastAsia="Times New Roman" w:hAnsi="Times New Roman"/>
          <w:sz w:val="24"/>
          <w:szCs w:val="24"/>
        </w:rPr>
        <w:t xml:space="preserve"> </w:t>
      </w:r>
      <w:r w:rsidRPr="00E3609E">
        <w:rPr>
          <w:rFonts w:ascii="Times New Roman" w:eastAsia="Times New Roman" w:hAnsi="Times New Roman"/>
          <w:sz w:val="24"/>
          <w:szCs w:val="24"/>
        </w:rPr>
        <w:t xml:space="preserve">new recruits at the </w:t>
      </w:r>
      <w:r w:rsidR="5068541A" w:rsidRPr="00E3609E">
        <w:rPr>
          <w:rFonts w:ascii="Times New Roman" w:eastAsia="Times New Roman" w:hAnsi="Times New Roman"/>
          <w:sz w:val="24"/>
          <w:szCs w:val="24"/>
        </w:rPr>
        <w:t xml:space="preserve">NYPD </w:t>
      </w:r>
      <w:r w:rsidRPr="00E3609E">
        <w:rPr>
          <w:rFonts w:ascii="Times New Roman" w:eastAsia="Times New Roman" w:hAnsi="Times New Roman"/>
          <w:sz w:val="24"/>
          <w:szCs w:val="24"/>
        </w:rPr>
        <w:t>police academy</w:t>
      </w:r>
      <w:r w:rsidR="517AB904" w:rsidRPr="00E3609E">
        <w:rPr>
          <w:rFonts w:ascii="Times New Roman" w:eastAsia="Times New Roman" w:hAnsi="Times New Roman"/>
          <w:sz w:val="24"/>
          <w:szCs w:val="24"/>
        </w:rPr>
        <w:t xml:space="preserve">; and require </w:t>
      </w:r>
      <w:r w:rsidRPr="00E3609E">
        <w:rPr>
          <w:rFonts w:ascii="Times New Roman" w:eastAsia="Times New Roman" w:hAnsi="Times New Roman"/>
          <w:sz w:val="24"/>
          <w:szCs w:val="24"/>
        </w:rPr>
        <w:t>refresher training every two years for all uniformed members of service who regularly interact with crime victims.</w:t>
      </w:r>
      <w:r w:rsidR="004F6A23" w:rsidRPr="00E3609E">
        <w:rPr>
          <w:rStyle w:val="FootnoteReference"/>
          <w:rFonts w:ascii="Times New Roman" w:eastAsia="Times New Roman" w:hAnsi="Times New Roman"/>
          <w:sz w:val="24"/>
          <w:szCs w:val="24"/>
        </w:rPr>
        <w:footnoteReference w:id="32"/>
      </w:r>
    </w:p>
    <w:p w14:paraId="56602F67" w14:textId="1C266762" w:rsidR="006A33FD" w:rsidRPr="00E3609E" w:rsidRDefault="12260BF5" w:rsidP="00FF5847">
      <w:pPr>
        <w:spacing w:after="0" w:line="480" w:lineRule="auto"/>
        <w:ind w:firstLine="720"/>
        <w:jc w:val="both"/>
        <w:rPr>
          <w:rFonts w:ascii="Times New Roman" w:eastAsia="Times New Roman" w:hAnsi="Times New Roman"/>
          <w:sz w:val="24"/>
          <w:szCs w:val="24"/>
        </w:rPr>
      </w:pPr>
      <w:r w:rsidRPr="00E3609E">
        <w:rPr>
          <w:rFonts w:ascii="Times New Roman" w:eastAsia="Times New Roman" w:hAnsi="Times New Roman"/>
          <w:sz w:val="24"/>
          <w:szCs w:val="24"/>
        </w:rPr>
        <w:t xml:space="preserve">Local Law 192 of 2018 requires the NYPD to utilize a secure case management system that can restrict access to SVD case files to individuals who require access in order to perform their job functions, and that creates a record every time an individual accesses a case file. </w:t>
      </w:r>
      <w:r w:rsidR="3951C8B0" w:rsidRPr="00E3609E">
        <w:rPr>
          <w:rFonts w:ascii="Times New Roman" w:eastAsia="Times New Roman" w:hAnsi="Times New Roman"/>
          <w:sz w:val="24"/>
          <w:szCs w:val="24"/>
        </w:rPr>
        <w:t>Additionally, the</w:t>
      </w:r>
      <w:r w:rsidRPr="00E3609E">
        <w:rPr>
          <w:rFonts w:ascii="Times New Roman" w:eastAsia="Times New Roman" w:hAnsi="Times New Roman"/>
          <w:sz w:val="24"/>
          <w:szCs w:val="24"/>
        </w:rPr>
        <w:t xml:space="preserve"> NYPD</w:t>
      </w:r>
      <w:r w:rsidR="3A0B09AE" w:rsidRPr="00E3609E">
        <w:rPr>
          <w:rFonts w:ascii="Times New Roman" w:eastAsia="Times New Roman" w:hAnsi="Times New Roman"/>
          <w:sz w:val="24"/>
          <w:szCs w:val="24"/>
        </w:rPr>
        <w:t xml:space="preserve"> is required</w:t>
      </w:r>
      <w:r w:rsidRPr="00E3609E">
        <w:rPr>
          <w:rFonts w:ascii="Times New Roman" w:eastAsia="Times New Roman" w:hAnsi="Times New Roman"/>
          <w:sz w:val="24"/>
          <w:szCs w:val="24"/>
        </w:rPr>
        <w:t xml:space="preserve"> to conduct quarterly audits to monitor who is accessing SVD case files, in particular anyone outside the SVD, and report the results of the audit to the Council within 60 days of the end of each quarter.</w:t>
      </w:r>
      <w:r w:rsidR="004F6A23" w:rsidRPr="00E3609E">
        <w:rPr>
          <w:rStyle w:val="FootnoteReference"/>
          <w:rFonts w:ascii="Times New Roman" w:eastAsia="Times New Roman" w:hAnsi="Times New Roman"/>
          <w:sz w:val="24"/>
          <w:szCs w:val="24"/>
        </w:rPr>
        <w:footnoteReference w:id="33"/>
      </w:r>
    </w:p>
    <w:p w14:paraId="4191FEB3" w14:textId="1427B479" w:rsidR="006A33FD" w:rsidRPr="00E3609E" w:rsidRDefault="42EE6D90" w:rsidP="00FF5847">
      <w:pPr>
        <w:spacing w:after="0" w:line="480" w:lineRule="auto"/>
        <w:ind w:firstLine="720"/>
        <w:jc w:val="both"/>
        <w:rPr>
          <w:rFonts w:ascii="Times New Roman" w:eastAsia="Times New Roman" w:hAnsi="Times New Roman"/>
          <w:sz w:val="24"/>
          <w:szCs w:val="24"/>
        </w:rPr>
      </w:pPr>
      <w:r w:rsidRPr="00E3609E">
        <w:rPr>
          <w:rFonts w:ascii="Times New Roman" w:eastAsia="Times New Roman" w:hAnsi="Times New Roman"/>
          <w:sz w:val="24"/>
          <w:szCs w:val="24"/>
        </w:rPr>
        <w:t xml:space="preserve">Local Law 193 of 2018, requires the NYPD to report on staffing and caseloads for SVD investigators, disaggregated by borough and unit within the SVD, and also disaggregated by the </w:t>
      </w:r>
      <w:r w:rsidRPr="00E3609E">
        <w:rPr>
          <w:rFonts w:ascii="Times New Roman" w:eastAsia="Times New Roman" w:hAnsi="Times New Roman"/>
          <w:sz w:val="24"/>
          <w:szCs w:val="24"/>
        </w:rPr>
        <w:lastRenderedPageBreak/>
        <w:t xml:space="preserve">types of cases being handled. In addition, the report </w:t>
      </w:r>
      <w:r w:rsidR="5189CB3B" w:rsidRPr="00E3609E">
        <w:rPr>
          <w:rFonts w:ascii="Times New Roman" w:eastAsia="Times New Roman" w:hAnsi="Times New Roman"/>
          <w:sz w:val="24"/>
          <w:szCs w:val="24"/>
        </w:rPr>
        <w:t xml:space="preserve">must </w:t>
      </w:r>
      <w:r w:rsidRPr="00E3609E">
        <w:rPr>
          <w:rFonts w:ascii="Times New Roman" w:eastAsia="Times New Roman" w:hAnsi="Times New Roman"/>
          <w:sz w:val="24"/>
          <w:szCs w:val="24"/>
        </w:rPr>
        <w:t>include the factors utilized by the commissioner in determining staffing levels for the SVD.</w:t>
      </w:r>
      <w:r w:rsidR="004F6A23" w:rsidRPr="00E3609E">
        <w:rPr>
          <w:rStyle w:val="FootnoteReference"/>
          <w:rFonts w:ascii="Times New Roman" w:eastAsia="Times New Roman" w:hAnsi="Times New Roman"/>
          <w:sz w:val="24"/>
          <w:szCs w:val="24"/>
        </w:rPr>
        <w:footnoteReference w:id="34"/>
      </w:r>
    </w:p>
    <w:p w14:paraId="0A24D283" w14:textId="6723DFC8" w:rsidR="005F7DD4" w:rsidRPr="00E327D7" w:rsidRDefault="42EE6D90" w:rsidP="00E327D7">
      <w:pPr>
        <w:spacing w:after="0" w:line="480" w:lineRule="auto"/>
        <w:ind w:firstLine="720"/>
        <w:jc w:val="both"/>
        <w:rPr>
          <w:rFonts w:ascii="Times New Roman" w:hAnsi="Times New Roman"/>
          <w:sz w:val="24"/>
          <w:szCs w:val="24"/>
        </w:rPr>
      </w:pPr>
      <w:r w:rsidRPr="00E3609E">
        <w:rPr>
          <w:rFonts w:ascii="Times New Roman" w:eastAsia="Times New Roman" w:hAnsi="Times New Roman"/>
          <w:sz w:val="24"/>
          <w:szCs w:val="24"/>
        </w:rPr>
        <w:t xml:space="preserve">Local Law 194 of 2018, requires the NYPD to develop a </w:t>
      </w:r>
      <w:r w:rsidR="7478673E" w:rsidRPr="00E3609E">
        <w:rPr>
          <w:rFonts w:ascii="Times New Roman" w:eastAsia="Times New Roman" w:hAnsi="Times New Roman"/>
          <w:sz w:val="24"/>
          <w:szCs w:val="24"/>
        </w:rPr>
        <w:t xml:space="preserve">comprehensive </w:t>
      </w:r>
      <w:r w:rsidRPr="00E3609E">
        <w:rPr>
          <w:rFonts w:ascii="Times New Roman" w:eastAsia="Times New Roman" w:hAnsi="Times New Roman"/>
          <w:sz w:val="24"/>
          <w:szCs w:val="24"/>
        </w:rPr>
        <w:t>training program for the SVD</w:t>
      </w:r>
      <w:r w:rsidR="00B45B54" w:rsidRPr="00E3609E">
        <w:rPr>
          <w:rFonts w:ascii="Times New Roman" w:eastAsia="Times New Roman" w:hAnsi="Times New Roman"/>
          <w:sz w:val="24"/>
          <w:szCs w:val="24"/>
        </w:rPr>
        <w:t xml:space="preserve"> within six months</w:t>
      </w:r>
      <w:r w:rsidRPr="00E3609E">
        <w:rPr>
          <w:rFonts w:ascii="Times New Roman" w:eastAsia="Times New Roman" w:hAnsi="Times New Roman"/>
          <w:sz w:val="24"/>
          <w:szCs w:val="24"/>
        </w:rPr>
        <w:t>, including a core set of training components, which include skill demonstrations and proficiency examinations, for all new SVD investigators. The bill also require</w:t>
      </w:r>
      <w:r w:rsidR="00B45B54" w:rsidRPr="00E3609E">
        <w:rPr>
          <w:rFonts w:ascii="Times New Roman" w:eastAsia="Times New Roman" w:hAnsi="Times New Roman"/>
          <w:sz w:val="24"/>
          <w:szCs w:val="24"/>
        </w:rPr>
        <w:t>s</w:t>
      </w:r>
      <w:r w:rsidRPr="00E3609E">
        <w:rPr>
          <w:rFonts w:ascii="Times New Roman" w:eastAsia="Times New Roman" w:hAnsi="Times New Roman"/>
          <w:sz w:val="24"/>
          <w:szCs w:val="24"/>
        </w:rPr>
        <w:t xml:space="preserve"> current SVD investigators to demonstrate proficiency in all of these core subjects within 18 months. Finally, the bill </w:t>
      </w:r>
      <w:r w:rsidR="00B45B54" w:rsidRPr="00E3609E">
        <w:rPr>
          <w:rFonts w:ascii="Times New Roman" w:eastAsia="Times New Roman" w:hAnsi="Times New Roman"/>
          <w:sz w:val="24"/>
          <w:szCs w:val="24"/>
        </w:rPr>
        <w:t>mandates</w:t>
      </w:r>
      <w:r w:rsidRPr="00E3609E">
        <w:rPr>
          <w:rFonts w:ascii="Times New Roman" w:eastAsia="Times New Roman" w:hAnsi="Times New Roman"/>
          <w:sz w:val="24"/>
          <w:szCs w:val="24"/>
        </w:rPr>
        <w:t xml:space="preserve"> annual reporting on the content, the number of officers participating, and any changes made to the program.</w:t>
      </w:r>
      <w:r w:rsidR="004F6A23" w:rsidRPr="00E3609E">
        <w:rPr>
          <w:rStyle w:val="FootnoteReference"/>
          <w:rFonts w:ascii="Times New Roman" w:eastAsia="Times New Roman" w:hAnsi="Times New Roman"/>
          <w:sz w:val="24"/>
          <w:szCs w:val="24"/>
        </w:rPr>
        <w:footnoteReference w:id="35"/>
      </w:r>
      <w:r w:rsidR="714C6573" w:rsidRPr="00E3609E">
        <w:rPr>
          <w:rFonts w:ascii="Times New Roman" w:eastAsia="Times New Roman" w:hAnsi="Times New Roman"/>
          <w:sz w:val="24"/>
          <w:szCs w:val="24"/>
        </w:rPr>
        <w:t xml:space="preserve"> </w:t>
      </w:r>
      <w:r w:rsidR="001C07B9" w:rsidRPr="00E3609E">
        <w:rPr>
          <w:rFonts w:ascii="Times New Roman" w:hAnsi="Times New Roman"/>
          <w:sz w:val="24"/>
          <w:szCs w:val="24"/>
        </w:rPr>
        <w:t>Whether or to what</w:t>
      </w:r>
      <w:r w:rsidR="14941D9A" w:rsidRPr="00E3609E">
        <w:rPr>
          <w:rFonts w:ascii="Times New Roman" w:hAnsi="Times New Roman"/>
          <w:sz w:val="24"/>
          <w:szCs w:val="24"/>
        </w:rPr>
        <w:t xml:space="preserve"> extent the </w:t>
      </w:r>
      <w:r w:rsidR="714C6573" w:rsidRPr="00E3609E">
        <w:rPr>
          <w:rFonts w:ascii="Times New Roman" w:hAnsi="Times New Roman"/>
          <w:sz w:val="24"/>
          <w:szCs w:val="24"/>
        </w:rPr>
        <w:t>NYPD</w:t>
      </w:r>
      <w:r w:rsidR="04090826" w:rsidRPr="00E3609E">
        <w:rPr>
          <w:rFonts w:ascii="Times New Roman" w:hAnsi="Times New Roman"/>
          <w:sz w:val="24"/>
          <w:szCs w:val="24"/>
        </w:rPr>
        <w:t xml:space="preserve"> i</w:t>
      </w:r>
      <w:r w:rsidR="714C6573" w:rsidRPr="00E3609E">
        <w:rPr>
          <w:rFonts w:ascii="Times New Roman" w:hAnsi="Times New Roman"/>
          <w:sz w:val="24"/>
          <w:szCs w:val="24"/>
        </w:rPr>
        <w:t>s</w:t>
      </w:r>
      <w:r w:rsidR="04090826" w:rsidRPr="00E3609E">
        <w:rPr>
          <w:rFonts w:ascii="Times New Roman" w:hAnsi="Times New Roman"/>
          <w:sz w:val="24"/>
          <w:szCs w:val="24"/>
        </w:rPr>
        <w:t xml:space="preserve"> in</w:t>
      </w:r>
      <w:r w:rsidR="714C6573" w:rsidRPr="00E3609E">
        <w:rPr>
          <w:rFonts w:ascii="Times New Roman" w:hAnsi="Times New Roman"/>
          <w:sz w:val="24"/>
          <w:szCs w:val="24"/>
        </w:rPr>
        <w:t xml:space="preserve"> compliance with th</w:t>
      </w:r>
      <w:r w:rsidR="4ED5DA33" w:rsidRPr="00E3609E">
        <w:rPr>
          <w:rFonts w:ascii="Times New Roman" w:hAnsi="Times New Roman"/>
          <w:sz w:val="24"/>
          <w:szCs w:val="24"/>
        </w:rPr>
        <w:t xml:space="preserve">e requirements contained in these </w:t>
      </w:r>
      <w:r w:rsidR="001C07B9" w:rsidRPr="00E3609E">
        <w:rPr>
          <w:rFonts w:ascii="Times New Roman" w:hAnsi="Times New Roman"/>
          <w:sz w:val="24"/>
          <w:szCs w:val="24"/>
        </w:rPr>
        <w:t>local laws is unclear</w:t>
      </w:r>
      <w:r w:rsidR="00753F41" w:rsidRPr="00E3609E">
        <w:rPr>
          <w:rFonts w:ascii="Times New Roman" w:hAnsi="Times New Roman"/>
          <w:sz w:val="24"/>
          <w:szCs w:val="24"/>
        </w:rPr>
        <w:t>. For example, the Department has acknowledged that all trainings for SVD investigators, as required by Local Law 194, ceased in March of 2020 due to COVID-19 and has not provided any further information, neither on whether such training will resume, nor whether all new Department recruits are receiving academy training on responding to victims of harassment and sexual assaults as required by Local Law 189.</w:t>
      </w:r>
    </w:p>
    <w:p w14:paraId="11EFD783" w14:textId="0482FD8F" w:rsidR="007A1F9D" w:rsidRPr="00E3609E" w:rsidRDefault="007A1F9D" w:rsidP="00FF5847">
      <w:pPr>
        <w:pStyle w:val="ListParagraph"/>
        <w:numPr>
          <w:ilvl w:val="0"/>
          <w:numId w:val="1"/>
        </w:numPr>
        <w:spacing w:before="160" w:after="0" w:line="480" w:lineRule="auto"/>
        <w:contextualSpacing w:val="0"/>
        <w:jc w:val="both"/>
        <w:rPr>
          <w:rFonts w:ascii="Times New Roman" w:eastAsia="Times New Roman" w:hAnsi="Times New Roman"/>
          <w:b/>
          <w:bCs/>
          <w:smallCaps/>
          <w:sz w:val="24"/>
          <w:szCs w:val="24"/>
        </w:rPr>
      </w:pPr>
      <w:r w:rsidRPr="00E3609E">
        <w:rPr>
          <w:rFonts w:ascii="Times New Roman" w:eastAsia="Times New Roman" w:hAnsi="Times New Roman"/>
          <w:b/>
          <w:bCs/>
          <w:smallCaps/>
          <w:sz w:val="24"/>
          <w:szCs w:val="24"/>
        </w:rPr>
        <w:t>Conclusion</w:t>
      </w:r>
    </w:p>
    <w:p w14:paraId="7EACCADF" w14:textId="2FC5E234" w:rsidR="007A1F9D" w:rsidRPr="00E3609E" w:rsidRDefault="007A1F9D" w:rsidP="00062E89">
      <w:pPr>
        <w:spacing w:after="0" w:line="480" w:lineRule="auto"/>
        <w:ind w:firstLine="720"/>
        <w:jc w:val="both"/>
        <w:rPr>
          <w:rFonts w:ascii="Times New Roman" w:eastAsia="Times New Roman" w:hAnsi="Times New Roman"/>
          <w:bCs/>
          <w:sz w:val="24"/>
          <w:szCs w:val="24"/>
        </w:rPr>
      </w:pPr>
      <w:r w:rsidRPr="00E3609E">
        <w:rPr>
          <w:rFonts w:ascii="Times New Roman" w:eastAsia="Times New Roman" w:hAnsi="Times New Roman"/>
          <w:bCs/>
          <w:sz w:val="24"/>
          <w:szCs w:val="24"/>
        </w:rPr>
        <w:t xml:space="preserve">At today’s hearing, </w:t>
      </w:r>
      <w:r w:rsidR="00EA1FF6" w:rsidRPr="00E3609E">
        <w:rPr>
          <w:rFonts w:ascii="Times New Roman" w:eastAsia="Times New Roman" w:hAnsi="Times New Roman"/>
          <w:bCs/>
          <w:sz w:val="24"/>
          <w:szCs w:val="24"/>
        </w:rPr>
        <w:t xml:space="preserve">the Committees </w:t>
      </w:r>
      <w:r w:rsidR="002B674A" w:rsidRPr="00E3609E">
        <w:rPr>
          <w:rFonts w:ascii="Times New Roman" w:eastAsia="Times New Roman" w:hAnsi="Times New Roman"/>
          <w:bCs/>
          <w:sz w:val="24"/>
          <w:szCs w:val="24"/>
        </w:rPr>
        <w:t xml:space="preserve">expect </w:t>
      </w:r>
      <w:r w:rsidR="00EA1FF6" w:rsidRPr="00E3609E">
        <w:rPr>
          <w:rFonts w:ascii="Times New Roman" w:eastAsia="Times New Roman" w:hAnsi="Times New Roman"/>
          <w:bCs/>
          <w:sz w:val="24"/>
          <w:szCs w:val="24"/>
        </w:rPr>
        <w:t xml:space="preserve">to receive an </w:t>
      </w:r>
      <w:r w:rsidR="002B674A" w:rsidRPr="00E3609E">
        <w:rPr>
          <w:rFonts w:ascii="Times New Roman" w:eastAsia="Times New Roman" w:hAnsi="Times New Roman"/>
          <w:bCs/>
          <w:sz w:val="24"/>
          <w:szCs w:val="24"/>
        </w:rPr>
        <w:t>update from the NYPD on recent changes to SVD implemented following the OIG Report in 2018. The Committee hopes to learn further about efforts to better resource the investigation of adult sex crimes; including the staffing of such units and upgrades to facilities. Additionally</w:t>
      </w:r>
      <w:r w:rsidR="00EB4468" w:rsidRPr="00E3609E">
        <w:rPr>
          <w:rFonts w:ascii="Times New Roman" w:eastAsia="Times New Roman" w:hAnsi="Times New Roman"/>
          <w:bCs/>
          <w:sz w:val="24"/>
          <w:szCs w:val="24"/>
        </w:rPr>
        <w:t xml:space="preserve">, the Committees will seek an </w:t>
      </w:r>
      <w:r w:rsidR="002229D5" w:rsidRPr="00E3609E">
        <w:rPr>
          <w:rFonts w:ascii="Times New Roman" w:eastAsia="Times New Roman" w:hAnsi="Times New Roman"/>
          <w:bCs/>
          <w:sz w:val="24"/>
          <w:szCs w:val="24"/>
        </w:rPr>
        <w:t>information</w:t>
      </w:r>
      <w:r w:rsidR="00EB4468" w:rsidRPr="00E3609E">
        <w:rPr>
          <w:rFonts w:ascii="Times New Roman" w:eastAsia="Times New Roman" w:hAnsi="Times New Roman"/>
          <w:bCs/>
          <w:sz w:val="24"/>
          <w:szCs w:val="24"/>
        </w:rPr>
        <w:t xml:space="preserve"> on the </w:t>
      </w:r>
      <w:r w:rsidR="00EA1FF6" w:rsidRPr="00E3609E">
        <w:rPr>
          <w:rFonts w:ascii="Times New Roman" w:eastAsia="Times New Roman" w:hAnsi="Times New Roman"/>
          <w:bCs/>
          <w:sz w:val="24"/>
          <w:szCs w:val="24"/>
        </w:rPr>
        <w:t>implementation of the</w:t>
      </w:r>
      <w:r w:rsidR="00EB4468" w:rsidRPr="00E3609E">
        <w:rPr>
          <w:rFonts w:ascii="Times New Roman" w:eastAsia="Times New Roman" w:hAnsi="Times New Roman"/>
          <w:bCs/>
          <w:sz w:val="24"/>
          <w:szCs w:val="24"/>
        </w:rPr>
        <w:t xml:space="preserve"> relevant</w:t>
      </w:r>
      <w:r w:rsidR="00EA1FF6" w:rsidRPr="00E3609E">
        <w:rPr>
          <w:rFonts w:ascii="Times New Roman" w:eastAsia="Times New Roman" w:hAnsi="Times New Roman"/>
          <w:bCs/>
          <w:sz w:val="24"/>
          <w:szCs w:val="24"/>
        </w:rPr>
        <w:t xml:space="preserve"> </w:t>
      </w:r>
      <w:r w:rsidR="00650047" w:rsidRPr="00E3609E">
        <w:rPr>
          <w:rFonts w:ascii="Times New Roman" w:eastAsia="Times New Roman" w:hAnsi="Times New Roman"/>
          <w:bCs/>
          <w:sz w:val="24"/>
          <w:szCs w:val="24"/>
        </w:rPr>
        <w:t>local laws</w:t>
      </w:r>
      <w:r w:rsidR="00EB4468" w:rsidRPr="00E3609E">
        <w:rPr>
          <w:rFonts w:ascii="Times New Roman" w:eastAsia="Times New Roman" w:hAnsi="Times New Roman"/>
          <w:bCs/>
          <w:sz w:val="24"/>
          <w:szCs w:val="24"/>
        </w:rPr>
        <w:t xml:space="preserve"> enacted by Council</w:t>
      </w:r>
      <w:r w:rsidR="00650047" w:rsidRPr="00E3609E">
        <w:rPr>
          <w:rFonts w:ascii="Times New Roman" w:eastAsia="Times New Roman" w:hAnsi="Times New Roman"/>
          <w:bCs/>
          <w:sz w:val="24"/>
          <w:szCs w:val="24"/>
        </w:rPr>
        <w:t xml:space="preserve"> in 2018, </w:t>
      </w:r>
      <w:r w:rsidR="002229D5" w:rsidRPr="00E3609E">
        <w:rPr>
          <w:rFonts w:ascii="Times New Roman" w:eastAsia="Times New Roman" w:hAnsi="Times New Roman"/>
          <w:bCs/>
          <w:sz w:val="24"/>
          <w:szCs w:val="24"/>
        </w:rPr>
        <w:t xml:space="preserve">and evaluate the </w:t>
      </w:r>
      <w:r w:rsidR="002229D5" w:rsidRPr="00E3609E">
        <w:rPr>
          <w:rFonts w:ascii="Times New Roman" w:eastAsia="Times New Roman" w:hAnsi="Times New Roman"/>
          <w:bCs/>
          <w:sz w:val="24"/>
          <w:szCs w:val="24"/>
        </w:rPr>
        <w:lastRenderedPageBreak/>
        <w:t xml:space="preserve">Department’s </w:t>
      </w:r>
      <w:r w:rsidR="00EB4468" w:rsidRPr="00E3609E">
        <w:rPr>
          <w:rFonts w:ascii="Times New Roman" w:eastAsia="Times New Roman" w:hAnsi="Times New Roman"/>
          <w:bCs/>
          <w:sz w:val="24"/>
          <w:szCs w:val="24"/>
        </w:rPr>
        <w:t>compliance with training requirements as mandated by Local Laws 189 and 194</w:t>
      </w:r>
      <w:r w:rsidR="00B45B54" w:rsidRPr="00E3609E">
        <w:rPr>
          <w:rFonts w:ascii="Times New Roman" w:eastAsia="Times New Roman" w:hAnsi="Times New Roman"/>
          <w:bCs/>
          <w:sz w:val="24"/>
          <w:szCs w:val="24"/>
        </w:rPr>
        <w:t xml:space="preserve"> of 2018</w:t>
      </w:r>
      <w:r w:rsidR="00EB4468" w:rsidRPr="00E3609E">
        <w:rPr>
          <w:rFonts w:ascii="Times New Roman" w:eastAsia="Times New Roman" w:hAnsi="Times New Roman"/>
          <w:bCs/>
          <w:sz w:val="24"/>
          <w:szCs w:val="24"/>
        </w:rPr>
        <w:t>. The Committees will seek further clarity from the NYPD regarding continued concerns expressed by advocates of the Department’s mishandling of sexual assault investigations</w:t>
      </w:r>
      <w:r w:rsidR="00650047" w:rsidRPr="00E3609E">
        <w:rPr>
          <w:rFonts w:ascii="Times New Roman" w:eastAsia="Times New Roman" w:hAnsi="Times New Roman"/>
          <w:bCs/>
          <w:sz w:val="24"/>
          <w:szCs w:val="24"/>
        </w:rPr>
        <w:t>,</w:t>
      </w:r>
      <w:r w:rsidR="00EB4468" w:rsidRPr="00E3609E">
        <w:rPr>
          <w:rFonts w:ascii="Times New Roman" w:eastAsia="Times New Roman" w:hAnsi="Times New Roman"/>
          <w:bCs/>
          <w:sz w:val="24"/>
          <w:szCs w:val="24"/>
        </w:rPr>
        <w:t xml:space="preserve"> including efforts that the Department has made to maintain ongoing consultation with </w:t>
      </w:r>
      <w:r w:rsidR="002229D5" w:rsidRPr="00E3609E">
        <w:rPr>
          <w:rFonts w:ascii="Times New Roman" w:eastAsia="Times New Roman" w:hAnsi="Times New Roman"/>
          <w:bCs/>
          <w:sz w:val="24"/>
          <w:szCs w:val="24"/>
        </w:rPr>
        <w:t>victims</w:t>
      </w:r>
      <w:r w:rsidR="00EB4468" w:rsidRPr="00E3609E">
        <w:rPr>
          <w:rFonts w:ascii="Times New Roman" w:eastAsia="Times New Roman" w:hAnsi="Times New Roman"/>
          <w:bCs/>
          <w:sz w:val="24"/>
          <w:szCs w:val="24"/>
        </w:rPr>
        <w:t xml:space="preserve"> organizations and other stakeholders.</w:t>
      </w:r>
    </w:p>
    <w:p w14:paraId="5E65B438" w14:textId="54941ADB" w:rsidR="00E327D7" w:rsidRPr="00E70BF7" w:rsidRDefault="00E70BF7" w:rsidP="00E327D7">
      <w:pPr>
        <w:pStyle w:val="ListParagraph"/>
        <w:numPr>
          <w:ilvl w:val="0"/>
          <w:numId w:val="1"/>
        </w:numPr>
        <w:spacing w:before="160" w:after="0" w:line="480" w:lineRule="auto"/>
        <w:contextualSpacing w:val="0"/>
        <w:jc w:val="both"/>
        <w:rPr>
          <w:rFonts w:ascii="Times New Roman" w:eastAsia="Times New Roman" w:hAnsi="Times New Roman"/>
          <w:b/>
          <w:bCs/>
          <w:smallCaps/>
          <w:sz w:val="24"/>
          <w:szCs w:val="24"/>
        </w:rPr>
      </w:pPr>
      <w:r w:rsidRPr="00E70BF7">
        <w:rPr>
          <w:rFonts w:ascii="Times New Roman" w:eastAsia="Times New Roman" w:hAnsi="Times New Roman"/>
          <w:b/>
          <w:bCs/>
          <w:smallCaps/>
          <w:sz w:val="24"/>
          <w:szCs w:val="24"/>
        </w:rPr>
        <w:t>B</w:t>
      </w:r>
      <w:r w:rsidR="009F3CE7">
        <w:rPr>
          <w:rFonts w:ascii="Times New Roman" w:eastAsia="Times New Roman" w:hAnsi="Times New Roman"/>
          <w:b/>
          <w:bCs/>
          <w:smallCaps/>
          <w:sz w:val="24"/>
          <w:szCs w:val="24"/>
        </w:rPr>
        <w:t>ill Analysis</w:t>
      </w:r>
    </w:p>
    <w:p w14:paraId="36C9A246" w14:textId="77777777" w:rsidR="00E70BF7" w:rsidRPr="00E70BF7" w:rsidRDefault="00E70BF7" w:rsidP="00E327D7">
      <w:pPr>
        <w:pStyle w:val="ListParagraph"/>
        <w:spacing w:after="0" w:line="480" w:lineRule="auto"/>
        <w:ind w:left="0"/>
        <w:contextualSpacing w:val="0"/>
        <w:jc w:val="both"/>
        <w:rPr>
          <w:rFonts w:ascii="Times New Roman" w:eastAsia="Times New Roman" w:hAnsi="Times New Roman"/>
          <w:bCs/>
          <w:sz w:val="24"/>
          <w:szCs w:val="24"/>
          <w:u w:val="single"/>
        </w:rPr>
      </w:pPr>
      <w:r w:rsidRPr="00E70BF7">
        <w:rPr>
          <w:rFonts w:ascii="Times New Roman" w:eastAsia="Times New Roman" w:hAnsi="Times New Roman"/>
          <w:bCs/>
          <w:sz w:val="24"/>
          <w:szCs w:val="24"/>
          <w:u w:val="single"/>
        </w:rPr>
        <w:t>Int. No. 1488</w:t>
      </w:r>
    </w:p>
    <w:p w14:paraId="182DFD37" w14:textId="2B0BEC2E" w:rsidR="00E327D7" w:rsidRPr="00E3609E" w:rsidRDefault="00E327D7" w:rsidP="00E327D7">
      <w:pPr>
        <w:pStyle w:val="ListParagraph"/>
        <w:spacing w:after="0" w:line="480" w:lineRule="auto"/>
        <w:ind w:left="0"/>
        <w:contextualSpacing w:val="0"/>
        <w:jc w:val="both"/>
        <w:rPr>
          <w:rFonts w:ascii="Times New Roman" w:eastAsia="Times New Roman" w:hAnsi="Times New Roman"/>
          <w:bCs/>
          <w:sz w:val="24"/>
          <w:szCs w:val="24"/>
        </w:rPr>
      </w:pPr>
      <w:r w:rsidRPr="00E3609E">
        <w:rPr>
          <w:rFonts w:ascii="Times New Roman" w:eastAsia="Times New Roman" w:hAnsi="Times New Roman"/>
          <w:bCs/>
          <w:sz w:val="24"/>
          <w:szCs w:val="24"/>
        </w:rPr>
        <w:tab/>
      </w:r>
      <w:r w:rsidR="00A56F6D">
        <w:rPr>
          <w:rFonts w:ascii="Times New Roman" w:eastAsia="Times New Roman" w:hAnsi="Times New Roman"/>
          <w:bCs/>
          <w:sz w:val="24"/>
          <w:szCs w:val="24"/>
        </w:rPr>
        <w:t>Int.</w:t>
      </w:r>
      <w:r w:rsidR="00A56F6D" w:rsidRPr="00E70BF7">
        <w:rPr>
          <w:rFonts w:ascii="Times New Roman" w:eastAsia="Times New Roman" w:hAnsi="Times New Roman"/>
          <w:bCs/>
          <w:sz w:val="24"/>
          <w:szCs w:val="24"/>
        </w:rPr>
        <w:t xml:space="preserve"> </w:t>
      </w:r>
      <w:r w:rsidRPr="00E70BF7">
        <w:rPr>
          <w:rFonts w:ascii="Times New Roman" w:eastAsia="Times New Roman" w:hAnsi="Times New Roman"/>
          <w:bCs/>
          <w:sz w:val="24"/>
          <w:szCs w:val="24"/>
        </w:rPr>
        <w:t>No. 1488</w:t>
      </w:r>
      <w:r w:rsidRPr="00E3609E">
        <w:rPr>
          <w:rFonts w:ascii="Times New Roman" w:eastAsia="Times New Roman" w:hAnsi="Times New Roman"/>
          <w:bCs/>
          <w:sz w:val="24"/>
          <w:szCs w:val="24"/>
        </w:rPr>
        <w:t xml:space="preserve"> would require</w:t>
      </w:r>
      <w:r w:rsidR="00E70BF7">
        <w:rPr>
          <w:rFonts w:ascii="Times New Roman" w:eastAsia="Times New Roman" w:hAnsi="Times New Roman"/>
          <w:bCs/>
          <w:sz w:val="24"/>
          <w:szCs w:val="24"/>
        </w:rPr>
        <w:t xml:space="preserve"> the</w:t>
      </w:r>
      <w:r w:rsidRPr="00E3609E">
        <w:rPr>
          <w:rFonts w:ascii="Times New Roman" w:eastAsia="Times New Roman" w:hAnsi="Times New Roman"/>
          <w:bCs/>
          <w:sz w:val="24"/>
          <w:szCs w:val="24"/>
        </w:rPr>
        <w:t xml:space="preserve"> NYPD to obtain information on the disposition of sex offense cases. Additionally, the Mayor’s Office of Criminal Justice (MOCJ) would be required to compile information related to sex offense case disposition and</w:t>
      </w:r>
      <w:r w:rsidR="00E70BF7">
        <w:rPr>
          <w:rFonts w:ascii="Times New Roman" w:eastAsia="Times New Roman" w:hAnsi="Times New Roman"/>
          <w:bCs/>
          <w:sz w:val="24"/>
          <w:szCs w:val="24"/>
        </w:rPr>
        <w:t xml:space="preserve"> issue an annual</w:t>
      </w:r>
      <w:r w:rsidRPr="00E3609E">
        <w:rPr>
          <w:rFonts w:ascii="Times New Roman" w:eastAsia="Times New Roman" w:hAnsi="Times New Roman"/>
          <w:bCs/>
          <w:sz w:val="24"/>
          <w:szCs w:val="24"/>
        </w:rPr>
        <w:t xml:space="preserve"> report on such outcomes. </w:t>
      </w:r>
      <w:r w:rsidRPr="00E70BF7">
        <w:rPr>
          <w:rFonts w:ascii="Times New Roman" w:eastAsia="Times New Roman" w:hAnsi="Times New Roman"/>
          <w:bCs/>
          <w:sz w:val="24"/>
          <w:szCs w:val="24"/>
        </w:rPr>
        <w:t xml:space="preserve">This law would take effect three months after </w:t>
      </w:r>
      <w:r w:rsidR="00A56F6D">
        <w:rPr>
          <w:rFonts w:ascii="Times New Roman" w:eastAsia="Times New Roman" w:hAnsi="Times New Roman"/>
          <w:bCs/>
          <w:sz w:val="24"/>
          <w:szCs w:val="24"/>
        </w:rPr>
        <w:t>it becomes law</w:t>
      </w:r>
      <w:r w:rsidRPr="00E70BF7">
        <w:rPr>
          <w:rFonts w:ascii="Times New Roman" w:eastAsia="Times New Roman" w:hAnsi="Times New Roman"/>
          <w:bCs/>
          <w:sz w:val="24"/>
          <w:szCs w:val="24"/>
        </w:rPr>
        <w:t>.</w:t>
      </w:r>
    </w:p>
    <w:p w14:paraId="49A2D94A" w14:textId="0D62A889" w:rsidR="00E70BF7" w:rsidRPr="00E70BF7" w:rsidRDefault="00E70BF7" w:rsidP="00E70BF7">
      <w:pPr>
        <w:spacing w:after="0" w:line="480" w:lineRule="auto"/>
        <w:jc w:val="both"/>
        <w:rPr>
          <w:rFonts w:ascii="Times New Roman" w:eastAsia="Times New Roman" w:hAnsi="Times New Roman"/>
          <w:bCs/>
          <w:sz w:val="24"/>
          <w:szCs w:val="24"/>
          <w:u w:val="single"/>
        </w:rPr>
      </w:pPr>
      <w:r>
        <w:rPr>
          <w:rFonts w:ascii="Times New Roman" w:eastAsia="Times New Roman" w:hAnsi="Times New Roman"/>
          <w:bCs/>
          <w:sz w:val="24"/>
          <w:szCs w:val="24"/>
          <w:u w:val="single"/>
        </w:rPr>
        <w:t>Preconsidered Int. No.</w:t>
      </w:r>
    </w:p>
    <w:p w14:paraId="5583A15B" w14:textId="10D7B7DD" w:rsidR="00E3609E" w:rsidRPr="00E3609E" w:rsidRDefault="00E70BF7" w:rsidP="00E70BF7">
      <w:pPr>
        <w:spacing w:after="0" w:line="480" w:lineRule="auto"/>
        <w:ind w:firstLine="720"/>
        <w:jc w:val="both"/>
        <w:rPr>
          <w:rFonts w:ascii="Times New Roman" w:eastAsia="Times New Roman" w:hAnsi="Times New Roman"/>
          <w:bCs/>
          <w:sz w:val="24"/>
          <w:szCs w:val="24"/>
        </w:rPr>
      </w:pPr>
      <w:r w:rsidRPr="00E70BF7">
        <w:rPr>
          <w:rFonts w:ascii="Times New Roman" w:eastAsia="Times New Roman" w:hAnsi="Times New Roman"/>
          <w:bCs/>
          <w:sz w:val="24"/>
          <w:szCs w:val="24"/>
        </w:rPr>
        <w:t>Preconsidered Int. No. ___</w:t>
      </w:r>
      <w:r>
        <w:rPr>
          <w:rFonts w:ascii="Times New Roman" w:eastAsia="Times New Roman" w:hAnsi="Times New Roman"/>
          <w:bCs/>
          <w:sz w:val="24"/>
          <w:szCs w:val="24"/>
        </w:rPr>
        <w:t>,</w:t>
      </w:r>
      <w:r w:rsidR="00E327D7" w:rsidRPr="00E3609E">
        <w:rPr>
          <w:rFonts w:ascii="Times New Roman" w:eastAsia="Times New Roman" w:hAnsi="Times New Roman"/>
          <w:bCs/>
          <w:sz w:val="24"/>
          <w:szCs w:val="24"/>
        </w:rPr>
        <w:t xml:space="preserve"> would require</w:t>
      </w:r>
      <w:r>
        <w:rPr>
          <w:rFonts w:ascii="Times New Roman" w:eastAsia="Times New Roman" w:hAnsi="Times New Roman"/>
          <w:bCs/>
          <w:sz w:val="24"/>
          <w:szCs w:val="24"/>
        </w:rPr>
        <w:t xml:space="preserve"> </w:t>
      </w:r>
      <w:r w:rsidR="00E327D7" w:rsidRPr="00E3609E">
        <w:rPr>
          <w:rFonts w:ascii="Times New Roman" w:eastAsia="Times New Roman" w:hAnsi="Times New Roman"/>
          <w:bCs/>
          <w:sz w:val="24"/>
          <w:szCs w:val="24"/>
        </w:rPr>
        <w:t xml:space="preserve">NYPD to train officers on responding to incidents involving domestic violence, sexual crimes, or human trafficking. The training would be developed by an interdisciplinary, interagency committee consisting of representatives of the NYPD, the Mayor’s Office to End Domestic and Gender-based Violence, MOCJ, domestic violence service providers, sexual assault service providers, and human trafficking service providers. In addition, the bill would add such service providers to the City’s domestic fatality review committee and require such committee to review the response to domestic violence fatalities. </w:t>
      </w:r>
      <w:r w:rsidR="00E327D7" w:rsidRPr="00E70BF7">
        <w:rPr>
          <w:rFonts w:ascii="Times New Roman" w:eastAsia="Times New Roman" w:hAnsi="Times New Roman"/>
          <w:bCs/>
          <w:sz w:val="24"/>
          <w:szCs w:val="24"/>
        </w:rPr>
        <w:t xml:space="preserve">This law would take effect 90 days after </w:t>
      </w:r>
      <w:r w:rsidR="00A56F6D">
        <w:rPr>
          <w:rFonts w:ascii="Times New Roman" w:eastAsia="Times New Roman" w:hAnsi="Times New Roman"/>
          <w:bCs/>
          <w:sz w:val="24"/>
          <w:szCs w:val="24"/>
        </w:rPr>
        <w:t>it becomes law</w:t>
      </w:r>
      <w:r w:rsidR="00E327D7" w:rsidRPr="00E70BF7">
        <w:rPr>
          <w:rFonts w:ascii="Times New Roman" w:eastAsia="Times New Roman" w:hAnsi="Times New Roman"/>
          <w:bCs/>
          <w:sz w:val="24"/>
          <w:szCs w:val="24"/>
        </w:rPr>
        <w:t>.</w:t>
      </w:r>
    </w:p>
    <w:p w14:paraId="56C8378F" w14:textId="5A083DC4" w:rsidR="00E3609E" w:rsidRPr="00E3609E" w:rsidRDefault="00E3609E" w:rsidP="00062E89">
      <w:pPr>
        <w:spacing w:after="0" w:line="480" w:lineRule="auto"/>
        <w:ind w:firstLine="720"/>
        <w:jc w:val="both"/>
        <w:rPr>
          <w:rFonts w:ascii="Times New Roman" w:eastAsia="Times New Roman" w:hAnsi="Times New Roman"/>
          <w:bCs/>
          <w:sz w:val="24"/>
          <w:szCs w:val="24"/>
        </w:rPr>
      </w:pPr>
    </w:p>
    <w:p w14:paraId="093679B9" w14:textId="09E868CE" w:rsidR="00E3609E" w:rsidRPr="00E3609E" w:rsidRDefault="00E3609E" w:rsidP="00062E89">
      <w:pPr>
        <w:spacing w:after="0" w:line="480" w:lineRule="auto"/>
        <w:ind w:firstLine="720"/>
        <w:jc w:val="both"/>
        <w:rPr>
          <w:rFonts w:ascii="Times New Roman" w:eastAsia="Times New Roman" w:hAnsi="Times New Roman"/>
          <w:bCs/>
          <w:sz w:val="24"/>
          <w:szCs w:val="24"/>
        </w:rPr>
      </w:pPr>
    </w:p>
    <w:p w14:paraId="7E3B8D98" w14:textId="77777777" w:rsidR="00E3609E" w:rsidRDefault="00E3609E" w:rsidP="00E3609E">
      <w:pPr>
        <w:spacing w:after="0" w:line="240" w:lineRule="auto"/>
        <w:jc w:val="center"/>
        <w:rPr>
          <w:rFonts w:ascii="Times New Roman" w:eastAsia="Times New Roman" w:hAnsi="Times New Roman"/>
          <w:bCs/>
          <w:sz w:val="24"/>
          <w:szCs w:val="24"/>
        </w:rPr>
      </w:pPr>
    </w:p>
    <w:p w14:paraId="0F63EB42" w14:textId="77777777" w:rsidR="00E3609E" w:rsidRDefault="00E3609E" w:rsidP="00E3609E">
      <w:pPr>
        <w:spacing w:after="0" w:line="240" w:lineRule="auto"/>
        <w:jc w:val="center"/>
        <w:rPr>
          <w:rFonts w:ascii="Times New Roman" w:hAnsi="Times New Roman"/>
          <w:sz w:val="24"/>
          <w:szCs w:val="24"/>
        </w:rPr>
      </w:pPr>
    </w:p>
    <w:p w14:paraId="22D1E579" w14:textId="4DB40D02" w:rsidR="00E3609E" w:rsidRPr="00E3609E" w:rsidRDefault="00E3609E" w:rsidP="00E3609E">
      <w:pPr>
        <w:spacing w:after="0" w:line="240" w:lineRule="auto"/>
        <w:jc w:val="center"/>
        <w:rPr>
          <w:rFonts w:ascii="Times New Roman" w:hAnsi="Times New Roman"/>
          <w:sz w:val="24"/>
          <w:szCs w:val="24"/>
        </w:rPr>
      </w:pPr>
      <w:r w:rsidRPr="00E3609E">
        <w:rPr>
          <w:rFonts w:ascii="Times New Roman" w:hAnsi="Times New Roman"/>
          <w:sz w:val="24"/>
          <w:szCs w:val="24"/>
        </w:rPr>
        <w:lastRenderedPageBreak/>
        <w:t>Int. No. 1488</w:t>
      </w:r>
    </w:p>
    <w:p w14:paraId="695D0FA6" w14:textId="77777777" w:rsidR="00E3609E" w:rsidRPr="00E3609E" w:rsidRDefault="00E3609E" w:rsidP="00E3609E">
      <w:pPr>
        <w:spacing w:after="0" w:line="240" w:lineRule="auto"/>
        <w:rPr>
          <w:rFonts w:ascii="Times New Roman" w:hAnsi="Times New Roman"/>
          <w:sz w:val="24"/>
          <w:szCs w:val="24"/>
        </w:rPr>
      </w:pPr>
    </w:p>
    <w:p w14:paraId="322E3217" w14:textId="5EAC19D3" w:rsidR="00E3609E" w:rsidRPr="00E3609E" w:rsidRDefault="00E3609E" w:rsidP="00E3609E">
      <w:pPr>
        <w:spacing w:after="0" w:line="240" w:lineRule="auto"/>
        <w:jc w:val="both"/>
        <w:rPr>
          <w:rFonts w:ascii="Times New Roman" w:hAnsi="Times New Roman"/>
          <w:sz w:val="24"/>
          <w:szCs w:val="24"/>
        </w:rPr>
      </w:pPr>
      <w:r w:rsidRPr="00E3609E">
        <w:rPr>
          <w:rFonts w:ascii="Times New Roman" w:hAnsi="Times New Roman"/>
          <w:sz w:val="24"/>
          <w:szCs w:val="24"/>
        </w:rPr>
        <w:t>By Council Members Rose, Rosenthal</w:t>
      </w:r>
      <w:r w:rsidR="009F3CE7">
        <w:rPr>
          <w:rFonts w:ascii="Times New Roman" w:hAnsi="Times New Roman"/>
          <w:sz w:val="24"/>
          <w:szCs w:val="24"/>
        </w:rPr>
        <w:t>,</w:t>
      </w:r>
      <w:r w:rsidRPr="00E3609E">
        <w:rPr>
          <w:rFonts w:ascii="Times New Roman" w:hAnsi="Times New Roman"/>
          <w:sz w:val="24"/>
          <w:szCs w:val="24"/>
        </w:rPr>
        <w:t xml:space="preserve"> Chin</w:t>
      </w:r>
      <w:r w:rsidR="009F3CE7">
        <w:rPr>
          <w:rFonts w:ascii="Times New Roman" w:hAnsi="Times New Roman"/>
          <w:sz w:val="24"/>
          <w:szCs w:val="24"/>
        </w:rPr>
        <w:t>, Kallos and Brooks-Powers</w:t>
      </w:r>
    </w:p>
    <w:p w14:paraId="31446D94" w14:textId="77777777" w:rsidR="00E3609E" w:rsidRPr="00E3609E" w:rsidRDefault="00E3609E" w:rsidP="00E3609E">
      <w:pPr>
        <w:pStyle w:val="BodyText"/>
        <w:spacing w:line="240" w:lineRule="auto"/>
        <w:ind w:firstLine="0"/>
      </w:pPr>
    </w:p>
    <w:p w14:paraId="292C9CB6" w14:textId="77777777" w:rsidR="00E3609E" w:rsidRPr="00E3609E" w:rsidRDefault="00E3609E" w:rsidP="00E3609E">
      <w:pPr>
        <w:pStyle w:val="BodyText"/>
        <w:spacing w:line="240" w:lineRule="auto"/>
        <w:ind w:firstLine="0"/>
        <w:rPr>
          <w:vanish/>
        </w:rPr>
      </w:pPr>
      <w:r w:rsidRPr="00E3609E">
        <w:rPr>
          <w:vanish/>
        </w:rPr>
        <w:t>..Title</w:t>
      </w:r>
    </w:p>
    <w:p w14:paraId="2F84B2B5" w14:textId="77777777" w:rsidR="00E3609E" w:rsidRPr="00E3609E" w:rsidRDefault="00E3609E" w:rsidP="00E3609E">
      <w:pPr>
        <w:pStyle w:val="BodyText"/>
        <w:spacing w:line="240" w:lineRule="auto"/>
        <w:ind w:firstLine="0"/>
        <w:rPr>
          <w:color w:val="000000"/>
          <w:shd w:val="clear" w:color="auto" w:fill="FFFFFF"/>
        </w:rPr>
      </w:pPr>
      <w:r w:rsidRPr="00E3609E">
        <w:t xml:space="preserve">A Local Law to amend the administrative code of the city of New York, in relation to </w:t>
      </w:r>
      <w:r w:rsidRPr="00E3609E">
        <w:rPr>
          <w:color w:val="000000"/>
          <w:shd w:val="clear" w:color="auto" w:fill="FFFFFF"/>
        </w:rPr>
        <w:t>requiring the police department to obtain information on the disposition of sex offense cases and requiring the mayor’s office of criminal justice to report on outcomes of sex offense cases</w:t>
      </w:r>
    </w:p>
    <w:p w14:paraId="10C89343" w14:textId="77777777" w:rsidR="00E3609E" w:rsidRPr="00E3609E" w:rsidRDefault="00E3609E" w:rsidP="00E3609E">
      <w:pPr>
        <w:pStyle w:val="BodyText"/>
        <w:spacing w:line="240" w:lineRule="auto"/>
        <w:ind w:firstLine="0"/>
        <w:rPr>
          <w:vanish/>
        </w:rPr>
      </w:pPr>
      <w:r w:rsidRPr="00E3609E">
        <w:rPr>
          <w:vanish/>
          <w:color w:val="000000"/>
          <w:shd w:val="clear" w:color="auto" w:fill="FFFFFF"/>
        </w:rPr>
        <w:t>..Body</w:t>
      </w:r>
    </w:p>
    <w:p w14:paraId="79C62C15" w14:textId="77777777" w:rsidR="00E3609E" w:rsidRPr="00E3609E" w:rsidRDefault="00E3609E" w:rsidP="00E3609E">
      <w:pPr>
        <w:pStyle w:val="BodyText"/>
        <w:spacing w:line="240" w:lineRule="auto"/>
        <w:ind w:firstLine="0"/>
        <w:rPr>
          <w:u w:val="single"/>
        </w:rPr>
      </w:pPr>
    </w:p>
    <w:p w14:paraId="0533C581" w14:textId="698C30A3" w:rsidR="00E3609E" w:rsidRDefault="00E3609E" w:rsidP="00E3609E">
      <w:pPr>
        <w:spacing w:after="0" w:line="240" w:lineRule="auto"/>
        <w:jc w:val="both"/>
        <w:rPr>
          <w:rFonts w:ascii="Times New Roman" w:hAnsi="Times New Roman"/>
          <w:sz w:val="24"/>
          <w:szCs w:val="24"/>
          <w:u w:val="single"/>
        </w:rPr>
      </w:pPr>
      <w:r w:rsidRPr="00E3609E">
        <w:rPr>
          <w:rFonts w:ascii="Times New Roman" w:hAnsi="Times New Roman"/>
          <w:sz w:val="24"/>
          <w:szCs w:val="24"/>
          <w:u w:val="single"/>
        </w:rPr>
        <w:t>Be it enacted by the Council as follows:</w:t>
      </w:r>
    </w:p>
    <w:p w14:paraId="4232DD45" w14:textId="77777777" w:rsidR="00E3609E" w:rsidRDefault="00E3609E" w:rsidP="00E3609E">
      <w:pPr>
        <w:spacing w:after="0" w:line="240" w:lineRule="auto"/>
        <w:jc w:val="both"/>
        <w:rPr>
          <w:rFonts w:ascii="Times New Roman" w:hAnsi="Times New Roman"/>
          <w:sz w:val="24"/>
          <w:szCs w:val="24"/>
          <w:u w:val="single"/>
        </w:rPr>
      </w:pPr>
    </w:p>
    <w:p w14:paraId="4FC07902" w14:textId="58DF2FA5" w:rsidR="00E3609E" w:rsidRPr="00E3609E" w:rsidRDefault="00E3609E" w:rsidP="00E3609E">
      <w:pPr>
        <w:spacing w:after="0" w:line="480" w:lineRule="auto"/>
        <w:ind w:firstLine="720"/>
        <w:jc w:val="both"/>
        <w:rPr>
          <w:rFonts w:ascii="Times New Roman" w:hAnsi="Times New Roman"/>
          <w:sz w:val="24"/>
          <w:szCs w:val="24"/>
          <w:u w:val="single"/>
        </w:rPr>
      </w:pPr>
      <w:r w:rsidRPr="00E3609E">
        <w:rPr>
          <w:rFonts w:ascii="Times New Roman" w:hAnsi="Times New Roman"/>
          <w:sz w:val="24"/>
          <w:szCs w:val="24"/>
        </w:rPr>
        <w:t xml:space="preserve">Section 1. </w:t>
      </w:r>
      <w:r w:rsidRPr="00E3609E">
        <w:rPr>
          <w:rFonts w:ascii="Times New Roman" w:hAnsi="Times New Roman"/>
          <w:color w:val="000000"/>
          <w:sz w:val="24"/>
          <w:szCs w:val="24"/>
          <w:shd w:val="clear" w:color="auto" w:fill="FFFFFF"/>
        </w:rPr>
        <w:t>Title 14 of the administrative code of the city of New York is amended by adding a new section 14-176 to read as follows:</w:t>
      </w:r>
    </w:p>
    <w:p w14:paraId="25EF309F" w14:textId="77777777" w:rsidR="00E3609E" w:rsidRPr="00E3609E" w:rsidRDefault="00E3609E" w:rsidP="00E3609E">
      <w:pPr>
        <w:pStyle w:val="NormalWeb"/>
        <w:shd w:val="clear" w:color="auto" w:fill="FFFFFF"/>
        <w:spacing w:after="0" w:line="480" w:lineRule="auto"/>
        <w:ind w:firstLine="720"/>
        <w:jc w:val="both"/>
        <w:rPr>
          <w:color w:val="000000"/>
          <w:u w:val="single"/>
        </w:rPr>
      </w:pPr>
      <w:r w:rsidRPr="00E3609E">
        <w:rPr>
          <w:color w:val="000000"/>
          <w:u w:val="single"/>
        </w:rPr>
        <w:t>§14-176.  Sex crime case disposition.  a. Definitions.</w:t>
      </w:r>
      <w:r w:rsidRPr="00E3609E">
        <w:rPr>
          <w:color w:val="252525"/>
          <w:u w:val="single"/>
          <w:shd w:val="clear" w:color="auto" w:fill="FFFFFF"/>
        </w:rPr>
        <w:t xml:space="preserve">  </w:t>
      </w:r>
      <w:r w:rsidRPr="00E3609E">
        <w:rPr>
          <w:color w:val="000000"/>
          <w:u w:val="single"/>
        </w:rPr>
        <w:t>Disposition.  The term “disposition” means the judicial outcome of a criminal action, including but not limited to, dismissal, conviction, and acquittal.</w:t>
      </w:r>
    </w:p>
    <w:p w14:paraId="64291701" w14:textId="77777777" w:rsidR="00E3609E" w:rsidRPr="00E3609E" w:rsidRDefault="00E3609E" w:rsidP="00E3609E">
      <w:pPr>
        <w:pStyle w:val="NormalWeb"/>
        <w:shd w:val="clear" w:color="auto" w:fill="FFFFFF"/>
        <w:spacing w:after="0" w:line="480" w:lineRule="auto"/>
        <w:ind w:firstLine="720"/>
        <w:jc w:val="both"/>
        <w:rPr>
          <w:color w:val="000000"/>
          <w:u w:val="single"/>
        </w:rPr>
      </w:pPr>
      <w:r w:rsidRPr="00E3609E">
        <w:rPr>
          <w:color w:val="000000"/>
          <w:u w:val="single"/>
        </w:rPr>
        <w:t>Sex offense.  The term “sex offense” means any alleged violation of article 130 of the penal law.</w:t>
      </w:r>
    </w:p>
    <w:p w14:paraId="17647A00" w14:textId="77777777" w:rsidR="00E3609E" w:rsidRPr="00E3609E" w:rsidRDefault="00E3609E" w:rsidP="00E3609E">
      <w:pPr>
        <w:pStyle w:val="NormalWeb"/>
        <w:shd w:val="clear" w:color="auto" w:fill="FFFFFF"/>
        <w:spacing w:after="0" w:line="480" w:lineRule="auto"/>
        <w:ind w:firstLine="720"/>
        <w:jc w:val="both"/>
        <w:rPr>
          <w:color w:val="000000"/>
          <w:u w:val="single"/>
        </w:rPr>
      </w:pPr>
      <w:r w:rsidRPr="00E3609E">
        <w:rPr>
          <w:color w:val="000000"/>
          <w:u w:val="single"/>
        </w:rPr>
        <w:t xml:space="preserve">b. The department shall obtain information regarding the disposition of criminal cases arising from an arrest for a sex offense.  </w:t>
      </w:r>
    </w:p>
    <w:p w14:paraId="04A9166A" w14:textId="77777777" w:rsidR="00E3609E" w:rsidRPr="00E3609E" w:rsidRDefault="00E3609E" w:rsidP="00E3609E">
      <w:pPr>
        <w:pStyle w:val="NormalWeb"/>
        <w:shd w:val="clear" w:color="auto" w:fill="FFFFFF"/>
        <w:spacing w:after="0" w:line="480" w:lineRule="auto"/>
        <w:ind w:firstLine="720"/>
        <w:jc w:val="both"/>
        <w:rPr>
          <w:color w:val="000000"/>
        </w:rPr>
      </w:pPr>
      <w:r w:rsidRPr="00E3609E">
        <w:rPr>
          <w:color w:val="000000"/>
        </w:rPr>
        <w:t xml:space="preserve">§2. Chapter 3 of </w:t>
      </w:r>
      <w:r w:rsidRPr="00E3609E">
        <w:rPr>
          <w:color w:val="000000"/>
          <w:shd w:val="clear" w:color="auto" w:fill="FFFFFF"/>
        </w:rPr>
        <w:t>Title 9 of the administrative code of the city of New York is amended by adding a new section 9-307 to read as follows:</w:t>
      </w:r>
    </w:p>
    <w:p w14:paraId="65CD8DC3" w14:textId="77777777" w:rsidR="00E3609E" w:rsidRPr="00E3609E" w:rsidRDefault="00E3609E" w:rsidP="00E3609E">
      <w:pPr>
        <w:pStyle w:val="NormalWeb"/>
        <w:shd w:val="clear" w:color="auto" w:fill="FFFFFF"/>
        <w:spacing w:after="0" w:line="480" w:lineRule="auto"/>
        <w:ind w:firstLine="720"/>
        <w:jc w:val="both"/>
        <w:rPr>
          <w:color w:val="000000"/>
          <w:u w:val="single"/>
        </w:rPr>
      </w:pPr>
      <w:r w:rsidRPr="00E3609E">
        <w:rPr>
          <w:color w:val="000000"/>
          <w:u w:val="single"/>
        </w:rPr>
        <w:t xml:space="preserve">§9-307.  Sex crime reporting. a. Definitions. Disposition.  The term “disposition” means the judicial outcome of a criminal action, including but not limited to, dismissal, conviction, and acquittal. Pending criminal appeals shall not otherwise alter the classification of case disposition.   </w:t>
      </w:r>
    </w:p>
    <w:p w14:paraId="19C466F5" w14:textId="77777777" w:rsidR="00E3609E" w:rsidRPr="00E3609E" w:rsidRDefault="00E3609E" w:rsidP="00E3609E">
      <w:pPr>
        <w:pStyle w:val="NormalWeb"/>
        <w:shd w:val="clear" w:color="auto" w:fill="FFFFFF"/>
        <w:spacing w:after="0" w:line="480" w:lineRule="auto"/>
        <w:ind w:firstLine="720"/>
        <w:jc w:val="both"/>
        <w:rPr>
          <w:color w:val="000000"/>
          <w:u w:val="single"/>
        </w:rPr>
      </w:pPr>
      <w:r w:rsidRPr="00E3609E">
        <w:rPr>
          <w:color w:val="000000"/>
          <w:u w:val="single"/>
        </w:rPr>
        <w:t>Sex offense.  The term “sex offense” means any alleged violations of article 130 of the penal law.</w:t>
      </w:r>
    </w:p>
    <w:p w14:paraId="1EAE74CF" w14:textId="77777777" w:rsidR="00E3609E" w:rsidRPr="00E3609E" w:rsidRDefault="00E3609E" w:rsidP="00E3609E">
      <w:pPr>
        <w:pStyle w:val="NormalWeb"/>
        <w:shd w:val="clear" w:color="auto" w:fill="FFFFFF"/>
        <w:spacing w:after="0" w:line="480" w:lineRule="auto"/>
        <w:ind w:firstLine="720"/>
        <w:jc w:val="both"/>
        <w:rPr>
          <w:color w:val="000000"/>
          <w:u w:val="single"/>
        </w:rPr>
      </w:pPr>
      <w:r w:rsidRPr="00E3609E">
        <w:rPr>
          <w:color w:val="000000"/>
          <w:u w:val="single"/>
        </w:rPr>
        <w:t xml:space="preserve">b. By January 30, 2019, and no later than 30 days after the end of each calendar year, the office shall submit to the speaker of council and make publicly available on the office’s website a </w:t>
      </w:r>
      <w:r w:rsidRPr="00E3609E">
        <w:rPr>
          <w:color w:val="000000"/>
          <w:u w:val="single"/>
        </w:rPr>
        <w:lastRenderedPageBreak/>
        <w:t xml:space="preserve">report on arrests and dispositions for sex offense cases.  Such report shall include but not be limited to: </w:t>
      </w:r>
    </w:p>
    <w:p w14:paraId="25C3FEB2" w14:textId="77777777" w:rsidR="00E3609E" w:rsidRPr="00E3609E" w:rsidRDefault="00E3609E" w:rsidP="00E3609E">
      <w:pPr>
        <w:pStyle w:val="NormalWeb"/>
        <w:shd w:val="clear" w:color="auto" w:fill="FFFFFF"/>
        <w:spacing w:after="0" w:line="480" w:lineRule="auto"/>
        <w:ind w:firstLine="720"/>
        <w:jc w:val="both"/>
        <w:rPr>
          <w:color w:val="000000"/>
          <w:u w:val="single"/>
        </w:rPr>
      </w:pPr>
      <w:r w:rsidRPr="00E3609E">
        <w:rPr>
          <w:color w:val="000000"/>
          <w:u w:val="single"/>
        </w:rPr>
        <w:t xml:space="preserve">1. the total number of arrests for sex offenses, disaggregated by top charge at arrest and borough; </w:t>
      </w:r>
    </w:p>
    <w:p w14:paraId="6B0EAFCE" w14:textId="77777777" w:rsidR="00E3609E" w:rsidRPr="00E3609E" w:rsidRDefault="00E3609E" w:rsidP="00E3609E">
      <w:pPr>
        <w:pStyle w:val="NormalWeb"/>
        <w:shd w:val="clear" w:color="auto" w:fill="FFFFFF"/>
        <w:spacing w:after="0" w:line="480" w:lineRule="auto"/>
        <w:ind w:firstLine="720"/>
        <w:jc w:val="both"/>
        <w:rPr>
          <w:color w:val="000000"/>
          <w:u w:val="single"/>
        </w:rPr>
      </w:pPr>
      <w:r w:rsidRPr="00E3609E">
        <w:rPr>
          <w:color w:val="000000"/>
          <w:u w:val="single"/>
        </w:rPr>
        <w:t xml:space="preserve">2. the total number of prosecutions for sex offenses, disaggregated by top charge at the commencement of the criminal action as defined in section 100.05 of the criminal procedure law and borough; </w:t>
      </w:r>
    </w:p>
    <w:p w14:paraId="2D7B5412" w14:textId="77777777" w:rsidR="00E3609E" w:rsidRPr="00E3609E" w:rsidRDefault="00E3609E" w:rsidP="00E3609E">
      <w:pPr>
        <w:pStyle w:val="NormalWeb"/>
        <w:shd w:val="clear" w:color="auto" w:fill="FFFFFF"/>
        <w:spacing w:after="0" w:line="480" w:lineRule="auto"/>
        <w:ind w:firstLine="720"/>
        <w:jc w:val="both"/>
        <w:rPr>
          <w:color w:val="000000"/>
          <w:u w:val="single"/>
        </w:rPr>
      </w:pPr>
      <w:r w:rsidRPr="00E3609E">
        <w:rPr>
          <w:color w:val="000000"/>
          <w:u w:val="single"/>
        </w:rPr>
        <w:t xml:space="preserve">3. the total number of indictments for sex offenses, disaggregated by top charge at indictment and borough; and </w:t>
      </w:r>
    </w:p>
    <w:p w14:paraId="6F54EF1B" w14:textId="77777777" w:rsidR="00E3609E" w:rsidRPr="00E3609E" w:rsidRDefault="00E3609E" w:rsidP="00E3609E">
      <w:pPr>
        <w:pStyle w:val="NormalWeb"/>
        <w:shd w:val="clear" w:color="auto" w:fill="FFFFFF"/>
        <w:spacing w:after="0" w:line="480" w:lineRule="auto"/>
        <w:ind w:firstLine="720"/>
        <w:jc w:val="both"/>
        <w:rPr>
          <w:color w:val="000000"/>
          <w:u w:val="single"/>
        </w:rPr>
      </w:pPr>
      <w:r w:rsidRPr="00E3609E">
        <w:rPr>
          <w:color w:val="000000"/>
          <w:u w:val="single"/>
        </w:rPr>
        <w:t xml:space="preserve">4. the disposition of criminal actions for sex offenses, disaggregated by the category of disposition as defined in subdivision a of this section or whether no disposition had been reached, top charge at time of disposition, and borough. </w:t>
      </w:r>
    </w:p>
    <w:p w14:paraId="2865E455" w14:textId="77777777" w:rsidR="00E3609E" w:rsidRPr="00E3609E" w:rsidRDefault="00E3609E" w:rsidP="00E3609E">
      <w:pPr>
        <w:pStyle w:val="NormalWeb"/>
        <w:shd w:val="clear" w:color="auto" w:fill="FFFFFF"/>
        <w:spacing w:after="0" w:line="480" w:lineRule="auto"/>
        <w:ind w:firstLine="720"/>
        <w:jc w:val="both"/>
        <w:rPr>
          <w:color w:val="000000"/>
          <w:u w:val="single"/>
        </w:rPr>
      </w:pPr>
      <w:r w:rsidRPr="00E3609E">
        <w:rPr>
          <w:color w:val="000000"/>
          <w:u w:val="single"/>
        </w:rPr>
        <w:t xml:space="preserve">c.  By April 30, 2019, and no later than 30 days after the end of each quarter, the department shall amend prior reports made pursuant to subdivision b of this section, with updated information pertaining to dispositions reached in the prior quarter.    </w:t>
      </w:r>
    </w:p>
    <w:p w14:paraId="0734A2CF" w14:textId="4BAB0C0A" w:rsidR="00E3609E" w:rsidRPr="00E3609E" w:rsidRDefault="00E3609E" w:rsidP="00E3609E">
      <w:pPr>
        <w:pStyle w:val="NormalWeb"/>
        <w:shd w:val="clear" w:color="auto" w:fill="FFFFFF"/>
        <w:spacing w:after="0" w:line="480" w:lineRule="auto"/>
        <w:ind w:firstLine="720"/>
      </w:pPr>
      <w:r w:rsidRPr="00E3609E">
        <w:rPr>
          <w:color w:val="000000"/>
        </w:rPr>
        <w:t>§2. This local law takes effect 3 months after it becomes law</w:t>
      </w:r>
      <w:r>
        <w:rPr>
          <w:color w:val="000000"/>
        </w:rPr>
        <w:t>.</w:t>
      </w:r>
      <w:r>
        <w:rPr>
          <w:color w:val="000000"/>
        </w:rPr>
        <w:br/>
      </w:r>
    </w:p>
    <w:p w14:paraId="0956827E" w14:textId="77777777" w:rsidR="00E3609E" w:rsidRPr="00E3609E" w:rsidRDefault="00E3609E" w:rsidP="00E3609E">
      <w:pPr>
        <w:spacing w:after="0" w:line="240" w:lineRule="auto"/>
        <w:jc w:val="both"/>
        <w:rPr>
          <w:rFonts w:ascii="Times New Roman" w:hAnsi="Times New Roman"/>
          <w:sz w:val="20"/>
          <w:szCs w:val="20"/>
        </w:rPr>
      </w:pPr>
      <w:r w:rsidRPr="00E3609E">
        <w:rPr>
          <w:rFonts w:ascii="Times New Roman" w:hAnsi="Times New Roman"/>
          <w:sz w:val="20"/>
          <w:szCs w:val="20"/>
        </w:rPr>
        <w:t>JDK</w:t>
      </w:r>
    </w:p>
    <w:p w14:paraId="56D8E474" w14:textId="77777777" w:rsidR="00E3609E" w:rsidRPr="00E3609E" w:rsidRDefault="00E3609E" w:rsidP="00E3609E">
      <w:pPr>
        <w:spacing w:after="0" w:line="240" w:lineRule="auto"/>
        <w:jc w:val="both"/>
        <w:rPr>
          <w:rFonts w:ascii="Times New Roman" w:hAnsi="Times New Roman"/>
          <w:sz w:val="20"/>
          <w:szCs w:val="20"/>
        </w:rPr>
      </w:pPr>
      <w:r w:rsidRPr="00E3609E">
        <w:rPr>
          <w:rFonts w:ascii="Times New Roman" w:hAnsi="Times New Roman"/>
          <w:sz w:val="20"/>
          <w:szCs w:val="20"/>
        </w:rPr>
        <w:t>LS #6430</w:t>
      </w:r>
    </w:p>
    <w:p w14:paraId="39EBD04A" w14:textId="101BB6B6" w:rsidR="00E3609E" w:rsidRDefault="00E3609E" w:rsidP="00E3609E">
      <w:pPr>
        <w:spacing w:after="0" w:line="240" w:lineRule="auto"/>
        <w:rPr>
          <w:rFonts w:ascii="Times New Roman" w:hAnsi="Times New Roman"/>
          <w:sz w:val="20"/>
          <w:szCs w:val="20"/>
        </w:rPr>
      </w:pPr>
      <w:r w:rsidRPr="00E3609E">
        <w:rPr>
          <w:rFonts w:ascii="Times New Roman" w:hAnsi="Times New Roman"/>
          <w:sz w:val="20"/>
          <w:szCs w:val="20"/>
        </w:rPr>
        <w:t>6/27/18</w:t>
      </w:r>
    </w:p>
    <w:p w14:paraId="123D1426" w14:textId="4C3AB9D7" w:rsidR="00E3609E" w:rsidRDefault="00E3609E" w:rsidP="00E3609E">
      <w:pPr>
        <w:spacing w:after="0" w:line="240" w:lineRule="auto"/>
        <w:rPr>
          <w:rFonts w:ascii="Times New Roman" w:hAnsi="Times New Roman"/>
          <w:sz w:val="24"/>
          <w:szCs w:val="24"/>
        </w:rPr>
      </w:pPr>
    </w:p>
    <w:p w14:paraId="03F84440" w14:textId="665F083D" w:rsidR="00E3609E" w:rsidRDefault="00E3609E" w:rsidP="00E3609E">
      <w:pPr>
        <w:spacing w:after="0" w:line="240" w:lineRule="auto"/>
        <w:rPr>
          <w:rFonts w:ascii="Times New Roman" w:hAnsi="Times New Roman"/>
          <w:sz w:val="24"/>
          <w:szCs w:val="24"/>
        </w:rPr>
      </w:pPr>
    </w:p>
    <w:p w14:paraId="66CC06D1" w14:textId="3C2E6707" w:rsidR="00E3609E" w:rsidRDefault="00E3609E" w:rsidP="00E3609E">
      <w:pPr>
        <w:spacing w:after="0" w:line="240" w:lineRule="auto"/>
        <w:rPr>
          <w:rFonts w:ascii="Times New Roman" w:hAnsi="Times New Roman"/>
          <w:sz w:val="24"/>
          <w:szCs w:val="24"/>
        </w:rPr>
      </w:pPr>
    </w:p>
    <w:p w14:paraId="5B334EFC" w14:textId="5A69F269" w:rsidR="00E3609E" w:rsidRDefault="00E3609E" w:rsidP="00E3609E">
      <w:pPr>
        <w:spacing w:after="0" w:line="240" w:lineRule="auto"/>
        <w:rPr>
          <w:rFonts w:ascii="Times New Roman" w:hAnsi="Times New Roman"/>
          <w:sz w:val="24"/>
          <w:szCs w:val="24"/>
        </w:rPr>
      </w:pPr>
    </w:p>
    <w:p w14:paraId="2D859052" w14:textId="77FE5C06" w:rsidR="00E3609E" w:rsidRDefault="00E3609E" w:rsidP="00E3609E">
      <w:pPr>
        <w:spacing w:after="0" w:line="240" w:lineRule="auto"/>
        <w:rPr>
          <w:rFonts w:ascii="Times New Roman" w:hAnsi="Times New Roman"/>
          <w:sz w:val="24"/>
          <w:szCs w:val="24"/>
        </w:rPr>
      </w:pPr>
    </w:p>
    <w:p w14:paraId="741D41E5" w14:textId="2175E7CD" w:rsidR="00E3609E" w:rsidRDefault="00E3609E" w:rsidP="00E3609E">
      <w:pPr>
        <w:spacing w:after="0" w:line="240" w:lineRule="auto"/>
        <w:rPr>
          <w:rFonts w:ascii="Times New Roman" w:hAnsi="Times New Roman"/>
          <w:sz w:val="24"/>
          <w:szCs w:val="24"/>
        </w:rPr>
      </w:pPr>
    </w:p>
    <w:p w14:paraId="434A75D2" w14:textId="1A96C4AB" w:rsidR="00E3609E" w:rsidRDefault="00E3609E" w:rsidP="00E3609E">
      <w:pPr>
        <w:spacing w:after="0" w:line="240" w:lineRule="auto"/>
        <w:rPr>
          <w:rFonts w:ascii="Times New Roman" w:hAnsi="Times New Roman"/>
          <w:sz w:val="24"/>
          <w:szCs w:val="24"/>
        </w:rPr>
      </w:pPr>
    </w:p>
    <w:p w14:paraId="2503A39F" w14:textId="17A8D9E4" w:rsidR="00E3609E" w:rsidRDefault="00E3609E" w:rsidP="00E3609E">
      <w:pPr>
        <w:spacing w:after="0" w:line="240" w:lineRule="auto"/>
        <w:rPr>
          <w:rFonts w:ascii="Times New Roman" w:hAnsi="Times New Roman"/>
          <w:sz w:val="24"/>
          <w:szCs w:val="24"/>
        </w:rPr>
      </w:pPr>
    </w:p>
    <w:p w14:paraId="43BBAC1C" w14:textId="11C6956D" w:rsidR="00E3609E" w:rsidRDefault="00E3609E" w:rsidP="00E3609E">
      <w:pPr>
        <w:spacing w:after="0" w:line="240" w:lineRule="auto"/>
        <w:rPr>
          <w:rFonts w:ascii="Times New Roman" w:hAnsi="Times New Roman"/>
          <w:sz w:val="24"/>
          <w:szCs w:val="24"/>
        </w:rPr>
      </w:pPr>
    </w:p>
    <w:p w14:paraId="0A5F359E" w14:textId="019898AA" w:rsidR="00E3609E" w:rsidRDefault="00E3609E" w:rsidP="00E3609E">
      <w:pPr>
        <w:spacing w:after="0" w:line="240" w:lineRule="auto"/>
        <w:rPr>
          <w:rFonts w:ascii="Times New Roman" w:hAnsi="Times New Roman"/>
          <w:sz w:val="24"/>
          <w:szCs w:val="24"/>
        </w:rPr>
      </w:pPr>
    </w:p>
    <w:p w14:paraId="181B9313" w14:textId="77777777" w:rsidR="00E3609E" w:rsidRDefault="00E3609E" w:rsidP="00E3609E">
      <w:pPr>
        <w:spacing w:after="0" w:line="240" w:lineRule="auto"/>
        <w:jc w:val="center"/>
        <w:rPr>
          <w:rFonts w:ascii="Times New Roman" w:hAnsi="Times New Roman"/>
          <w:sz w:val="28"/>
          <w:szCs w:val="24"/>
        </w:rPr>
      </w:pPr>
    </w:p>
    <w:p w14:paraId="346BE546" w14:textId="77777777" w:rsidR="00E3609E" w:rsidRDefault="00E3609E" w:rsidP="00E3609E">
      <w:pPr>
        <w:spacing w:after="0" w:line="240" w:lineRule="auto"/>
        <w:jc w:val="center"/>
        <w:rPr>
          <w:rFonts w:ascii="Times New Roman" w:hAnsi="Times New Roman"/>
          <w:sz w:val="28"/>
          <w:szCs w:val="24"/>
        </w:rPr>
      </w:pPr>
    </w:p>
    <w:p w14:paraId="14019F3A" w14:textId="77777777" w:rsidR="00E3609E" w:rsidRDefault="00E3609E" w:rsidP="00E3609E">
      <w:pPr>
        <w:spacing w:after="0" w:line="240" w:lineRule="auto"/>
        <w:jc w:val="center"/>
        <w:rPr>
          <w:rFonts w:ascii="Times New Roman" w:hAnsi="Times New Roman"/>
          <w:sz w:val="28"/>
          <w:szCs w:val="24"/>
        </w:rPr>
      </w:pPr>
    </w:p>
    <w:p w14:paraId="2784B63D" w14:textId="77777777" w:rsidR="00E3609E" w:rsidRDefault="00E3609E" w:rsidP="00E3609E">
      <w:pPr>
        <w:spacing w:after="0" w:line="240" w:lineRule="auto"/>
        <w:jc w:val="center"/>
        <w:rPr>
          <w:rFonts w:ascii="Times New Roman" w:hAnsi="Times New Roman"/>
          <w:sz w:val="28"/>
          <w:szCs w:val="24"/>
        </w:rPr>
      </w:pPr>
    </w:p>
    <w:p w14:paraId="00D0835E" w14:textId="77777777" w:rsidR="00E3609E" w:rsidRDefault="00E3609E" w:rsidP="00E3609E">
      <w:pPr>
        <w:spacing w:after="0" w:line="240" w:lineRule="auto"/>
        <w:jc w:val="center"/>
        <w:rPr>
          <w:rFonts w:ascii="Times New Roman" w:hAnsi="Times New Roman"/>
          <w:sz w:val="28"/>
          <w:szCs w:val="24"/>
        </w:rPr>
      </w:pPr>
    </w:p>
    <w:p w14:paraId="3D7FFEAE" w14:textId="77777777" w:rsidR="00E3609E" w:rsidRDefault="00E3609E" w:rsidP="00E3609E">
      <w:pPr>
        <w:spacing w:after="0" w:line="240" w:lineRule="auto"/>
        <w:jc w:val="center"/>
        <w:rPr>
          <w:rFonts w:ascii="Times New Roman" w:hAnsi="Times New Roman"/>
          <w:sz w:val="28"/>
          <w:szCs w:val="24"/>
        </w:rPr>
      </w:pPr>
    </w:p>
    <w:p w14:paraId="093A2D57" w14:textId="77777777" w:rsidR="00E3609E" w:rsidRDefault="00E3609E" w:rsidP="00E3609E">
      <w:pPr>
        <w:spacing w:after="0" w:line="240" w:lineRule="auto"/>
        <w:jc w:val="center"/>
        <w:rPr>
          <w:rFonts w:ascii="Times New Roman" w:hAnsi="Times New Roman"/>
          <w:sz w:val="28"/>
          <w:szCs w:val="24"/>
        </w:rPr>
      </w:pPr>
    </w:p>
    <w:p w14:paraId="08138FB0" w14:textId="77777777" w:rsidR="00E3609E" w:rsidRDefault="00E3609E" w:rsidP="00E3609E">
      <w:pPr>
        <w:spacing w:after="0" w:line="240" w:lineRule="auto"/>
        <w:jc w:val="center"/>
        <w:rPr>
          <w:rFonts w:ascii="Times New Roman" w:hAnsi="Times New Roman"/>
          <w:sz w:val="28"/>
          <w:szCs w:val="24"/>
        </w:rPr>
      </w:pPr>
    </w:p>
    <w:p w14:paraId="3D7F28A5" w14:textId="77777777" w:rsidR="00E3609E" w:rsidRDefault="00E3609E" w:rsidP="00E3609E">
      <w:pPr>
        <w:spacing w:after="0" w:line="240" w:lineRule="auto"/>
        <w:jc w:val="center"/>
        <w:rPr>
          <w:rFonts w:ascii="Times New Roman" w:hAnsi="Times New Roman"/>
          <w:sz w:val="28"/>
          <w:szCs w:val="24"/>
        </w:rPr>
      </w:pPr>
    </w:p>
    <w:p w14:paraId="7A7BFDF8" w14:textId="77777777" w:rsidR="001A1CD5" w:rsidRDefault="001A1CD5" w:rsidP="00E3609E">
      <w:pPr>
        <w:spacing w:after="0" w:line="240" w:lineRule="auto"/>
        <w:jc w:val="center"/>
        <w:rPr>
          <w:rFonts w:ascii="Times New Roman" w:hAnsi="Times New Roman"/>
          <w:sz w:val="28"/>
          <w:szCs w:val="24"/>
        </w:rPr>
      </w:pPr>
    </w:p>
    <w:p w14:paraId="64A7D3D6" w14:textId="77777777" w:rsidR="001A1CD5" w:rsidRDefault="001A1CD5" w:rsidP="00E3609E">
      <w:pPr>
        <w:spacing w:after="0" w:line="240" w:lineRule="auto"/>
        <w:jc w:val="center"/>
        <w:rPr>
          <w:rFonts w:ascii="Times New Roman" w:hAnsi="Times New Roman"/>
          <w:sz w:val="28"/>
          <w:szCs w:val="24"/>
        </w:rPr>
      </w:pPr>
    </w:p>
    <w:p w14:paraId="0574322C" w14:textId="77777777" w:rsidR="001A1CD5" w:rsidRDefault="001A1CD5" w:rsidP="00E3609E">
      <w:pPr>
        <w:spacing w:after="0" w:line="240" w:lineRule="auto"/>
        <w:jc w:val="center"/>
        <w:rPr>
          <w:rFonts w:ascii="Times New Roman" w:hAnsi="Times New Roman"/>
          <w:sz w:val="28"/>
          <w:szCs w:val="24"/>
        </w:rPr>
      </w:pPr>
    </w:p>
    <w:p w14:paraId="56254FF4" w14:textId="1576B115" w:rsidR="00E3609E" w:rsidRDefault="00E3609E" w:rsidP="00E3609E">
      <w:pPr>
        <w:spacing w:after="0" w:line="240" w:lineRule="auto"/>
        <w:jc w:val="center"/>
        <w:rPr>
          <w:rFonts w:ascii="Times New Roman" w:hAnsi="Times New Roman"/>
          <w:sz w:val="28"/>
          <w:szCs w:val="24"/>
        </w:rPr>
      </w:pPr>
      <w:r w:rsidRPr="00E3609E">
        <w:rPr>
          <w:rFonts w:ascii="Times New Roman" w:hAnsi="Times New Roman"/>
          <w:sz w:val="28"/>
          <w:szCs w:val="24"/>
        </w:rPr>
        <w:t>PAGE INTENTIONALLY LEFT BLANK</w:t>
      </w:r>
    </w:p>
    <w:p w14:paraId="0F128189" w14:textId="540020C9" w:rsidR="00E3609E" w:rsidRDefault="00E3609E" w:rsidP="00E3609E">
      <w:pPr>
        <w:spacing w:after="0" w:line="240" w:lineRule="auto"/>
        <w:rPr>
          <w:rFonts w:ascii="Times New Roman" w:hAnsi="Times New Roman"/>
          <w:sz w:val="24"/>
          <w:szCs w:val="24"/>
        </w:rPr>
      </w:pPr>
    </w:p>
    <w:p w14:paraId="2D95FF79" w14:textId="77777777" w:rsidR="001A1CD5" w:rsidRDefault="001A1CD5" w:rsidP="00E3609E">
      <w:pPr>
        <w:spacing w:after="0" w:line="240" w:lineRule="auto"/>
        <w:jc w:val="center"/>
        <w:rPr>
          <w:rFonts w:ascii="Times New Roman" w:hAnsi="Times New Roman"/>
          <w:sz w:val="24"/>
          <w:szCs w:val="24"/>
        </w:rPr>
      </w:pPr>
    </w:p>
    <w:p w14:paraId="5383BA26" w14:textId="77777777" w:rsidR="001A1CD5" w:rsidRDefault="001A1CD5" w:rsidP="00E3609E">
      <w:pPr>
        <w:spacing w:after="0" w:line="240" w:lineRule="auto"/>
        <w:jc w:val="center"/>
        <w:rPr>
          <w:rFonts w:ascii="Times New Roman" w:hAnsi="Times New Roman"/>
          <w:sz w:val="24"/>
          <w:szCs w:val="24"/>
        </w:rPr>
      </w:pPr>
    </w:p>
    <w:p w14:paraId="4B3489C0" w14:textId="77777777" w:rsidR="001A1CD5" w:rsidRDefault="001A1CD5" w:rsidP="00E3609E">
      <w:pPr>
        <w:spacing w:after="0" w:line="240" w:lineRule="auto"/>
        <w:jc w:val="center"/>
        <w:rPr>
          <w:rFonts w:ascii="Times New Roman" w:hAnsi="Times New Roman"/>
          <w:sz w:val="24"/>
          <w:szCs w:val="24"/>
        </w:rPr>
      </w:pPr>
    </w:p>
    <w:p w14:paraId="3312C899" w14:textId="77777777" w:rsidR="001A1CD5" w:rsidRDefault="001A1CD5" w:rsidP="00E3609E">
      <w:pPr>
        <w:spacing w:after="0" w:line="240" w:lineRule="auto"/>
        <w:jc w:val="center"/>
        <w:rPr>
          <w:rFonts w:ascii="Times New Roman" w:hAnsi="Times New Roman"/>
          <w:sz w:val="24"/>
          <w:szCs w:val="24"/>
        </w:rPr>
      </w:pPr>
    </w:p>
    <w:p w14:paraId="745E274D" w14:textId="77777777" w:rsidR="001A1CD5" w:rsidRDefault="001A1CD5" w:rsidP="00E3609E">
      <w:pPr>
        <w:spacing w:after="0" w:line="240" w:lineRule="auto"/>
        <w:jc w:val="center"/>
        <w:rPr>
          <w:rFonts w:ascii="Times New Roman" w:hAnsi="Times New Roman"/>
          <w:sz w:val="24"/>
          <w:szCs w:val="24"/>
        </w:rPr>
      </w:pPr>
    </w:p>
    <w:p w14:paraId="11C6CA5F" w14:textId="77777777" w:rsidR="001A1CD5" w:rsidRDefault="001A1CD5" w:rsidP="00E3609E">
      <w:pPr>
        <w:spacing w:after="0" w:line="240" w:lineRule="auto"/>
        <w:jc w:val="center"/>
        <w:rPr>
          <w:rFonts w:ascii="Times New Roman" w:hAnsi="Times New Roman"/>
          <w:sz w:val="24"/>
          <w:szCs w:val="24"/>
        </w:rPr>
      </w:pPr>
    </w:p>
    <w:p w14:paraId="6507A1E9" w14:textId="77777777" w:rsidR="001A1CD5" w:rsidRDefault="001A1CD5" w:rsidP="00E3609E">
      <w:pPr>
        <w:spacing w:after="0" w:line="240" w:lineRule="auto"/>
        <w:jc w:val="center"/>
        <w:rPr>
          <w:rFonts w:ascii="Times New Roman" w:hAnsi="Times New Roman"/>
          <w:sz w:val="24"/>
          <w:szCs w:val="24"/>
        </w:rPr>
      </w:pPr>
    </w:p>
    <w:p w14:paraId="2B6B2A2C" w14:textId="77777777" w:rsidR="001A1CD5" w:rsidRDefault="001A1CD5" w:rsidP="00E3609E">
      <w:pPr>
        <w:spacing w:after="0" w:line="240" w:lineRule="auto"/>
        <w:jc w:val="center"/>
        <w:rPr>
          <w:rFonts w:ascii="Times New Roman" w:hAnsi="Times New Roman"/>
          <w:sz w:val="24"/>
          <w:szCs w:val="24"/>
        </w:rPr>
      </w:pPr>
    </w:p>
    <w:p w14:paraId="5A7CAD1F" w14:textId="77777777" w:rsidR="001A1CD5" w:rsidRDefault="001A1CD5" w:rsidP="00E3609E">
      <w:pPr>
        <w:spacing w:after="0" w:line="240" w:lineRule="auto"/>
        <w:jc w:val="center"/>
        <w:rPr>
          <w:rFonts w:ascii="Times New Roman" w:hAnsi="Times New Roman"/>
          <w:sz w:val="24"/>
          <w:szCs w:val="24"/>
        </w:rPr>
      </w:pPr>
    </w:p>
    <w:p w14:paraId="37C5425F" w14:textId="77777777" w:rsidR="001A1CD5" w:rsidRDefault="001A1CD5" w:rsidP="00E3609E">
      <w:pPr>
        <w:spacing w:after="0" w:line="240" w:lineRule="auto"/>
        <w:jc w:val="center"/>
        <w:rPr>
          <w:rFonts w:ascii="Times New Roman" w:hAnsi="Times New Roman"/>
          <w:sz w:val="24"/>
          <w:szCs w:val="24"/>
        </w:rPr>
      </w:pPr>
    </w:p>
    <w:p w14:paraId="21C7AA44" w14:textId="77777777" w:rsidR="001A1CD5" w:rsidRDefault="001A1CD5" w:rsidP="00E3609E">
      <w:pPr>
        <w:spacing w:after="0" w:line="240" w:lineRule="auto"/>
        <w:jc w:val="center"/>
        <w:rPr>
          <w:rFonts w:ascii="Times New Roman" w:hAnsi="Times New Roman"/>
          <w:sz w:val="24"/>
          <w:szCs w:val="24"/>
        </w:rPr>
      </w:pPr>
    </w:p>
    <w:p w14:paraId="21850AB5" w14:textId="77777777" w:rsidR="001A1CD5" w:rsidRDefault="001A1CD5" w:rsidP="00E3609E">
      <w:pPr>
        <w:spacing w:after="0" w:line="240" w:lineRule="auto"/>
        <w:jc w:val="center"/>
        <w:rPr>
          <w:rFonts w:ascii="Times New Roman" w:hAnsi="Times New Roman"/>
          <w:sz w:val="24"/>
          <w:szCs w:val="24"/>
        </w:rPr>
      </w:pPr>
    </w:p>
    <w:p w14:paraId="622924EE" w14:textId="77777777" w:rsidR="001A1CD5" w:rsidRDefault="001A1CD5" w:rsidP="00E3609E">
      <w:pPr>
        <w:spacing w:after="0" w:line="240" w:lineRule="auto"/>
        <w:jc w:val="center"/>
        <w:rPr>
          <w:rFonts w:ascii="Times New Roman" w:hAnsi="Times New Roman"/>
          <w:sz w:val="24"/>
          <w:szCs w:val="24"/>
        </w:rPr>
      </w:pPr>
    </w:p>
    <w:p w14:paraId="012B25DE" w14:textId="77777777" w:rsidR="001A1CD5" w:rsidRDefault="001A1CD5" w:rsidP="00E3609E">
      <w:pPr>
        <w:spacing w:after="0" w:line="240" w:lineRule="auto"/>
        <w:jc w:val="center"/>
        <w:rPr>
          <w:rFonts w:ascii="Times New Roman" w:hAnsi="Times New Roman"/>
          <w:sz w:val="24"/>
          <w:szCs w:val="24"/>
        </w:rPr>
      </w:pPr>
    </w:p>
    <w:p w14:paraId="2D8C44E3" w14:textId="77777777" w:rsidR="001A1CD5" w:rsidRDefault="001A1CD5" w:rsidP="00E3609E">
      <w:pPr>
        <w:spacing w:after="0" w:line="240" w:lineRule="auto"/>
        <w:jc w:val="center"/>
        <w:rPr>
          <w:rFonts w:ascii="Times New Roman" w:hAnsi="Times New Roman"/>
          <w:sz w:val="24"/>
          <w:szCs w:val="24"/>
        </w:rPr>
      </w:pPr>
    </w:p>
    <w:p w14:paraId="7A2CB140" w14:textId="77777777" w:rsidR="001A1CD5" w:rsidRDefault="001A1CD5" w:rsidP="00E3609E">
      <w:pPr>
        <w:spacing w:after="0" w:line="240" w:lineRule="auto"/>
        <w:jc w:val="center"/>
        <w:rPr>
          <w:rFonts w:ascii="Times New Roman" w:hAnsi="Times New Roman"/>
          <w:sz w:val="24"/>
          <w:szCs w:val="24"/>
        </w:rPr>
      </w:pPr>
    </w:p>
    <w:p w14:paraId="47198C8B" w14:textId="77777777" w:rsidR="001A1CD5" w:rsidRDefault="001A1CD5" w:rsidP="00E3609E">
      <w:pPr>
        <w:spacing w:after="0" w:line="240" w:lineRule="auto"/>
        <w:jc w:val="center"/>
        <w:rPr>
          <w:rFonts w:ascii="Times New Roman" w:hAnsi="Times New Roman"/>
          <w:sz w:val="24"/>
          <w:szCs w:val="24"/>
        </w:rPr>
      </w:pPr>
    </w:p>
    <w:p w14:paraId="19CB7476" w14:textId="77777777" w:rsidR="001A1CD5" w:rsidRDefault="001A1CD5" w:rsidP="00E3609E">
      <w:pPr>
        <w:spacing w:after="0" w:line="240" w:lineRule="auto"/>
        <w:jc w:val="center"/>
        <w:rPr>
          <w:rFonts w:ascii="Times New Roman" w:hAnsi="Times New Roman"/>
          <w:sz w:val="24"/>
          <w:szCs w:val="24"/>
        </w:rPr>
      </w:pPr>
    </w:p>
    <w:p w14:paraId="78C41321" w14:textId="77777777" w:rsidR="001A1CD5" w:rsidRDefault="001A1CD5" w:rsidP="00E3609E">
      <w:pPr>
        <w:spacing w:after="0" w:line="240" w:lineRule="auto"/>
        <w:jc w:val="center"/>
        <w:rPr>
          <w:rFonts w:ascii="Times New Roman" w:hAnsi="Times New Roman"/>
          <w:sz w:val="24"/>
          <w:szCs w:val="24"/>
        </w:rPr>
      </w:pPr>
    </w:p>
    <w:p w14:paraId="5ADB25FE" w14:textId="77777777" w:rsidR="001A1CD5" w:rsidRDefault="001A1CD5" w:rsidP="00E3609E">
      <w:pPr>
        <w:spacing w:after="0" w:line="240" w:lineRule="auto"/>
        <w:jc w:val="center"/>
        <w:rPr>
          <w:rFonts w:ascii="Times New Roman" w:hAnsi="Times New Roman"/>
          <w:sz w:val="24"/>
          <w:szCs w:val="24"/>
        </w:rPr>
      </w:pPr>
    </w:p>
    <w:p w14:paraId="4967B9C8" w14:textId="77777777" w:rsidR="001A1CD5" w:rsidRDefault="001A1CD5" w:rsidP="00E3609E">
      <w:pPr>
        <w:spacing w:after="0" w:line="240" w:lineRule="auto"/>
        <w:jc w:val="center"/>
        <w:rPr>
          <w:rFonts w:ascii="Times New Roman" w:hAnsi="Times New Roman"/>
          <w:sz w:val="24"/>
          <w:szCs w:val="24"/>
        </w:rPr>
      </w:pPr>
    </w:p>
    <w:p w14:paraId="1135CC71" w14:textId="77777777" w:rsidR="001A1CD5" w:rsidRDefault="001A1CD5" w:rsidP="00E3609E">
      <w:pPr>
        <w:spacing w:after="0" w:line="240" w:lineRule="auto"/>
        <w:jc w:val="center"/>
        <w:rPr>
          <w:rFonts w:ascii="Times New Roman" w:hAnsi="Times New Roman"/>
          <w:sz w:val="24"/>
          <w:szCs w:val="24"/>
        </w:rPr>
      </w:pPr>
    </w:p>
    <w:p w14:paraId="4BAA1D1E" w14:textId="77777777" w:rsidR="001A1CD5" w:rsidRDefault="001A1CD5" w:rsidP="00E3609E">
      <w:pPr>
        <w:spacing w:after="0" w:line="240" w:lineRule="auto"/>
        <w:jc w:val="center"/>
        <w:rPr>
          <w:rFonts w:ascii="Times New Roman" w:hAnsi="Times New Roman"/>
          <w:sz w:val="24"/>
          <w:szCs w:val="24"/>
        </w:rPr>
      </w:pPr>
    </w:p>
    <w:p w14:paraId="26C7BE1A" w14:textId="77777777" w:rsidR="001A1CD5" w:rsidRDefault="001A1CD5" w:rsidP="00E3609E">
      <w:pPr>
        <w:spacing w:after="0" w:line="240" w:lineRule="auto"/>
        <w:jc w:val="center"/>
        <w:rPr>
          <w:rFonts w:ascii="Times New Roman" w:hAnsi="Times New Roman"/>
          <w:sz w:val="24"/>
          <w:szCs w:val="24"/>
        </w:rPr>
      </w:pPr>
    </w:p>
    <w:p w14:paraId="149F215D" w14:textId="77777777" w:rsidR="001A1CD5" w:rsidRDefault="001A1CD5" w:rsidP="00E3609E">
      <w:pPr>
        <w:spacing w:after="0" w:line="240" w:lineRule="auto"/>
        <w:jc w:val="center"/>
        <w:rPr>
          <w:rFonts w:ascii="Times New Roman" w:hAnsi="Times New Roman"/>
          <w:sz w:val="24"/>
          <w:szCs w:val="24"/>
        </w:rPr>
      </w:pPr>
    </w:p>
    <w:p w14:paraId="353545A4" w14:textId="77777777" w:rsidR="001A1CD5" w:rsidRDefault="001A1CD5" w:rsidP="00E3609E">
      <w:pPr>
        <w:spacing w:after="0" w:line="240" w:lineRule="auto"/>
        <w:jc w:val="center"/>
        <w:rPr>
          <w:rFonts w:ascii="Times New Roman" w:hAnsi="Times New Roman"/>
          <w:sz w:val="24"/>
          <w:szCs w:val="24"/>
        </w:rPr>
      </w:pPr>
    </w:p>
    <w:p w14:paraId="183AE7FD" w14:textId="77777777" w:rsidR="001A1CD5" w:rsidRDefault="001A1CD5" w:rsidP="00E3609E">
      <w:pPr>
        <w:spacing w:after="0" w:line="240" w:lineRule="auto"/>
        <w:jc w:val="center"/>
        <w:rPr>
          <w:rFonts w:ascii="Times New Roman" w:hAnsi="Times New Roman"/>
          <w:sz w:val="24"/>
          <w:szCs w:val="24"/>
        </w:rPr>
      </w:pPr>
    </w:p>
    <w:p w14:paraId="5FE9BDD8" w14:textId="77777777" w:rsidR="001A1CD5" w:rsidRDefault="001A1CD5" w:rsidP="00E3609E">
      <w:pPr>
        <w:spacing w:after="0" w:line="240" w:lineRule="auto"/>
        <w:jc w:val="center"/>
        <w:rPr>
          <w:rFonts w:ascii="Times New Roman" w:hAnsi="Times New Roman"/>
          <w:sz w:val="24"/>
          <w:szCs w:val="24"/>
        </w:rPr>
      </w:pPr>
    </w:p>
    <w:p w14:paraId="1684DB9A" w14:textId="77777777" w:rsidR="001A1CD5" w:rsidRDefault="001A1CD5" w:rsidP="00E3609E">
      <w:pPr>
        <w:spacing w:after="0" w:line="240" w:lineRule="auto"/>
        <w:jc w:val="center"/>
        <w:rPr>
          <w:rFonts w:ascii="Times New Roman" w:hAnsi="Times New Roman"/>
          <w:sz w:val="24"/>
          <w:szCs w:val="24"/>
        </w:rPr>
      </w:pPr>
    </w:p>
    <w:p w14:paraId="71518BA2" w14:textId="77777777" w:rsidR="001A1CD5" w:rsidRDefault="001A1CD5" w:rsidP="00E3609E">
      <w:pPr>
        <w:spacing w:after="0" w:line="240" w:lineRule="auto"/>
        <w:jc w:val="center"/>
        <w:rPr>
          <w:rFonts w:ascii="Times New Roman" w:hAnsi="Times New Roman"/>
          <w:sz w:val="24"/>
          <w:szCs w:val="24"/>
        </w:rPr>
      </w:pPr>
    </w:p>
    <w:p w14:paraId="174E5EB6" w14:textId="01E96197" w:rsidR="00E3609E" w:rsidRPr="00E3609E" w:rsidRDefault="00E3609E" w:rsidP="00E3609E">
      <w:pPr>
        <w:spacing w:after="0" w:line="240" w:lineRule="auto"/>
        <w:jc w:val="center"/>
        <w:rPr>
          <w:rFonts w:ascii="Times New Roman" w:hAnsi="Times New Roman"/>
          <w:sz w:val="24"/>
          <w:szCs w:val="24"/>
        </w:rPr>
      </w:pPr>
      <w:r w:rsidRPr="00E3609E">
        <w:rPr>
          <w:rFonts w:ascii="Times New Roman" w:hAnsi="Times New Roman"/>
          <w:sz w:val="24"/>
          <w:szCs w:val="24"/>
        </w:rPr>
        <w:lastRenderedPageBreak/>
        <w:t xml:space="preserve">Preconsidered Int. No. </w:t>
      </w:r>
    </w:p>
    <w:p w14:paraId="7DAB31DF" w14:textId="77777777" w:rsidR="001A1CD5" w:rsidRDefault="001A1CD5" w:rsidP="00E3609E">
      <w:pPr>
        <w:spacing w:after="0" w:line="240" w:lineRule="auto"/>
        <w:jc w:val="both"/>
        <w:rPr>
          <w:rFonts w:ascii="Times New Roman" w:hAnsi="Times New Roman"/>
          <w:sz w:val="24"/>
          <w:szCs w:val="24"/>
        </w:rPr>
      </w:pPr>
    </w:p>
    <w:p w14:paraId="34941E8C" w14:textId="70CCD8EF" w:rsidR="00E3609E" w:rsidRPr="00E3609E" w:rsidRDefault="00E3609E" w:rsidP="00E3609E">
      <w:pPr>
        <w:spacing w:after="0" w:line="240" w:lineRule="auto"/>
        <w:jc w:val="both"/>
        <w:rPr>
          <w:rFonts w:ascii="Times New Roman" w:hAnsi="Times New Roman"/>
          <w:sz w:val="24"/>
          <w:szCs w:val="24"/>
        </w:rPr>
      </w:pPr>
      <w:r w:rsidRPr="00E3609E">
        <w:rPr>
          <w:rFonts w:ascii="Times New Roman" w:hAnsi="Times New Roman"/>
          <w:sz w:val="24"/>
          <w:szCs w:val="24"/>
        </w:rPr>
        <w:t>By Council Member Rosenthal</w:t>
      </w:r>
    </w:p>
    <w:p w14:paraId="272C7D3A" w14:textId="77777777" w:rsidR="001A1CD5" w:rsidRDefault="001A1CD5" w:rsidP="001A1CD5">
      <w:pPr>
        <w:spacing w:after="0" w:line="240" w:lineRule="auto"/>
        <w:rPr>
          <w:rFonts w:ascii="Times New Roman" w:hAnsi="Times New Roman"/>
          <w:sz w:val="24"/>
          <w:szCs w:val="24"/>
        </w:rPr>
      </w:pPr>
    </w:p>
    <w:p w14:paraId="31649DB4" w14:textId="23379A70" w:rsidR="00E3609E" w:rsidRPr="00E3609E" w:rsidRDefault="00E3609E" w:rsidP="00E3609E">
      <w:pPr>
        <w:spacing w:after="0" w:line="240" w:lineRule="auto"/>
        <w:jc w:val="center"/>
        <w:rPr>
          <w:rFonts w:ascii="Times New Roman" w:hAnsi="Times New Roman"/>
          <w:sz w:val="24"/>
          <w:szCs w:val="24"/>
        </w:rPr>
      </w:pPr>
      <w:r w:rsidRPr="00E3609E">
        <w:rPr>
          <w:rFonts w:ascii="Times New Roman" w:hAnsi="Times New Roman"/>
          <w:sz w:val="24"/>
          <w:szCs w:val="24"/>
        </w:rPr>
        <w:t>A LOCAL LAW</w:t>
      </w:r>
    </w:p>
    <w:p w14:paraId="5B8F4ADB" w14:textId="77777777" w:rsidR="001A1CD5" w:rsidRDefault="001A1CD5" w:rsidP="00E3609E">
      <w:pPr>
        <w:spacing w:after="0" w:line="240" w:lineRule="auto"/>
        <w:jc w:val="both"/>
        <w:rPr>
          <w:rFonts w:ascii="Times New Roman" w:hAnsi="Times New Roman"/>
          <w:sz w:val="24"/>
          <w:szCs w:val="24"/>
        </w:rPr>
      </w:pPr>
    </w:p>
    <w:p w14:paraId="7C02C8BF" w14:textId="5847F503" w:rsidR="00E3609E" w:rsidRPr="00E3609E" w:rsidRDefault="00E3609E" w:rsidP="00E3609E">
      <w:pPr>
        <w:spacing w:after="0" w:line="240" w:lineRule="auto"/>
        <w:jc w:val="both"/>
        <w:rPr>
          <w:rFonts w:ascii="Times New Roman" w:hAnsi="Times New Roman"/>
          <w:sz w:val="24"/>
          <w:szCs w:val="24"/>
        </w:rPr>
      </w:pPr>
      <w:r w:rsidRPr="00E3609E">
        <w:rPr>
          <w:rFonts w:ascii="Times New Roman" w:hAnsi="Times New Roman"/>
          <w:sz w:val="24"/>
          <w:szCs w:val="24"/>
        </w:rPr>
        <w:t>To amend the administrative code of the city of New York, in relation to domestic violence, sexual crimes, and human trafficking training for police officers</w:t>
      </w:r>
    </w:p>
    <w:p w14:paraId="11DC36BC" w14:textId="77777777" w:rsidR="00E3609E" w:rsidRPr="00E3609E" w:rsidRDefault="00E3609E" w:rsidP="00E3609E">
      <w:pPr>
        <w:spacing w:after="0" w:line="240" w:lineRule="auto"/>
        <w:rPr>
          <w:rFonts w:ascii="Times New Roman" w:hAnsi="Times New Roman"/>
          <w:sz w:val="24"/>
          <w:szCs w:val="24"/>
        </w:rPr>
      </w:pPr>
    </w:p>
    <w:p w14:paraId="482C7AC6" w14:textId="4A3B2F22" w:rsidR="00E3609E" w:rsidRDefault="00E3609E" w:rsidP="00E3609E">
      <w:pPr>
        <w:spacing w:after="0" w:line="240" w:lineRule="auto"/>
        <w:jc w:val="both"/>
        <w:rPr>
          <w:rFonts w:ascii="Times New Roman" w:hAnsi="Times New Roman"/>
          <w:sz w:val="24"/>
          <w:szCs w:val="24"/>
          <w:u w:val="single"/>
        </w:rPr>
      </w:pPr>
      <w:r w:rsidRPr="00E3609E">
        <w:rPr>
          <w:rFonts w:ascii="Times New Roman" w:hAnsi="Times New Roman"/>
          <w:sz w:val="24"/>
          <w:szCs w:val="24"/>
          <w:u w:val="single"/>
        </w:rPr>
        <w:t>Be it enacted by the Council as follows:</w:t>
      </w:r>
    </w:p>
    <w:p w14:paraId="5B8BFB00" w14:textId="77777777" w:rsidR="00E3609E" w:rsidRPr="00E3609E" w:rsidRDefault="00E3609E" w:rsidP="00E3609E">
      <w:pPr>
        <w:spacing w:after="0" w:line="240" w:lineRule="auto"/>
        <w:jc w:val="both"/>
        <w:rPr>
          <w:rFonts w:ascii="Times New Roman" w:hAnsi="Times New Roman"/>
          <w:sz w:val="24"/>
          <w:szCs w:val="24"/>
          <w:u w:val="single"/>
        </w:rPr>
      </w:pPr>
    </w:p>
    <w:p w14:paraId="6D6EEBC6" w14:textId="77777777" w:rsidR="00E3609E" w:rsidRPr="00E3609E" w:rsidRDefault="00E3609E" w:rsidP="00E3609E">
      <w:pPr>
        <w:spacing w:after="0" w:line="480" w:lineRule="auto"/>
        <w:ind w:firstLine="720"/>
        <w:jc w:val="both"/>
        <w:rPr>
          <w:rFonts w:ascii="Times New Roman" w:hAnsi="Times New Roman"/>
          <w:sz w:val="24"/>
          <w:szCs w:val="24"/>
        </w:rPr>
      </w:pPr>
      <w:r w:rsidRPr="00E3609E">
        <w:rPr>
          <w:rFonts w:ascii="Times New Roman" w:hAnsi="Times New Roman"/>
          <w:sz w:val="24"/>
          <w:szCs w:val="24"/>
        </w:rPr>
        <w:t>Section 1. Chapter 1 of title 14 of the administrative code of the city of New York is amended by adding a new section 14-192 to read as follows:</w:t>
      </w:r>
    </w:p>
    <w:p w14:paraId="5357EFB5" w14:textId="77777777" w:rsidR="00E3609E" w:rsidRPr="00E3609E" w:rsidRDefault="00E3609E" w:rsidP="00E3609E">
      <w:pPr>
        <w:spacing w:after="0" w:line="480" w:lineRule="auto"/>
        <w:ind w:firstLine="720"/>
        <w:jc w:val="both"/>
        <w:rPr>
          <w:rFonts w:ascii="Times New Roman" w:hAnsi="Times New Roman"/>
          <w:sz w:val="24"/>
          <w:szCs w:val="24"/>
        </w:rPr>
      </w:pPr>
      <w:r w:rsidRPr="00E3609E">
        <w:rPr>
          <w:rFonts w:ascii="Times New Roman" w:hAnsi="Times New Roman"/>
          <w:sz w:val="24"/>
          <w:szCs w:val="24"/>
          <w:u w:val="single"/>
        </w:rPr>
        <w:t>§ 14-192 Domestic violence, sexual crimes, and human trafficking training. a. Definitions. For the purposes of this local law, the following terms have the following meanings:</w:t>
      </w:r>
    </w:p>
    <w:p w14:paraId="6F93D86E" w14:textId="77777777" w:rsidR="00E3609E" w:rsidRPr="00E3609E" w:rsidRDefault="00E3609E" w:rsidP="00E3609E">
      <w:pPr>
        <w:spacing w:after="0" w:line="480" w:lineRule="auto"/>
        <w:ind w:firstLine="720"/>
        <w:jc w:val="both"/>
        <w:rPr>
          <w:rFonts w:ascii="Times New Roman" w:hAnsi="Times New Roman"/>
          <w:color w:val="000000"/>
          <w:sz w:val="24"/>
          <w:szCs w:val="24"/>
          <w:u w:val="single"/>
          <w:shd w:val="clear" w:color="auto" w:fill="FFFFFF"/>
        </w:rPr>
      </w:pPr>
      <w:r w:rsidRPr="00E3609E">
        <w:rPr>
          <w:rFonts w:ascii="Times New Roman" w:hAnsi="Times New Roman"/>
          <w:color w:val="000000"/>
          <w:sz w:val="24"/>
          <w:szCs w:val="24"/>
          <w:u w:val="single"/>
          <w:shd w:val="clear" w:color="auto" w:fill="FFFFFF"/>
        </w:rPr>
        <w:t xml:space="preserve">Domestic violence. The term “domestic violence” means acts or threats of violence, not including acts of self-defense, committed by a family or household member against another family or household member. </w:t>
      </w:r>
    </w:p>
    <w:p w14:paraId="15E2E076" w14:textId="77777777" w:rsidR="00E3609E" w:rsidRPr="00E3609E" w:rsidRDefault="00E3609E" w:rsidP="00E3609E">
      <w:pPr>
        <w:spacing w:after="0" w:line="480" w:lineRule="auto"/>
        <w:ind w:firstLine="720"/>
        <w:jc w:val="both"/>
        <w:rPr>
          <w:rFonts w:ascii="Times New Roman" w:hAnsi="Times New Roman"/>
          <w:color w:val="000000"/>
          <w:sz w:val="24"/>
          <w:szCs w:val="24"/>
          <w:u w:val="single"/>
          <w:shd w:val="clear" w:color="auto" w:fill="FFFFFF"/>
        </w:rPr>
      </w:pPr>
      <w:r w:rsidRPr="00E3609E">
        <w:rPr>
          <w:rFonts w:ascii="Times New Roman" w:hAnsi="Times New Roman"/>
          <w:color w:val="000000"/>
          <w:sz w:val="24"/>
          <w:szCs w:val="24"/>
          <w:u w:val="single"/>
          <w:shd w:val="clear" w:color="auto" w:fill="FFFFFF"/>
        </w:rPr>
        <w:t xml:space="preserve">Family offense matter. The term “family offense matter” shall mean an act or threat of an act that may constitute disorderly conduct, harassment in the first degree, harassment in the second degree, aggravated harassment in the second degree, sexual misconduct, forcible touching, sexual abuse in the third degree, sexual abuse in the second degree as set forth in subdivision 1 of section 130.60 of the penal law, stalking in the first degree, stalking in the second degree, stalking in the third degree, stalking in the fourth degree, criminal mischief, menacing in the second degree, menacing in the third degree, reckless endangerment, strangulation in the first degree, strangulation in the second degree, criminal obstruction of breathing or blood circulation, assault in the second degree, assault in the third degree, an attempted assault, identity theft in the first degree, identity theft in the second degree, identity theft in the third degree, grand larceny in the fourth degree, grand larceny in the third degree or coercion in the second degree as set forth in </w:t>
      </w:r>
      <w:r w:rsidRPr="00E3609E">
        <w:rPr>
          <w:rFonts w:ascii="Times New Roman" w:hAnsi="Times New Roman"/>
          <w:color w:val="000000"/>
          <w:sz w:val="24"/>
          <w:szCs w:val="24"/>
          <w:u w:val="single"/>
          <w:shd w:val="clear" w:color="auto" w:fill="FFFFFF"/>
        </w:rPr>
        <w:lastRenderedPageBreak/>
        <w:t>subdivisions 1, 2 and 3 of section 135.60 of the penal law between spouses or former spouses, or between parent and child or between members of the same family or household.</w:t>
      </w:r>
    </w:p>
    <w:p w14:paraId="3BC9C2F1" w14:textId="77777777" w:rsidR="00E3609E" w:rsidRPr="00E3609E" w:rsidRDefault="00E3609E" w:rsidP="00E3609E">
      <w:pPr>
        <w:spacing w:after="0" w:line="480" w:lineRule="auto"/>
        <w:ind w:firstLine="720"/>
        <w:jc w:val="both"/>
        <w:rPr>
          <w:rFonts w:ascii="Times New Roman" w:hAnsi="Times New Roman"/>
          <w:color w:val="000000"/>
          <w:sz w:val="24"/>
          <w:szCs w:val="24"/>
          <w:u w:val="single"/>
          <w:shd w:val="clear" w:color="auto" w:fill="FFFFFF"/>
        </w:rPr>
      </w:pPr>
      <w:r w:rsidRPr="00E3609E">
        <w:rPr>
          <w:rFonts w:ascii="Times New Roman" w:hAnsi="Times New Roman"/>
          <w:color w:val="000000"/>
          <w:sz w:val="24"/>
          <w:szCs w:val="24"/>
          <w:u w:val="single"/>
          <w:shd w:val="clear" w:color="auto" w:fill="FFFFFF"/>
        </w:rPr>
        <w:t>Human trafficking. The term “human trafficking” shall mean an act or threat of an act that may constitute sex trafficking, as defined in section 230.34 of the penal law, or labor trafficking, as defined in section 135.35 and 135.36 of the penal law.</w:t>
      </w:r>
    </w:p>
    <w:p w14:paraId="46487A9B" w14:textId="77777777" w:rsidR="00E3609E" w:rsidRPr="00E3609E" w:rsidRDefault="00E3609E" w:rsidP="00E3609E">
      <w:pPr>
        <w:spacing w:after="0" w:line="480" w:lineRule="auto"/>
        <w:ind w:firstLine="720"/>
        <w:jc w:val="both"/>
        <w:rPr>
          <w:rFonts w:ascii="Times New Roman" w:hAnsi="Times New Roman"/>
          <w:sz w:val="24"/>
          <w:szCs w:val="24"/>
        </w:rPr>
      </w:pPr>
      <w:r w:rsidRPr="00E3609E">
        <w:rPr>
          <w:rFonts w:ascii="Times New Roman" w:hAnsi="Times New Roman"/>
          <w:color w:val="000000"/>
          <w:sz w:val="24"/>
          <w:szCs w:val="24"/>
          <w:u w:val="single"/>
          <w:shd w:val="clear" w:color="auto" w:fill="FFFFFF"/>
        </w:rPr>
        <w:t>Sexual crimes. The term “sexual crimes” means any offense in article 130 of the penal law.</w:t>
      </w:r>
    </w:p>
    <w:p w14:paraId="65946B17" w14:textId="77777777" w:rsidR="00E3609E" w:rsidRPr="00E3609E" w:rsidRDefault="00E3609E" w:rsidP="00E3609E">
      <w:pPr>
        <w:spacing w:after="0" w:line="480" w:lineRule="auto"/>
        <w:ind w:firstLine="720"/>
        <w:jc w:val="both"/>
        <w:rPr>
          <w:rFonts w:ascii="Times New Roman" w:hAnsi="Times New Roman"/>
          <w:sz w:val="24"/>
          <w:szCs w:val="24"/>
          <w:u w:val="single"/>
        </w:rPr>
      </w:pPr>
      <w:r w:rsidRPr="00E3609E">
        <w:rPr>
          <w:rFonts w:ascii="Times New Roman" w:hAnsi="Times New Roman"/>
          <w:sz w:val="24"/>
          <w:szCs w:val="24"/>
          <w:u w:val="single"/>
        </w:rPr>
        <w:t xml:space="preserve">b. Training requirement. 1. Beginning July 1, 2022, each police officer shall complete no less than three hours of training on responding to incidents involving domestic violence, sexual crimes, or human trafficking. Such training, shall include, at a minimum: the dynamics of domestic violence, including abuser tactics of power and control; danger and lethality factors in domestic violence cases; the criminal provisions of the family protection domestic violence intervention act of 1994, codified in chapter 222 of the laws of 1994; how to determine the primary aggressor in a domestic violence incident; the elements of family offense matters; investigating domestic violence, sexual assault, human trafficking, and related cases; techniques of trauma-informed policing; and resources available to victims of domestic violence, sexual assault, and human trafficking, including shelter and nonresidential services available to victims of domestic violence, locating hospital-based sexual assault forensic exams, sexual assault, and human trafficking emergency resources. Such training shall be supplemented by trainings, conducted at least monthly, at roll-call on topics to enhance police response to domestic violence, sexual assault, and human trafficking.  </w:t>
      </w:r>
    </w:p>
    <w:p w14:paraId="09DD48F2" w14:textId="77777777" w:rsidR="00E3609E" w:rsidRPr="00E3609E" w:rsidRDefault="00E3609E" w:rsidP="00E3609E">
      <w:pPr>
        <w:spacing w:after="0" w:line="480" w:lineRule="auto"/>
        <w:ind w:firstLine="720"/>
        <w:jc w:val="both"/>
        <w:rPr>
          <w:rFonts w:ascii="Times New Roman" w:hAnsi="Times New Roman"/>
          <w:sz w:val="24"/>
          <w:szCs w:val="24"/>
          <w:u w:val="single"/>
        </w:rPr>
      </w:pPr>
      <w:r w:rsidRPr="00E3609E">
        <w:rPr>
          <w:rFonts w:ascii="Times New Roman" w:hAnsi="Times New Roman"/>
          <w:sz w:val="24"/>
          <w:szCs w:val="24"/>
          <w:u w:val="single"/>
        </w:rPr>
        <w:t>2. Such training shall be developed by an interdisciplinary, interagency committee that shall meets at least quarterly and shall consist of:</w:t>
      </w:r>
    </w:p>
    <w:p w14:paraId="09441B7F" w14:textId="77777777" w:rsidR="00E3609E" w:rsidRPr="00E3609E" w:rsidRDefault="00E3609E" w:rsidP="00E3609E">
      <w:pPr>
        <w:spacing w:after="0" w:line="480" w:lineRule="auto"/>
        <w:ind w:firstLine="720"/>
        <w:jc w:val="both"/>
        <w:rPr>
          <w:rFonts w:ascii="Times New Roman" w:hAnsi="Times New Roman"/>
          <w:sz w:val="24"/>
          <w:szCs w:val="24"/>
          <w:u w:val="single"/>
        </w:rPr>
      </w:pPr>
      <w:r w:rsidRPr="00E3609E">
        <w:rPr>
          <w:rFonts w:ascii="Times New Roman" w:hAnsi="Times New Roman"/>
          <w:sz w:val="24"/>
          <w:szCs w:val="24"/>
          <w:u w:val="single"/>
        </w:rPr>
        <w:t xml:space="preserve">(i) the commissioner of the mayor’s office to end domestic and gender-based violence; </w:t>
      </w:r>
    </w:p>
    <w:p w14:paraId="14DF97BA" w14:textId="77777777" w:rsidR="00E3609E" w:rsidRPr="00E3609E" w:rsidRDefault="00E3609E" w:rsidP="00E3609E">
      <w:pPr>
        <w:spacing w:after="0" w:line="480" w:lineRule="auto"/>
        <w:ind w:firstLine="720"/>
        <w:jc w:val="both"/>
        <w:rPr>
          <w:rFonts w:ascii="Times New Roman" w:hAnsi="Times New Roman"/>
          <w:sz w:val="24"/>
          <w:szCs w:val="24"/>
          <w:u w:val="single"/>
        </w:rPr>
      </w:pPr>
      <w:r w:rsidRPr="00E3609E">
        <w:rPr>
          <w:rFonts w:ascii="Times New Roman" w:hAnsi="Times New Roman"/>
          <w:sz w:val="24"/>
          <w:szCs w:val="24"/>
          <w:u w:val="single"/>
        </w:rPr>
        <w:lastRenderedPageBreak/>
        <w:t xml:space="preserve">(ii) the director of the mayor’s office of criminal justice; </w:t>
      </w:r>
    </w:p>
    <w:p w14:paraId="60CC8413" w14:textId="77777777" w:rsidR="00E3609E" w:rsidRPr="00E3609E" w:rsidRDefault="00E3609E" w:rsidP="00E3609E">
      <w:pPr>
        <w:spacing w:after="0" w:line="480" w:lineRule="auto"/>
        <w:ind w:firstLine="720"/>
        <w:jc w:val="both"/>
        <w:rPr>
          <w:rFonts w:ascii="Times New Roman" w:hAnsi="Times New Roman"/>
          <w:sz w:val="24"/>
          <w:szCs w:val="24"/>
          <w:u w:val="single"/>
        </w:rPr>
      </w:pPr>
      <w:r w:rsidRPr="00E3609E">
        <w:rPr>
          <w:rFonts w:ascii="Times New Roman" w:hAnsi="Times New Roman"/>
          <w:sz w:val="24"/>
          <w:szCs w:val="24"/>
          <w:u w:val="single"/>
        </w:rPr>
        <w:t xml:space="preserve">(iii) the department’s commander of the special victims division; </w:t>
      </w:r>
    </w:p>
    <w:p w14:paraId="20F3AE03" w14:textId="77777777" w:rsidR="00E3609E" w:rsidRPr="00E3609E" w:rsidRDefault="00E3609E" w:rsidP="00E3609E">
      <w:pPr>
        <w:spacing w:after="0" w:line="480" w:lineRule="auto"/>
        <w:ind w:firstLine="720"/>
        <w:jc w:val="both"/>
        <w:rPr>
          <w:rFonts w:ascii="Times New Roman" w:hAnsi="Times New Roman"/>
          <w:sz w:val="24"/>
          <w:szCs w:val="24"/>
          <w:u w:val="single"/>
        </w:rPr>
      </w:pPr>
      <w:r w:rsidRPr="00E3609E">
        <w:rPr>
          <w:rFonts w:ascii="Times New Roman" w:hAnsi="Times New Roman"/>
          <w:sz w:val="24"/>
          <w:szCs w:val="24"/>
          <w:u w:val="single"/>
        </w:rPr>
        <w:t xml:space="preserve">(iv) the department’s chief of collaborative policing; </w:t>
      </w:r>
    </w:p>
    <w:p w14:paraId="3F676C27" w14:textId="77777777" w:rsidR="00E3609E" w:rsidRPr="00E3609E" w:rsidRDefault="00E3609E" w:rsidP="00E3609E">
      <w:pPr>
        <w:spacing w:after="0" w:line="480" w:lineRule="auto"/>
        <w:ind w:firstLine="720"/>
        <w:jc w:val="both"/>
        <w:rPr>
          <w:rFonts w:ascii="Times New Roman" w:hAnsi="Times New Roman"/>
          <w:sz w:val="24"/>
          <w:szCs w:val="24"/>
          <w:u w:val="single"/>
        </w:rPr>
      </w:pPr>
      <w:r w:rsidRPr="00E3609E">
        <w:rPr>
          <w:rFonts w:ascii="Times New Roman" w:hAnsi="Times New Roman"/>
          <w:sz w:val="24"/>
          <w:szCs w:val="24"/>
          <w:u w:val="single"/>
        </w:rPr>
        <w:t xml:space="preserve">(v) the department’s chief of the domestic violence unit; </w:t>
      </w:r>
    </w:p>
    <w:p w14:paraId="7DACDD72" w14:textId="77777777" w:rsidR="00E3609E" w:rsidRPr="00E3609E" w:rsidRDefault="00E3609E" w:rsidP="00E3609E">
      <w:pPr>
        <w:spacing w:after="0" w:line="480" w:lineRule="auto"/>
        <w:ind w:firstLine="720"/>
        <w:jc w:val="both"/>
        <w:rPr>
          <w:rFonts w:ascii="Times New Roman" w:hAnsi="Times New Roman"/>
          <w:sz w:val="24"/>
          <w:szCs w:val="24"/>
          <w:u w:val="single"/>
        </w:rPr>
      </w:pPr>
      <w:r w:rsidRPr="00E3609E">
        <w:rPr>
          <w:rFonts w:ascii="Times New Roman" w:hAnsi="Times New Roman"/>
          <w:sz w:val="24"/>
          <w:szCs w:val="24"/>
          <w:u w:val="single"/>
        </w:rPr>
        <w:t xml:space="preserve">(vi) the department’s chiefs or deputy chiefs of the domestic violence bureau of each county; </w:t>
      </w:r>
    </w:p>
    <w:p w14:paraId="6BB850FA" w14:textId="77777777" w:rsidR="00E3609E" w:rsidRPr="00E3609E" w:rsidRDefault="00E3609E" w:rsidP="00E3609E">
      <w:pPr>
        <w:spacing w:after="0" w:line="480" w:lineRule="auto"/>
        <w:ind w:firstLine="720"/>
        <w:jc w:val="both"/>
        <w:rPr>
          <w:rFonts w:ascii="Times New Roman" w:hAnsi="Times New Roman"/>
          <w:sz w:val="24"/>
          <w:szCs w:val="24"/>
          <w:u w:val="single"/>
        </w:rPr>
      </w:pPr>
      <w:r w:rsidRPr="00E3609E">
        <w:rPr>
          <w:rFonts w:ascii="Times New Roman" w:hAnsi="Times New Roman"/>
          <w:sz w:val="24"/>
          <w:szCs w:val="24"/>
          <w:u w:val="single"/>
        </w:rPr>
        <w:t xml:space="preserve">(vii) two representatives of two domestic violence service providers, including at least one that serves immigrant communities, as appointed by the mayor; </w:t>
      </w:r>
    </w:p>
    <w:p w14:paraId="19077CAF" w14:textId="77777777" w:rsidR="00E3609E" w:rsidRPr="00E3609E" w:rsidRDefault="00E3609E" w:rsidP="00E3609E">
      <w:pPr>
        <w:spacing w:after="0" w:line="480" w:lineRule="auto"/>
        <w:ind w:firstLine="720"/>
        <w:jc w:val="both"/>
        <w:rPr>
          <w:rFonts w:ascii="Times New Roman" w:hAnsi="Times New Roman"/>
          <w:sz w:val="24"/>
          <w:szCs w:val="24"/>
          <w:u w:val="single"/>
        </w:rPr>
      </w:pPr>
      <w:r w:rsidRPr="00E3609E">
        <w:rPr>
          <w:rFonts w:ascii="Times New Roman" w:hAnsi="Times New Roman"/>
          <w:sz w:val="24"/>
          <w:szCs w:val="24"/>
          <w:u w:val="single"/>
        </w:rPr>
        <w:t xml:space="preserve">(viii) two representatives of two sexual assault service providers, as appointed by the mayor; and </w:t>
      </w:r>
    </w:p>
    <w:p w14:paraId="4F4714C6" w14:textId="77777777" w:rsidR="00E3609E" w:rsidRPr="00E3609E" w:rsidRDefault="00E3609E" w:rsidP="00E3609E">
      <w:pPr>
        <w:spacing w:after="0" w:line="480" w:lineRule="auto"/>
        <w:ind w:firstLine="720"/>
        <w:jc w:val="both"/>
        <w:rPr>
          <w:rFonts w:ascii="Times New Roman" w:hAnsi="Times New Roman"/>
          <w:sz w:val="24"/>
          <w:szCs w:val="24"/>
          <w:u w:val="single"/>
        </w:rPr>
      </w:pPr>
      <w:r w:rsidRPr="00E3609E">
        <w:rPr>
          <w:rFonts w:ascii="Times New Roman" w:hAnsi="Times New Roman"/>
          <w:sz w:val="24"/>
          <w:szCs w:val="24"/>
          <w:u w:val="single"/>
        </w:rPr>
        <w:t xml:space="preserve">(ix) two representatives of two human trafficking service providers, as appointed by the mayor. </w:t>
      </w:r>
    </w:p>
    <w:p w14:paraId="74F4C98B" w14:textId="77777777" w:rsidR="00E3609E" w:rsidRPr="00E3609E" w:rsidRDefault="00E3609E" w:rsidP="00E3609E">
      <w:pPr>
        <w:spacing w:after="0" w:line="480" w:lineRule="auto"/>
        <w:jc w:val="both"/>
        <w:rPr>
          <w:rFonts w:ascii="Times New Roman" w:hAnsi="Times New Roman"/>
          <w:sz w:val="24"/>
          <w:szCs w:val="24"/>
          <w:u w:val="single"/>
        </w:rPr>
      </w:pPr>
      <w:r w:rsidRPr="00E3609E">
        <w:rPr>
          <w:rFonts w:ascii="Times New Roman" w:hAnsi="Times New Roman"/>
          <w:sz w:val="24"/>
          <w:szCs w:val="24"/>
          <w:u w:val="single"/>
        </w:rPr>
        <w:t xml:space="preserve">In making appointments from providers, that mayor shall consider appointees that are survivors of domestic violence, sexual assault, and/or human trafficking. Such committee shall be formed and begin meeting no later than December 1, 2021. </w:t>
      </w:r>
    </w:p>
    <w:p w14:paraId="6DE4BCA0" w14:textId="77777777" w:rsidR="00E3609E" w:rsidRPr="00E3609E" w:rsidRDefault="00E3609E" w:rsidP="00E3609E">
      <w:pPr>
        <w:spacing w:after="0" w:line="480" w:lineRule="auto"/>
        <w:ind w:firstLine="720"/>
        <w:jc w:val="both"/>
        <w:rPr>
          <w:rFonts w:ascii="Times New Roman" w:hAnsi="Times New Roman"/>
          <w:sz w:val="24"/>
          <w:szCs w:val="24"/>
          <w:u w:val="single"/>
        </w:rPr>
      </w:pPr>
      <w:r w:rsidRPr="00E3609E">
        <w:rPr>
          <w:rFonts w:ascii="Times New Roman" w:hAnsi="Times New Roman"/>
          <w:sz w:val="24"/>
          <w:szCs w:val="24"/>
          <w:u w:val="single"/>
        </w:rPr>
        <w:t xml:space="preserve">c. Reporting. Beginning February 1, 2023, and no later than each February 1 thereafter, the department shall report the following information concerning domestic violence, sexual crimes, or human trafficking training for the previous calendar year: the number of police officers trained, the dates of such trainings, and the curriculum used for each training session.  Such report shall be posted on the department’s website and submitted to mayor, the speaker of the council, and the members of the committee formed pursuant to subdivision b.  </w:t>
      </w:r>
    </w:p>
    <w:p w14:paraId="7B252BF3" w14:textId="77777777" w:rsidR="00E3609E" w:rsidRPr="00E3609E" w:rsidRDefault="00E3609E" w:rsidP="00E3609E">
      <w:pPr>
        <w:spacing w:after="0" w:line="480" w:lineRule="auto"/>
        <w:ind w:firstLine="720"/>
        <w:jc w:val="both"/>
        <w:rPr>
          <w:rFonts w:ascii="Times New Roman" w:hAnsi="Times New Roman"/>
          <w:sz w:val="24"/>
          <w:szCs w:val="24"/>
        </w:rPr>
      </w:pPr>
      <w:r w:rsidRPr="00E3609E">
        <w:rPr>
          <w:rFonts w:ascii="Times New Roman" w:hAnsi="Times New Roman"/>
          <w:sz w:val="24"/>
          <w:szCs w:val="24"/>
        </w:rPr>
        <w:t>§ 2. Paragraphs 2, 3, and 5 of subdivision d of section 19 of the New York city charter are amended to read as follows:</w:t>
      </w:r>
    </w:p>
    <w:p w14:paraId="5C1403C9" w14:textId="77777777" w:rsidR="00E3609E" w:rsidRPr="00E3609E" w:rsidRDefault="00E3609E" w:rsidP="00E3609E">
      <w:pPr>
        <w:pStyle w:val="NormalWeb"/>
        <w:spacing w:after="0" w:line="480" w:lineRule="auto"/>
        <w:ind w:firstLine="720"/>
        <w:jc w:val="both"/>
        <w:rPr>
          <w:color w:val="000000"/>
        </w:rPr>
      </w:pPr>
      <w:r w:rsidRPr="00E3609E">
        <w:rPr>
          <w:color w:val="000000"/>
        </w:rPr>
        <w:lastRenderedPageBreak/>
        <w:t>2. There shall be a domestic violence fatality review committee to examine [aggregate information relating to] domestic violence fatalities in the city of New York. Such committee shall develop recommendations for the consideration of the director of the office to end</w:t>
      </w:r>
      <w:r w:rsidRPr="00E3609E">
        <w:rPr>
          <w:rStyle w:val="apple-converted-space"/>
          <w:color w:val="000000"/>
        </w:rPr>
        <w:t> </w:t>
      </w:r>
      <w:r w:rsidRPr="00E3609E">
        <w:rPr>
          <w:color w:val="000000"/>
        </w:rPr>
        <w:t>domestic</w:t>
      </w:r>
      <w:r w:rsidRPr="00E3609E">
        <w:rPr>
          <w:rStyle w:val="apple-converted-space"/>
          <w:color w:val="000000"/>
        </w:rPr>
        <w:t> </w:t>
      </w:r>
      <w:r w:rsidRPr="00E3609E">
        <w:rPr>
          <w:color w:val="000000"/>
        </w:rPr>
        <w:t>and gender-based</w:t>
      </w:r>
      <w:r w:rsidRPr="00E3609E">
        <w:rPr>
          <w:rStyle w:val="apple-converted-space"/>
          <w:color w:val="000000"/>
        </w:rPr>
        <w:t> </w:t>
      </w:r>
      <w:r w:rsidRPr="00E3609E">
        <w:rPr>
          <w:color w:val="000000"/>
        </w:rPr>
        <w:t>violence regarding the coordination and improvement of services for victims of domestic violence provided by agencies and private organizations that provide such services pursuant to a contract with an agency. The committee shall be convened by the director of the office to end domestic</w:t>
      </w:r>
      <w:r w:rsidRPr="00E3609E">
        <w:rPr>
          <w:rStyle w:val="apple-converted-space"/>
          <w:color w:val="000000"/>
        </w:rPr>
        <w:t> </w:t>
      </w:r>
      <w:r w:rsidRPr="00E3609E">
        <w:rPr>
          <w:color w:val="000000"/>
        </w:rPr>
        <w:t>and gender-based</w:t>
      </w:r>
      <w:r w:rsidRPr="00E3609E">
        <w:rPr>
          <w:rStyle w:val="apple-converted-space"/>
          <w:color w:val="000000"/>
        </w:rPr>
        <w:t> </w:t>
      </w:r>
      <w:r w:rsidRPr="00E3609E">
        <w:rPr>
          <w:color w:val="000000"/>
        </w:rPr>
        <w:t>violence, or his or her designee, and shall consist of the director of the office to end</w:t>
      </w:r>
      <w:r w:rsidRPr="00E3609E">
        <w:rPr>
          <w:rStyle w:val="apple-converted-space"/>
          <w:color w:val="000000"/>
        </w:rPr>
        <w:t> </w:t>
      </w:r>
      <w:r w:rsidRPr="00E3609E">
        <w:rPr>
          <w:color w:val="000000"/>
        </w:rPr>
        <w:t>domestic</w:t>
      </w:r>
      <w:r w:rsidRPr="00E3609E">
        <w:rPr>
          <w:rStyle w:val="apple-converted-space"/>
          <w:color w:val="000000"/>
        </w:rPr>
        <w:t> </w:t>
      </w:r>
      <w:r w:rsidRPr="00E3609E">
        <w:rPr>
          <w:color w:val="000000"/>
        </w:rPr>
        <w:t>and gender-based</w:t>
      </w:r>
      <w:r w:rsidRPr="00E3609E">
        <w:rPr>
          <w:rStyle w:val="apple-converted-space"/>
          <w:color w:val="000000"/>
        </w:rPr>
        <w:t> </w:t>
      </w:r>
      <w:r w:rsidRPr="00E3609E">
        <w:rPr>
          <w:color w:val="000000"/>
        </w:rPr>
        <w:t>violence, or his or her designee, the commissioner of the police department, or his or her designee, the commissioner of the department of health and mental hygiene, or his or her designee, the commissioner of the department of social services/human resources administration, or his or her designee, the commissioner of the department of homeless services, or his or her designee and the commissioner of the administration for children's services, or his or her designee. The committee shall also consist of two representatives of programs that provide social or legal services to victims of domestic violence</w:t>
      </w:r>
      <w:r w:rsidRPr="00E3609E">
        <w:rPr>
          <w:color w:val="000000"/>
          <w:u w:val="single"/>
        </w:rPr>
        <w:t xml:space="preserve">, including at least one program that serves immigrant victims; two representatives of sexual assault service providers; two </w:t>
      </w:r>
      <w:r w:rsidRPr="00E3609E">
        <w:rPr>
          <w:u w:val="single"/>
        </w:rPr>
        <w:t>representatives of two human trafficking service providers;</w:t>
      </w:r>
      <w:r w:rsidRPr="00E3609E">
        <w:rPr>
          <w:color w:val="000000"/>
        </w:rPr>
        <w:t xml:space="preserve"> [and] two individuals with personal experience with domestic violence. The director of the office to end</w:t>
      </w:r>
      <w:r w:rsidRPr="00E3609E">
        <w:rPr>
          <w:rStyle w:val="apple-converted-space"/>
          <w:color w:val="000000"/>
        </w:rPr>
        <w:t> </w:t>
      </w:r>
      <w:r w:rsidRPr="00E3609E">
        <w:rPr>
          <w:color w:val="000000"/>
        </w:rPr>
        <w:t>domestic</w:t>
      </w:r>
      <w:r w:rsidRPr="00E3609E">
        <w:rPr>
          <w:rStyle w:val="apple-converted-space"/>
          <w:color w:val="000000"/>
        </w:rPr>
        <w:t> </w:t>
      </w:r>
      <w:r w:rsidRPr="00E3609E">
        <w:rPr>
          <w:color w:val="000000"/>
        </w:rPr>
        <w:t>and gender-based</w:t>
      </w:r>
      <w:r w:rsidRPr="00E3609E">
        <w:rPr>
          <w:rStyle w:val="apple-converted-space"/>
          <w:color w:val="000000"/>
        </w:rPr>
        <w:t> </w:t>
      </w:r>
      <w:r w:rsidRPr="00E3609E">
        <w:rPr>
          <w:color w:val="000000"/>
        </w:rPr>
        <w:t>violence, or his or her designee, shall serve as chairperson of the committee. At the discretion of the director of the office to</w:t>
      </w:r>
      <w:r w:rsidRPr="00E3609E">
        <w:rPr>
          <w:rStyle w:val="apple-converted-space"/>
          <w:color w:val="000000"/>
        </w:rPr>
        <w:t> </w:t>
      </w:r>
      <w:r w:rsidRPr="00E3609E">
        <w:rPr>
          <w:color w:val="000000"/>
        </w:rPr>
        <w:t>end</w:t>
      </w:r>
      <w:r w:rsidRPr="00E3609E">
        <w:rPr>
          <w:rStyle w:val="apple-converted-space"/>
          <w:color w:val="000000"/>
        </w:rPr>
        <w:t> </w:t>
      </w:r>
      <w:r w:rsidRPr="00E3609E">
        <w:rPr>
          <w:color w:val="000000"/>
        </w:rPr>
        <w:t>domestic</w:t>
      </w:r>
      <w:r w:rsidRPr="00E3609E">
        <w:rPr>
          <w:rStyle w:val="apple-converted-space"/>
          <w:color w:val="000000"/>
        </w:rPr>
        <w:t> </w:t>
      </w:r>
      <w:r w:rsidRPr="00E3609E">
        <w:rPr>
          <w:color w:val="000000"/>
        </w:rPr>
        <w:t>and gender-based</w:t>
      </w:r>
      <w:r w:rsidRPr="00E3609E">
        <w:rPr>
          <w:rStyle w:val="apple-converted-space"/>
          <w:color w:val="000000"/>
        </w:rPr>
        <w:t> </w:t>
      </w:r>
      <w:r w:rsidRPr="00E3609E">
        <w:rPr>
          <w:color w:val="000000"/>
        </w:rPr>
        <w:t>violence, the committee may also include a representative of any of the offices of the district attorney of any of the five boroughs and/or a representative of the New York city housing authority. Each member of the committee other than any member serving in an ex officio capacity shall be appointed by the mayor.</w:t>
      </w:r>
    </w:p>
    <w:p w14:paraId="06E20F43" w14:textId="77777777" w:rsidR="00E3609E" w:rsidRPr="00E3609E" w:rsidRDefault="00E3609E" w:rsidP="00E3609E">
      <w:pPr>
        <w:pStyle w:val="NormalWeb"/>
        <w:spacing w:after="0" w:line="480" w:lineRule="auto"/>
        <w:ind w:firstLine="720"/>
        <w:jc w:val="both"/>
        <w:rPr>
          <w:color w:val="000000"/>
        </w:rPr>
      </w:pPr>
      <w:r w:rsidRPr="00E3609E">
        <w:rPr>
          <w:color w:val="000000"/>
        </w:rPr>
        <w:lastRenderedPageBreak/>
        <w:t>(i) The service of each member other than a member serving in an ex officio capacity shall be for a term of two years to commence ninety days after the effective date of the local law that added this subdivision. Any vacancy occurring other than by expiration of term shall be filled by the mayor in the same manner as the original position was filled. A person filling such a vacancy shall serve for the unexpired portion of the term of the member succeeded. New terms shall begin on the next day after the expiration date of the preceding term.</w:t>
      </w:r>
    </w:p>
    <w:p w14:paraId="29703DA1" w14:textId="77777777" w:rsidR="00E3609E" w:rsidRPr="00E3609E" w:rsidRDefault="00E3609E" w:rsidP="00E3609E">
      <w:pPr>
        <w:pStyle w:val="NormalWeb"/>
        <w:spacing w:after="0" w:line="480" w:lineRule="auto"/>
        <w:ind w:firstLine="720"/>
        <w:jc w:val="both"/>
        <w:rPr>
          <w:color w:val="000000"/>
        </w:rPr>
      </w:pPr>
      <w:r w:rsidRPr="00E3609E">
        <w:rPr>
          <w:color w:val="000000"/>
        </w:rPr>
        <w:t>(ii) Members of the committee shall serve without compensation.</w:t>
      </w:r>
    </w:p>
    <w:p w14:paraId="51F91D7B" w14:textId="77777777" w:rsidR="00E3609E" w:rsidRPr="00E3609E" w:rsidRDefault="00E3609E" w:rsidP="00E3609E">
      <w:pPr>
        <w:pStyle w:val="NormalWeb"/>
        <w:spacing w:after="0" w:line="480" w:lineRule="auto"/>
        <w:ind w:firstLine="720"/>
        <w:jc w:val="both"/>
        <w:rPr>
          <w:color w:val="000000"/>
        </w:rPr>
      </w:pPr>
      <w:r w:rsidRPr="00E3609E">
        <w:rPr>
          <w:color w:val="000000"/>
        </w:rPr>
        <w:t>(iii) No person shall be ineligible for membership on the committee because such person holds any other public office, employment or trust, nor shall any person be made ineligible to or forfeit such person's right to any public office, employment or trust by reason of such appointment.</w:t>
      </w:r>
    </w:p>
    <w:p w14:paraId="5CECE946" w14:textId="77777777" w:rsidR="00E3609E" w:rsidRPr="00E3609E" w:rsidRDefault="00E3609E" w:rsidP="00E3609E">
      <w:pPr>
        <w:pStyle w:val="NormalWeb"/>
        <w:spacing w:after="0" w:line="480" w:lineRule="auto"/>
        <w:ind w:firstLine="720"/>
        <w:jc w:val="both"/>
        <w:rPr>
          <w:color w:val="000000"/>
        </w:rPr>
      </w:pPr>
      <w:r w:rsidRPr="00E3609E">
        <w:rPr>
          <w:color w:val="000000"/>
        </w:rPr>
        <w:t>(iv) The committee shall meet at least four times a year.</w:t>
      </w:r>
    </w:p>
    <w:p w14:paraId="07BE0A5C" w14:textId="77777777" w:rsidR="00E3609E" w:rsidRPr="00E3609E" w:rsidRDefault="00E3609E" w:rsidP="00E3609E">
      <w:pPr>
        <w:pStyle w:val="NormalWeb"/>
        <w:spacing w:after="0" w:line="480" w:lineRule="auto"/>
        <w:ind w:firstLine="720"/>
        <w:jc w:val="both"/>
        <w:rPr>
          <w:color w:val="000000"/>
        </w:rPr>
      </w:pPr>
      <w:r w:rsidRPr="00E3609E">
        <w:rPr>
          <w:color w:val="000000"/>
        </w:rPr>
        <w:t>3. The committee's work shall include, but not be limited to, reviewing statistical data relating to domestic violence fatalities; analyzing aggregate information relating to domestic violence fatalities, including, non-identifying data with respect to victims and perpetrators involved in domestic violence fatalities, such as gender, age, race and familial or other relationship involved, and, if available, religion, ethnicity and employment status; examining any factors indicating a high-risk of involvement in domestic violence fatalities; [and] developing recommendations for the director of the mayor's office to end</w:t>
      </w:r>
      <w:r w:rsidRPr="00E3609E">
        <w:rPr>
          <w:rStyle w:val="apple-converted-space"/>
          <w:color w:val="000000"/>
        </w:rPr>
        <w:t> </w:t>
      </w:r>
      <w:r w:rsidRPr="00E3609E">
        <w:rPr>
          <w:color w:val="000000"/>
        </w:rPr>
        <w:t>domestic</w:t>
      </w:r>
      <w:r w:rsidRPr="00E3609E">
        <w:rPr>
          <w:rStyle w:val="apple-converted-space"/>
          <w:color w:val="000000"/>
        </w:rPr>
        <w:t> </w:t>
      </w:r>
      <w:r w:rsidRPr="00E3609E">
        <w:rPr>
          <w:color w:val="000000"/>
        </w:rPr>
        <w:t>and gender-based</w:t>
      </w:r>
      <w:r w:rsidRPr="00E3609E">
        <w:rPr>
          <w:rStyle w:val="apple-converted-space"/>
          <w:color w:val="000000"/>
        </w:rPr>
        <w:t> </w:t>
      </w:r>
      <w:r w:rsidRPr="00E3609E">
        <w:rPr>
          <w:color w:val="000000"/>
        </w:rPr>
        <w:t>violence regarding the coordination and improvement of services for victims of domestic violence provided by agencies and private organizations that provide such services pursuant to a contract with an agency</w:t>
      </w:r>
      <w:r w:rsidRPr="00E3609E">
        <w:rPr>
          <w:color w:val="000000"/>
          <w:u w:val="single"/>
        </w:rPr>
        <w:t>; and for each domestic violence fatality, reviewing the response of the New York city police department and any other relevant public or private entities and whether such fatality could have been prevented</w:t>
      </w:r>
      <w:r w:rsidRPr="00E3609E">
        <w:rPr>
          <w:color w:val="000000"/>
        </w:rPr>
        <w:t>.</w:t>
      </w:r>
    </w:p>
    <w:p w14:paraId="20A01C6D" w14:textId="77777777" w:rsidR="00E3609E" w:rsidRPr="00E3609E" w:rsidRDefault="00E3609E" w:rsidP="00E3609E">
      <w:pPr>
        <w:pStyle w:val="NormalWeb"/>
        <w:spacing w:after="0" w:line="480" w:lineRule="auto"/>
        <w:ind w:firstLine="720"/>
        <w:jc w:val="both"/>
        <w:rPr>
          <w:color w:val="000000"/>
        </w:rPr>
      </w:pPr>
      <w:r w:rsidRPr="00E3609E">
        <w:rPr>
          <w:color w:val="000000"/>
        </w:rPr>
        <w:lastRenderedPageBreak/>
        <w:t xml:space="preserve">5. The committee shall submit to the mayor and to the speaker of the city council, on an annual basis, a report including, but not limited to, the number of domestic violence fatality cases which occurred in the city of New York during the previous year; the number of domestic violence fatality cases reviewed by the committee during the previous year, if any; any non-identifying data with respect to victims and perpetrators involved in domestic violence fatalities, such as gender, age, race and familial or other relationship involved, and, if available, religion, ethnicity and employment status; any factors indicating a high risk of involvement in domestic violence fatalities; </w:t>
      </w:r>
      <w:r w:rsidRPr="00E3609E">
        <w:rPr>
          <w:color w:val="000000"/>
          <w:u w:val="single"/>
        </w:rPr>
        <w:t>results of reviews of domestic violence fatalities;</w:t>
      </w:r>
      <w:r w:rsidRPr="00E3609E">
        <w:rPr>
          <w:color w:val="000000"/>
        </w:rPr>
        <w:t xml:space="preserve"> and recommendations regarding the coordination and improvement of services for victims of domestic violence provided by agencies and private organizations that provide such services pursuant to a contract with an agency.</w:t>
      </w:r>
    </w:p>
    <w:p w14:paraId="396F537F" w14:textId="77777777" w:rsidR="00E3609E" w:rsidRPr="00E3609E" w:rsidRDefault="00E3609E" w:rsidP="00E3609E">
      <w:pPr>
        <w:spacing w:after="0" w:line="480" w:lineRule="auto"/>
        <w:ind w:firstLine="720"/>
        <w:jc w:val="both"/>
        <w:rPr>
          <w:rFonts w:ascii="Times New Roman" w:hAnsi="Times New Roman"/>
          <w:sz w:val="24"/>
          <w:szCs w:val="24"/>
        </w:rPr>
      </w:pPr>
      <w:r w:rsidRPr="00E3609E">
        <w:rPr>
          <w:rFonts w:ascii="Times New Roman" w:hAnsi="Times New Roman"/>
          <w:sz w:val="24"/>
          <w:szCs w:val="24"/>
        </w:rPr>
        <w:t>§ 3. This local law takes effect in 90 days.</w:t>
      </w:r>
    </w:p>
    <w:p w14:paraId="7EE2F710" w14:textId="77777777" w:rsidR="00E3609E" w:rsidRPr="00E3609E" w:rsidRDefault="00E3609E" w:rsidP="00E3609E">
      <w:pPr>
        <w:spacing w:after="0" w:line="240" w:lineRule="auto"/>
        <w:jc w:val="both"/>
        <w:rPr>
          <w:rFonts w:ascii="Times New Roman" w:hAnsi="Times New Roman"/>
          <w:sz w:val="24"/>
          <w:szCs w:val="24"/>
        </w:rPr>
      </w:pPr>
    </w:p>
    <w:p w14:paraId="642D2F66" w14:textId="77777777" w:rsidR="00E3609E" w:rsidRPr="001A1CD5" w:rsidRDefault="00E3609E" w:rsidP="00E3609E">
      <w:pPr>
        <w:spacing w:after="0" w:line="240" w:lineRule="auto"/>
        <w:jc w:val="both"/>
        <w:rPr>
          <w:rFonts w:ascii="Times New Roman" w:hAnsi="Times New Roman"/>
          <w:sz w:val="20"/>
          <w:szCs w:val="20"/>
        </w:rPr>
      </w:pPr>
      <w:r w:rsidRPr="001A1CD5">
        <w:rPr>
          <w:rFonts w:ascii="Times New Roman" w:hAnsi="Times New Roman"/>
          <w:sz w:val="20"/>
          <w:szCs w:val="20"/>
        </w:rPr>
        <w:t>10/13/21 4:11PM</w:t>
      </w:r>
    </w:p>
    <w:p w14:paraId="23F6ABD1" w14:textId="6B613D26" w:rsidR="00E3609E" w:rsidRPr="001A1CD5" w:rsidRDefault="00E3609E" w:rsidP="001A1CD5">
      <w:pPr>
        <w:spacing w:after="0" w:line="240" w:lineRule="auto"/>
        <w:jc w:val="both"/>
        <w:rPr>
          <w:rFonts w:ascii="Times New Roman" w:hAnsi="Times New Roman"/>
          <w:sz w:val="20"/>
          <w:szCs w:val="20"/>
        </w:rPr>
      </w:pPr>
      <w:r w:rsidRPr="001A1CD5">
        <w:rPr>
          <w:rFonts w:ascii="Times New Roman" w:hAnsi="Times New Roman"/>
          <w:sz w:val="20"/>
          <w:szCs w:val="20"/>
        </w:rPr>
        <w:t>LS 18204</w:t>
      </w:r>
    </w:p>
    <w:sectPr w:rsidR="00E3609E" w:rsidRPr="001A1CD5" w:rsidSect="003C0EFF">
      <w:headerReference w:type="default" r:id="rId9"/>
      <w:footerReference w:type="default" r:id="rId10"/>
      <w:footerReference w:type="first" r:id="rId11"/>
      <w:pgSz w:w="12240" w:h="15840"/>
      <w:pgMar w:top="1440" w:right="1440" w:bottom="1440" w:left="1440" w:header="720" w:footer="720" w:gutter="0"/>
      <w:pgNumType w:start="0"/>
      <w:cols w:space="720"/>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E334B07" w16cex:dateUtc="2021-10-06T17:04:17.233Z"/>
  <w16cex:commentExtensible w16cex:durableId="657C5F74" w16cex:dateUtc="2021-10-06T14:55:42.141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83ACD7" w14:textId="77777777" w:rsidR="000C4907" w:rsidRDefault="000C4907" w:rsidP="00EE6ECB">
      <w:pPr>
        <w:spacing w:after="0" w:line="240" w:lineRule="auto"/>
      </w:pPr>
      <w:r>
        <w:separator/>
      </w:r>
    </w:p>
  </w:endnote>
  <w:endnote w:type="continuationSeparator" w:id="0">
    <w:p w14:paraId="280F5C18" w14:textId="77777777" w:rsidR="000C4907" w:rsidRDefault="000C4907" w:rsidP="00EE6E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0"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4C750" w14:textId="76CB700B" w:rsidR="00E33341" w:rsidRPr="00A10610" w:rsidRDefault="00E33341" w:rsidP="001A1CD5">
    <w:pPr>
      <w:pStyle w:val="Footer"/>
      <w:ind w:firstLine="0"/>
      <w:jc w:val="center"/>
      <w:rPr>
        <w:sz w:val="22"/>
        <w:szCs w:val="22"/>
      </w:rPr>
    </w:pPr>
    <w:r w:rsidRPr="00A10610">
      <w:rPr>
        <w:sz w:val="22"/>
        <w:szCs w:val="22"/>
      </w:rPr>
      <w:fldChar w:fldCharType="begin"/>
    </w:r>
    <w:r w:rsidRPr="00A10610">
      <w:rPr>
        <w:sz w:val="22"/>
        <w:szCs w:val="22"/>
      </w:rPr>
      <w:instrText xml:space="preserve"> PAGE   \* MERGEFORMAT </w:instrText>
    </w:r>
    <w:r w:rsidRPr="00A10610">
      <w:rPr>
        <w:sz w:val="22"/>
        <w:szCs w:val="22"/>
      </w:rPr>
      <w:fldChar w:fldCharType="separate"/>
    </w:r>
    <w:r w:rsidR="00350F0A">
      <w:rPr>
        <w:noProof/>
        <w:sz w:val="22"/>
        <w:szCs w:val="22"/>
      </w:rPr>
      <w:t>1</w:t>
    </w:r>
    <w:r w:rsidRPr="00A10610">
      <w:rPr>
        <w:noProof/>
        <w:sz w:val="22"/>
        <w:szCs w:val="22"/>
      </w:rPr>
      <w:fldChar w:fldCharType="end"/>
    </w:r>
  </w:p>
  <w:p w14:paraId="78F1A9E2" w14:textId="77777777" w:rsidR="007E3619" w:rsidRDefault="007E3619"/>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0D45A" w14:textId="77777777" w:rsidR="00E33341" w:rsidRDefault="00E33341" w:rsidP="003C0EFF">
    <w:pPr>
      <w:pStyle w:val="Footer"/>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EC88E7" w14:textId="77777777" w:rsidR="000C4907" w:rsidRDefault="000C4907" w:rsidP="00EE6ECB">
      <w:pPr>
        <w:spacing w:after="0" w:line="240" w:lineRule="auto"/>
      </w:pPr>
      <w:r>
        <w:separator/>
      </w:r>
    </w:p>
  </w:footnote>
  <w:footnote w:type="continuationSeparator" w:id="0">
    <w:p w14:paraId="2C367B62" w14:textId="77777777" w:rsidR="000C4907" w:rsidRDefault="000C4907" w:rsidP="00EE6ECB">
      <w:pPr>
        <w:spacing w:after="0" w:line="240" w:lineRule="auto"/>
      </w:pPr>
      <w:r>
        <w:continuationSeparator/>
      </w:r>
    </w:p>
  </w:footnote>
  <w:footnote w:id="1">
    <w:p w14:paraId="1F7DED97" w14:textId="7C12A04F" w:rsidR="364F5396" w:rsidRPr="00287CA8" w:rsidRDefault="364F5396" w:rsidP="00062E89">
      <w:pPr>
        <w:spacing w:after="0" w:line="216" w:lineRule="auto"/>
        <w:rPr>
          <w:rFonts w:ascii="Times New Roman" w:eastAsia="Times New Roman" w:hAnsi="Times New Roman"/>
          <w:sz w:val="20"/>
          <w:szCs w:val="20"/>
        </w:rPr>
      </w:pPr>
      <w:r w:rsidRPr="00287CA8">
        <w:rPr>
          <w:rStyle w:val="FootnoteReference"/>
          <w:rFonts w:ascii="Times New Roman" w:hAnsi="Times New Roman"/>
          <w:sz w:val="20"/>
          <w:szCs w:val="20"/>
        </w:rPr>
        <w:footnoteRef/>
      </w:r>
      <w:r w:rsidRPr="00287CA8">
        <w:rPr>
          <w:rFonts w:ascii="Times New Roman" w:hAnsi="Times New Roman"/>
          <w:sz w:val="20"/>
          <w:szCs w:val="20"/>
        </w:rPr>
        <w:t xml:space="preserve"> </w:t>
      </w:r>
      <w:r w:rsidR="00A10610" w:rsidRPr="00287CA8">
        <w:rPr>
          <w:rFonts w:ascii="Times New Roman" w:hAnsi="Times New Roman"/>
          <w:sz w:val="20"/>
          <w:szCs w:val="20"/>
          <w:u w:val="single"/>
        </w:rPr>
        <w:t>Note:</w:t>
      </w:r>
      <w:r w:rsidR="00A10610" w:rsidRPr="00287CA8">
        <w:rPr>
          <w:rFonts w:ascii="Times New Roman" w:hAnsi="Times New Roman"/>
          <w:sz w:val="20"/>
          <w:szCs w:val="20"/>
        </w:rPr>
        <w:t xml:space="preserve"> </w:t>
      </w:r>
      <w:r w:rsidRPr="00287CA8">
        <w:rPr>
          <w:rFonts w:ascii="Times New Roman" w:eastAsia="Times New Roman" w:hAnsi="Times New Roman"/>
          <w:sz w:val="20"/>
          <w:szCs w:val="20"/>
        </w:rPr>
        <w:t xml:space="preserve">LGBTQ+ people use a variety of terms to identify themselves. This Briefing Paper generally utilizes the acronym LGBTQ+, which stands for “lesbian, gay, bisexual, transgender and queer.” </w:t>
      </w:r>
      <w:r w:rsidRPr="00287CA8">
        <w:rPr>
          <w:rFonts w:ascii="Times New Roman" w:eastAsia="Times New Roman" w:hAnsi="Times New Roman"/>
          <w:i/>
          <w:iCs/>
          <w:sz w:val="20"/>
          <w:szCs w:val="20"/>
        </w:rPr>
        <w:t>See</w:t>
      </w:r>
      <w:r w:rsidRPr="00287CA8">
        <w:rPr>
          <w:rFonts w:ascii="Times New Roman" w:eastAsia="Times New Roman" w:hAnsi="Times New Roman"/>
          <w:sz w:val="20"/>
          <w:szCs w:val="20"/>
        </w:rPr>
        <w:t xml:space="preserve"> </w:t>
      </w:r>
      <w:r w:rsidR="00482144" w:rsidRPr="00287CA8">
        <w:rPr>
          <w:rFonts w:ascii="Times New Roman" w:eastAsia="Times New Roman" w:hAnsi="Times New Roman"/>
          <w:sz w:val="20"/>
          <w:szCs w:val="20"/>
        </w:rPr>
        <w:t>“</w:t>
      </w:r>
      <w:r w:rsidRPr="00287CA8">
        <w:rPr>
          <w:rFonts w:ascii="Times New Roman" w:eastAsia="Times New Roman" w:hAnsi="Times New Roman"/>
          <w:iCs/>
          <w:sz w:val="20"/>
          <w:szCs w:val="20"/>
        </w:rPr>
        <w:t>Glossary of Terms</w:t>
      </w:r>
      <w:r w:rsidR="00482144" w:rsidRPr="00287CA8">
        <w:rPr>
          <w:rFonts w:ascii="Times New Roman" w:eastAsia="Times New Roman" w:hAnsi="Times New Roman"/>
          <w:sz w:val="20"/>
          <w:szCs w:val="20"/>
        </w:rPr>
        <w:t xml:space="preserve">” Human Rights Campaign </w:t>
      </w:r>
      <w:r w:rsidRPr="00287CA8">
        <w:rPr>
          <w:rFonts w:ascii="Times New Roman" w:eastAsia="Times New Roman" w:hAnsi="Times New Roman"/>
          <w:sz w:val="20"/>
          <w:szCs w:val="20"/>
        </w:rPr>
        <w:t xml:space="preserve">(last visited </w:t>
      </w:r>
      <w:r w:rsidR="00A10610" w:rsidRPr="00287CA8">
        <w:rPr>
          <w:rFonts w:ascii="Times New Roman" w:eastAsia="Times New Roman" w:hAnsi="Times New Roman"/>
          <w:sz w:val="20"/>
          <w:szCs w:val="20"/>
        </w:rPr>
        <w:t>Oct. 6</w:t>
      </w:r>
      <w:r w:rsidRPr="00287CA8">
        <w:rPr>
          <w:rFonts w:ascii="Times New Roman" w:eastAsia="Times New Roman" w:hAnsi="Times New Roman"/>
          <w:sz w:val="20"/>
          <w:szCs w:val="20"/>
        </w:rPr>
        <w:t xml:space="preserve">, 2021), </w:t>
      </w:r>
      <w:r w:rsidRPr="00287CA8">
        <w:rPr>
          <w:rFonts w:ascii="Times New Roman" w:eastAsia="Times New Roman" w:hAnsi="Times New Roman"/>
          <w:i/>
          <w:iCs/>
          <w:sz w:val="20"/>
          <w:szCs w:val="20"/>
        </w:rPr>
        <w:t>available at</w:t>
      </w:r>
      <w:r w:rsidRPr="00287CA8">
        <w:rPr>
          <w:rFonts w:ascii="Times New Roman" w:eastAsia="Times New Roman" w:hAnsi="Times New Roman"/>
          <w:sz w:val="20"/>
          <w:szCs w:val="20"/>
        </w:rPr>
        <w:t xml:space="preserve"> </w:t>
      </w:r>
      <w:hyperlink r:id="rId1">
        <w:r w:rsidRPr="00287CA8">
          <w:rPr>
            <w:rStyle w:val="Hyperlink"/>
            <w:rFonts w:ascii="Times New Roman" w:eastAsia="Times New Roman" w:hAnsi="Times New Roman"/>
            <w:sz w:val="20"/>
            <w:szCs w:val="20"/>
          </w:rPr>
          <w:t>https://www.hrc.org/resources/glossary-of-terms?utm_source=GS&amp;utm_medium=AD&amp;utm_campaign=BPI-HRC-Grant&amp;utm_content=454854043827&amp;utm_term=gay%20terms&amp;gclid=Cj0KCQjwpdqDBhCSARIsAEUJ0hP4IjAsJNt8zhev_1LfPiGSrWEtYudyfN6ffuI_iWfD_9L_TAHhwIMaAvoEEALw_wcB</w:t>
        </w:r>
      </w:hyperlink>
      <w:r w:rsidRPr="00287CA8">
        <w:rPr>
          <w:rFonts w:ascii="Times New Roman" w:eastAsia="Times New Roman" w:hAnsi="Times New Roman"/>
          <w:sz w:val="20"/>
          <w:szCs w:val="20"/>
        </w:rPr>
        <w:t>.</w:t>
      </w:r>
    </w:p>
  </w:footnote>
  <w:footnote w:id="2">
    <w:p w14:paraId="501442DA" w14:textId="68A74037" w:rsidR="00E33341" w:rsidRPr="00287CA8" w:rsidRDefault="00E33341" w:rsidP="00062E89">
      <w:pPr>
        <w:pStyle w:val="FootnoteText"/>
        <w:spacing w:line="216" w:lineRule="auto"/>
        <w:rPr>
          <w:rFonts w:ascii="Times New Roman" w:hAnsi="Times New Roman"/>
          <w:i/>
        </w:rPr>
      </w:pPr>
      <w:r w:rsidRPr="00287CA8">
        <w:rPr>
          <w:rStyle w:val="FootnoteReference"/>
          <w:rFonts w:ascii="Times New Roman" w:hAnsi="Times New Roman"/>
        </w:rPr>
        <w:footnoteRef/>
      </w:r>
      <w:r w:rsidRPr="00287CA8">
        <w:rPr>
          <w:rFonts w:ascii="Times New Roman" w:hAnsi="Times New Roman"/>
        </w:rPr>
        <w:t xml:space="preserve"> </w:t>
      </w:r>
      <w:r w:rsidRPr="00287CA8">
        <w:rPr>
          <w:rFonts w:ascii="Times New Roman" w:hAnsi="Times New Roman"/>
          <w:i/>
        </w:rPr>
        <w:t>See</w:t>
      </w:r>
      <w:r w:rsidR="00A10610" w:rsidRPr="00287CA8">
        <w:rPr>
          <w:rFonts w:ascii="Times New Roman" w:hAnsi="Times New Roman"/>
        </w:rPr>
        <w:t xml:space="preserve"> </w:t>
      </w:r>
      <w:r w:rsidRPr="00287CA8">
        <w:rPr>
          <w:rFonts w:ascii="Times New Roman" w:hAnsi="Times New Roman"/>
        </w:rPr>
        <w:t>Identifying and Preventing Gender Bias in</w:t>
      </w:r>
      <w:r w:rsidR="00A10610" w:rsidRPr="00287CA8">
        <w:rPr>
          <w:rFonts w:ascii="Times New Roman" w:hAnsi="Times New Roman"/>
        </w:rPr>
        <w:t xml:space="preserve"> </w:t>
      </w:r>
      <w:r w:rsidRPr="00287CA8">
        <w:rPr>
          <w:rFonts w:ascii="Times New Roman" w:hAnsi="Times New Roman"/>
        </w:rPr>
        <w:t>Law Enforcement Response to Sexual Assault and Domestic Violence</w:t>
      </w:r>
      <w:r w:rsidR="00A10610" w:rsidRPr="00287CA8">
        <w:rPr>
          <w:rFonts w:ascii="Times New Roman" w:hAnsi="Times New Roman"/>
        </w:rPr>
        <w:t xml:space="preserve">, U.S. Department of Justice (Dec. 14, 2015), </w:t>
      </w:r>
      <w:r w:rsidRPr="00287CA8">
        <w:rPr>
          <w:rFonts w:ascii="Times New Roman" w:hAnsi="Times New Roman"/>
        </w:rPr>
        <w:t xml:space="preserve">1, 5, </w:t>
      </w:r>
      <w:r w:rsidRPr="00287CA8">
        <w:rPr>
          <w:rFonts w:ascii="Times New Roman" w:hAnsi="Times New Roman"/>
          <w:i/>
        </w:rPr>
        <w:t>available at</w:t>
      </w:r>
      <w:r w:rsidR="00A10610" w:rsidRPr="00287CA8">
        <w:rPr>
          <w:rFonts w:ascii="Times New Roman" w:hAnsi="Times New Roman"/>
          <w:i/>
        </w:rPr>
        <w:t xml:space="preserve"> </w:t>
      </w:r>
      <w:hyperlink r:id="rId2" w:history="1">
        <w:r w:rsidR="00A10610" w:rsidRPr="00287CA8">
          <w:rPr>
            <w:rStyle w:val="Hyperlink"/>
            <w:rFonts w:ascii="Times New Roman" w:hAnsi="Times New Roman"/>
          </w:rPr>
          <w:t>https://www.justice.gov/opa/file/799476/download</w:t>
        </w:r>
      </w:hyperlink>
      <w:r w:rsidRPr="00287CA8">
        <w:rPr>
          <w:rFonts w:ascii="Times New Roman" w:hAnsi="Times New Roman"/>
        </w:rPr>
        <w:t>.</w:t>
      </w:r>
      <w:r w:rsidR="00A10610" w:rsidRPr="00287CA8">
        <w:rPr>
          <w:rFonts w:ascii="Times New Roman" w:hAnsi="Times New Roman"/>
        </w:rPr>
        <w:t xml:space="preserve"> </w:t>
      </w:r>
    </w:p>
  </w:footnote>
  <w:footnote w:id="3">
    <w:p w14:paraId="0F631A57" w14:textId="64D538DA" w:rsidR="00A10610" w:rsidRPr="00287CA8" w:rsidRDefault="00A10610" w:rsidP="00062E89">
      <w:pPr>
        <w:pStyle w:val="FootnoteText"/>
        <w:spacing w:line="216" w:lineRule="auto"/>
        <w:rPr>
          <w:rFonts w:ascii="Times New Roman" w:hAnsi="Times New Roman"/>
        </w:rPr>
      </w:pPr>
      <w:r w:rsidRPr="00287CA8">
        <w:rPr>
          <w:rStyle w:val="FootnoteReference"/>
          <w:rFonts w:ascii="Times New Roman" w:hAnsi="Times New Roman"/>
        </w:rPr>
        <w:footnoteRef/>
      </w:r>
      <w:r w:rsidRPr="00287CA8">
        <w:rPr>
          <w:rFonts w:ascii="Times New Roman" w:hAnsi="Times New Roman"/>
        </w:rPr>
        <w:t xml:space="preserve"> </w:t>
      </w:r>
      <w:r w:rsidR="00032E3F" w:rsidRPr="00287CA8">
        <w:rPr>
          <w:rFonts w:ascii="Times New Roman" w:hAnsi="Times New Roman"/>
          <w:u w:val="single"/>
        </w:rPr>
        <w:t>Note:</w:t>
      </w:r>
      <w:r w:rsidR="00032E3F" w:rsidRPr="00287CA8">
        <w:rPr>
          <w:rFonts w:ascii="Times New Roman" w:hAnsi="Times New Roman"/>
        </w:rPr>
        <w:t xml:space="preserve"> Recognizing that individuals who have experienced sexual violence should be referenced in a matter based on their preference, for the purpose of this briefing paper, the terms “victim” and “survivor” will be used in accordance with the usage employed by the Rape, Abuse &amp; Incest National Network (RAINN).</w:t>
      </w:r>
      <w:r w:rsidR="00482144" w:rsidRPr="00287CA8">
        <w:rPr>
          <w:rFonts w:ascii="Times New Roman" w:hAnsi="Times New Roman"/>
        </w:rPr>
        <w:t xml:space="preserve"> </w:t>
      </w:r>
      <w:r w:rsidR="00482144" w:rsidRPr="00287CA8">
        <w:rPr>
          <w:rFonts w:ascii="Times New Roman" w:hAnsi="Times New Roman"/>
          <w:bCs/>
        </w:rPr>
        <w:t>As such, the term “victim” is applicable when referring to an individual recently affected by sexual violence; when discussing a particular crime; or when referring to aspects of the criminal justice system, while the term “survivor” is used to refer to an individual who has gone through the recovery process, or when discussing the short- or long-term effects of sexual violence.</w:t>
      </w:r>
      <w:r w:rsidR="00032E3F" w:rsidRPr="00287CA8">
        <w:rPr>
          <w:rFonts w:ascii="Times New Roman" w:hAnsi="Times New Roman"/>
        </w:rPr>
        <w:t xml:space="preserve"> </w:t>
      </w:r>
      <w:r w:rsidR="00482144" w:rsidRPr="00287CA8">
        <w:rPr>
          <w:rFonts w:ascii="Times New Roman" w:hAnsi="Times New Roman"/>
          <w:i/>
        </w:rPr>
        <w:t>See</w:t>
      </w:r>
      <w:r w:rsidR="00482144" w:rsidRPr="00287CA8">
        <w:rPr>
          <w:rFonts w:ascii="Times New Roman" w:hAnsi="Times New Roman"/>
        </w:rPr>
        <w:t xml:space="preserve"> “Victim or Survivor? Key Terms and Phrases” RAINN (last visited Oct. 6, 2021), </w:t>
      </w:r>
      <w:r w:rsidR="00482144" w:rsidRPr="00287CA8">
        <w:rPr>
          <w:rFonts w:ascii="Times New Roman" w:hAnsi="Times New Roman"/>
          <w:i/>
        </w:rPr>
        <w:t>available at</w:t>
      </w:r>
      <w:r w:rsidR="00482144" w:rsidRPr="00287CA8">
        <w:rPr>
          <w:rFonts w:ascii="Times New Roman" w:hAnsi="Times New Roman"/>
        </w:rPr>
        <w:t xml:space="preserve"> </w:t>
      </w:r>
      <w:hyperlink r:id="rId3" w:history="1">
        <w:r w:rsidR="00482144" w:rsidRPr="00287CA8">
          <w:rPr>
            <w:rStyle w:val="Hyperlink"/>
            <w:rFonts w:ascii="Times New Roman" w:hAnsi="Times New Roman"/>
          </w:rPr>
          <w:t>https://www.rainn.org/articles/key-terms-and-phrases</w:t>
        </w:r>
      </w:hyperlink>
      <w:r w:rsidR="00482144" w:rsidRPr="00287CA8">
        <w:rPr>
          <w:rFonts w:ascii="Times New Roman" w:hAnsi="Times New Roman"/>
        </w:rPr>
        <w:t xml:space="preserve">. </w:t>
      </w:r>
    </w:p>
  </w:footnote>
  <w:footnote w:id="4">
    <w:p w14:paraId="34558388" w14:textId="0F6E09CC" w:rsidR="00E33341" w:rsidRPr="00287CA8" w:rsidRDefault="00E33341" w:rsidP="00062E89">
      <w:pPr>
        <w:shd w:val="clear" w:color="auto" w:fill="FFFFFF"/>
        <w:spacing w:after="0" w:line="216" w:lineRule="auto"/>
        <w:rPr>
          <w:rFonts w:ascii="Times New Roman" w:eastAsia="Times New Roman" w:hAnsi="Times New Roman"/>
          <w:sz w:val="20"/>
          <w:szCs w:val="20"/>
        </w:rPr>
      </w:pPr>
      <w:r w:rsidRPr="00287CA8">
        <w:rPr>
          <w:rStyle w:val="FootnoteReference"/>
          <w:rFonts w:ascii="Times New Roman" w:hAnsi="Times New Roman"/>
          <w:sz w:val="20"/>
          <w:szCs w:val="20"/>
        </w:rPr>
        <w:footnoteRef/>
      </w:r>
      <w:r w:rsidRPr="00287CA8">
        <w:rPr>
          <w:rFonts w:ascii="Times New Roman" w:hAnsi="Times New Roman"/>
          <w:sz w:val="20"/>
          <w:szCs w:val="20"/>
        </w:rPr>
        <w:t xml:space="preserve"> </w:t>
      </w:r>
      <w:r w:rsidRPr="00287CA8">
        <w:rPr>
          <w:rFonts w:ascii="Times New Roman" w:eastAsia="Times New Roman" w:hAnsi="Times New Roman"/>
          <w:sz w:val="20"/>
          <w:szCs w:val="20"/>
        </w:rPr>
        <w:t>Dean G. Kilpatrick</w:t>
      </w:r>
      <w:r w:rsidR="00A10610" w:rsidRPr="00287CA8">
        <w:rPr>
          <w:rFonts w:ascii="Times New Roman" w:eastAsia="Times New Roman" w:hAnsi="Times New Roman"/>
          <w:sz w:val="20"/>
          <w:szCs w:val="20"/>
        </w:rPr>
        <w:t xml:space="preserve">, Heidi S. Resnick, Kenneth J. Ruggiero, et al., </w:t>
      </w:r>
      <w:r w:rsidRPr="00287CA8">
        <w:rPr>
          <w:rFonts w:ascii="Times New Roman" w:eastAsia="Times New Roman" w:hAnsi="Times New Roman"/>
          <w:sz w:val="20"/>
          <w:szCs w:val="20"/>
        </w:rPr>
        <w:t>Drug-Facilitated, Incapacitated, and Forcible Rape: A National Study</w:t>
      </w:r>
      <w:r w:rsidR="00A10610" w:rsidRPr="00287CA8">
        <w:rPr>
          <w:rFonts w:ascii="Times New Roman" w:eastAsia="Times New Roman" w:hAnsi="Times New Roman"/>
          <w:sz w:val="20"/>
          <w:szCs w:val="20"/>
        </w:rPr>
        <w:t xml:space="preserve">, National Crime Victims Research &amp; Treatment Center </w:t>
      </w:r>
      <w:r w:rsidRPr="00287CA8">
        <w:rPr>
          <w:rFonts w:ascii="Times New Roman" w:eastAsia="Times New Roman" w:hAnsi="Times New Roman"/>
          <w:sz w:val="20"/>
          <w:szCs w:val="20"/>
        </w:rPr>
        <w:t>(</w:t>
      </w:r>
      <w:r w:rsidR="00A10610" w:rsidRPr="00287CA8">
        <w:rPr>
          <w:rFonts w:ascii="Times New Roman" w:eastAsia="Times New Roman" w:hAnsi="Times New Roman"/>
          <w:sz w:val="20"/>
          <w:szCs w:val="20"/>
        </w:rPr>
        <w:t xml:space="preserve">Feb. 1, </w:t>
      </w:r>
      <w:r w:rsidRPr="00287CA8">
        <w:rPr>
          <w:rFonts w:ascii="Times New Roman" w:eastAsia="Times New Roman" w:hAnsi="Times New Roman"/>
          <w:sz w:val="20"/>
          <w:szCs w:val="20"/>
        </w:rPr>
        <w:t>2007),</w:t>
      </w:r>
      <w:r w:rsidRPr="00287CA8">
        <w:rPr>
          <w:rFonts w:ascii="Times New Roman" w:eastAsia="Times New Roman" w:hAnsi="Times New Roman"/>
          <w:i/>
          <w:sz w:val="20"/>
          <w:szCs w:val="20"/>
        </w:rPr>
        <w:t xml:space="preserve"> available at </w:t>
      </w:r>
      <w:hyperlink r:id="rId4" w:history="1">
        <w:r w:rsidR="00A10610" w:rsidRPr="00287CA8">
          <w:rPr>
            <w:rStyle w:val="Hyperlink"/>
            <w:rFonts w:ascii="Times New Roman" w:eastAsia="Times New Roman" w:hAnsi="Times New Roman"/>
            <w:sz w:val="20"/>
            <w:szCs w:val="20"/>
          </w:rPr>
          <w:t>https://www.ncjrs.gov/pdffiles1/nij/grants/219181.pdf</w:t>
        </w:r>
      </w:hyperlink>
      <w:r w:rsidRPr="00287CA8">
        <w:rPr>
          <w:rFonts w:ascii="Times New Roman" w:eastAsia="Times New Roman" w:hAnsi="Times New Roman"/>
          <w:sz w:val="20"/>
          <w:szCs w:val="20"/>
        </w:rPr>
        <w:t>.</w:t>
      </w:r>
      <w:r w:rsidR="00A10610" w:rsidRPr="00287CA8">
        <w:rPr>
          <w:rFonts w:ascii="Times New Roman" w:eastAsia="Times New Roman" w:hAnsi="Times New Roman"/>
          <w:sz w:val="20"/>
          <w:szCs w:val="20"/>
        </w:rPr>
        <w:t xml:space="preserve"> </w:t>
      </w:r>
    </w:p>
  </w:footnote>
  <w:footnote w:id="5">
    <w:p w14:paraId="46F7059F" w14:textId="0F96C434" w:rsidR="007912F8" w:rsidRPr="00287CA8" w:rsidRDefault="007912F8" w:rsidP="00062E89">
      <w:pPr>
        <w:pStyle w:val="FootnoteText"/>
        <w:spacing w:line="216" w:lineRule="auto"/>
        <w:rPr>
          <w:rFonts w:ascii="Times New Roman" w:hAnsi="Times New Roman"/>
        </w:rPr>
      </w:pPr>
      <w:r w:rsidRPr="00287CA8">
        <w:rPr>
          <w:rStyle w:val="FootnoteReference"/>
          <w:rFonts w:ascii="Times New Roman" w:hAnsi="Times New Roman"/>
        </w:rPr>
        <w:footnoteRef/>
      </w:r>
      <w:r w:rsidRPr="00287CA8">
        <w:rPr>
          <w:rFonts w:ascii="Times New Roman" w:hAnsi="Times New Roman"/>
        </w:rPr>
        <w:t xml:space="preserve"> Cameron Kimble, Sexual Assault Remains Dramatically Underreported, Brennan Center for Justice (Oct. 4, 2018), </w:t>
      </w:r>
      <w:r w:rsidRPr="00287CA8">
        <w:rPr>
          <w:rFonts w:ascii="Times New Roman" w:hAnsi="Times New Roman"/>
          <w:i/>
        </w:rPr>
        <w:t>available at</w:t>
      </w:r>
      <w:r w:rsidRPr="00287CA8">
        <w:rPr>
          <w:rFonts w:ascii="Times New Roman" w:hAnsi="Times New Roman"/>
        </w:rPr>
        <w:t xml:space="preserve"> </w:t>
      </w:r>
      <w:hyperlink r:id="rId5" w:history="1">
        <w:r w:rsidRPr="00287CA8">
          <w:rPr>
            <w:rStyle w:val="Hyperlink"/>
            <w:rFonts w:ascii="Times New Roman" w:hAnsi="Times New Roman"/>
          </w:rPr>
          <w:t>https://www.brennancenter.org/our-work/analysis-opinion/sexual-assault-remains-dramatically-underreported</w:t>
        </w:r>
      </w:hyperlink>
      <w:r w:rsidRPr="00287CA8">
        <w:rPr>
          <w:rFonts w:ascii="Times New Roman" w:hAnsi="Times New Roman"/>
        </w:rPr>
        <w:t xml:space="preserve">. </w:t>
      </w:r>
    </w:p>
  </w:footnote>
  <w:footnote w:id="6">
    <w:p w14:paraId="58F6C161" w14:textId="22203675" w:rsidR="00E33341" w:rsidRPr="00287CA8" w:rsidRDefault="00E33341" w:rsidP="00062E89">
      <w:pPr>
        <w:pStyle w:val="FootnoteText"/>
        <w:spacing w:line="216" w:lineRule="auto"/>
        <w:rPr>
          <w:rFonts w:ascii="Times New Roman" w:hAnsi="Times New Roman"/>
        </w:rPr>
      </w:pPr>
      <w:r w:rsidRPr="00287CA8">
        <w:rPr>
          <w:rStyle w:val="FootnoteReference"/>
          <w:rFonts w:ascii="Times New Roman" w:hAnsi="Times New Roman"/>
        </w:rPr>
        <w:footnoteRef/>
      </w:r>
      <w:r w:rsidRPr="00287CA8">
        <w:rPr>
          <w:rFonts w:ascii="Times New Roman" w:hAnsi="Times New Roman"/>
        </w:rPr>
        <w:t xml:space="preserve"> Richard B. Felson </w:t>
      </w:r>
      <w:r w:rsidR="0068608A" w:rsidRPr="00287CA8">
        <w:rPr>
          <w:rFonts w:ascii="Times New Roman" w:hAnsi="Times New Roman"/>
        </w:rPr>
        <w:t>and</w:t>
      </w:r>
      <w:r w:rsidRPr="00287CA8">
        <w:rPr>
          <w:rFonts w:ascii="Times New Roman" w:hAnsi="Times New Roman"/>
        </w:rPr>
        <w:t xml:space="preserve"> Paul-Philippe Paré, The Reporting of Domestic Violence and Sexual Assault by Nonstrangers to the Police, 67 J. Marriage &amp; Fam. 597, 606 (</w:t>
      </w:r>
      <w:r w:rsidR="0068608A" w:rsidRPr="00287CA8">
        <w:rPr>
          <w:rFonts w:ascii="Times New Roman" w:hAnsi="Times New Roman"/>
        </w:rPr>
        <w:t xml:space="preserve">Mar. </w:t>
      </w:r>
      <w:r w:rsidRPr="00287CA8">
        <w:rPr>
          <w:rFonts w:ascii="Times New Roman" w:hAnsi="Times New Roman"/>
        </w:rPr>
        <w:t>2005)</w:t>
      </w:r>
      <w:r w:rsidR="0068608A" w:rsidRPr="00287CA8">
        <w:rPr>
          <w:rFonts w:ascii="Times New Roman" w:hAnsi="Times New Roman"/>
        </w:rPr>
        <w:t xml:space="preserve">, </w:t>
      </w:r>
      <w:r w:rsidR="0068608A" w:rsidRPr="00287CA8">
        <w:rPr>
          <w:rFonts w:ascii="Times New Roman" w:hAnsi="Times New Roman"/>
          <w:i/>
        </w:rPr>
        <w:t xml:space="preserve">available at </w:t>
      </w:r>
      <w:hyperlink r:id="rId6" w:history="1">
        <w:r w:rsidR="0068608A" w:rsidRPr="00287CA8">
          <w:rPr>
            <w:rStyle w:val="Hyperlink"/>
            <w:rFonts w:ascii="Times New Roman" w:hAnsi="Times New Roman"/>
          </w:rPr>
          <w:t>https://www.ojp.gov/pdffiles1/nij/grants/209039.pdf</w:t>
        </w:r>
      </w:hyperlink>
      <w:r w:rsidR="0068608A" w:rsidRPr="00287CA8">
        <w:rPr>
          <w:rFonts w:ascii="Times New Roman" w:hAnsi="Times New Roman"/>
        </w:rPr>
        <w:t xml:space="preserve">. </w:t>
      </w:r>
    </w:p>
  </w:footnote>
  <w:footnote w:id="7">
    <w:p w14:paraId="057CDF30" w14:textId="15A6B564" w:rsidR="009722F4" w:rsidRPr="00287CA8" w:rsidRDefault="009722F4" w:rsidP="00062E89">
      <w:pPr>
        <w:pStyle w:val="FootnoteText"/>
        <w:spacing w:line="216" w:lineRule="auto"/>
        <w:rPr>
          <w:rFonts w:ascii="Times New Roman" w:hAnsi="Times New Roman"/>
        </w:rPr>
      </w:pPr>
      <w:r w:rsidRPr="00287CA8">
        <w:rPr>
          <w:rStyle w:val="FootnoteReference"/>
          <w:rFonts w:ascii="Times New Roman" w:hAnsi="Times New Roman"/>
        </w:rPr>
        <w:footnoteRef/>
      </w:r>
      <w:r w:rsidRPr="00287CA8">
        <w:rPr>
          <w:rFonts w:ascii="Times New Roman" w:hAnsi="Times New Roman"/>
        </w:rPr>
        <w:t xml:space="preserve"> </w:t>
      </w:r>
      <w:r w:rsidRPr="00287CA8">
        <w:rPr>
          <w:rFonts w:ascii="Times New Roman" w:hAnsi="Times New Roman"/>
          <w:i/>
        </w:rPr>
        <w:t>See</w:t>
      </w:r>
      <w:r w:rsidRPr="00287CA8">
        <w:rPr>
          <w:rFonts w:ascii="Times New Roman" w:hAnsi="Times New Roman"/>
        </w:rPr>
        <w:t xml:space="preserve"> “False Allegations, Case Unfounding and Victim Recantations in the Context of Sexual Assault” Oregon State Attorney General’s Sexual Assault Task Force (Jan. 2008), </w:t>
      </w:r>
      <w:r w:rsidRPr="00287CA8">
        <w:rPr>
          <w:rFonts w:ascii="Times New Roman" w:hAnsi="Times New Roman"/>
          <w:i/>
        </w:rPr>
        <w:t xml:space="preserve">available at </w:t>
      </w:r>
      <w:hyperlink r:id="rId7" w:history="1">
        <w:r w:rsidRPr="00287CA8">
          <w:rPr>
            <w:rStyle w:val="Hyperlink"/>
            <w:rFonts w:ascii="Times New Roman" w:hAnsi="Times New Roman"/>
          </w:rPr>
          <w:t>https://evawintl.org/wp-content/uploads/ORSATFPaperFalseReports.pdf</w:t>
        </w:r>
      </w:hyperlink>
      <w:r w:rsidRPr="00287CA8">
        <w:rPr>
          <w:rFonts w:ascii="Times New Roman" w:hAnsi="Times New Roman"/>
        </w:rPr>
        <w:t xml:space="preserve">. </w:t>
      </w:r>
    </w:p>
  </w:footnote>
  <w:footnote w:id="8">
    <w:p w14:paraId="489C6CEE" w14:textId="797027D8" w:rsidR="009722F4" w:rsidRPr="00287CA8" w:rsidRDefault="009722F4" w:rsidP="00062E89">
      <w:pPr>
        <w:pStyle w:val="FootnoteText"/>
        <w:spacing w:line="216" w:lineRule="auto"/>
        <w:rPr>
          <w:rFonts w:ascii="Times New Roman" w:hAnsi="Times New Roman"/>
        </w:rPr>
      </w:pPr>
      <w:r w:rsidRPr="00287CA8">
        <w:rPr>
          <w:rStyle w:val="FootnoteReference"/>
          <w:rFonts w:ascii="Times New Roman" w:hAnsi="Times New Roman"/>
        </w:rPr>
        <w:footnoteRef/>
      </w:r>
      <w:r w:rsidRPr="00287CA8">
        <w:rPr>
          <w:rFonts w:ascii="Times New Roman" w:hAnsi="Times New Roman"/>
        </w:rPr>
        <w:t xml:space="preserve"> </w:t>
      </w:r>
      <w:r w:rsidRPr="00287CA8">
        <w:rPr>
          <w:rFonts w:ascii="Times New Roman" w:hAnsi="Times New Roman"/>
          <w:i/>
        </w:rPr>
        <w:t>Id.</w:t>
      </w:r>
    </w:p>
  </w:footnote>
  <w:footnote w:id="9">
    <w:p w14:paraId="6797266C" w14:textId="74CE60DA" w:rsidR="00345F73" w:rsidRPr="00F3698B" w:rsidRDefault="00345F73" w:rsidP="00062E89">
      <w:pPr>
        <w:pStyle w:val="FootnoteText"/>
        <w:spacing w:line="216" w:lineRule="auto"/>
        <w:rPr>
          <w:rFonts w:ascii="Times New Roman" w:hAnsi="Times New Roman"/>
        </w:rPr>
      </w:pPr>
      <w:r w:rsidRPr="00287CA8">
        <w:rPr>
          <w:rStyle w:val="FootnoteReference"/>
          <w:rFonts w:ascii="Times New Roman" w:hAnsi="Times New Roman"/>
        </w:rPr>
        <w:footnoteRef/>
      </w:r>
      <w:r w:rsidRPr="00287CA8">
        <w:rPr>
          <w:rFonts w:ascii="Times New Roman" w:hAnsi="Times New Roman"/>
        </w:rPr>
        <w:t xml:space="preserve"> </w:t>
      </w:r>
      <w:r w:rsidR="00F3698B" w:rsidRPr="00F3698B">
        <w:rPr>
          <w:rFonts w:ascii="Times New Roman" w:hAnsi="Times New Roman"/>
          <w:i/>
        </w:rPr>
        <w:t>See, e.g.,</w:t>
      </w:r>
      <w:r w:rsidR="00F3698B" w:rsidRPr="00F3698B">
        <w:rPr>
          <w:rFonts w:ascii="Times New Roman" w:hAnsi="Times New Roman"/>
        </w:rPr>
        <w:t xml:space="preserve"> Avalos, L. (2017). Policing rape complainants: When reporting rape becomes a crime. Journal of Gender, Race and Justice, 20, 459-508, </w:t>
      </w:r>
      <w:r w:rsidR="00F3698B" w:rsidRPr="00F3698B">
        <w:rPr>
          <w:rFonts w:ascii="Times New Roman" w:hAnsi="Times New Roman"/>
          <w:i/>
          <w:iCs/>
        </w:rPr>
        <w:t>available</w:t>
      </w:r>
      <w:r w:rsidR="00F3698B">
        <w:rPr>
          <w:rFonts w:ascii="Times New Roman" w:hAnsi="Times New Roman"/>
          <w:i/>
          <w:iCs/>
        </w:rPr>
        <w:t xml:space="preserve"> </w:t>
      </w:r>
      <w:r w:rsidR="00F3698B" w:rsidRPr="00F3698B">
        <w:rPr>
          <w:rFonts w:ascii="Times New Roman" w:hAnsi="Times New Roman"/>
          <w:i/>
          <w:iCs/>
        </w:rPr>
        <w:t>at </w:t>
      </w:r>
      <w:hyperlink r:id="rId8" w:tgtFrame="_blank" w:history="1">
        <w:r w:rsidR="00F3698B" w:rsidRPr="00F3698B">
          <w:rPr>
            <w:rStyle w:val="Hyperlink"/>
            <w:rFonts w:ascii="Times New Roman" w:hAnsi="Times New Roman"/>
          </w:rPr>
          <w:t>https://papers.ssrn.com/sol3/papers.cfm?abstract_id=2973404#</w:t>
        </w:r>
      </w:hyperlink>
      <w:r w:rsidR="00F3698B">
        <w:rPr>
          <w:rFonts w:ascii="Times New Roman" w:hAnsi="Times New Roman"/>
        </w:rPr>
        <w:t xml:space="preserve">; </w:t>
      </w:r>
      <w:r w:rsidR="00F3698B" w:rsidRPr="00F3698B">
        <w:rPr>
          <w:rFonts w:ascii="Times New Roman" w:hAnsi="Times New Roman"/>
        </w:rPr>
        <w:t xml:space="preserve">Capitol Offense: Police Mishandling of Sexual Assault Cases in the District of Columbia, Human Rights Watch (Jan. 24, 2013), </w:t>
      </w:r>
      <w:r w:rsidR="00F3698B" w:rsidRPr="00F3698B">
        <w:rPr>
          <w:rFonts w:ascii="Times New Roman" w:hAnsi="Times New Roman"/>
          <w:i/>
        </w:rPr>
        <w:t>available at</w:t>
      </w:r>
      <w:r w:rsidR="00F3698B" w:rsidRPr="00F3698B">
        <w:rPr>
          <w:rFonts w:ascii="Times New Roman" w:hAnsi="Times New Roman"/>
        </w:rPr>
        <w:t xml:space="preserve"> </w:t>
      </w:r>
      <w:hyperlink r:id="rId9" w:history="1">
        <w:r w:rsidR="00F3698B" w:rsidRPr="00D47212">
          <w:rPr>
            <w:rStyle w:val="Hyperlink"/>
            <w:rFonts w:ascii="Times New Roman" w:hAnsi="Times New Roman"/>
          </w:rPr>
          <w:t>https://www.hrw.org/report/2013/01/24/capitol-offense/police-mishandling-sexual-assault-cases-district-columbia</w:t>
        </w:r>
      </w:hyperlink>
      <w:r w:rsidR="00F3698B" w:rsidRPr="00F3698B">
        <w:rPr>
          <w:rFonts w:ascii="Times New Roman" w:hAnsi="Times New Roman"/>
        </w:rPr>
        <w:t xml:space="preserve">; Chava Gourarie, How an Ohio Reporter Helped Convict more than 100 Rapists, COLUMBIA JOURNALISM R. (Sept. 2, 2015), </w:t>
      </w:r>
      <w:r w:rsidR="00F3698B" w:rsidRPr="00F3698B">
        <w:rPr>
          <w:rFonts w:ascii="Times New Roman" w:hAnsi="Times New Roman"/>
          <w:i/>
        </w:rPr>
        <w:t>available at</w:t>
      </w:r>
      <w:r w:rsidR="00F3698B" w:rsidRPr="00F3698B">
        <w:rPr>
          <w:rFonts w:ascii="Times New Roman" w:hAnsi="Times New Roman"/>
        </w:rPr>
        <w:t xml:space="preserve"> http://www.cjr.org/ local_news/rape_kit_reporting.php</w:t>
      </w:r>
      <w:r w:rsidR="00F3698B">
        <w:rPr>
          <w:rFonts w:ascii="Times New Roman" w:hAnsi="Times New Roman"/>
        </w:rPr>
        <w:t xml:space="preserve">. </w:t>
      </w:r>
    </w:p>
  </w:footnote>
  <w:footnote w:id="10">
    <w:p w14:paraId="30925006" w14:textId="6339B810" w:rsidR="00287CA8" w:rsidRPr="00287CA8" w:rsidRDefault="00287CA8" w:rsidP="00062E89">
      <w:pPr>
        <w:pStyle w:val="FootnoteText"/>
        <w:spacing w:line="216" w:lineRule="auto"/>
        <w:rPr>
          <w:rFonts w:ascii="Times New Roman" w:hAnsi="Times New Roman"/>
        </w:rPr>
      </w:pPr>
      <w:r w:rsidRPr="00287CA8">
        <w:rPr>
          <w:rStyle w:val="FootnoteReference"/>
          <w:rFonts w:ascii="Times New Roman" w:hAnsi="Times New Roman"/>
        </w:rPr>
        <w:footnoteRef/>
      </w:r>
      <w:r w:rsidRPr="00287CA8">
        <w:rPr>
          <w:rFonts w:ascii="Times New Roman" w:hAnsi="Times New Roman"/>
        </w:rPr>
        <w:t xml:space="preserve"> Heather Huhtanen, Gender Bias in Sexual Assault Response and Investigation, End Violence Against Women International (Oct. 2020), </w:t>
      </w:r>
      <w:r w:rsidRPr="00287CA8">
        <w:rPr>
          <w:rFonts w:ascii="Times New Roman" w:hAnsi="Times New Roman"/>
          <w:i/>
        </w:rPr>
        <w:t>available at</w:t>
      </w:r>
      <w:r w:rsidRPr="00287CA8">
        <w:rPr>
          <w:rFonts w:ascii="Times New Roman" w:hAnsi="Times New Roman"/>
        </w:rPr>
        <w:t xml:space="preserve"> </w:t>
      </w:r>
      <w:hyperlink r:id="rId10" w:history="1">
        <w:r w:rsidRPr="00287CA8">
          <w:rPr>
            <w:rStyle w:val="Hyperlink"/>
            <w:rFonts w:ascii="Times New Roman" w:hAnsi="Times New Roman"/>
          </w:rPr>
          <w:t>https://evawintl.org/wp-content/uploads/TB-Gender-Bias-1-4-Combined.pdf</w:t>
        </w:r>
      </w:hyperlink>
      <w:r w:rsidRPr="00287CA8">
        <w:rPr>
          <w:rFonts w:ascii="Times New Roman" w:hAnsi="Times New Roman"/>
        </w:rPr>
        <w:t xml:space="preserve">. </w:t>
      </w:r>
    </w:p>
  </w:footnote>
  <w:footnote w:id="11">
    <w:p w14:paraId="0218FD7D" w14:textId="49532AB8" w:rsidR="00287CA8" w:rsidRPr="00287CA8" w:rsidRDefault="00287CA8" w:rsidP="00062E89">
      <w:pPr>
        <w:pStyle w:val="FootnoteText"/>
        <w:spacing w:line="216" w:lineRule="auto"/>
        <w:rPr>
          <w:rFonts w:ascii="Times New Roman" w:hAnsi="Times New Roman"/>
        </w:rPr>
      </w:pPr>
      <w:r w:rsidRPr="00287CA8">
        <w:rPr>
          <w:rStyle w:val="FootnoteReference"/>
          <w:rFonts w:ascii="Times New Roman" w:hAnsi="Times New Roman"/>
        </w:rPr>
        <w:footnoteRef/>
      </w:r>
      <w:r w:rsidRPr="00287CA8">
        <w:rPr>
          <w:rFonts w:ascii="Times New Roman" w:hAnsi="Times New Roman"/>
        </w:rPr>
        <w:t xml:space="preserve"> </w:t>
      </w:r>
      <w:r w:rsidRPr="00287CA8">
        <w:rPr>
          <w:rFonts w:ascii="Times New Roman" w:hAnsi="Times New Roman"/>
          <w:i/>
        </w:rPr>
        <w:t>See</w:t>
      </w:r>
      <w:r w:rsidRPr="00287CA8">
        <w:rPr>
          <w:rFonts w:ascii="Times New Roman" w:hAnsi="Times New Roman"/>
        </w:rPr>
        <w:t xml:space="preserve"> “Pocket Guide for Police Response to Sexual Assault” New York State Coalition Against Sexual Assault (Jul. 22, 2003), </w:t>
      </w:r>
      <w:r w:rsidRPr="00287CA8">
        <w:rPr>
          <w:rFonts w:ascii="Times New Roman" w:hAnsi="Times New Roman"/>
          <w:i/>
        </w:rPr>
        <w:t xml:space="preserve">available at </w:t>
      </w:r>
      <w:hyperlink r:id="rId11" w:history="1">
        <w:r w:rsidRPr="00287CA8">
          <w:rPr>
            <w:rStyle w:val="Hyperlink"/>
            <w:rFonts w:ascii="Times New Roman" w:hAnsi="Times New Roman"/>
          </w:rPr>
          <w:t>https://www.ncjrs.gov/ovc_archives/sartkit/tools/lawenforcement/Pocket%20Guide%20for%20Police%20Response%20to%20Sexual%20Assault.pdf.pdf</w:t>
        </w:r>
      </w:hyperlink>
      <w:r w:rsidRPr="00287CA8">
        <w:rPr>
          <w:rFonts w:ascii="Times New Roman" w:hAnsi="Times New Roman"/>
        </w:rPr>
        <w:t xml:space="preserve">. </w:t>
      </w:r>
    </w:p>
  </w:footnote>
  <w:footnote w:id="12">
    <w:p w14:paraId="3E89196E" w14:textId="6914ADA0" w:rsidR="00E33341" w:rsidRPr="00287CA8" w:rsidRDefault="00E33341" w:rsidP="00062E89">
      <w:pPr>
        <w:pStyle w:val="FootnoteText"/>
        <w:spacing w:line="216" w:lineRule="auto"/>
        <w:rPr>
          <w:rFonts w:ascii="Times New Roman" w:hAnsi="Times New Roman"/>
        </w:rPr>
      </w:pPr>
      <w:r w:rsidRPr="00287CA8">
        <w:rPr>
          <w:rStyle w:val="FootnoteReference"/>
          <w:rFonts w:ascii="Times New Roman" w:hAnsi="Times New Roman"/>
        </w:rPr>
        <w:footnoteRef/>
      </w:r>
      <w:r w:rsidR="364F5396" w:rsidRPr="00287CA8">
        <w:rPr>
          <w:rFonts w:ascii="Times New Roman" w:hAnsi="Times New Roman"/>
        </w:rPr>
        <w:t xml:space="preserve"> New York Police Department, </w:t>
      </w:r>
      <w:r w:rsidR="364F5396" w:rsidRPr="00287CA8">
        <w:rPr>
          <w:rFonts w:ascii="Times New Roman" w:hAnsi="Times New Roman"/>
          <w:i/>
          <w:iCs/>
        </w:rPr>
        <w:t>Detectives</w:t>
      </w:r>
      <w:r w:rsidR="364F5396" w:rsidRPr="00287CA8">
        <w:rPr>
          <w:rFonts w:ascii="Times New Roman" w:hAnsi="Times New Roman"/>
        </w:rPr>
        <w:t xml:space="preserve"> (last visited Oct. 6, 2021), </w:t>
      </w:r>
      <w:r w:rsidR="364F5396" w:rsidRPr="00287CA8">
        <w:rPr>
          <w:rFonts w:ascii="Times New Roman" w:hAnsi="Times New Roman"/>
          <w:i/>
          <w:iCs/>
        </w:rPr>
        <w:t>available at</w:t>
      </w:r>
      <w:r w:rsidR="364F5396" w:rsidRPr="00287CA8">
        <w:rPr>
          <w:rFonts w:ascii="Times New Roman" w:hAnsi="Times New Roman"/>
        </w:rPr>
        <w:t xml:space="preserve"> </w:t>
      </w:r>
      <w:hyperlink r:id="rId12">
        <w:r w:rsidR="364F5396" w:rsidRPr="00287CA8">
          <w:rPr>
            <w:rStyle w:val="Hyperlink"/>
            <w:rFonts w:ascii="Times New Roman" w:hAnsi="Times New Roman"/>
          </w:rPr>
          <w:t>https://www1.nyc.gov/site/nypd/bureaus/investigative/detectives.page</w:t>
        </w:r>
      </w:hyperlink>
      <w:r w:rsidR="364F5396" w:rsidRPr="00287CA8">
        <w:rPr>
          <w:rStyle w:val="Hyperlink"/>
          <w:rFonts w:ascii="Times New Roman" w:hAnsi="Times New Roman"/>
          <w:u w:val="none"/>
        </w:rPr>
        <w:t>.</w:t>
      </w:r>
      <w:r w:rsidR="364F5396" w:rsidRPr="00287CA8">
        <w:rPr>
          <w:rFonts w:ascii="Times New Roman" w:hAnsi="Times New Roman"/>
        </w:rPr>
        <w:t xml:space="preserve"> </w:t>
      </w:r>
    </w:p>
  </w:footnote>
  <w:footnote w:id="13">
    <w:p w14:paraId="0D6CE0BE" w14:textId="2D3E1103" w:rsidR="364F5396" w:rsidRPr="00287CA8" w:rsidRDefault="364F5396" w:rsidP="00062E89">
      <w:pPr>
        <w:spacing w:after="0" w:line="216" w:lineRule="auto"/>
        <w:rPr>
          <w:rFonts w:ascii="Times New Roman" w:hAnsi="Times New Roman"/>
          <w:sz w:val="20"/>
          <w:szCs w:val="20"/>
        </w:rPr>
      </w:pPr>
      <w:r w:rsidRPr="00287CA8">
        <w:rPr>
          <w:rStyle w:val="FootnoteReference"/>
          <w:rFonts w:ascii="Times New Roman" w:hAnsi="Times New Roman"/>
          <w:sz w:val="20"/>
          <w:szCs w:val="20"/>
        </w:rPr>
        <w:footnoteRef/>
      </w:r>
      <w:r w:rsidRPr="00287CA8">
        <w:rPr>
          <w:rFonts w:ascii="Times New Roman" w:hAnsi="Times New Roman"/>
          <w:sz w:val="20"/>
          <w:szCs w:val="20"/>
        </w:rPr>
        <w:t xml:space="preserve"> </w:t>
      </w:r>
      <w:r w:rsidRPr="00287CA8">
        <w:rPr>
          <w:rFonts w:ascii="Times New Roman" w:eastAsia="Times New Roman" w:hAnsi="Times New Roman"/>
          <w:sz w:val="20"/>
          <w:szCs w:val="20"/>
        </w:rPr>
        <w:t>NYC Office of the Inspector General for the NYPD,</w:t>
      </w:r>
      <w:r w:rsidRPr="00287CA8">
        <w:rPr>
          <w:rFonts w:ascii="Times New Roman" w:eastAsia="Times New Roman" w:hAnsi="Times New Roman"/>
          <w:i/>
          <w:iCs/>
          <w:sz w:val="20"/>
          <w:szCs w:val="20"/>
        </w:rPr>
        <w:t xml:space="preserve"> An Investigation of NYPD’s Special Victim Division- Adult Sex Crimes </w:t>
      </w:r>
      <w:r w:rsidRPr="00287CA8">
        <w:rPr>
          <w:rFonts w:ascii="Times New Roman" w:eastAsia="Times New Roman" w:hAnsi="Times New Roman"/>
          <w:sz w:val="20"/>
          <w:szCs w:val="20"/>
        </w:rPr>
        <w:t xml:space="preserve">(Mar. 27, 2018) (hereinafter “OIG Report”); </w:t>
      </w:r>
      <w:r w:rsidRPr="00287CA8">
        <w:rPr>
          <w:rFonts w:ascii="Times New Roman" w:eastAsia="Times New Roman" w:hAnsi="Times New Roman"/>
          <w:i/>
          <w:iCs/>
          <w:sz w:val="20"/>
          <w:szCs w:val="20"/>
        </w:rPr>
        <w:t>available at</w:t>
      </w:r>
      <w:r w:rsidRPr="00287CA8">
        <w:rPr>
          <w:rFonts w:ascii="Times New Roman" w:eastAsia="Times New Roman" w:hAnsi="Times New Roman"/>
          <w:sz w:val="20"/>
          <w:szCs w:val="20"/>
        </w:rPr>
        <w:t xml:space="preserve"> </w:t>
      </w:r>
      <w:hyperlink r:id="rId13">
        <w:r w:rsidRPr="00287CA8">
          <w:rPr>
            <w:rStyle w:val="Hyperlink"/>
            <w:rFonts w:ascii="Times New Roman" w:eastAsia="Times New Roman" w:hAnsi="Times New Roman"/>
            <w:sz w:val="20"/>
            <w:szCs w:val="20"/>
          </w:rPr>
          <w:t>http://www1.nyc.gov/assets/doi/reports/pdf/2018/Mar/SVDReport_32718.pdf</w:t>
        </w:r>
      </w:hyperlink>
      <w:r w:rsidRPr="00287CA8">
        <w:rPr>
          <w:rFonts w:ascii="Times New Roman" w:eastAsia="Times New Roman" w:hAnsi="Times New Roman"/>
          <w:sz w:val="20"/>
          <w:szCs w:val="20"/>
        </w:rPr>
        <w:t>.</w:t>
      </w:r>
    </w:p>
  </w:footnote>
  <w:footnote w:id="14">
    <w:p w14:paraId="157D3D1D" w14:textId="457536C1" w:rsidR="364F5396" w:rsidRPr="00287CA8" w:rsidRDefault="364F5396" w:rsidP="00062E89">
      <w:pPr>
        <w:pStyle w:val="FootnoteText"/>
        <w:spacing w:line="216" w:lineRule="auto"/>
        <w:rPr>
          <w:rFonts w:ascii="Times New Roman" w:hAnsi="Times New Roman"/>
        </w:rPr>
      </w:pPr>
      <w:r w:rsidRPr="00287CA8">
        <w:rPr>
          <w:rStyle w:val="FootnoteReference"/>
          <w:rFonts w:ascii="Times New Roman" w:hAnsi="Times New Roman"/>
        </w:rPr>
        <w:footnoteRef/>
      </w:r>
      <w:r w:rsidRPr="00287CA8">
        <w:rPr>
          <w:rFonts w:ascii="Times New Roman" w:hAnsi="Times New Roman"/>
        </w:rPr>
        <w:t xml:space="preserve"> </w:t>
      </w:r>
      <w:r w:rsidRPr="00287CA8">
        <w:rPr>
          <w:rFonts w:ascii="Times New Roman" w:hAnsi="Times New Roman"/>
          <w:i/>
          <w:iCs/>
        </w:rPr>
        <w:t>Id.</w:t>
      </w:r>
    </w:p>
  </w:footnote>
  <w:footnote w:id="15">
    <w:p w14:paraId="04D1B856" w14:textId="4C726603" w:rsidR="00E33341" w:rsidRPr="00287CA8" w:rsidRDefault="00E33341" w:rsidP="00062E89">
      <w:pPr>
        <w:pStyle w:val="FootnoteText"/>
        <w:spacing w:line="216" w:lineRule="auto"/>
        <w:rPr>
          <w:rFonts w:ascii="Times New Roman" w:hAnsi="Times New Roman"/>
          <w:i/>
          <w:iCs/>
        </w:rPr>
      </w:pPr>
      <w:r w:rsidRPr="00287CA8">
        <w:rPr>
          <w:rStyle w:val="FootnoteReference"/>
          <w:rFonts w:ascii="Times New Roman" w:hAnsi="Times New Roman"/>
        </w:rPr>
        <w:footnoteRef/>
      </w:r>
      <w:r w:rsidR="364F5396" w:rsidRPr="00287CA8">
        <w:rPr>
          <w:rFonts w:ascii="Times New Roman" w:hAnsi="Times New Roman"/>
        </w:rPr>
        <w:t xml:space="preserve"> OIG Report</w:t>
      </w:r>
      <w:r w:rsidR="003E3725">
        <w:rPr>
          <w:rFonts w:ascii="Times New Roman" w:hAnsi="Times New Roman"/>
        </w:rPr>
        <w:t xml:space="preserve">, </w:t>
      </w:r>
      <w:r w:rsidR="003E3725">
        <w:rPr>
          <w:rFonts w:ascii="Times New Roman" w:hAnsi="Times New Roman"/>
          <w:i/>
        </w:rPr>
        <w:t xml:space="preserve">supra </w:t>
      </w:r>
      <w:r w:rsidR="003E3725">
        <w:rPr>
          <w:rFonts w:ascii="Times New Roman" w:hAnsi="Times New Roman"/>
        </w:rPr>
        <w:t>note 13</w:t>
      </w:r>
      <w:r w:rsidR="364F5396" w:rsidRPr="00287CA8">
        <w:rPr>
          <w:rFonts w:ascii="Times New Roman" w:hAnsi="Times New Roman"/>
        </w:rPr>
        <w:t xml:space="preserve"> at 6-7; </w:t>
      </w:r>
      <w:r w:rsidR="364F5396" w:rsidRPr="00287CA8">
        <w:rPr>
          <w:rFonts w:ascii="Times New Roman" w:hAnsi="Times New Roman"/>
          <w:i/>
          <w:iCs/>
        </w:rPr>
        <w:t>See</w:t>
      </w:r>
      <w:r w:rsidR="364F5396" w:rsidRPr="00287CA8">
        <w:rPr>
          <w:rFonts w:ascii="Times New Roman" w:hAnsi="Times New Roman"/>
        </w:rPr>
        <w:t xml:space="preserve"> </w:t>
      </w:r>
      <w:r w:rsidR="364F5396" w:rsidRPr="00287CA8">
        <w:rPr>
          <w:rFonts w:ascii="Times New Roman" w:hAnsi="Times New Roman"/>
          <w:i/>
          <w:iCs/>
        </w:rPr>
        <w:t xml:space="preserve">also </w:t>
      </w:r>
      <w:r w:rsidR="364F5396" w:rsidRPr="00287CA8">
        <w:rPr>
          <w:rFonts w:ascii="Times New Roman" w:hAnsi="Times New Roman"/>
        </w:rPr>
        <w:t xml:space="preserve">CBS New York, </w:t>
      </w:r>
      <w:r w:rsidR="364F5396" w:rsidRPr="00287CA8">
        <w:rPr>
          <w:rFonts w:ascii="Times New Roman" w:hAnsi="Times New Roman"/>
          <w:i/>
          <w:iCs/>
        </w:rPr>
        <w:t>NYPD Accepts Advice On Handling Sex Offenses</w:t>
      </w:r>
      <w:r w:rsidR="364F5396" w:rsidRPr="00287CA8">
        <w:rPr>
          <w:rFonts w:ascii="Times New Roman" w:hAnsi="Times New Roman"/>
        </w:rPr>
        <w:t xml:space="preserve"> (Dec. 22, 2010), </w:t>
      </w:r>
      <w:r w:rsidR="364F5396" w:rsidRPr="00287CA8">
        <w:rPr>
          <w:rFonts w:ascii="Times New Roman" w:hAnsi="Times New Roman"/>
          <w:i/>
          <w:iCs/>
        </w:rPr>
        <w:t xml:space="preserve">available at </w:t>
      </w:r>
      <w:hyperlink r:id="rId14">
        <w:r w:rsidR="364F5396" w:rsidRPr="00287CA8">
          <w:rPr>
            <w:rStyle w:val="Hyperlink"/>
            <w:rFonts w:ascii="Times New Roman" w:hAnsi="Times New Roman"/>
          </w:rPr>
          <w:t>http://newyork.cbslocal.com/2010/12/22/nypd-accepts-advice-on-handling-sex-offenses/</w:t>
        </w:r>
      </w:hyperlink>
      <w:r w:rsidR="364F5396" w:rsidRPr="00287CA8">
        <w:rPr>
          <w:rFonts w:ascii="Times New Roman" w:hAnsi="Times New Roman"/>
        </w:rPr>
        <w:t>.</w:t>
      </w:r>
    </w:p>
  </w:footnote>
  <w:footnote w:id="16">
    <w:p w14:paraId="26644D11" w14:textId="39A91167" w:rsidR="00E33341" w:rsidRPr="00287CA8" w:rsidRDefault="00E33341" w:rsidP="00062E89">
      <w:pPr>
        <w:pStyle w:val="FootnoteText"/>
        <w:spacing w:line="216" w:lineRule="auto"/>
        <w:rPr>
          <w:rFonts w:ascii="Times New Roman" w:hAnsi="Times New Roman"/>
        </w:rPr>
      </w:pPr>
      <w:r w:rsidRPr="00287CA8">
        <w:rPr>
          <w:rStyle w:val="FootnoteReference"/>
          <w:rFonts w:ascii="Times New Roman" w:hAnsi="Times New Roman"/>
        </w:rPr>
        <w:footnoteRef/>
      </w:r>
      <w:r w:rsidR="00662E5A" w:rsidRPr="00287CA8">
        <w:rPr>
          <w:rFonts w:ascii="Times New Roman" w:hAnsi="Times New Roman"/>
        </w:rPr>
        <w:t xml:space="preserve"> </w:t>
      </w:r>
      <w:r w:rsidR="003E3725" w:rsidRPr="00287CA8">
        <w:rPr>
          <w:rFonts w:ascii="Times New Roman" w:hAnsi="Times New Roman"/>
        </w:rPr>
        <w:t xml:space="preserve">OIG Report, </w:t>
      </w:r>
      <w:r w:rsidR="003E3725" w:rsidRPr="00287CA8">
        <w:rPr>
          <w:rFonts w:ascii="Times New Roman" w:hAnsi="Times New Roman"/>
          <w:i/>
          <w:iCs/>
        </w:rPr>
        <w:t>supra</w:t>
      </w:r>
      <w:r w:rsidR="003E3725">
        <w:rPr>
          <w:rFonts w:ascii="Times New Roman" w:hAnsi="Times New Roman"/>
        </w:rPr>
        <w:t xml:space="preserve"> note 13</w:t>
      </w:r>
      <w:r w:rsidR="00662E5A" w:rsidRPr="00287CA8">
        <w:rPr>
          <w:rFonts w:ascii="Times New Roman" w:hAnsi="Times New Roman"/>
          <w:i/>
        </w:rPr>
        <w:t>.</w:t>
      </w:r>
    </w:p>
  </w:footnote>
  <w:footnote w:id="17">
    <w:p w14:paraId="4DF023C4" w14:textId="77777777" w:rsidR="00E33341" w:rsidRPr="00287CA8" w:rsidRDefault="00E33341" w:rsidP="00062E89">
      <w:pPr>
        <w:pStyle w:val="FootnoteText"/>
        <w:spacing w:line="216" w:lineRule="auto"/>
        <w:rPr>
          <w:rFonts w:ascii="Times New Roman" w:hAnsi="Times New Roman"/>
        </w:rPr>
      </w:pPr>
      <w:r w:rsidRPr="00287CA8">
        <w:rPr>
          <w:rStyle w:val="FootnoteReference"/>
          <w:rFonts w:ascii="Times New Roman" w:hAnsi="Times New Roman"/>
        </w:rPr>
        <w:footnoteRef/>
      </w:r>
      <w:r w:rsidR="002F37DF" w:rsidRPr="00287CA8">
        <w:rPr>
          <w:rFonts w:ascii="Times New Roman" w:hAnsi="Times New Roman"/>
        </w:rPr>
        <w:t xml:space="preserve"> </w:t>
      </w:r>
      <w:r w:rsidR="002F37DF" w:rsidRPr="00287CA8">
        <w:rPr>
          <w:rFonts w:ascii="Times New Roman" w:hAnsi="Times New Roman"/>
          <w:i/>
        </w:rPr>
        <w:t>Id.</w:t>
      </w:r>
    </w:p>
  </w:footnote>
  <w:footnote w:id="18">
    <w:p w14:paraId="1098EACD" w14:textId="77777777" w:rsidR="00E33341" w:rsidRPr="00287CA8" w:rsidRDefault="00E33341" w:rsidP="00062E89">
      <w:pPr>
        <w:pStyle w:val="FootnoteText"/>
        <w:spacing w:line="216" w:lineRule="auto"/>
        <w:rPr>
          <w:rFonts w:ascii="Times New Roman" w:hAnsi="Times New Roman"/>
        </w:rPr>
      </w:pPr>
      <w:r w:rsidRPr="00287CA8">
        <w:rPr>
          <w:rStyle w:val="FootnoteReference"/>
          <w:rFonts w:ascii="Times New Roman" w:hAnsi="Times New Roman"/>
        </w:rPr>
        <w:footnoteRef/>
      </w:r>
      <w:r w:rsidR="002F37DF" w:rsidRPr="00287CA8">
        <w:rPr>
          <w:rFonts w:ascii="Times New Roman" w:hAnsi="Times New Roman"/>
        </w:rPr>
        <w:t xml:space="preserve"> </w:t>
      </w:r>
      <w:r w:rsidR="002F37DF" w:rsidRPr="00287CA8">
        <w:rPr>
          <w:rFonts w:ascii="Times New Roman" w:hAnsi="Times New Roman"/>
          <w:i/>
        </w:rPr>
        <w:t>Id.</w:t>
      </w:r>
    </w:p>
  </w:footnote>
  <w:footnote w:id="19">
    <w:p w14:paraId="74A9D0FF" w14:textId="7411DB84" w:rsidR="00C1557D" w:rsidRPr="00287CA8" w:rsidRDefault="00C1557D" w:rsidP="00062E89">
      <w:pPr>
        <w:pStyle w:val="FootnoteText"/>
        <w:spacing w:line="216" w:lineRule="auto"/>
        <w:rPr>
          <w:rFonts w:ascii="Times New Roman" w:hAnsi="Times New Roman"/>
        </w:rPr>
      </w:pPr>
      <w:r w:rsidRPr="00287CA8">
        <w:rPr>
          <w:rStyle w:val="FootnoteReference"/>
          <w:rFonts w:ascii="Times New Roman" w:hAnsi="Times New Roman"/>
        </w:rPr>
        <w:footnoteRef/>
      </w:r>
      <w:r w:rsidR="364F5396" w:rsidRPr="00287CA8">
        <w:rPr>
          <w:rFonts w:ascii="Times New Roman" w:hAnsi="Times New Roman"/>
        </w:rPr>
        <w:t xml:space="preserve"> OIG Report, </w:t>
      </w:r>
      <w:r w:rsidR="364F5396" w:rsidRPr="00287CA8">
        <w:rPr>
          <w:rFonts w:ascii="Times New Roman" w:hAnsi="Times New Roman"/>
          <w:i/>
          <w:iCs/>
        </w:rPr>
        <w:t>supra</w:t>
      </w:r>
      <w:r w:rsidR="364F5396" w:rsidRPr="00287CA8">
        <w:rPr>
          <w:rFonts w:ascii="Times New Roman" w:hAnsi="Times New Roman"/>
        </w:rPr>
        <w:t xml:space="preserve"> note </w:t>
      </w:r>
      <w:r w:rsidR="003E3725">
        <w:rPr>
          <w:rFonts w:ascii="Times New Roman" w:hAnsi="Times New Roman"/>
        </w:rPr>
        <w:t>13</w:t>
      </w:r>
      <w:r w:rsidR="364F5396" w:rsidRPr="00287CA8">
        <w:rPr>
          <w:rFonts w:ascii="Times New Roman" w:hAnsi="Times New Roman"/>
        </w:rPr>
        <w:t xml:space="preserve"> at 1.</w:t>
      </w:r>
    </w:p>
  </w:footnote>
  <w:footnote w:id="20">
    <w:p w14:paraId="31C3B77B" w14:textId="7BAD7971" w:rsidR="00E33341" w:rsidRPr="00287CA8" w:rsidRDefault="00E33341" w:rsidP="00062E89">
      <w:pPr>
        <w:pStyle w:val="FootnoteText"/>
        <w:spacing w:line="216" w:lineRule="auto"/>
        <w:rPr>
          <w:rFonts w:ascii="Times New Roman" w:hAnsi="Times New Roman"/>
        </w:rPr>
      </w:pPr>
      <w:r w:rsidRPr="00287CA8">
        <w:rPr>
          <w:rStyle w:val="FootnoteReference"/>
          <w:rFonts w:ascii="Times New Roman" w:hAnsi="Times New Roman"/>
        </w:rPr>
        <w:footnoteRef/>
      </w:r>
      <w:r w:rsidR="364F5396" w:rsidRPr="00287CA8">
        <w:rPr>
          <w:rFonts w:ascii="Times New Roman" w:hAnsi="Times New Roman"/>
        </w:rPr>
        <w:t xml:space="preserve"> OIG Report, </w:t>
      </w:r>
      <w:r w:rsidR="364F5396" w:rsidRPr="00287CA8">
        <w:rPr>
          <w:rFonts w:ascii="Times New Roman" w:hAnsi="Times New Roman"/>
          <w:i/>
          <w:iCs/>
        </w:rPr>
        <w:t>supra</w:t>
      </w:r>
      <w:r w:rsidR="002B674A">
        <w:rPr>
          <w:rFonts w:ascii="Times New Roman" w:hAnsi="Times New Roman"/>
        </w:rPr>
        <w:t xml:space="preserve"> note 13</w:t>
      </w:r>
      <w:r w:rsidR="364F5396" w:rsidRPr="00287CA8">
        <w:rPr>
          <w:rFonts w:ascii="Times New Roman" w:hAnsi="Times New Roman"/>
        </w:rPr>
        <w:t xml:space="preserve"> at 9-16.</w:t>
      </w:r>
    </w:p>
  </w:footnote>
  <w:footnote w:id="21">
    <w:p w14:paraId="01415075" w14:textId="77777777" w:rsidR="364F5396" w:rsidRPr="00287CA8" w:rsidRDefault="364F5396" w:rsidP="00062E89">
      <w:pPr>
        <w:pStyle w:val="FootnoteText"/>
        <w:spacing w:line="216" w:lineRule="auto"/>
        <w:rPr>
          <w:rFonts w:ascii="Times New Roman" w:hAnsi="Times New Roman"/>
        </w:rPr>
      </w:pPr>
      <w:r w:rsidRPr="00287CA8">
        <w:rPr>
          <w:rStyle w:val="FootnoteReference"/>
          <w:rFonts w:ascii="Times New Roman" w:hAnsi="Times New Roman"/>
        </w:rPr>
        <w:footnoteRef/>
      </w:r>
      <w:r w:rsidRPr="00287CA8">
        <w:rPr>
          <w:rFonts w:ascii="Times New Roman" w:hAnsi="Times New Roman"/>
        </w:rPr>
        <w:t xml:space="preserve"> </w:t>
      </w:r>
      <w:r w:rsidRPr="00287CA8">
        <w:rPr>
          <w:rStyle w:val="Hyperlink"/>
          <w:rFonts w:ascii="Times New Roman" w:hAnsi="Times New Roman"/>
          <w:i/>
          <w:iCs/>
          <w:color w:val="auto"/>
          <w:u w:val="none"/>
        </w:rPr>
        <w:t xml:space="preserve">Id. </w:t>
      </w:r>
      <w:r w:rsidRPr="00287CA8">
        <w:rPr>
          <w:rStyle w:val="Hyperlink"/>
          <w:rFonts w:ascii="Times New Roman" w:hAnsi="Times New Roman"/>
          <w:color w:val="auto"/>
          <w:u w:val="none"/>
        </w:rPr>
        <w:t>at 13.</w:t>
      </w:r>
    </w:p>
  </w:footnote>
  <w:footnote w:id="22">
    <w:p w14:paraId="71FDB003" w14:textId="77777777" w:rsidR="00E33341" w:rsidRPr="00287CA8" w:rsidRDefault="00E33341" w:rsidP="00062E89">
      <w:pPr>
        <w:pStyle w:val="FootnoteText"/>
        <w:spacing w:line="216" w:lineRule="auto"/>
        <w:rPr>
          <w:rFonts w:ascii="Times New Roman" w:hAnsi="Times New Roman"/>
        </w:rPr>
      </w:pPr>
      <w:r w:rsidRPr="00287CA8">
        <w:rPr>
          <w:rStyle w:val="FootnoteReference"/>
          <w:rFonts w:ascii="Times New Roman" w:hAnsi="Times New Roman"/>
        </w:rPr>
        <w:footnoteRef/>
      </w:r>
      <w:r w:rsidRPr="00287CA8">
        <w:rPr>
          <w:rFonts w:ascii="Times New Roman" w:hAnsi="Times New Roman"/>
        </w:rPr>
        <w:t xml:space="preserve"> </w:t>
      </w:r>
      <w:r w:rsidR="00916E1F" w:rsidRPr="00287CA8">
        <w:rPr>
          <w:rStyle w:val="Hyperlink"/>
          <w:rFonts w:ascii="Times New Roman" w:hAnsi="Times New Roman"/>
          <w:i/>
          <w:color w:val="auto"/>
          <w:u w:val="none"/>
        </w:rPr>
        <w:t>Id.</w:t>
      </w:r>
    </w:p>
  </w:footnote>
  <w:footnote w:id="23">
    <w:p w14:paraId="0E77DD1E" w14:textId="53695EA3" w:rsidR="00E33341" w:rsidRPr="00287CA8" w:rsidRDefault="00E33341" w:rsidP="00062E89">
      <w:pPr>
        <w:pStyle w:val="FootnoteText"/>
        <w:spacing w:line="216" w:lineRule="auto"/>
        <w:rPr>
          <w:rFonts w:ascii="Times New Roman" w:hAnsi="Times New Roman"/>
        </w:rPr>
      </w:pPr>
      <w:r w:rsidRPr="00287CA8">
        <w:rPr>
          <w:rStyle w:val="FootnoteReference"/>
          <w:rFonts w:ascii="Times New Roman" w:hAnsi="Times New Roman"/>
        </w:rPr>
        <w:footnoteRef/>
      </w:r>
      <w:r w:rsidRPr="00287CA8">
        <w:rPr>
          <w:rFonts w:ascii="Times New Roman" w:hAnsi="Times New Roman"/>
        </w:rPr>
        <w:t xml:space="preserve"> </w:t>
      </w:r>
      <w:r w:rsidR="00896649" w:rsidRPr="00287CA8">
        <w:rPr>
          <w:rFonts w:ascii="Times New Roman" w:hAnsi="Times New Roman"/>
        </w:rPr>
        <w:t xml:space="preserve">OIG Report, </w:t>
      </w:r>
      <w:r w:rsidR="002B674A">
        <w:rPr>
          <w:rFonts w:ascii="Times New Roman" w:hAnsi="Times New Roman"/>
          <w:i/>
        </w:rPr>
        <w:t>s</w:t>
      </w:r>
      <w:r w:rsidR="00896649" w:rsidRPr="00287CA8">
        <w:rPr>
          <w:rFonts w:ascii="Times New Roman" w:hAnsi="Times New Roman"/>
          <w:i/>
        </w:rPr>
        <w:t>upra</w:t>
      </w:r>
      <w:r w:rsidR="00896649" w:rsidRPr="00287CA8">
        <w:rPr>
          <w:rFonts w:ascii="Times New Roman" w:hAnsi="Times New Roman"/>
        </w:rPr>
        <w:t xml:space="preserve"> note </w:t>
      </w:r>
      <w:r w:rsidR="002B674A">
        <w:rPr>
          <w:rFonts w:ascii="Times New Roman" w:hAnsi="Times New Roman"/>
        </w:rPr>
        <w:t>13</w:t>
      </w:r>
      <w:r w:rsidR="00896649" w:rsidRPr="00287CA8">
        <w:rPr>
          <w:rFonts w:ascii="Times New Roman" w:hAnsi="Times New Roman"/>
        </w:rPr>
        <w:t xml:space="preserve"> at </w:t>
      </w:r>
      <w:r w:rsidRPr="00287CA8">
        <w:rPr>
          <w:rFonts w:ascii="Times New Roman" w:hAnsi="Times New Roman"/>
        </w:rPr>
        <w:t>2</w:t>
      </w:r>
      <w:r w:rsidR="00896649" w:rsidRPr="00287CA8">
        <w:rPr>
          <w:rFonts w:ascii="Times New Roman" w:hAnsi="Times New Roman"/>
        </w:rPr>
        <w:t>.</w:t>
      </w:r>
    </w:p>
  </w:footnote>
  <w:footnote w:id="24">
    <w:p w14:paraId="276A8EEF" w14:textId="77777777" w:rsidR="00E33341" w:rsidRPr="00287CA8" w:rsidRDefault="00E33341" w:rsidP="00062E89">
      <w:pPr>
        <w:pStyle w:val="FootnoteText"/>
        <w:spacing w:line="216" w:lineRule="auto"/>
        <w:rPr>
          <w:rFonts w:ascii="Times New Roman" w:hAnsi="Times New Roman"/>
        </w:rPr>
      </w:pPr>
      <w:r w:rsidRPr="00287CA8">
        <w:rPr>
          <w:rStyle w:val="FootnoteReference"/>
          <w:rFonts w:ascii="Times New Roman" w:hAnsi="Times New Roman"/>
        </w:rPr>
        <w:footnoteRef/>
      </w:r>
      <w:r w:rsidRPr="00287CA8">
        <w:rPr>
          <w:rFonts w:ascii="Times New Roman" w:hAnsi="Times New Roman"/>
        </w:rPr>
        <w:t xml:space="preserve"> </w:t>
      </w:r>
      <w:r w:rsidRPr="00287CA8">
        <w:rPr>
          <w:rFonts w:ascii="Times New Roman" w:hAnsi="Times New Roman"/>
          <w:i/>
        </w:rPr>
        <w:t xml:space="preserve">Id. </w:t>
      </w:r>
      <w:r w:rsidR="00896649" w:rsidRPr="00287CA8">
        <w:rPr>
          <w:rFonts w:ascii="Times New Roman" w:hAnsi="Times New Roman"/>
        </w:rPr>
        <w:t>at 34.</w:t>
      </w:r>
      <w:r w:rsidRPr="00287CA8">
        <w:rPr>
          <w:rFonts w:ascii="Times New Roman" w:hAnsi="Times New Roman"/>
        </w:rPr>
        <w:t xml:space="preserve"> </w:t>
      </w:r>
    </w:p>
  </w:footnote>
  <w:footnote w:id="25">
    <w:p w14:paraId="3DFA21CB" w14:textId="3D0EBF13" w:rsidR="00E33341" w:rsidRPr="00287CA8" w:rsidRDefault="00E33341" w:rsidP="00062E89">
      <w:pPr>
        <w:pStyle w:val="FootnoteText"/>
        <w:spacing w:line="216" w:lineRule="auto"/>
        <w:rPr>
          <w:rFonts w:ascii="Times New Roman" w:hAnsi="Times New Roman"/>
        </w:rPr>
      </w:pPr>
      <w:r w:rsidRPr="00287CA8">
        <w:rPr>
          <w:rStyle w:val="FootnoteReference"/>
          <w:rFonts w:ascii="Times New Roman" w:hAnsi="Times New Roman"/>
        </w:rPr>
        <w:footnoteRef/>
      </w:r>
      <w:r w:rsidRPr="00287CA8">
        <w:rPr>
          <w:rFonts w:ascii="Times New Roman" w:hAnsi="Times New Roman"/>
        </w:rPr>
        <w:t xml:space="preserve"> </w:t>
      </w:r>
      <w:r w:rsidR="002B674A">
        <w:rPr>
          <w:rFonts w:ascii="Times New Roman" w:hAnsi="Times New Roman"/>
          <w:i/>
        </w:rPr>
        <w:t>Id.</w:t>
      </w:r>
      <w:r w:rsidR="00B938C3" w:rsidRPr="00287CA8">
        <w:rPr>
          <w:rFonts w:ascii="Times New Roman" w:hAnsi="Times New Roman"/>
        </w:rPr>
        <w:t xml:space="preserve"> at 28.</w:t>
      </w:r>
      <w:r w:rsidRPr="00287CA8">
        <w:rPr>
          <w:rFonts w:ascii="Times New Roman" w:hAnsi="Times New Roman"/>
        </w:rPr>
        <w:t xml:space="preserve"> </w:t>
      </w:r>
    </w:p>
  </w:footnote>
  <w:footnote w:id="26">
    <w:p w14:paraId="0DFDE4C4" w14:textId="2EE1F1F5" w:rsidR="364F5396" w:rsidRPr="00287CA8" w:rsidRDefault="364F5396" w:rsidP="00062E89">
      <w:pPr>
        <w:pStyle w:val="FootnoteText"/>
        <w:spacing w:line="216" w:lineRule="auto"/>
        <w:rPr>
          <w:rFonts w:ascii="Times New Roman" w:hAnsi="Times New Roman"/>
        </w:rPr>
      </w:pPr>
      <w:r w:rsidRPr="00287CA8">
        <w:rPr>
          <w:rStyle w:val="FootnoteReference"/>
          <w:rFonts w:ascii="Times New Roman" w:hAnsi="Times New Roman"/>
        </w:rPr>
        <w:footnoteRef/>
      </w:r>
      <w:r w:rsidRPr="00287CA8">
        <w:rPr>
          <w:rFonts w:ascii="Times New Roman" w:hAnsi="Times New Roman"/>
        </w:rPr>
        <w:t xml:space="preserve"> </w:t>
      </w:r>
      <w:r w:rsidR="00062E89">
        <w:rPr>
          <w:rFonts w:ascii="Times New Roman" w:hAnsi="Times New Roman"/>
        </w:rPr>
        <w:t>NYPD</w:t>
      </w:r>
      <w:r w:rsidRPr="00287CA8">
        <w:rPr>
          <w:rFonts w:ascii="Times New Roman" w:hAnsi="Times New Roman"/>
        </w:rPr>
        <w:t xml:space="preserve">, </w:t>
      </w:r>
      <w:r w:rsidRPr="00287CA8">
        <w:rPr>
          <w:rFonts w:ascii="Times New Roman" w:hAnsi="Times New Roman"/>
          <w:i/>
          <w:iCs/>
        </w:rPr>
        <w:t>NYPD Response to the Office of the Inspector General's Report on the Special Victims Division</w:t>
      </w:r>
      <w:r w:rsidRPr="00287CA8">
        <w:rPr>
          <w:rFonts w:ascii="Times New Roman" w:hAnsi="Times New Roman"/>
        </w:rPr>
        <w:t xml:space="preserve"> (June 2018) (”NYPD Response”), </w:t>
      </w:r>
      <w:r w:rsidRPr="00287CA8">
        <w:rPr>
          <w:rFonts w:ascii="Times New Roman" w:hAnsi="Times New Roman"/>
          <w:i/>
          <w:iCs/>
        </w:rPr>
        <w:t xml:space="preserve">available at </w:t>
      </w:r>
      <w:hyperlink r:id="rId15">
        <w:r w:rsidRPr="00287CA8">
          <w:rPr>
            <w:rStyle w:val="Hyperlink"/>
            <w:rFonts w:ascii="Times New Roman" w:hAnsi="Times New Roman"/>
            <w:i/>
            <w:iCs/>
          </w:rPr>
          <w:t>https://www1.nyc.gov/assets/nypd/downloads/pdf/public_information/oig-report-on-svd-response.pdf</w:t>
        </w:r>
      </w:hyperlink>
      <w:r w:rsidRPr="00287CA8">
        <w:rPr>
          <w:rFonts w:ascii="Times New Roman" w:hAnsi="Times New Roman"/>
          <w:i/>
          <w:iCs/>
        </w:rPr>
        <w:t>.</w:t>
      </w:r>
    </w:p>
  </w:footnote>
  <w:footnote w:id="27">
    <w:p w14:paraId="3735EF0E" w14:textId="267AB889" w:rsidR="364F5396" w:rsidRPr="00287CA8" w:rsidRDefault="364F5396" w:rsidP="00062E89">
      <w:pPr>
        <w:spacing w:after="0" w:line="216" w:lineRule="auto"/>
        <w:rPr>
          <w:rFonts w:ascii="Times New Roman" w:hAnsi="Times New Roman"/>
          <w:sz w:val="20"/>
          <w:szCs w:val="20"/>
        </w:rPr>
      </w:pPr>
      <w:r w:rsidRPr="00287CA8">
        <w:rPr>
          <w:rStyle w:val="FootnoteReference"/>
          <w:rFonts w:ascii="Times New Roman" w:hAnsi="Times New Roman"/>
          <w:sz w:val="20"/>
          <w:szCs w:val="20"/>
        </w:rPr>
        <w:footnoteRef/>
      </w:r>
      <w:r w:rsidRPr="00287CA8">
        <w:rPr>
          <w:rFonts w:ascii="Times New Roman" w:hAnsi="Times New Roman"/>
          <w:sz w:val="20"/>
          <w:szCs w:val="20"/>
        </w:rPr>
        <w:t xml:space="preserve"> </w:t>
      </w:r>
      <w:r w:rsidR="002B674A">
        <w:rPr>
          <w:rFonts w:ascii="Times New Roman" w:hAnsi="Times New Roman"/>
          <w:i/>
          <w:sz w:val="20"/>
          <w:szCs w:val="20"/>
        </w:rPr>
        <w:t xml:space="preserve">Id. </w:t>
      </w:r>
      <w:r w:rsidRPr="00287CA8">
        <w:rPr>
          <w:rFonts w:ascii="Times New Roman" w:hAnsi="Times New Roman"/>
          <w:sz w:val="20"/>
          <w:szCs w:val="20"/>
        </w:rPr>
        <w:t>at 5-6.</w:t>
      </w:r>
    </w:p>
  </w:footnote>
  <w:footnote w:id="28">
    <w:p w14:paraId="449A5ACB" w14:textId="224E833A" w:rsidR="364F5396" w:rsidRPr="00287CA8" w:rsidRDefault="364F5396" w:rsidP="00062E89">
      <w:pPr>
        <w:spacing w:after="0" w:line="216" w:lineRule="auto"/>
        <w:rPr>
          <w:rFonts w:ascii="Times New Roman" w:hAnsi="Times New Roman"/>
          <w:sz w:val="20"/>
          <w:szCs w:val="20"/>
        </w:rPr>
      </w:pPr>
      <w:r w:rsidRPr="00287CA8">
        <w:rPr>
          <w:rStyle w:val="FootnoteReference"/>
          <w:rFonts w:ascii="Times New Roman" w:hAnsi="Times New Roman"/>
          <w:sz w:val="20"/>
          <w:szCs w:val="20"/>
        </w:rPr>
        <w:footnoteRef/>
      </w:r>
      <w:r w:rsidRPr="00287CA8">
        <w:rPr>
          <w:rFonts w:ascii="Times New Roman" w:hAnsi="Times New Roman"/>
          <w:sz w:val="20"/>
          <w:szCs w:val="20"/>
        </w:rPr>
        <w:t xml:space="preserve"> </w:t>
      </w:r>
      <w:r w:rsidRPr="00287CA8">
        <w:rPr>
          <w:rFonts w:ascii="Times New Roman" w:hAnsi="Times New Roman"/>
          <w:i/>
          <w:iCs/>
          <w:sz w:val="20"/>
          <w:szCs w:val="20"/>
        </w:rPr>
        <w:t>Id</w:t>
      </w:r>
      <w:r w:rsidR="002B674A">
        <w:rPr>
          <w:rFonts w:ascii="Times New Roman" w:hAnsi="Times New Roman"/>
          <w:i/>
          <w:iCs/>
          <w:sz w:val="20"/>
          <w:szCs w:val="20"/>
        </w:rPr>
        <w:t>.</w:t>
      </w:r>
      <w:r w:rsidRPr="00287CA8">
        <w:rPr>
          <w:rFonts w:ascii="Times New Roman" w:hAnsi="Times New Roman"/>
          <w:i/>
          <w:iCs/>
          <w:sz w:val="20"/>
          <w:szCs w:val="20"/>
        </w:rPr>
        <w:t xml:space="preserve"> </w:t>
      </w:r>
      <w:r w:rsidRPr="00287CA8">
        <w:rPr>
          <w:rFonts w:ascii="Times New Roman" w:hAnsi="Times New Roman"/>
          <w:sz w:val="20"/>
          <w:szCs w:val="20"/>
        </w:rPr>
        <w:t>at 7.</w:t>
      </w:r>
    </w:p>
  </w:footnote>
  <w:footnote w:id="29">
    <w:p w14:paraId="55F1D62E" w14:textId="63614756" w:rsidR="364F5396" w:rsidRPr="00287CA8" w:rsidRDefault="364F5396" w:rsidP="00062E89">
      <w:pPr>
        <w:spacing w:after="0" w:line="216" w:lineRule="auto"/>
        <w:rPr>
          <w:rFonts w:ascii="Times New Roman" w:hAnsi="Times New Roman"/>
          <w:sz w:val="20"/>
          <w:szCs w:val="20"/>
        </w:rPr>
      </w:pPr>
      <w:r w:rsidRPr="00287CA8">
        <w:rPr>
          <w:rStyle w:val="FootnoteReference"/>
          <w:rFonts w:ascii="Times New Roman" w:hAnsi="Times New Roman"/>
          <w:sz w:val="20"/>
          <w:szCs w:val="20"/>
        </w:rPr>
        <w:footnoteRef/>
      </w:r>
      <w:r w:rsidRPr="00287CA8">
        <w:rPr>
          <w:rFonts w:ascii="Times New Roman" w:hAnsi="Times New Roman"/>
          <w:sz w:val="20"/>
          <w:szCs w:val="20"/>
        </w:rPr>
        <w:t xml:space="preserve"> </w:t>
      </w:r>
      <w:r w:rsidRPr="00287CA8">
        <w:rPr>
          <w:rFonts w:ascii="Times New Roman" w:hAnsi="Times New Roman"/>
          <w:i/>
          <w:iCs/>
          <w:sz w:val="20"/>
          <w:szCs w:val="20"/>
        </w:rPr>
        <w:t>Id</w:t>
      </w:r>
      <w:r w:rsidR="002B674A">
        <w:rPr>
          <w:rFonts w:ascii="Times New Roman" w:hAnsi="Times New Roman"/>
          <w:i/>
          <w:iCs/>
          <w:sz w:val="20"/>
          <w:szCs w:val="20"/>
        </w:rPr>
        <w:t>.</w:t>
      </w:r>
      <w:r w:rsidRPr="00287CA8">
        <w:rPr>
          <w:rFonts w:ascii="Times New Roman" w:hAnsi="Times New Roman"/>
          <w:sz w:val="20"/>
          <w:szCs w:val="20"/>
        </w:rPr>
        <w:t xml:space="preserve"> at 7-10.</w:t>
      </w:r>
    </w:p>
  </w:footnote>
  <w:footnote w:id="30">
    <w:p w14:paraId="304A98C5" w14:textId="45EA560E" w:rsidR="364F5396" w:rsidRPr="00287CA8" w:rsidRDefault="364F5396" w:rsidP="00062E89">
      <w:pPr>
        <w:spacing w:after="0" w:line="216" w:lineRule="auto"/>
        <w:rPr>
          <w:rFonts w:ascii="Times New Roman" w:hAnsi="Times New Roman"/>
          <w:sz w:val="20"/>
          <w:szCs w:val="20"/>
        </w:rPr>
      </w:pPr>
      <w:r w:rsidRPr="00287CA8">
        <w:rPr>
          <w:rStyle w:val="FootnoteReference"/>
          <w:rFonts w:ascii="Times New Roman" w:hAnsi="Times New Roman"/>
          <w:sz w:val="20"/>
          <w:szCs w:val="20"/>
        </w:rPr>
        <w:footnoteRef/>
      </w:r>
      <w:r w:rsidRPr="00287CA8">
        <w:rPr>
          <w:rFonts w:ascii="Times New Roman" w:hAnsi="Times New Roman"/>
          <w:sz w:val="20"/>
          <w:szCs w:val="20"/>
        </w:rPr>
        <w:t xml:space="preserve"> </w:t>
      </w:r>
      <w:r w:rsidRPr="00287CA8">
        <w:rPr>
          <w:rFonts w:ascii="Times New Roman" w:hAnsi="Times New Roman"/>
          <w:i/>
          <w:iCs/>
          <w:sz w:val="20"/>
          <w:szCs w:val="20"/>
        </w:rPr>
        <w:t>Id</w:t>
      </w:r>
      <w:r w:rsidR="002B674A">
        <w:rPr>
          <w:rFonts w:ascii="Times New Roman" w:hAnsi="Times New Roman"/>
          <w:i/>
          <w:iCs/>
          <w:sz w:val="20"/>
          <w:szCs w:val="20"/>
        </w:rPr>
        <w:t>.</w:t>
      </w:r>
      <w:r w:rsidRPr="00287CA8">
        <w:rPr>
          <w:rFonts w:ascii="Times New Roman" w:hAnsi="Times New Roman"/>
          <w:sz w:val="20"/>
          <w:szCs w:val="20"/>
        </w:rPr>
        <w:t xml:space="preserve"> at 12-16.</w:t>
      </w:r>
    </w:p>
  </w:footnote>
  <w:footnote w:id="31">
    <w:p w14:paraId="5936FEC8" w14:textId="43BD69F6" w:rsidR="00127A0E" w:rsidRPr="00B3424E" w:rsidRDefault="00127A0E">
      <w:pPr>
        <w:pStyle w:val="FootnoteText"/>
        <w:rPr>
          <w:rFonts w:ascii="Times New Roman" w:hAnsi="Times New Roman"/>
        </w:rPr>
      </w:pPr>
      <w:r w:rsidRPr="00B3424E">
        <w:rPr>
          <w:rStyle w:val="FootnoteReference"/>
          <w:rFonts w:ascii="Times New Roman" w:hAnsi="Times New Roman"/>
        </w:rPr>
        <w:footnoteRef/>
      </w:r>
      <w:r w:rsidRPr="00B3424E">
        <w:rPr>
          <w:rFonts w:ascii="Times New Roman" w:hAnsi="Times New Roman"/>
        </w:rPr>
        <w:t xml:space="preserve"> </w:t>
      </w:r>
      <w:r w:rsidRPr="00B3424E">
        <w:rPr>
          <w:rFonts w:ascii="Times New Roman" w:hAnsi="Times New Roman"/>
          <w:i/>
        </w:rPr>
        <w:t xml:space="preserve">Id. </w:t>
      </w:r>
      <w:r w:rsidRPr="00B3424E">
        <w:rPr>
          <w:rFonts w:ascii="Times New Roman" w:hAnsi="Times New Roman"/>
        </w:rPr>
        <w:t>at 20-22.</w:t>
      </w:r>
    </w:p>
  </w:footnote>
  <w:footnote w:id="32">
    <w:p w14:paraId="34C50D01" w14:textId="08F25805" w:rsidR="004F6A23" w:rsidRPr="00B3424E" w:rsidRDefault="004F6A23">
      <w:pPr>
        <w:pStyle w:val="FootnoteText"/>
        <w:rPr>
          <w:rFonts w:ascii="Times New Roman" w:hAnsi="Times New Roman"/>
        </w:rPr>
      </w:pPr>
      <w:r w:rsidRPr="00B3424E">
        <w:rPr>
          <w:rStyle w:val="FootnoteReference"/>
          <w:rFonts w:ascii="Times New Roman" w:hAnsi="Times New Roman"/>
        </w:rPr>
        <w:footnoteRef/>
      </w:r>
      <w:r w:rsidRPr="00B3424E">
        <w:rPr>
          <w:rFonts w:ascii="Times New Roman" w:hAnsi="Times New Roman"/>
        </w:rPr>
        <w:t xml:space="preserve"> </w:t>
      </w:r>
      <w:r w:rsidRPr="00B3424E">
        <w:rPr>
          <w:rFonts w:ascii="Times New Roman" w:hAnsi="Times New Roman"/>
          <w:iCs/>
        </w:rPr>
        <w:t>Local Law 189 of 2018</w:t>
      </w:r>
      <w:r w:rsidR="00B3424E">
        <w:rPr>
          <w:rFonts w:ascii="Times New Roman" w:hAnsi="Times New Roman"/>
        </w:rPr>
        <w:t xml:space="preserve">; available at: </w:t>
      </w:r>
      <w:hyperlink r:id="rId16" w:history="1">
        <w:r w:rsidR="00B3424E" w:rsidRPr="00293F20">
          <w:rPr>
            <w:rStyle w:val="Hyperlink"/>
            <w:rFonts w:ascii="Times New Roman" w:hAnsi="Times New Roman"/>
          </w:rPr>
          <w:t>https://legistar.council.nyc.gov/LegislationDetail.aspx?ID=3343743&amp;GUID=281EF7A6-ACA5-4D1C-ABDF-C579B7D33FC8&amp;Options=Advanced&amp;Search</w:t>
        </w:r>
      </w:hyperlink>
      <w:r w:rsidR="00B3424E">
        <w:rPr>
          <w:rFonts w:ascii="Times New Roman" w:hAnsi="Times New Roman"/>
        </w:rPr>
        <w:t>.</w:t>
      </w:r>
    </w:p>
  </w:footnote>
  <w:footnote w:id="33">
    <w:p w14:paraId="02121C46" w14:textId="5863E096" w:rsidR="004F6A23" w:rsidRPr="00B3424E" w:rsidRDefault="004F6A23">
      <w:pPr>
        <w:pStyle w:val="FootnoteText"/>
        <w:rPr>
          <w:rFonts w:ascii="Times New Roman" w:hAnsi="Times New Roman"/>
        </w:rPr>
      </w:pPr>
      <w:r w:rsidRPr="00B3424E">
        <w:rPr>
          <w:rStyle w:val="FootnoteReference"/>
          <w:rFonts w:ascii="Times New Roman" w:hAnsi="Times New Roman"/>
        </w:rPr>
        <w:footnoteRef/>
      </w:r>
      <w:r w:rsidRPr="00B3424E">
        <w:rPr>
          <w:rFonts w:ascii="Times New Roman" w:hAnsi="Times New Roman"/>
        </w:rPr>
        <w:t xml:space="preserve"> </w:t>
      </w:r>
      <w:r w:rsidRPr="00B3424E">
        <w:rPr>
          <w:rFonts w:ascii="Times New Roman" w:hAnsi="Times New Roman"/>
          <w:iCs/>
        </w:rPr>
        <w:t>Local Law 192 of 2018</w:t>
      </w:r>
      <w:r w:rsidR="00B3424E">
        <w:rPr>
          <w:rFonts w:ascii="Times New Roman" w:hAnsi="Times New Roman"/>
        </w:rPr>
        <w:t>; available at:</w:t>
      </w:r>
      <w:r w:rsidRPr="00B3424E">
        <w:rPr>
          <w:rFonts w:ascii="Times New Roman" w:hAnsi="Times New Roman"/>
        </w:rPr>
        <w:t xml:space="preserve"> </w:t>
      </w:r>
      <w:hyperlink r:id="rId17" w:history="1">
        <w:r w:rsidR="00B3424E" w:rsidRPr="00293F20">
          <w:rPr>
            <w:rStyle w:val="Hyperlink"/>
            <w:rFonts w:ascii="Times New Roman" w:hAnsi="Times New Roman"/>
          </w:rPr>
          <w:t>https://legistar.council.nyc.gov/LegislationDetail.aspx?ID=3464946&amp;GUID=F0FDC8E0-A95E-4888-9407-94B676F79650&amp;Options=Advanced&amp;Search</w:t>
        </w:r>
      </w:hyperlink>
      <w:r w:rsidR="00B3424E">
        <w:rPr>
          <w:rFonts w:ascii="Times New Roman" w:hAnsi="Times New Roman"/>
        </w:rPr>
        <w:t>.</w:t>
      </w:r>
    </w:p>
  </w:footnote>
  <w:footnote w:id="34">
    <w:p w14:paraId="524331DD" w14:textId="50ED3CAB" w:rsidR="004F6A23" w:rsidRPr="00B3424E" w:rsidRDefault="004F6A23">
      <w:pPr>
        <w:pStyle w:val="FootnoteText"/>
        <w:rPr>
          <w:rFonts w:ascii="Times New Roman" w:hAnsi="Times New Roman"/>
        </w:rPr>
      </w:pPr>
      <w:r w:rsidRPr="00B3424E">
        <w:rPr>
          <w:rStyle w:val="FootnoteReference"/>
          <w:rFonts w:ascii="Times New Roman" w:hAnsi="Times New Roman"/>
        </w:rPr>
        <w:footnoteRef/>
      </w:r>
      <w:r w:rsidRPr="00B3424E">
        <w:rPr>
          <w:rFonts w:ascii="Times New Roman" w:hAnsi="Times New Roman"/>
        </w:rPr>
        <w:t xml:space="preserve"> Local Law 193 of 2018</w:t>
      </w:r>
      <w:r w:rsidR="00B3424E">
        <w:rPr>
          <w:rFonts w:ascii="Times New Roman" w:hAnsi="Times New Roman"/>
        </w:rPr>
        <w:t>; available at:</w:t>
      </w:r>
      <w:r w:rsidRPr="00B3424E">
        <w:rPr>
          <w:rFonts w:ascii="Times New Roman" w:hAnsi="Times New Roman"/>
        </w:rPr>
        <w:t xml:space="preserve"> </w:t>
      </w:r>
      <w:hyperlink r:id="rId18" w:history="1">
        <w:r w:rsidR="00B3424E" w:rsidRPr="00B3424E">
          <w:rPr>
            <w:rStyle w:val="Hyperlink"/>
            <w:rFonts w:ascii="Times New Roman" w:hAnsi="Times New Roman"/>
          </w:rPr>
          <w:t>https://legistar.council.nyc.gov/LegislationDetail.aspx?ID=3464948&amp;GUID=3C0B5525-D34B-4281-9D0E-2012155C7ACC&amp;Options=Advanced&amp;Searc</w:t>
        </w:r>
        <w:r w:rsidR="00B3424E" w:rsidRPr="00293F20">
          <w:rPr>
            <w:rStyle w:val="Hyperlink"/>
            <w:rFonts w:ascii="Times New Roman" w:hAnsi="Times New Roman"/>
          </w:rPr>
          <w:t>h</w:t>
        </w:r>
      </w:hyperlink>
      <w:r w:rsidR="00B3424E">
        <w:rPr>
          <w:rFonts w:ascii="Times New Roman" w:hAnsi="Times New Roman"/>
        </w:rPr>
        <w:t>.</w:t>
      </w:r>
    </w:p>
  </w:footnote>
  <w:footnote w:id="35">
    <w:p w14:paraId="729B9874" w14:textId="768EA16D" w:rsidR="004F6A23" w:rsidRPr="00B3424E" w:rsidRDefault="004F6A23">
      <w:pPr>
        <w:pStyle w:val="FootnoteText"/>
        <w:rPr>
          <w:rFonts w:ascii="Times New Roman" w:hAnsi="Times New Roman"/>
        </w:rPr>
      </w:pPr>
      <w:r w:rsidRPr="00B3424E">
        <w:rPr>
          <w:rStyle w:val="FootnoteReference"/>
          <w:rFonts w:ascii="Times New Roman" w:hAnsi="Times New Roman"/>
        </w:rPr>
        <w:footnoteRef/>
      </w:r>
      <w:r w:rsidRPr="00B3424E">
        <w:rPr>
          <w:rFonts w:ascii="Times New Roman" w:hAnsi="Times New Roman"/>
        </w:rPr>
        <w:t xml:space="preserve"> Local Law 194 of 2018</w:t>
      </w:r>
      <w:r w:rsidR="00B3424E">
        <w:rPr>
          <w:rFonts w:ascii="Times New Roman" w:hAnsi="Times New Roman"/>
        </w:rPr>
        <w:t>; available at:</w:t>
      </w:r>
      <w:r w:rsidRPr="00B3424E">
        <w:rPr>
          <w:rFonts w:ascii="Times New Roman" w:hAnsi="Times New Roman"/>
        </w:rPr>
        <w:t xml:space="preserve"> </w:t>
      </w:r>
      <w:hyperlink r:id="rId19" w:history="1">
        <w:r w:rsidR="00B3424E" w:rsidRPr="00293F20">
          <w:rPr>
            <w:rStyle w:val="Hyperlink"/>
            <w:rFonts w:ascii="Times New Roman" w:hAnsi="Times New Roman"/>
          </w:rPr>
          <w:t>https://legistar.council.nyc.gov/LegislationDetail.aspx?ID=3464947&amp;GUID=ED11975D-0EAE-4DA0-8439-7D289E26114C&amp;Options=Advanced&amp;Search</w:t>
        </w:r>
      </w:hyperlink>
      <w:r w:rsidR="00B3424E">
        <w:rPr>
          <w:rFonts w:ascii="Times New Roman" w:hAnsi="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D685A" w14:textId="77777777" w:rsidR="00E33341" w:rsidRPr="00DC4689" w:rsidRDefault="00E33341" w:rsidP="009B7035">
    <w:pPr>
      <w:pStyle w:val="Header"/>
      <w:jc w:val="center"/>
      <w:rPr>
        <w:rFonts w:ascii="Times New Roman" w:hAnsi="Times New Roman"/>
        <w:b/>
        <w:sz w:val="24"/>
        <w:szCs w:val="24"/>
      </w:rPr>
    </w:pPr>
  </w:p>
  <w:p w14:paraId="4CBB0EAA" w14:textId="77777777" w:rsidR="007E3619" w:rsidRDefault="007E361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EA3B67"/>
    <w:multiLevelType w:val="hybridMultilevel"/>
    <w:tmpl w:val="826873CE"/>
    <w:lvl w:ilvl="0" w:tplc="FFFFFFFF">
      <w:start w:val="1"/>
      <w:numFmt w:val="upperRoman"/>
      <w:lvlText w:val="%1."/>
      <w:lvlJc w:val="left"/>
      <w:pPr>
        <w:ind w:left="0" w:hanging="720"/>
      </w:pPr>
      <w:rPr>
        <w:b/>
        <w:i w:val="0"/>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15:restartNumberingAfterBreak="0">
    <w:nsid w:val="42A3202C"/>
    <w:multiLevelType w:val="hybridMultilevel"/>
    <w:tmpl w:val="DC5670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4977CD"/>
    <w:multiLevelType w:val="hybridMultilevel"/>
    <w:tmpl w:val="98F20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D90827"/>
    <w:multiLevelType w:val="hybridMultilevel"/>
    <w:tmpl w:val="6596B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F90A19"/>
    <w:multiLevelType w:val="hybridMultilevel"/>
    <w:tmpl w:val="995864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985C20"/>
    <w:multiLevelType w:val="hybridMultilevel"/>
    <w:tmpl w:val="68CE01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741"/>
    <w:rsid w:val="00010C4B"/>
    <w:rsid w:val="000117C0"/>
    <w:rsid w:val="00032E3F"/>
    <w:rsid w:val="00033827"/>
    <w:rsid w:val="00037A55"/>
    <w:rsid w:val="00062E89"/>
    <w:rsid w:val="00063303"/>
    <w:rsid w:val="00091CB1"/>
    <w:rsid w:val="000936BA"/>
    <w:rsid w:val="0009602B"/>
    <w:rsid w:val="000A29ED"/>
    <w:rsid w:val="000B14A3"/>
    <w:rsid w:val="000B331B"/>
    <w:rsid w:val="000B484F"/>
    <w:rsid w:val="000C4907"/>
    <w:rsid w:val="000D47A6"/>
    <w:rsid w:val="000F2362"/>
    <w:rsid w:val="00113110"/>
    <w:rsid w:val="001216EF"/>
    <w:rsid w:val="00123417"/>
    <w:rsid w:val="00127A0E"/>
    <w:rsid w:val="001363BC"/>
    <w:rsid w:val="00155428"/>
    <w:rsid w:val="00174C4E"/>
    <w:rsid w:val="001778CA"/>
    <w:rsid w:val="00177CC5"/>
    <w:rsid w:val="0018620A"/>
    <w:rsid w:val="00196BB2"/>
    <w:rsid w:val="001A1CD5"/>
    <w:rsid w:val="001A3C60"/>
    <w:rsid w:val="001B3DBE"/>
    <w:rsid w:val="001B7874"/>
    <w:rsid w:val="001C07B9"/>
    <w:rsid w:val="001C094D"/>
    <w:rsid w:val="001E08E6"/>
    <w:rsid w:val="001E6AA2"/>
    <w:rsid w:val="002006E0"/>
    <w:rsid w:val="0020230B"/>
    <w:rsid w:val="00203392"/>
    <w:rsid w:val="0022098F"/>
    <w:rsid w:val="002229D5"/>
    <w:rsid w:val="00223369"/>
    <w:rsid w:val="002257A1"/>
    <w:rsid w:val="00230A08"/>
    <w:rsid w:val="002316A3"/>
    <w:rsid w:val="00253EC6"/>
    <w:rsid w:val="00260D10"/>
    <w:rsid w:val="00287CA8"/>
    <w:rsid w:val="00293D72"/>
    <w:rsid w:val="002A28B2"/>
    <w:rsid w:val="002A42AC"/>
    <w:rsid w:val="002B5D4F"/>
    <w:rsid w:val="002B646D"/>
    <w:rsid w:val="002B674A"/>
    <w:rsid w:val="002C1AEC"/>
    <w:rsid w:val="002C2C18"/>
    <w:rsid w:val="002D4E6C"/>
    <w:rsid w:val="002E12F5"/>
    <w:rsid w:val="002F37DF"/>
    <w:rsid w:val="003056F6"/>
    <w:rsid w:val="00306496"/>
    <w:rsid w:val="003065BE"/>
    <w:rsid w:val="00326356"/>
    <w:rsid w:val="003324B3"/>
    <w:rsid w:val="00345F73"/>
    <w:rsid w:val="00350F0A"/>
    <w:rsid w:val="00365EBF"/>
    <w:rsid w:val="0037167F"/>
    <w:rsid w:val="00380416"/>
    <w:rsid w:val="003907A9"/>
    <w:rsid w:val="003947C0"/>
    <w:rsid w:val="003B2141"/>
    <w:rsid w:val="003C047C"/>
    <w:rsid w:val="003C0EFF"/>
    <w:rsid w:val="003D0486"/>
    <w:rsid w:val="003D4084"/>
    <w:rsid w:val="003D4A4D"/>
    <w:rsid w:val="003E3725"/>
    <w:rsid w:val="003E4DAA"/>
    <w:rsid w:val="003F3156"/>
    <w:rsid w:val="00403C7B"/>
    <w:rsid w:val="0041375A"/>
    <w:rsid w:val="0042623E"/>
    <w:rsid w:val="00437DC2"/>
    <w:rsid w:val="0045D738"/>
    <w:rsid w:val="00460337"/>
    <w:rsid w:val="004630EC"/>
    <w:rsid w:val="00463273"/>
    <w:rsid w:val="00477CE2"/>
    <w:rsid w:val="00482144"/>
    <w:rsid w:val="004932A9"/>
    <w:rsid w:val="004B498C"/>
    <w:rsid w:val="004F6344"/>
    <w:rsid w:val="004F6A23"/>
    <w:rsid w:val="005121F7"/>
    <w:rsid w:val="00540C84"/>
    <w:rsid w:val="00541707"/>
    <w:rsid w:val="00541DAF"/>
    <w:rsid w:val="00542174"/>
    <w:rsid w:val="005602FF"/>
    <w:rsid w:val="00572909"/>
    <w:rsid w:val="005A40FD"/>
    <w:rsid w:val="005C4119"/>
    <w:rsid w:val="005C6AB0"/>
    <w:rsid w:val="005D43E8"/>
    <w:rsid w:val="005F0293"/>
    <w:rsid w:val="005F295E"/>
    <w:rsid w:val="005F7DD4"/>
    <w:rsid w:val="00617118"/>
    <w:rsid w:val="0063471A"/>
    <w:rsid w:val="00635EBE"/>
    <w:rsid w:val="00641CAD"/>
    <w:rsid w:val="00650047"/>
    <w:rsid w:val="00662E5A"/>
    <w:rsid w:val="006708D4"/>
    <w:rsid w:val="00672646"/>
    <w:rsid w:val="00681F6F"/>
    <w:rsid w:val="00682F7A"/>
    <w:rsid w:val="00683908"/>
    <w:rsid w:val="0068608A"/>
    <w:rsid w:val="00692044"/>
    <w:rsid w:val="006925FF"/>
    <w:rsid w:val="0069437A"/>
    <w:rsid w:val="006A04B8"/>
    <w:rsid w:val="006A33FD"/>
    <w:rsid w:val="006B475E"/>
    <w:rsid w:val="006B6943"/>
    <w:rsid w:val="006C7B77"/>
    <w:rsid w:val="006D1C8C"/>
    <w:rsid w:val="006D2278"/>
    <w:rsid w:val="006E00CC"/>
    <w:rsid w:val="006F1878"/>
    <w:rsid w:val="006F553F"/>
    <w:rsid w:val="00740657"/>
    <w:rsid w:val="00741CAE"/>
    <w:rsid w:val="007513EC"/>
    <w:rsid w:val="00753F41"/>
    <w:rsid w:val="00754556"/>
    <w:rsid w:val="0075551E"/>
    <w:rsid w:val="00775B5B"/>
    <w:rsid w:val="0079062E"/>
    <w:rsid w:val="007912F8"/>
    <w:rsid w:val="007963B0"/>
    <w:rsid w:val="007A1F9D"/>
    <w:rsid w:val="007A5993"/>
    <w:rsid w:val="007A7692"/>
    <w:rsid w:val="007A7741"/>
    <w:rsid w:val="007B096D"/>
    <w:rsid w:val="007B389A"/>
    <w:rsid w:val="007C5CB6"/>
    <w:rsid w:val="007E29FD"/>
    <w:rsid w:val="007E3619"/>
    <w:rsid w:val="007E459D"/>
    <w:rsid w:val="008007D9"/>
    <w:rsid w:val="00814D6E"/>
    <w:rsid w:val="00816E68"/>
    <w:rsid w:val="008401A3"/>
    <w:rsid w:val="00866025"/>
    <w:rsid w:val="0086EB08"/>
    <w:rsid w:val="00873F23"/>
    <w:rsid w:val="00874A52"/>
    <w:rsid w:val="00875125"/>
    <w:rsid w:val="00876DC1"/>
    <w:rsid w:val="008820A6"/>
    <w:rsid w:val="0088339A"/>
    <w:rsid w:val="00896649"/>
    <w:rsid w:val="0089704C"/>
    <w:rsid w:val="008A7D44"/>
    <w:rsid w:val="00916E1F"/>
    <w:rsid w:val="00921438"/>
    <w:rsid w:val="009428D0"/>
    <w:rsid w:val="009722F4"/>
    <w:rsid w:val="009A2408"/>
    <w:rsid w:val="009A2AA4"/>
    <w:rsid w:val="009A565C"/>
    <w:rsid w:val="009B41B5"/>
    <w:rsid w:val="009B7035"/>
    <w:rsid w:val="009D2180"/>
    <w:rsid w:val="009F18D1"/>
    <w:rsid w:val="009F2CFE"/>
    <w:rsid w:val="009F3CE7"/>
    <w:rsid w:val="00A06379"/>
    <w:rsid w:val="00A10610"/>
    <w:rsid w:val="00A25AB3"/>
    <w:rsid w:val="00A30CFF"/>
    <w:rsid w:val="00A33F9A"/>
    <w:rsid w:val="00A45EEE"/>
    <w:rsid w:val="00A52FE3"/>
    <w:rsid w:val="00A56F6D"/>
    <w:rsid w:val="00A64657"/>
    <w:rsid w:val="00AB21F1"/>
    <w:rsid w:val="00AD3142"/>
    <w:rsid w:val="00AD7070"/>
    <w:rsid w:val="00AE07F1"/>
    <w:rsid w:val="00B05C3C"/>
    <w:rsid w:val="00B2376C"/>
    <w:rsid w:val="00B23FE1"/>
    <w:rsid w:val="00B3424E"/>
    <w:rsid w:val="00B45B54"/>
    <w:rsid w:val="00B534A2"/>
    <w:rsid w:val="00B66B4C"/>
    <w:rsid w:val="00B67840"/>
    <w:rsid w:val="00B938C3"/>
    <w:rsid w:val="00BA0C6C"/>
    <w:rsid w:val="00BA7B30"/>
    <w:rsid w:val="00BC1D3E"/>
    <w:rsid w:val="00BC7EEB"/>
    <w:rsid w:val="00C01F78"/>
    <w:rsid w:val="00C15243"/>
    <w:rsid w:val="00C1557D"/>
    <w:rsid w:val="00C22636"/>
    <w:rsid w:val="00C32779"/>
    <w:rsid w:val="00C42316"/>
    <w:rsid w:val="00C6255A"/>
    <w:rsid w:val="00C65F2E"/>
    <w:rsid w:val="00C823AC"/>
    <w:rsid w:val="00CA36DE"/>
    <w:rsid w:val="00CA5EDF"/>
    <w:rsid w:val="00CA6433"/>
    <w:rsid w:val="00CC1AE1"/>
    <w:rsid w:val="00CD0414"/>
    <w:rsid w:val="00CF1176"/>
    <w:rsid w:val="00CF134F"/>
    <w:rsid w:val="00D040B9"/>
    <w:rsid w:val="00D0580A"/>
    <w:rsid w:val="00D259E8"/>
    <w:rsid w:val="00D25F82"/>
    <w:rsid w:val="00D7075C"/>
    <w:rsid w:val="00D844C1"/>
    <w:rsid w:val="00D8553C"/>
    <w:rsid w:val="00D86E6E"/>
    <w:rsid w:val="00D92D03"/>
    <w:rsid w:val="00D968D2"/>
    <w:rsid w:val="00DB0B3E"/>
    <w:rsid w:val="00DB6BA6"/>
    <w:rsid w:val="00DC4689"/>
    <w:rsid w:val="00DE0594"/>
    <w:rsid w:val="00DE0BAF"/>
    <w:rsid w:val="00DE4747"/>
    <w:rsid w:val="00DF4F6A"/>
    <w:rsid w:val="00E2197D"/>
    <w:rsid w:val="00E327D7"/>
    <w:rsid w:val="00E33341"/>
    <w:rsid w:val="00E3506B"/>
    <w:rsid w:val="00E3609E"/>
    <w:rsid w:val="00E44368"/>
    <w:rsid w:val="00E447C5"/>
    <w:rsid w:val="00E464A0"/>
    <w:rsid w:val="00E53703"/>
    <w:rsid w:val="00E540DA"/>
    <w:rsid w:val="00E70BF7"/>
    <w:rsid w:val="00E7363B"/>
    <w:rsid w:val="00E753E0"/>
    <w:rsid w:val="00E816A6"/>
    <w:rsid w:val="00E919C7"/>
    <w:rsid w:val="00EA1FF6"/>
    <w:rsid w:val="00EB4468"/>
    <w:rsid w:val="00EC1200"/>
    <w:rsid w:val="00ED54BD"/>
    <w:rsid w:val="00EE6ECB"/>
    <w:rsid w:val="00F10A06"/>
    <w:rsid w:val="00F2105E"/>
    <w:rsid w:val="00F31BC9"/>
    <w:rsid w:val="00F3698B"/>
    <w:rsid w:val="00F50BCA"/>
    <w:rsid w:val="00F55143"/>
    <w:rsid w:val="00F72B5A"/>
    <w:rsid w:val="00FB2CB2"/>
    <w:rsid w:val="00FB3E37"/>
    <w:rsid w:val="00FC5056"/>
    <w:rsid w:val="00FC5CF2"/>
    <w:rsid w:val="00FD0877"/>
    <w:rsid w:val="00FF5847"/>
    <w:rsid w:val="0106FE7F"/>
    <w:rsid w:val="01D387B7"/>
    <w:rsid w:val="025EAE29"/>
    <w:rsid w:val="0264A3C1"/>
    <w:rsid w:val="026BF294"/>
    <w:rsid w:val="02701633"/>
    <w:rsid w:val="02A48E43"/>
    <w:rsid w:val="02AF9211"/>
    <w:rsid w:val="031A909A"/>
    <w:rsid w:val="0347C436"/>
    <w:rsid w:val="03518153"/>
    <w:rsid w:val="036D6C56"/>
    <w:rsid w:val="03775F34"/>
    <w:rsid w:val="03DF7333"/>
    <w:rsid w:val="04090826"/>
    <w:rsid w:val="040AF15E"/>
    <w:rsid w:val="040FB671"/>
    <w:rsid w:val="04197855"/>
    <w:rsid w:val="0428CD0A"/>
    <w:rsid w:val="04340BEA"/>
    <w:rsid w:val="0435EE6B"/>
    <w:rsid w:val="043FB304"/>
    <w:rsid w:val="0455711B"/>
    <w:rsid w:val="04690657"/>
    <w:rsid w:val="049640D0"/>
    <w:rsid w:val="04A0F12F"/>
    <w:rsid w:val="04A0F842"/>
    <w:rsid w:val="0516B4F0"/>
    <w:rsid w:val="051CD175"/>
    <w:rsid w:val="0540787F"/>
    <w:rsid w:val="0567C56B"/>
    <w:rsid w:val="05D39D75"/>
    <w:rsid w:val="060968FF"/>
    <w:rsid w:val="062B8C17"/>
    <w:rsid w:val="063076CD"/>
    <w:rsid w:val="0655A754"/>
    <w:rsid w:val="065648BC"/>
    <w:rsid w:val="066C8A05"/>
    <w:rsid w:val="0672BC05"/>
    <w:rsid w:val="0686DD5F"/>
    <w:rsid w:val="069303E2"/>
    <w:rsid w:val="06ECBC84"/>
    <w:rsid w:val="0735C250"/>
    <w:rsid w:val="073D78BE"/>
    <w:rsid w:val="07769113"/>
    <w:rsid w:val="0796E478"/>
    <w:rsid w:val="07ADD1DF"/>
    <w:rsid w:val="07B6E376"/>
    <w:rsid w:val="07BB88DC"/>
    <w:rsid w:val="07C3C2CF"/>
    <w:rsid w:val="08327FE8"/>
    <w:rsid w:val="08D46902"/>
    <w:rsid w:val="095189FF"/>
    <w:rsid w:val="0960FA99"/>
    <w:rsid w:val="09A8A569"/>
    <w:rsid w:val="09DF61DF"/>
    <w:rsid w:val="09DF6994"/>
    <w:rsid w:val="0A37D55D"/>
    <w:rsid w:val="0A400BC8"/>
    <w:rsid w:val="0A52ED4E"/>
    <w:rsid w:val="0A6B32B8"/>
    <w:rsid w:val="0AA3A003"/>
    <w:rsid w:val="0AB94DC8"/>
    <w:rsid w:val="0AC7735E"/>
    <w:rsid w:val="0AD79309"/>
    <w:rsid w:val="0AE0CA0D"/>
    <w:rsid w:val="0AFECC5D"/>
    <w:rsid w:val="0B20581C"/>
    <w:rsid w:val="0B2E223D"/>
    <w:rsid w:val="0B33F16A"/>
    <w:rsid w:val="0B3B4E2A"/>
    <w:rsid w:val="0B4A29AD"/>
    <w:rsid w:val="0B7D08D0"/>
    <w:rsid w:val="0B7FEB16"/>
    <w:rsid w:val="0B9D1983"/>
    <w:rsid w:val="0BBDC12E"/>
    <w:rsid w:val="0BE49110"/>
    <w:rsid w:val="0C13738D"/>
    <w:rsid w:val="0C558B4F"/>
    <w:rsid w:val="0C666220"/>
    <w:rsid w:val="0C892AC1"/>
    <w:rsid w:val="0C8C9B45"/>
    <w:rsid w:val="0CA95DE8"/>
    <w:rsid w:val="0D09644C"/>
    <w:rsid w:val="0D5F7321"/>
    <w:rsid w:val="0D7EB08F"/>
    <w:rsid w:val="0DA7323E"/>
    <w:rsid w:val="0DC7A6B7"/>
    <w:rsid w:val="0DFA323E"/>
    <w:rsid w:val="0E3CC131"/>
    <w:rsid w:val="0E595955"/>
    <w:rsid w:val="0EE52B83"/>
    <w:rsid w:val="0EF11299"/>
    <w:rsid w:val="0F0ECA3F"/>
    <w:rsid w:val="0FA02669"/>
    <w:rsid w:val="0FB361FA"/>
    <w:rsid w:val="0FE45D0A"/>
    <w:rsid w:val="101DD991"/>
    <w:rsid w:val="10697E1F"/>
    <w:rsid w:val="1087EA05"/>
    <w:rsid w:val="10DED300"/>
    <w:rsid w:val="10E6E4B0"/>
    <w:rsid w:val="11044AFC"/>
    <w:rsid w:val="1104FE14"/>
    <w:rsid w:val="111BDD64"/>
    <w:rsid w:val="11418CD7"/>
    <w:rsid w:val="114F7DB0"/>
    <w:rsid w:val="116662FE"/>
    <w:rsid w:val="11671EA0"/>
    <w:rsid w:val="1176EE19"/>
    <w:rsid w:val="11922968"/>
    <w:rsid w:val="11A18DBB"/>
    <w:rsid w:val="11B6A3B5"/>
    <w:rsid w:val="11EEDDAD"/>
    <w:rsid w:val="12260BF5"/>
    <w:rsid w:val="122C5A28"/>
    <w:rsid w:val="123E78AC"/>
    <w:rsid w:val="124B1DAD"/>
    <w:rsid w:val="127AA361"/>
    <w:rsid w:val="1285029E"/>
    <w:rsid w:val="12856D36"/>
    <w:rsid w:val="12ACBAC0"/>
    <w:rsid w:val="12B921A2"/>
    <w:rsid w:val="131BFDCC"/>
    <w:rsid w:val="1342C9A9"/>
    <w:rsid w:val="134A3B0B"/>
    <w:rsid w:val="1393B31A"/>
    <w:rsid w:val="13965F44"/>
    <w:rsid w:val="13AF2458"/>
    <w:rsid w:val="13E6EE0E"/>
    <w:rsid w:val="13E7CDBF"/>
    <w:rsid w:val="13F19D20"/>
    <w:rsid w:val="143BEBBE"/>
    <w:rsid w:val="1467685E"/>
    <w:rsid w:val="14941D9A"/>
    <w:rsid w:val="150B6803"/>
    <w:rsid w:val="1577D488"/>
    <w:rsid w:val="157B3D1C"/>
    <w:rsid w:val="158CBC1F"/>
    <w:rsid w:val="15A251CE"/>
    <w:rsid w:val="15BAFD55"/>
    <w:rsid w:val="15CA048C"/>
    <w:rsid w:val="15D2C917"/>
    <w:rsid w:val="16030D48"/>
    <w:rsid w:val="161653AF"/>
    <w:rsid w:val="16308B63"/>
    <w:rsid w:val="163136DF"/>
    <w:rsid w:val="1645B005"/>
    <w:rsid w:val="167AA7C3"/>
    <w:rsid w:val="1683CE1A"/>
    <w:rsid w:val="1697801F"/>
    <w:rsid w:val="16EC2AFF"/>
    <w:rsid w:val="1770E42D"/>
    <w:rsid w:val="179D08F1"/>
    <w:rsid w:val="17AF0B58"/>
    <w:rsid w:val="17CD0740"/>
    <w:rsid w:val="181209C2"/>
    <w:rsid w:val="1835D1BA"/>
    <w:rsid w:val="1844F31D"/>
    <w:rsid w:val="18539087"/>
    <w:rsid w:val="1864C0B0"/>
    <w:rsid w:val="188606F1"/>
    <w:rsid w:val="18E1F85A"/>
    <w:rsid w:val="191C1B0F"/>
    <w:rsid w:val="19285A22"/>
    <w:rsid w:val="1950BB6E"/>
    <w:rsid w:val="1960A102"/>
    <w:rsid w:val="19A854CA"/>
    <w:rsid w:val="19B266E9"/>
    <w:rsid w:val="19B317D1"/>
    <w:rsid w:val="19B42F06"/>
    <w:rsid w:val="19D2EA6B"/>
    <w:rsid w:val="1A039870"/>
    <w:rsid w:val="1A339480"/>
    <w:rsid w:val="1A3FBFA2"/>
    <w:rsid w:val="1A41D32D"/>
    <w:rsid w:val="1A7A4D89"/>
    <w:rsid w:val="1A7C89A7"/>
    <w:rsid w:val="1AFB28BA"/>
    <w:rsid w:val="1B54CA29"/>
    <w:rsid w:val="1B575949"/>
    <w:rsid w:val="1B6AF142"/>
    <w:rsid w:val="1B703979"/>
    <w:rsid w:val="1B79D6F8"/>
    <w:rsid w:val="1B8402FA"/>
    <w:rsid w:val="1BE7DA42"/>
    <w:rsid w:val="1BF9ED79"/>
    <w:rsid w:val="1C1264A0"/>
    <w:rsid w:val="1C14AB1C"/>
    <w:rsid w:val="1C291BD6"/>
    <w:rsid w:val="1C2F4F88"/>
    <w:rsid w:val="1C3B5F69"/>
    <w:rsid w:val="1C532AAA"/>
    <w:rsid w:val="1C608B70"/>
    <w:rsid w:val="1C634AD0"/>
    <w:rsid w:val="1C747721"/>
    <w:rsid w:val="1C8AC5A2"/>
    <w:rsid w:val="1CCB3BB1"/>
    <w:rsid w:val="1CE9E947"/>
    <w:rsid w:val="1D20674B"/>
    <w:rsid w:val="1D2C7281"/>
    <w:rsid w:val="1D5BD99A"/>
    <w:rsid w:val="1D6E418E"/>
    <w:rsid w:val="1D95BDDA"/>
    <w:rsid w:val="1E2A51B9"/>
    <w:rsid w:val="1E604F6E"/>
    <w:rsid w:val="1E85B9A8"/>
    <w:rsid w:val="1E8658A4"/>
    <w:rsid w:val="1EA29204"/>
    <w:rsid w:val="1EAC7EF0"/>
    <w:rsid w:val="1F407F8B"/>
    <w:rsid w:val="1F61509C"/>
    <w:rsid w:val="1F8B4101"/>
    <w:rsid w:val="1F8E39B8"/>
    <w:rsid w:val="1F913647"/>
    <w:rsid w:val="1F9B0941"/>
    <w:rsid w:val="1FD81925"/>
    <w:rsid w:val="200AA92C"/>
    <w:rsid w:val="201D82C4"/>
    <w:rsid w:val="202D64F7"/>
    <w:rsid w:val="20328400"/>
    <w:rsid w:val="2038B96A"/>
    <w:rsid w:val="204614FF"/>
    <w:rsid w:val="20B39E89"/>
    <w:rsid w:val="20B9D90F"/>
    <w:rsid w:val="20C8B347"/>
    <w:rsid w:val="2124A14A"/>
    <w:rsid w:val="2136D9A2"/>
    <w:rsid w:val="214005A0"/>
    <w:rsid w:val="2146A09C"/>
    <w:rsid w:val="215921DC"/>
    <w:rsid w:val="215E7B14"/>
    <w:rsid w:val="2164EA87"/>
    <w:rsid w:val="216A7882"/>
    <w:rsid w:val="21850B7B"/>
    <w:rsid w:val="21B5B55F"/>
    <w:rsid w:val="220E0FA1"/>
    <w:rsid w:val="224133AC"/>
    <w:rsid w:val="2280E39D"/>
    <w:rsid w:val="22A11176"/>
    <w:rsid w:val="22A67A35"/>
    <w:rsid w:val="22DE68FA"/>
    <w:rsid w:val="22E270FD"/>
    <w:rsid w:val="22FCD983"/>
    <w:rsid w:val="230C9EC5"/>
    <w:rsid w:val="232044AF"/>
    <w:rsid w:val="23D8AA67"/>
    <w:rsid w:val="23E82D7F"/>
    <w:rsid w:val="24232074"/>
    <w:rsid w:val="244A913E"/>
    <w:rsid w:val="245346F0"/>
    <w:rsid w:val="24665052"/>
    <w:rsid w:val="246E7A64"/>
    <w:rsid w:val="24AB8A48"/>
    <w:rsid w:val="24D4A401"/>
    <w:rsid w:val="2500D61A"/>
    <w:rsid w:val="25264CFE"/>
    <w:rsid w:val="253129C7"/>
    <w:rsid w:val="2567D6C6"/>
    <w:rsid w:val="25BF2D00"/>
    <w:rsid w:val="25C4BE7F"/>
    <w:rsid w:val="25E94758"/>
    <w:rsid w:val="260AF8BB"/>
    <w:rsid w:val="261D1C8A"/>
    <w:rsid w:val="26737CCF"/>
    <w:rsid w:val="26E98B55"/>
    <w:rsid w:val="26F133A0"/>
    <w:rsid w:val="26F1B905"/>
    <w:rsid w:val="271A176C"/>
    <w:rsid w:val="272269E2"/>
    <w:rsid w:val="27473B86"/>
    <w:rsid w:val="274AA5C6"/>
    <w:rsid w:val="274DBF3D"/>
    <w:rsid w:val="27805540"/>
    <w:rsid w:val="279756B1"/>
    <w:rsid w:val="27A61B26"/>
    <w:rsid w:val="27C649B6"/>
    <w:rsid w:val="27FAF205"/>
    <w:rsid w:val="280011C2"/>
    <w:rsid w:val="280F4D30"/>
    <w:rsid w:val="2833DA22"/>
    <w:rsid w:val="28874253"/>
    <w:rsid w:val="28BCEA2E"/>
    <w:rsid w:val="28C8808B"/>
    <w:rsid w:val="2912EEFF"/>
    <w:rsid w:val="29131172"/>
    <w:rsid w:val="2927DA38"/>
    <w:rsid w:val="2951CA5C"/>
    <w:rsid w:val="29572132"/>
    <w:rsid w:val="295BCC79"/>
    <w:rsid w:val="296A16F1"/>
    <w:rsid w:val="2970DCCB"/>
    <w:rsid w:val="29DF7A54"/>
    <w:rsid w:val="2A1DE716"/>
    <w:rsid w:val="2A44158C"/>
    <w:rsid w:val="2A6F69BC"/>
    <w:rsid w:val="2A7BFDB0"/>
    <w:rsid w:val="2AAEE1D3"/>
    <w:rsid w:val="2ABCCE3E"/>
    <w:rsid w:val="2AC4E007"/>
    <w:rsid w:val="2B13DB5F"/>
    <w:rsid w:val="2B2E1B4B"/>
    <w:rsid w:val="2B7E8556"/>
    <w:rsid w:val="2B82AD72"/>
    <w:rsid w:val="2B834AB4"/>
    <w:rsid w:val="2BA36CB5"/>
    <w:rsid w:val="2BA97D54"/>
    <w:rsid w:val="2BC60015"/>
    <w:rsid w:val="2BC973A6"/>
    <w:rsid w:val="2BEECEB7"/>
    <w:rsid w:val="2BF6A0E5"/>
    <w:rsid w:val="2C4AB234"/>
    <w:rsid w:val="2C50475D"/>
    <w:rsid w:val="2CA2A3E7"/>
    <w:rsid w:val="2CB553F5"/>
    <w:rsid w:val="2CD0D6D4"/>
    <w:rsid w:val="2CEC4A60"/>
    <w:rsid w:val="2D56EB4F"/>
    <w:rsid w:val="2D5F8604"/>
    <w:rsid w:val="2D936CAC"/>
    <w:rsid w:val="2DBD61CB"/>
    <w:rsid w:val="2DCB234C"/>
    <w:rsid w:val="2DE68295"/>
    <w:rsid w:val="2E0EA6AA"/>
    <w:rsid w:val="2EDF3D2E"/>
    <w:rsid w:val="2F0AFE55"/>
    <w:rsid w:val="2F6E0A27"/>
    <w:rsid w:val="2F736259"/>
    <w:rsid w:val="2FC6841F"/>
    <w:rsid w:val="2FD584A1"/>
    <w:rsid w:val="2FF62A75"/>
    <w:rsid w:val="30208229"/>
    <w:rsid w:val="3049E4C9"/>
    <w:rsid w:val="30A9D377"/>
    <w:rsid w:val="30E1B166"/>
    <w:rsid w:val="310639D1"/>
    <w:rsid w:val="311E2357"/>
    <w:rsid w:val="3179A51F"/>
    <w:rsid w:val="31AE3989"/>
    <w:rsid w:val="31C5C373"/>
    <w:rsid w:val="31D97611"/>
    <w:rsid w:val="324F9657"/>
    <w:rsid w:val="3285C01F"/>
    <w:rsid w:val="329380AC"/>
    <w:rsid w:val="32B8ECB8"/>
    <w:rsid w:val="32BDB153"/>
    <w:rsid w:val="32DA000A"/>
    <w:rsid w:val="331724FE"/>
    <w:rsid w:val="332C1CC8"/>
    <w:rsid w:val="3356E8BE"/>
    <w:rsid w:val="3380CD60"/>
    <w:rsid w:val="33C61615"/>
    <w:rsid w:val="34112739"/>
    <w:rsid w:val="3429348D"/>
    <w:rsid w:val="34337ABB"/>
    <w:rsid w:val="343C2DB5"/>
    <w:rsid w:val="34486BA1"/>
    <w:rsid w:val="346AB0DA"/>
    <w:rsid w:val="348B9543"/>
    <w:rsid w:val="3490B999"/>
    <w:rsid w:val="34E10825"/>
    <w:rsid w:val="35130C7C"/>
    <w:rsid w:val="35421150"/>
    <w:rsid w:val="357DDB83"/>
    <w:rsid w:val="35862DDB"/>
    <w:rsid w:val="35C4AE74"/>
    <w:rsid w:val="35C5E4A9"/>
    <w:rsid w:val="360E9F6D"/>
    <w:rsid w:val="361C9C1D"/>
    <w:rsid w:val="36356677"/>
    <w:rsid w:val="364F5396"/>
    <w:rsid w:val="36575C05"/>
    <w:rsid w:val="36656BF9"/>
    <w:rsid w:val="368A0E71"/>
    <w:rsid w:val="368D1383"/>
    <w:rsid w:val="369D8C6E"/>
    <w:rsid w:val="36C2E97C"/>
    <w:rsid w:val="36F4710A"/>
    <w:rsid w:val="3720BAF9"/>
    <w:rsid w:val="373CD759"/>
    <w:rsid w:val="37406EA0"/>
    <w:rsid w:val="37687F57"/>
    <w:rsid w:val="376F97E4"/>
    <w:rsid w:val="3789A635"/>
    <w:rsid w:val="37B54605"/>
    <w:rsid w:val="380DBFD0"/>
    <w:rsid w:val="38104204"/>
    <w:rsid w:val="384F3EAB"/>
    <w:rsid w:val="38AF1B5B"/>
    <w:rsid w:val="38FA33D7"/>
    <w:rsid w:val="3951C8B0"/>
    <w:rsid w:val="3960C9E1"/>
    <w:rsid w:val="39628934"/>
    <w:rsid w:val="3972FB0B"/>
    <w:rsid w:val="397EDE88"/>
    <w:rsid w:val="3998BAEA"/>
    <w:rsid w:val="39B95B7B"/>
    <w:rsid w:val="39C92EE1"/>
    <w:rsid w:val="39DA6234"/>
    <w:rsid w:val="39F200F6"/>
    <w:rsid w:val="3A0B09AE"/>
    <w:rsid w:val="3A726119"/>
    <w:rsid w:val="3A9052D8"/>
    <w:rsid w:val="3AAF13E8"/>
    <w:rsid w:val="3AC0625C"/>
    <w:rsid w:val="3B3ABB9E"/>
    <w:rsid w:val="3B533164"/>
    <w:rsid w:val="3B5BE995"/>
    <w:rsid w:val="3B893F2C"/>
    <w:rsid w:val="3B8E494E"/>
    <w:rsid w:val="3BA8B621"/>
    <w:rsid w:val="3BA92164"/>
    <w:rsid w:val="3BCA3799"/>
    <w:rsid w:val="3BFEC027"/>
    <w:rsid w:val="3C1931BD"/>
    <w:rsid w:val="3C4F12D6"/>
    <w:rsid w:val="3C5F84C6"/>
    <w:rsid w:val="3C61E848"/>
    <w:rsid w:val="3C8C104C"/>
    <w:rsid w:val="3CA49DFD"/>
    <w:rsid w:val="3CA9EA07"/>
    <w:rsid w:val="3CAD75B6"/>
    <w:rsid w:val="3CC010D7"/>
    <w:rsid w:val="3D1FCCAA"/>
    <w:rsid w:val="3D1FCD36"/>
    <w:rsid w:val="3D4B902C"/>
    <w:rsid w:val="3D55CD53"/>
    <w:rsid w:val="3D8475A0"/>
    <w:rsid w:val="3DD764B5"/>
    <w:rsid w:val="3E644950"/>
    <w:rsid w:val="3E8998ED"/>
    <w:rsid w:val="3E9CA004"/>
    <w:rsid w:val="3EBA13CB"/>
    <w:rsid w:val="3EBB9D0B"/>
    <w:rsid w:val="3EC24CAB"/>
    <w:rsid w:val="3F061B0A"/>
    <w:rsid w:val="3F31C951"/>
    <w:rsid w:val="3F64A0CA"/>
    <w:rsid w:val="3F6ED987"/>
    <w:rsid w:val="3F7B417B"/>
    <w:rsid w:val="3FAF39B9"/>
    <w:rsid w:val="3FB0D640"/>
    <w:rsid w:val="3FB4D5D7"/>
    <w:rsid w:val="3FBFEE8D"/>
    <w:rsid w:val="3FD1829F"/>
    <w:rsid w:val="3FE2A38D"/>
    <w:rsid w:val="3FF9C04E"/>
    <w:rsid w:val="404420AF"/>
    <w:rsid w:val="405CD716"/>
    <w:rsid w:val="407DD82F"/>
    <w:rsid w:val="40BFC730"/>
    <w:rsid w:val="40C0F948"/>
    <w:rsid w:val="4113F729"/>
    <w:rsid w:val="413059B9"/>
    <w:rsid w:val="41471E27"/>
    <w:rsid w:val="4157EA47"/>
    <w:rsid w:val="4169FE8E"/>
    <w:rsid w:val="4177AD8D"/>
    <w:rsid w:val="418FB4A7"/>
    <w:rsid w:val="41BAD068"/>
    <w:rsid w:val="420AA9C3"/>
    <w:rsid w:val="423DBBCC"/>
    <w:rsid w:val="427008F6"/>
    <w:rsid w:val="429B64BD"/>
    <w:rsid w:val="42A01813"/>
    <w:rsid w:val="42A49CC5"/>
    <w:rsid w:val="42EE6D90"/>
    <w:rsid w:val="43019BA1"/>
    <w:rsid w:val="4306FD73"/>
    <w:rsid w:val="4313DF81"/>
    <w:rsid w:val="43490DFA"/>
    <w:rsid w:val="435C6D7F"/>
    <w:rsid w:val="43A38A2F"/>
    <w:rsid w:val="44471710"/>
    <w:rsid w:val="446AEED8"/>
    <w:rsid w:val="447723D5"/>
    <w:rsid w:val="4484F778"/>
    <w:rsid w:val="44A2E73D"/>
    <w:rsid w:val="44B40914"/>
    <w:rsid w:val="44C23E18"/>
    <w:rsid w:val="44CD4F20"/>
    <w:rsid w:val="44F0EE47"/>
    <w:rsid w:val="450825E9"/>
    <w:rsid w:val="4520CE57"/>
    <w:rsid w:val="45260C38"/>
    <w:rsid w:val="45460F95"/>
    <w:rsid w:val="454F6FB9"/>
    <w:rsid w:val="456E5248"/>
    <w:rsid w:val="458DD8B2"/>
    <w:rsid w:val="459CF8D0"/>
    <w:rsid w:val="4616E562"/>
    <w:rsid w:val="464FD975"/>
    <w:rsid w:val="4652B1BD"/>
    <w:rsid w:val="469005FD"/>
    <w:rsid w:val="46AD258C"/>
    <w:rsid w:val="46BAF4C2"/>
    <w:rsid w:val="46CA5B6A"/>
    <w:rsid w:val="46DC63FF"/>
    <w:rsid w:val="46F80492"/>
    <w:rsid w:val="47070E19"/>
    <w:rsid w:val="47122F89"/>
    <w:rsid w:val="4714FD88"/>
    <w:rsid w:val="47562A59"/>
    <w:rsid w:val="475F2A10"/>
    <w:rsid w:val="4767E316"/>
    <w:rsid w:val="476A3A9B"/>
    <w:rsid w:val="47AB762B"/>
    <w:rsid w:val="47BC7399"/>
    <w:rsid w:val="47EBA9D6"/>
    <w:rsid w:val="483CD0C2"/>
    <w:rsid w:val="4841B14A"/>
    <w:rsid w:val="4869E1F9"/>
    <w:rsid w:val="486B98B1"/>
    <w:rsid w:val="487307FE"/>
    <w:rsid w:val="487E233B"/>
    <w:rsid w:val="48807754"/>
    <w:rsid w:val="489053D1"/>
    <w:rsid w:val="48CB4533"/>
    <w:rsid w:val="48DD6D46"/>
    <w:rsid w:val="48F999D3"/>
    <w:rsid w:val="490B3329"/>
    <w:rsid w:val="49177EF0"/>
    <w:rsid w:val="49459048"/>
    <w:rsid w:val="4947468C"/>
    <w:rsid w:val="4966E18B"/>
    <w:rsid w:val="4979135B"/>
    <w:rsid w:val="49879E61"/>
    <w:rsid w:val="49A26812"/>
    <w:rsid w:val="49E11C27"/>
    <w:rsid w:val="4A1DB57A"/>
    <w:rsid w:val="4A2ED0F4"/>
    <w:rsid w:val="4A3414B8"/>
    <w:rsid w:val="4A5F7008"/>
    <w:rsid w:val="4A6A5AE4"/>
    <w:rsid w:val="4A88EFE2"/>
    <w:rsid w:val="4A9FBBA8"/>
    <w:rsid w:val="4AC199B4"/>
    <w:rsid w:val="4AC46D41"/>
    <w:rsid w:val="4ACE9CBA"/>
    <w:rsid w:val="4AD16566"/>
    <w:rsid w:val="4B452FF0"/>
    <w:rsid w:val="4B4C2372"/>
    <w:rsid w:val="4B701470"/>
    <w:rsid w:val="4B8DB903"/>
    <w:rsid w:val="4BBE9166"/>
    <w:rsid w:val="4BC419D2"/>
    <w:rsid w:val="4BCA963C"/>
    <w:rsid w:val="4BDFBC0F"/>
    <w:rsid w:val="4BE5A0AC"/>
    <w:rsid w:val="4BF8350D"/>
    <w:rsid w:val="4C4E86E1"/>
    <w:rsid w:val="4C5262D6"/>
    <w:rsid w:val="4C78C919"/>
    <w:rsid w:val="4C7EE74E"/>
    <w:rsid w:val="4C860F02"/>
    <w:rsid w:val="4CB94D74"/>
    <w:rsid w:val="4CBF38A8"/>
    <w:rsid w:val="4CD694F8"/>
    <w:rsid w:val="4D138F1E"/>
    <w:rsid w:val="4D5A7400"/>
    <w:rsid w:val="4D8050C4"/>
    <w:rsid w:val="4DF7A322"/>
    <w:rsid w:val="4E128CC0"/>
    <w:rsid w:val="4E14EAA6"/>
    <w:rsid w:val="4E19524D"/>
    <w:rsid w:val="4E2AF4CE"/>
    <w:rsid w:val="4E3AECAE"/>
    <w:rsid w:val="4E470B35"/>
    <w:rsid w:val="4E5F91F8"/>
    <w:rsid w:val="4E77F1DF"/>
    <w:rsid w:val="4E8AE3AE"/>
    <w:rsid w:val="4ED5DA33"/>
    <w:rsid w:val="4F359B4A"/>
    <w:rsid w:val="4FAD9563"/>
    <w:rsid w:val="4FB68810"/>
    <w:rsid w:val="4FE2E816"/>
    <w:rsid w:val="4FFBBE57"/>
    <w:rsid w:val="5029BFCD"/>
    <w:rsid w:val="5051E561"/>
    <w:rsid w:val="5068541A"/>
    <w:rsid w:val="50A788DB"/>
    <w:rsid w:val="50B0B0D9"/>
    <w:rsid w:val="50D5459C"/>
    <w:rsid w:val="510D5AAC"/>
    <w:rsid w:val="510E7CC8"/>
    <w:rsid w:val="5130A75B"/>
    <w:rsid w:val="51428EA6"/>
    <w:rsid w:val="51732CC5"/>
    <w:rsid w:val="517AB904"/>
    <w:rsid w:val="5189CB3B"/>
    <w:rsid w:val="51A1A929"/>
    <w:rsid w:val="51A2C5B8"/>
    <w:rsid w:val="51B96100"/>
    <w:rsid w:val="51CF15F9"/>
    <w:rsid w:val="51CF6B33"/>
    <w:rsid w:val="51FF8C76"/>
    <w:rsid w:val="520BD872"/>
    <w:rsid w:val="52DB185F"/>
    <w:rsid w:val="53063DEA"/>
    <w:rsid w:val="5317F966"/>
    <w:rsid w:val="532E2D0D"/>
    <w:rsid w:val="5348A523"/>
    <w:rsid w:val="53662E8D"/>
    <w:rsid w:val="538B012D"/>
    <w:rsid w:val="5410CDC9"/>
    <w:rsid w:val="54535653"/>
    <w:rsid w:val="54A8B370"/>
    <w:rsid w:val="54E4E7EA"/>
    <w:rsid w:val="550ACAA3"/>
    <w:rsid w:val="55146449"/>
    <w:rsid w:val="556B13FB"/>
    <w:rsid w:val="55F71D05"/>
    <w:rsid w:val="5625C994"/>
    <w:rsid w:val="568915F8"/>
    <w:rsid w:val="56A2DC56"/>
    <w:rsid w:val="56D7720C"/>
    <w:rsid w:val="56E69444"/>
    <w:rsid w:val="572125D5"/>
    <w:rsid w:val="5767BDAF"/>
    <w:rsid w:val="57C199F5"/>
    <w:rsid w:val="57D06058"/>
    <w:rsid w:val="57FD75ED"/>
    <w:rsid w:val="5809BB26"/>
    <w:rsid w:val="58402AC9"/>
    <w:rsid w:val="584F6ED7"/>
    <w:rsid w:val="58B989D1"/>
    <w:rsid w:val="58E34011"/>
    <w:rsid w:val="5915AB03"/>
    <w:rsid w:val="59518A46"/>
    <w:rsid w:val="59591842"/>
    <w:rsid w:val="595CB166"/>
    <w:rsid w:val="598E5189"/>
    <w:rsid w:val="599971B9"/>
    <w:rsid w:val="599D9E01"/>
    <w:rsid w:val="59A00DEB"/>
    <w:rsid w:val="59DDC2F3"/>
    <w:rsid w:val="59EB565C"/>
    <w:rsid w:val="59F5C8DC"/>
    <w:rsid w:val="5A3494C2"/>
    <w:rsid w:val="5A3E851E"/>
    <w:rsid w:val="5A820EC2"/>
    <w:rsid w:val="5A939240"/>
    <w:rsid w:val="5B084FF1"/>
    <w:rsid w:val="5B15A18D"/>
    <w:rsid w:val="5B72516A"/>
    <w:rsid w:val="5B7E897B"/>
    <w:rsid w:val="5BC76C13"/>
    <w:rsid w:val="5C0CF956"/>
    <w:rsid w:val="5C12E703"/>
    <w:rsid w:val="5C1AF368"/>
    <w:rsid w:val="5C2696E9"/>
    <w:rsid w:val="5C472B3A"/>
    <w:rsid w:val="5CD65F0C"/>
    <w:rsid w:val="5CFD2E80"/>
    <w:rsid w:val="5D0E554F"/>
    <w:rsid w:val="5D141AE9"/>
    <w:rsid w:val="5D20F448"/>
    <w:rsid w:val="5D2CA6FD"/>
    <w:rsid w:val="5D69B6D3"/>
    <w:rsid w:val="5D6C7D6A"/>
    <w:rsid w:val="5D825C3D"/>
    <w:rsid w:val="5D931EAA"/>
    <w:rsid w:val="5E3B7879"/>
    <w:rsid w:val="5E3D4A0D"/>
    <w:rsid w:val="5E5CA145"/>
    <w:rsid w:val="5E856080"/>
    <w:rsid w:val="5EE4AC5C"/>
    <w:rsid w:val="5F11F641"/>
    <w:rsid w:val="5F4834EB"/>
    <w:rsid w:val="5F956834"/>
    <w:rsid w:val="6006A44F"/>
    <w:rsid w:val="600E6BB6"/>
    <w:rsid w:val="6025902B"/>
    <w:rsid w:val="603B3802"/>
    <w:rsid w:val="606447BF"/>
    <w:rsid w:val="60ADC6A2"/>
    <w:rsid w:val="60C7FB63"/>
    <w:rsid w:val="60C9FAFB"/>
    <w:rsid w:val="610B63E4"/>
    <w:rsid w:val="619AE1F9"/>
    <w:rsid w:val="61A8AFE6"/>
    <w:rsid w:val="6203845F"/>
    <w:rsid w:val="6224F95A"/>
    <w:rsid w:val="6283682B"/>
    <w:rsid w:val="62B9D09F"/>
    <w:rsid w:val="62DCD97B"/>
    <w:rsid w:val="62E4F5CE"/>
    <w:rsid w:val="632DBBAD"/>
    <w:rsid w:val="634C8B7C"/>
    <w:rsid w:val="63564705"/>
    <w:rsid w:val="635D0E24"/>
    <w:rsid w:val="63917BAC"/>
    <w:rsid w:val="63A7E3B3"/>
    <w:rsid w:val="63B3112A"/>
    <w:rsid w:val="63D35C52"/>
    <w:rsid w:val="63FBBF7B"/>
    <w:rsid w:val="6409FAE6"/>
    <w:rsid w:val="644B8392"/>
    <w:rsid w:val="64736214"/>
    <w:rsid w:val="6481EB5F"/>
    <w:rsid w:val="64A8FE99"/>
    <w:rsid w:val="64D220EC"/>
    <w:rsid w:val="6524734C"/>
    <w:rsid w:val="6525E122"/>
    <w:rsid w:val="6577CC76"/>
    <w:rsid w:val="659C3C05"/>
    <w:rsid w:val="65DCB764"/>
    <w:rsid w:val="66675F7D"/>
    <w:rsid w:val="668C91EB"/>
    <w:rsid w:val="66BDA998"/>
    <w:rsid w:val="66E0A665"/>
    <w:rsid w:val="66EDC826"/>
    <w:rsid w:val="66F4D0E2"/>
    <w:rsid w:val="673FD543"/>
    <w:rsid w:val="67464E88"/>
    <w:rsid w:val="67547326"/>
    <w:rsid w:val="6755514A"/>
    <w:rsid w:val="675F7D27"/>
    <w:rsid w:val="67AD9A91"/>
    <w:rsid w:val="67F18A66"/>
    <w:rsid w:val="6817F16A"/>
    <w:rsid w:val="68566060"/>
    <w:rsid w:val="6864FA09"/>
    <w:rsid w:val="68A90EEE"/>
    <w:rsid w:val="68D1A6D5"/>
    <w:rsid w:val="68D3FEDE"/>
    <w:rsid w:val="68EEA829"/>
    <w:rsid w:val="68F044CB"/>
    <w:rsid w:val="6937A719"/>
    <w:rsid w:val="69459AE3"/>
    <w:rsid w:val="6956785B"/>
    <w:rsid w:val="69714F01"/>
    <w:rsid w:val="699A405A"/>
    <w:rsid w:val="69D2B62F"/>
    <w:rsid w:val="69FC0AFF"/>
    <w:rsid w:val="6A2638AD"/>
    <w:rsid w:val="6A45FDC7"/>
    <w:rsid w:val="6A59EFC4"/>
    <w:rsid w:val="6A72FAD3"/>
    <w:rsid w:val="6A8E5C61"/>
    <w:rsid w:val="6AA4FF1B"/>
    <w:rsid w:val="6AB19B2D"/>
    <w:rsid w:val="6B0A234A"/>
    <w:rsid w:val="6B247F4F"/>
    <w:rsid w:val="6B38B750"/>
    <w:rsid w:val="6B3E7504"/>
    <w:rsid w:val="6B483D19"/>
    <w:rsid w:val="6B49AED8"/>
    <w:rsid w:val="6B4F922C"/>
    <w:rsid w:val="6B577FB2"/>
    <w:rsid w:val="6B82F677"/>
    <w:rsid w:val="6B8C7292"/>
    <w:rsid w:val="6B8CCA39"/>
    <w:rsid w:val="6C2A2CC2"/>
    <w:rsid w:val="6CDA27B6"/>
    <w:rsid w:val="6CDE0583"/>
    <w:rsid w:val="6CF35013"/>
    <w:rsid w:val="6CFAF74A"/>
    <w:rsid w:val="6D047DB4"/>
    <w:rsid w:val="6D193344"/>
    <w:rsid w:val="6D3138F5"/>
    <w:rsid w:val="6D386B2C"/>
    <w:rsid w:val="6D5156E9"/>
    <w:rsid w:val="6D84225F"/>
    <w:rsid w:val="6D97C2A4"/>
    <w:rsid w:val="6D9DDE90"/>
    <w:rsid w:val="6DC84CE3"/>
    <w:rsid w:val="6DDD6323"/>
    <w:rsid w:val="6E31331A"/>
    <w:rsid w:val="6E4FC385"/>
    <w:rsid w:val="6EAF8A59"/>
    <w:rsid w:val="6EDC80F4"/>
    <w:rsid w:val="6EE996E9"/>
    <w:rsid w:val="6F51C1A6"/>
    <w:rsid w:val="6F7D3889"/>
    <w:rsid w:val="6F7E7086"/>
    <w:rsid w:val="6FA6E89D"/>
    <w:rsid w:val="6FAB9569"/>
    <w:rsid w:val="7015E7BB"/>
    <w:rsid w:val="7021AD21"/>
    <w:rsid w:val="70427814"/>
    <w:rsid w:val="706EB8D4"/>
    <w:rsid w:val="708CCF11"/>
    <w:rsid w:val="70FC6B05"/>
    <w:rsid w:val="7116C642"/>
    <w:rsid w:val="71353041"/>
    <w:rsid w:val="7142423D"/>
    <w:rsid w:val="7143E4B8"/>
    <w:rsid w:val="714C6573"/>
    <w:rsid w:val="71930FB6"/>
    <w:rsid w:val="7194195F"/>
    <w:rsid w:val="719E187B"/>
    <w:rsid w:val="71AA8D0B"/>
    <w:rsid w:val="71BC0A2F"/>
    <w:rsid w:val="71C6C136"/>
    <w:rsid w:val="71EFF683"/>
    <w:rsid w:val="71F7118E"/>
    <w:rsid w:val="725189CC"/>
    <w:rsid w:val="726AFB46"/>
    <w:rsid w:val="729EA958"/>
    <w:rsid w:val="7324FE03"/>
    <w:rsid w:val="73286C78"/>
    <w:rsid w:val="733E7BFD"/>
    <w:rsid w:val="73560916"/>
    <w:rsid w:val="735B7783"/>
    <w:rsid w:val="73972820"/>
    <w:rsid w:val="7397BA8B"/>
    <w:rsid w:val="7399C73A"/>
    <w:rsid w:val="73AF4B94"/>
    <w:rsid w:val="73D59E9D"/>
    <w:rsid w:val="73EA5057"/>
    <w:rsid w:val="73EF430A"/>
    <w:rsid w:val="7422C0B4"/>
    <w:rsid w:val="745CBF31"/>
    <w:rsid w:val="7478673E"/>
    <w:rsid w:val="74DA8943"/>
    <w:rsid w:val="74DD91FD"/>
    <w:rsid w:val="74F86610"/>
    <w:rsid w:val="752A54B4"/>
    <w:rsid w:val="754F3CF9"/>
    <w:rsid w:val="7558BC21"/>
    <w:rsid w:val="75696CD6"/>
    <w:rsid w:val="759DB6D9"/>
    <w:rsid w:val="75B8580A"/>
    <w:rsid w:val="75DB33A0"/>
    <w:rsid w:val="76248F05"/>
    <w:rsid w:val="76BA6F03"/>
    <w:rsid w:val="76BB5537"/>
    <w:rsid w:val="76C4D1FB"/>
    <w:rsid w:val="76E518E4"/>
    <w:rsid w:val="76F19A93"/>
    <w:rsid w:val="770F95F9"/>
    <w:rsid w:val="7716E768"/>
    <w:rsid w:val="775E817C"/>
    <w:rsid w:val="776CDF69"/>
    <w:rsid w:val="7774CCEF"/>
    <w:rsid w:val="778CF14D"/>
    <w:rsid w:val="77A35824"/>
    <w:rsid w:val="77D18176"/>
    <w:rsid w:val="77E90711"/>
    <w:rsid w:val="77EBBBEC"/>
    <w:rsid w:val="77F4BBCA"/>
    <w:rsid w:val="77F8CCA1"/>
    <w:rsid w:val="78553D16"/>
    <w:rsid w:val="78555E33"/>
    <w:rsid w:val="785B3C19"/>
    <w:rsid w:val="787994D4"/>
    <w:rsid w:val="78897838"/>
    <w:rsid w:val="7893C95A"/>
    <w:rsid w:val="789A455F"/>
    <w:rsid w:val="78AB665A"/>
    <w:rsid w:val="78AF53C2"/>
    <w:rsid w:val="78B0660C"/>
    <w:rsid w:val="78CA07FF"/>
    <w:rsid w:val="79878C4D"/>
    <w:rsid w:val="799D1920"/>
    <w:rsid w:val="79B29A6A"/>
    <w:rsid w:val="79F01771"/>
    <w:rsid w:val="79FDBE84"/>
    <w:rsid w:val="7A372AD4"/>
    <w:rsid w:val="7A3E79EF"/>
    <w:rsid w:val="7A8A5575"/>
    <w:rsid w:val="7A9939C0"/>
    <w:rsid w:val="7AF0CE3B"/>
    <w:rsid w:val="7B2A50F4"/>
    <w:rsid w:val="7B525AE7"/>
    <w:rsid w:val="7B6EC3C5"/>
    <w:rsid w:val="7BDC833C"/>
    <w:rsid w:val="7BDFC4AC"/>
    <w:rsid w:val="7C2AC133"/>
    <w:rsid w:val="7C62E252"/>
    <w:rsid w:val="7CB673DD"/>
    <w:rsid w:val="7CBB5A93"/>
    <w:rsid w:val="7CD31025"/>
    <w:rsid w:val="7CE55DD2"/>
    <w:rsid w:val="7CF0692F"/>
    <w:rsid w:val="7D0203F6"/>
    <w:rsid w:val="7D0298A1"/>
    <w:rsid w:val="7D3F8CB5"/>
    <w:rsid w:val="7D454001"/>
    <w:rsid w:val="7D74BB1E"/>
    <w:rsid w:val="7DC47A2B"/>
    <w:rsid w:val="7DD1D887"/>
    <w:rsid w:val="7DD3B397"/>
    <w:rsid w:val="7DFDFC19"/>
    <w:rsid w:val="7E03951C"/>
    <w:rsid w:val="7E089084"/>
    <w:rsid w:val="7E16B6FB"/>
    <w:rsid w:val="7E1B0CD5"/>
    <w:rsid w:val="7E3645DC"/>
    <w:rsid w:val="7E9686E8"/>
    <w:rsid w:val="7EA66487"/>
    <w:rsid w:val="7ED167F1"/>
    <w:rsid w:val="7EFC1F69"/>
    <w:rsid w:val="7F09E8F4"/>
    <w:rsid w:val="7F1AA7DE"/>
    <w:rsid w:val="7F327F83"/>
    <w:rsid w:val="7F4EF4FF"/>
    <w:rsid w:val="7F54EE87"/>
    <w:rsid w:val="7F58790C"/>
    <w:rsid w:val="7F66DAA1"/>
    <w:rsid w:val="7FD9301D"/>
    <w:rsid w:val="7FEE149F"/>
    <w:rsid w:val="7FF1620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9A24F3"/>
  <w15:docId w15:val="{BEC5373E-0426-4680-B961-DC8511C46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741"/>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7741"/>
    <w:pPr>
      <w:ind w:left="720"/>
      <w:contextualSpacing/>
    </w:pPr>
  </w:style>
  <w:style w:type="paragraph" w:styleId="FootnoteText">
    <w:name w:val="footnote text"/>
    <w:aliases w:val="FT"/>
    <w:basedOn w:val="Normal"/>
    <w:link w:val="FootnoteTextChar"/>
    <w:uiPriority w:val="99"/>
    <w:unhideWhenUsed/>
    <w:rsid w:val="00EE6ECB"/>
    <w:pPr>
      <w:spacing w:after="0" w:line="240" w:lineRule="auto"/>
    </w:pPr>
    <w:rPr>
      <w:sz w:val="20"/>
      <w:szCs w:val="20"/>
    </w:rPr>
  </w:style>
  <w:style w:type="character" w:customStyle="1" w:styleId="FootnoteTextChar">
    <w:name w:val="Footnote Text Char"/>
    <w:aliases w:val="FT Char"/>
    <w:link w:val="FootnoteText"/>
    <w:uiPriority w:val="99"/>
    <w:rsid w:val="00EE6ECB"/>
    <w:rPr>
      <w:rFonts w:ascii="Calibri" w:eastAsia="Calibri" w:hAnsi="Calibri" w:cs="Times New Roman"/>
      <w:sz w:val="20"/>
      <w:szCs w:val="20"/>
    </w:rPr>
  </w:style>
  <w:style w:type="character" w:styleId="FootnoteReference">
    <w:name w:val="footnote reference"/>
    <w:uiPriority w:val="99"/>
    <w:unhideWhenUsed/>
    <w:rsid w:val="00EE6ECB"/>
    <w:rPr>
      <w:vertAlign w:val="superscript"/>
    </w:rPr>
  </w:style>
  <w:style w:type="character" w:styleId="Hyperlink">
    <w:name w:val="Hyperlink"/>
    <w:uiPriority w:val="99"/>
    <w:unhideWhenUsed/>
    <w:rsid w:val="00EE6ECB"/>
    <w:rPr>
      <w:color w:val="0000FF"/>
      <w:u w:val="single"/>
    </w:rPr>
  </w:style>
  <w:style w:type="paragraph" w:styleId="NormalWeb">
    <w:name w:val="Normal (Web)"/>
    <w:basedOn w:val="Normal"/>
    <w:uiPriority w:val="99"/>
    <w:unhideWhenUsed/>
    <w:rsid w:val="006F1878"/>
    <w:rPr>
      <w:rFonts w:ascii="Times New Roman" w:hAnsi="Times New Roman"/>
      <w:sz w:val="24"/>
      <w:szCs w:val="24"/>
    </w:rPr>
  </w:style>
  <w:style w:type="paragraph" w:styleId="BalloonText">
    <w:name w:val="Balloon Text"/>
    <w:basedOn w:val="Normal"/>
    <w:link w:val="BalloonTextChar"/>
    <w:uiPriority w:val="99"/>
    <w:semiHidden/>
    <w:unhideWhenUsed/>
    <w:rsid w:val="00A52FE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A52FE3"/>
    <w:rPr>
      <w:rFonts w:ascii="Segoe UI" w:eastAsia="Calibri" w:hAnsi="Segoe UI" w:cs="Segoe UI"/>
      <w:sz w:val="18"/>
      <w:szCs w:val="18"/>
    </w:rPr>
  </w:style>
  <w:style w:type="character" w:styleId="FollowedHyperlink">
    <w:name w:val="FollowedHyperlink"/>
    <w:uiPriority w:val="99"/>
    <w:semiHidden/>
    <w:unhideWhenUsed/>
    <w:rsid w:val="00741CAE"/>
    <w:rPr>
      <w:color w:val="800080"/>
      <w:u w:val="single"/>
    </w:rPr>
  </w:style>
  <w:style w:type="paragraph" w:styleId="Footer">
    <w:name w:val="footer"/>
    <w:basedOn w:val="Normal"/>
    <w:link w:val="FooterChar"/>
    <w:uiPriority w:val="99"/>
    <w:rsid w:val="00460337"/>
    <w:pPr>
      <w:tabs>
        <w:tab w:val="center" w:pos="4320"/>
        <w:tab w:val="right" w:pos="8640"/>
      </w:tabs>
      <w:spacing w:after="0" w:line="240" w:lineRule="auto"/>
      <w:ind w:firstLine="720"/>
    </w:pPr>
    <w:rPr>
      <w:rFonts w:ascii="Times New Roman" w:eastAsia="Times New Roman" w:hAnsi="Times New Roman"/>
      <w:sz w:val="24"/>
      <w:szCs w:val="24"/>
    </w:rPr>
  </w:style>
  <w:style w:type="character" w:customStyle="1" w:styleId="FooterChar">
    <w:name w:val="Footer Char"/>
    <w:link w:val="Footer"/>
    <w:uiPriority w:val="99"/>
    <w:rsid w:val="00460337"/>
    <w:rPr>
      <w:rFonts w:ascii="Times New Roman" w:eastAsia="Times New Roman" w:hAnsi="Times New Roman" w:cs="Times New Roman"/>
      <w:sz w:val="24"/>
      <w:szCs w:val="24"/>
    </w:rPr>
  </w:style>
  <w:style w:type="paragraph" w:styleId="BodyText">
    <w:name w:val="Body Text"/>
    <w:basedOn w:val="Normal"/>
    <w:link w:val="BodyTextChar"/>
    <w:uiPriority w:val="99"/>
    <w:rsid w:val="00460337"/>
    <w:pPr>
      <w:spacing w:after="0" w:line="480" w:lineRule="auto"/>
      <w:ind w:firstLine="720"/>
      <w:jc w:val="both"/>
    </w:pPr>
    <w:rPr>
      <w:rFonts w:ascii="Times New Roman" w:eastAsia="Times New Roman" w:hAnsi="Times New Roman"/>
      <w:sz w:val="24"/>
      <w:szCs w:val="24"/>
    </w:rPr>
  </w:style>
  <w:style w:type="character" w:customStyle="1" w:styleId="BodyTextChar">
    <w:name w:val="Body Text Char"/>
    <w:link w:val="BodyText"/>
    <w:uiPriority w:val="99"/>
    <w:rsid w:val="00460337"/>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460337"/>
  </w:style>
  <w:style w:type="character" w:customStyle="1" w:styleId="st1">
    <w:name w:val="st1"/>
    <w:basedOn w:val="DefaultParagraphFont"/>
    <w:rsid w:val="007E29FD"/>
  </w:style>
  <w:style w:type="paragraph" w:styleId="Header">
    <w:name w:val="header"/>
    <w:basedOn w:val="Normal"/>
    <w:link w:val="HeaderChar"/>
    <w:uiPriority w:val="99"/>
    <w:unhideWhenUsed/>
    <w:rsid w:val="00BA0C6C"/>
    <w:pPr>
      <w:tabs>
        <w:tab w:val="center" w:pos="4680"/>
        <w:tab w:val="right" w:pos="9360"/>
      </w:tabs>
      <w:spacing w:after="0" w:line="240" w:lineRule="auto"/>
    </w:pPr>
  </w:style>
  <w:style w:type="character" w:customStyle="1" w:styleId="HeaderChar">
    <w:name w:val="Header Char"/>
    <w:link w:val="Header"/>
    <w:uiPriority w:val="99"/>
    <w:rsid w:val="00BA0C6C"/>
    <w:rPr>
      <w:rFonts w:ascii="Calibri" w:eastAsia="Calibri" w:hAnsi="Calibri" w:cs="Times New Roman"/>
    </w:rPr>
  </w:style>
  <w:style w:type="character" w:styleId="CommentReference">
    <w:name w:val="annotation reference"/>
    <w:uiPriority w:val="99"/>
    <w:semiHidden/>
    <w:unhideWhenUsed/>
    <w:rsid w:val="00A45EEE"/>
    <w:rPr>
      <w:sz w:val="16"/>
      <w:szCs w:val="16"/>
    </w:rPr>
  </w:style>
  <w:style w:type="paragraph" w:styleId="CommentText">
    <w:name w:val="annotation text"/>
    <w:basedOn w:val="Normal"/>
    <w:link w:val="CommentTextChar"/>
    <w:uiPriority w:val="99"/>
    <w:semiHidden/>
    <w:unhideWhenUsed/>
    <w:rsid w:val="00A45EEE"/>
    <w:pPr>
      <w:spacing w:line="240" w:lineRule="auto"/>
    </w:pPr>
    <w:rPr>
      <w:sz w:val="20"/>
      <w:szCs w:val="20"/>
    </w:rPr>
  </w:style>
  <w:style w:type="character" w:customStyle="1" w:styleId="CommentTextChar">
    <w:name w:val="Comment Text Char"/>
    <w:link w:val="CommentText"/>
    <w:uiPriority w:val="99"/>
    <w:semiHidden/>
    <w:rsid w:val="00A45EE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45EEE"/>
    <w:rPr>
      <w:b/>
      <w:bCs/>
    </w:rPr>
  </w:style>
  <w:style w:type="character" w:customStyle="1" w:styleId="CommentSubjectChar">
    <w:name w:val="Comment Subject Char"/>
    <w:link w:val="CommentSubject"/>
    <w:uiPriority w:val="99"/>
    <w:semiHidden/>
    <w:rsid w:val="00A45EEE"/>
    <w:rPr>
      <w:rFonts w:ascii="Calibri" w:eastAsia="Calibri" w:hAnsi="Calibri" w:cs="Times New Roman"/>
      <w:b/>
      <w:bCs/>
      <w:sz w:val="20"/>
      <w:szCs w:val="20"/>
    </w:rPr>
  </w:style>
  <w:style w:type="paragraph" w:customStyle="1" w:styleId="FreeForm">
    <w:name w:val="Free Form"/>
    <w:rsid w:val="00DE4747"/>
    <w:pPr>
      <w:pBdr>
        <w:top w:val="nil"/>
        <w:left w:val="nil"/>
        <w:bottom w:val="nil"/>
        <w:right w:val="nil"/>
        <w:between w:val="nil"/>
        <w:bar w:val="nil"/>
      </w:pBdr>
    </w:pPr>
    <w:rPr>
      <w:rFonts w:eastAsia="Arial Unicode MS" w:cs="Arial Unicode MS"/>
      <w:color w:val="000000"/>
      <w:bdr w:val="nil"/>
      <w:lang w:eastAsia="en-US"/>
    </w:rPr>
  </w:style>
  <w:style w:type="table" w:styleId="TableGrid">
    <w:name w:val="Table Grid"/>
    <w:basedOn w:val="TableNormal"/>
    <w:uiPriority w:val="59"/>
    <w:rsid w:val="00E447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A10610"/>
    <w:rPr>
      <w:color w:val="605E5C"/>
      <w:shd w:val="clear" w:color="auto" w:fill="E1DFDD"/>
    </w:rPr>
  </w:style>
  <w:style w:type="character" w:customStyle="1" w:styleId="UnresolvedMention2">
    <w:name w:val="Unresolved Mention2"/>
    <w:basedOn w:val="DefaultParagraphFont"/>
    <w:uiPriority w:val="99"/>
    <w:semiHidden/>
    <w:unhideWhenUsed/>
    <w:rsid w:val="00F3698B"/>
    <w:rPr>
      <w:color w:val="605E5C"/>
      <w:shd w:val="clear" w:color="auto" w:fill="E1DFDD"/>
    </w:rPr>
  </w:style>
  <w:style w:type="character" w:customStyle="1" w:styleId="apple-converted-space">
    <w:name w:val="apple-converted-space"/>
    <w:basedOn w:val="DefaultParagraphFont"/>
    <w:rsid w:val="00E360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276306">
      <w:bodyDiv w:val="1"/>
      <w:marLeft w:val="0"/>
      <w:marRight w:val="0"/>
      <w:marTop w:val="0"/>
      <w:marBottom w:val="0"/>
      <w:divBdr>
        <w:top w:val="none" w:sz="0" w:space="0" w:color="auto"/>
        <w:left w:val="none" w:sz="0" w:space="0" w:color="auto"/>
        <w:bottom w:val="none" w:sz="0" w:space="0" w:color="auto"/>
        <w:right w:val="none" w:sz="0" w:space="0" w:color="auto"/>
      </w:divBdr>
    </w:div>
    <w:div w:id="297993951">
      <w:bodyDiv w:val="1"/>
      <w:marLeft w:val="0"/>
      <w:marRight w:val="0"/>
      <w:marTop w:val="0"/>
      <w:marBottom w:val="0"/>
      <w:divBdr>
        <w:top w:val="none" w:sz="0" w:space="0" w:color="auto"/>
        <w:left w:val="none" w:sz="0" w:space="0" w:color="auto"/>
        <w:bottom w:val="none" w:sz="0" w:space="0" w:color="auto"/>
        <w:right w:val="none" w:sz="0" w:space="0" w:color="auto"/>
      </w:divBdr>
    </w:div>
    <w:div w:id="326715698">
      <w:bodyDiv w:val="1"/>
      <w:marLeft w:val="0"/>
      <w:marRight w:val="0"/>
      <w:marTop w:val="0"/>
      <w:marBottom w:val="0"/>
      <w:divBdr>
        <w:top w:val="none" w:sz="0" w:space="0" w:color="auto"/>
        <w:left w:val="none" w:sz="0" w:space="0" w:color="auto"/>
        <w:bottom w:val="none" w:sz="0" w:space="0" w:color="auto"/>
        <w:right w:val="none" w:sz="0" w:space="0" w:color="auto"/>
      </w:divBdr>
    </w:div>
    <w:div w:id="424766504">
      <w:bodyDiv w:val="1"/>
      <w:marLeft w:val="0"/>
      <w:marRight w:val="0"/>
      <w:marTop w:val="0"/>
      <w:marBottom w:val="0"/>
      <w:divBdr>
        <w:top w:val="none" w:sz="0" w:space="0" w:color="auto"/>
        <w:left w:val="none" w:sz="0" w:space="0" w:color="auto"/>
        <w:bottom w:val="none" w:sz="0" w:space="0" w:color="auto"/>
        <w:right w:val="none" w:sz="0" w:space="0" w:color="auto"/>
      </w:divBdr>
    </w:div>
    <w:div w:id="873351854">
      <w:bodyDiv w:val="1"/>
      <w:marLeft w:val="0"/>
      <w:marRight w:val="0"/>
      <w:marTop w:val="0"/>
      <w:marBottom w:val="0"/>
      <w:divBdr>
        <w:top w:val="none" w:sz="0" w:space="0" w:color="auto"/>
        <w:left w:val="none" w:sz="0" w:space="0" w:color="auto"/>
        <w:bottom w:val="none" w:sz="0" w:space="0" w:color="auto"/>
        <w:right w:val="none" w:sz="0" w:space="0" w:color="auto"/>
      </w:divBdr>
    </w:div>
    <w:div w:id="1210847944">
      <w:bodyDiv w:val="1"/>
      <w:marLeft w:val="0"/>
      <w:marRight w:val="0"/>
      <w:marTop w:val="0"/>
      <w:marBottom w:val="0"/>
      <w:divBdr>
        <w:top w:val="none" w:sz="0" w:space="0" w:color="auto"/>
        <w:left w:val="none" w:sz="0" w:space="0" w:color="auto"/>
        <w:bottom w:val="none" w:sz="0" w:space="0" w:color="auto"/>
        <w:right w:val="none" w:sz="0" w:space="0" w:color="auto"/>
      </w:divBdr>
    </w:div>
    <w:div w:id="1391542373">
      <w:bodyDiv w:val="1"/>
      <w:marLeft w:val="0"/>
      <w:marRight w:val="0"/>
      <w:marTop w:val="0"/>
      <w:marBottom w:val="0"/>
      <w:divBdr>
        <w:top w:val="none" w:sz="0" w:space="0" w:color="auto"/>
        <w:left w:val="none" w:sz="0" w:space="0" w:color="auto"/>
        <w:bottom w:val="none" w:sz="0" w:space="0" w:color="auto"/>
        <w:right w:val="none" w:sz="0" w:space="0" w:color="auto"/>
      </w:divBdr>
    </w:div>
    <w:div w:id="1635063742">
      <w:bodyDiv w:val="1"/>
      <w:marLeft w:val="0"/>
      <w:marRight w:val="0"/>
      <w:marTop w:val="0"/>
      <w:marBottom w:val="0"/>
      <w:divBdr>
        <w:top w:val="none" w:sz="0" w:space="0" w:color="auto"/>
        <w:left w:val="none" w:sz="0" w:space="0" w:color="auto"/>
        <w:bottom w:val="none" w:sz="0" w:space="0" w:color="auto"/>
        <w:right w:val="none" w:sz="0" w:space="0" w:color="auto"/>
      </w:divBdr>
    </w:div>
    <w:div w:id="1650940021">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207450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papers.ssrn.com/sol3/papers.cfm?abstract_id=2973404" TargetMode="External"/><Relationship Id="rId13" Type="http://schemas.openxmlformats.org/officeDocument/2006/relationships/hyperlink" Target="http://www1.nyc.gov/assets/doi/reports/pdf/2018/Mar/SVDReport_32718.pdf" TargetMode="External"/><Relationship Id="rId18" Type="http://schemas.openxmlformats.org/officeDocument/2006/relationships/hyperlink" Target="https://legistar.council.nyc.gov/LegislationDetail.aspx?ID=3464948&amp;GUID=3C0B5525-D34B-4281-9D0E-2012155C7ACC&amp;Options=Advanced&amp;Search" TargetMode="External"/><Relationship Id="rId3" Type="http://schemas.openxmlformats.org/officeDocument/2006/relationships/hyperlink" Target="https://www.rainn.org/articles/key-terms-and-phrases" TargetMode="External"/><Relationship Id="rId7" Type="http://schemas.openxmlformats.org/officeDocument/2006/relationships/hyperlink" Target="https://evawintl.org/wp-content/uploads/ORSATFPaperFalseReports.pdf" TargetMode="External"/><Relationship Id="rId12" Type="http://schemas.openxmlformats.org/officeDocument/2006/relationships/hyperlink" Target="https://www1.nyc.gov/site/nypd/bureaus/investigative/detectives.page" TargetMode="External"/><Relationship Id="rId17" Type="http://schemas.openxmlformats.org/officeDocument/2006/relationships/hyperlink" Target="https://legistar.council.nyc.gov/LegislationDetail.aspx?ID=3464946&amp;GUID=F0FDC8E0-A95E-4888-9407-94B676F79650&amp;Options=Advanced&amp;Search" TargetMode="External"/><Relationship Id="rId2" Type="http://schemas.openxmlformats.org/officeDocument/2006/relationships/hyperlink" Target="https://www.justice.gov/opa/file/799476/download" TargetMode="External"/><Relationship Id="rId16" Type="http://schemas.openxmlformats.org/officeDocument/2006/relationships/hyperlink" Target="https://legistar.council.nyc.gov/LegislationDetail.aspx?ID=3343743&amp;GUID=281EF7A6-ACA5-4D1C-ABDF-C579B7D33FC8&amp;Options=Advanced&amp;Search" TargetMode="External"/><Relationship Id="rId1" Type="http://schemas.openxmlformats.org/officeDocument/2006/relationships/hyperlink" Target="https://www.hrc.org/resources/glossary-of-terms?utm_source=GS&amp;utm_medium=AD&amp;utm_campaign=BPI-HRC-Grant&amp;utm_content=454854043827&amp;utm_term=gay%20terms&amp;gclid=Cj0KCQjwpdqDBhCSARIsAEUJ0hP4IjAsJNt8zhev_1LfPiGSrWEtYudyfN6ffuI_iWfD_9L_TAHhwIMaAvoEEALw_wcB" TargetMode="External"/><Relationship Id="rId6" Type="http://schemas.openxmlformats.org/officeDocument/2006/relationships/hyperlink" Target="https://www.ojp.gov/pdffiles1/nij/grants/209039.pdf" TargetMode="External"/><Relationship Id="rId11" Type="http://schemas.openxmlformats.org/officeDocument/2006/relationships/hyperlink" Target="https://www.ncjrs.gov/ovc_archives/sartkit/tools/lawenforcement/Pocket%20Guide%20for%20Police%20Response%20to%20Sexual%20Assault.pdf.pdf" TargetMode="External"/><Relationship Id="rId5" Type="http://schemas.openxmlformats.org/officeDocument/2006/relationships/hyperlink" Target="https://www.brennancenter.org/our-work/analysis-opinion/sexual-assault-remains-dramatically-underreported" TargetMode="External"/><Relationship Id="rId15" Type="http://schemas.openxmlformats.org/officeDocument/2006/relationships/hyperlink" Target="https://www1.nyc.gov/assets/nypd/downloads/pdf/public_information/oig-report-on-svd-response.pdf" TargetMode="External"/><Relationship Id="rId10" Type="http://schemas.openxmlformats.org/officeDocument/2006/relationships/hyperlink" Target="https://evawintl.org/wp-content/uploads/TB-Gender-Bias-1-4-Combined.pdf" TargetMode="External"/><Relationship Id="rId19" Type="http://schemas.openxmlformats.org/officeDocument/2006/relationships/hyperlink" Target="https://legistar.council.nyc.gov/LegislationDetail.aspx?ID=3464947&amp;GUID=ED11975D-0EAE-4DA0-8439-7D289E26114C&amp;Options=Advanced&amp;Search" TargetMode="External"/><Relationship Id="rId4" Type="http://schemas.openxmlformats.org/officeDocument/2006/relationships/hyperlink" Target="https://www.ncjrs.gov/pdffiles1/nij/grants/219181.pdf" TargetMode="External"/><Relationship Id="rId9" Type="http://schemas.openxmlformats.org/officeDocument/2006/relationships/hyperlink" Target="https://www.hrw.org/report/2013/01/24/capitol-offense/police-mishandling-sexual-assault-cases-district-columbia" TargetMode="External"/><Relationship Id="rId14" Type="http://schemas.openxmlformats.org/officeDocument/2006/relationships/hyperlink" Target="http://newyork.cbslocal.com/2010/12/22/nypd-accepts-advice-on-handling-sex-offen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50978C-D9CB-4AD9-A4B3-8F8B3FF31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4158</Words>
  <Characters>23707</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27810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Addison, Casie</dc:creator>
  <cp:keywords/>
  <dc:description/>
  <cp:lastModifiedBy>DelFranco, Ruthie</cp:lastModifiedBy>
  <cp:revision>3</cp:revision>
  <dcterms:created xsi:type="dcterms:W3CDTF">2021-10-18T19:16:00Z</dcterms:created>
  <dcterms:modified xsi:type="dcterms:W3CDTF">2021-10-21T12:44:00Z</dcterms:modified>
</cp:coreProperties>
</file>