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12CA" w14:textId="3502FC39" w:rsidR="004E1CF2" w:rsidRDefault="004E1CF2" w:rsidP="00E97376">
      <w:pPr>
        <w:ind w:firstLine="0"/>
        <w:jc w:val="center"/>
      </w:pPr>
      <w:r>
        <w:t>Int. No.</w:t>
      </w:r>
      <w:r w:rsidR="00773734">
        <w:t xml:space="preserve"> 2424</w:t>
      </w:r>
    </w:p>
    <w:p w14:paraId="0C4AB6A3" w14:textId="77777777" w:rsidR="00E97376" w:rsidRDefault="00E97376" w:rsidP="00E97376">
      <w:pPr>
        <w:ind w:firstLine="0"/>
        <w:jc w:val="center"/>
      </w:pPr>
    </w:p>
    <w:p w14:paraId="4C9203A2" w14:textId="77777777" w:rsidR="00366645" w:rsidRDefault="00366645" w:rsidP="00366645">
      <w:pPr>
        <w:autoSpaceDE w:val="0"/>
        <w:autoSpaceDN w:val="0"/>
        <w:adjustRightInd w:val="0"/>
        <w:ind w:firstLine="0"/>
        <w:jc w:val="both"/>
        <w:rPr>
          <w:rFonts w:eastAsia="Calibri"/>
        </w:rPr>
      </w:pPr>
      <w:r>
        <w:rPr>
          <w:rFonts w:eastAsia="Calibri"/>
        </w:rPr>
        <w:t>By Council Members Rosenthal, the Public Advocate (Mr. Williams), Van Bramer, Kallos and Brooks-Powers</w:t>
      </w:r>
    </w:p>
    <w:p w14:paraId="7174FC48" w14:textId="77777777" w:rsidR="004E1CF2" w:rsidRDefault="004E1CF2" w:rsidP="007101A2">
      <w:pPr>
        <w:pStyle w:val="BodyText"/>
        <w:spacing w:line="240" w:lineRule="auto"/>
        <w:ind w:firstLine="0"/>
      </w:pPr>
      <w:bookmarkStart w:id="0" w:name="_GoBack"/>
      <w:bookmarkEnd w:id="0"/>
    </w:p>
    <w:p w14:paraId="4A275086" w14:textId="77777777" w:rsidR="00892C85" w:rsidRPr="00892C85" w:rsidRDefault="00892C85" w:rsidP="007101A2">
      <w:pPr>
        <w:pStyle w:val="BodyText"/>
        <w:spacing w:line="240" w:lineRule="auto"/>
        <w:ind w:firstLine="0"/>
        <w:rPr>
          <w:vanish/>
        </w:rPr>
      </w:pPr>
      <w:r w:rsidRPr="00892C85">
        <w:rPr>
          <w:vanish/>
        </w:rPr>
        <w:t>..Title</w:t>
      </w:r>
    </w:p>
    <w:p w14:paraId="2FFF4307" w14:textId="72BAE23F" w:rsidR="004E1CF2" w:rsidRDefault="00892C85" w:rsidP="007101A2">
      <w:pPr>
        <w:pStyle w:val="BodyText"/>
        <w:spacing w:line="240" w:lineRule="auto"/>
        <w:ind w:firstLine="0"/>
      </w:pPr>
      <w:r>
        <w:t>A Local Law t</w:t>
      </w:r>
      <w:r w:rsidR="001C0CD7">
        <w:t>o amend the administrative code of the city of New York, i</w:t>
      </w:r>
      <w:r w:rsidR="007D3A1B" w:rsidRPr="007D3A1B">
        <w:t xml:space="preserve">n relation to </w:t>
      </w:r>
      <w:r w:rsidR="00CE1C70" w:rsidRPr="00CE1C70">
        <w:t xml:space="preserve">establishing </w:t>
      </w:r>
      <w:r w:rsidR="00CA7E43">
        <w:t>a street harassment advisory board</w:t>
      </w:r>
    </w:p>
    <w:p w14:paraId="06868EEA" w14:textId="06BD0C43" w:rsidR="00892C85" w:rsidRPr="00892C85" w:rsidRDefault="00892C85" w:rsidP="007101A2">
      <w:pPr>
        <w:pStyle w:val="BodyText"/>
        <w:spacing w:line="240" w:lineRule="auto"/>
        <w:ind w:firstLine="0"/>
        <w:rPr>
          <w:vanish/>
        </w:rPr>
      </w:pPr>
      <w:r w:rsidRPr="00892C85">
        <w:rPr>
          <w:vanish/>
        </w:rPr>
        <w:t>..Body</w:t>
      </w:r>
    </w:p>
    <w:p w14:paraId="6EBB3A88" w14:textId="77777777" w:rsidR="004E1CF2" w:rsidRDefault="004E1CF2" w:rsidP="007101A2">
      <w:pPr>
        <w:pStyle w:val="BodyText"/>
        <w:spacing w:line="240" w:lineRule="auto"/>
        <w:ind w:firstLine="0"/>
        <w:rPr>
          <w:u w:val="single"/>
        </w:rPr>
      </w:pPr>
    </w:p>
    <w:p w14:paraId="1FC16F31" w14:textId="77777777" w:rsidR="004E1CF2" w:rsidRDefault="004E1CF2" w:rsidP="007101A2">
      <w:pPr>
        <w:ind w:firstLine="0"/>
        <w:jc w:val="both"/>
      </w:pPr>
      <w:r>
        <w:rPr>
          <w:u w:val="single"/>
        </w:rPr>
        <w:t>Be it enacted by the Council as follows</w:t>
      </w:r>
      <w:r w:rsidRPr="005B5DE4">
        <w:rPr>
          <w:u w:val="single"/>
        </w:rPr>
        <w:t>:</w:t>
      </w:r>
    </w:p>
    <w:p w14:paraId="5AD360F9" w14:textId="77777777" w:rsidR="004E1CF2" w:rsidRDefault="004E1CF2" w:rsidP="006662DF">
      <w:pPr>
        <w:jc w:val="both"/>
      </w:pPr>
    </w:p>
    <w:p w14:paraId="7A3C16CE"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0465E14B" w14:textId="150E35B3" w:rsidR="001C0CD7" w:rsidRDefault="007101A2" w:rsidP="001C0CD7">
      <w:pPr>
        <w:spacing w:line="480" w:lineRule="auto"/>
        <w:jc w:val="both"/>
      </w:pPr>
      <w:r>
        <w:t>S</w:t>
      </w:r>
      <w:r w:rsidR="004E1CF2">
        <w:t>ection 1.</w:t>
      </w:r>
      <w:r w:rsidR="007E79D5">
        <w:t xml:space="preserve"> </w:t>
      </w:r>
      <w:r w:rsidR="00932D6D">
        <w:t>Chapter 1 of t</w:t>
      </w:r>
      <w:r w:rsidR="001C0CD7">
        <w:t xml:space="preserve">itle </w:t>
      </w:r>
      <w:r w:rsidR="00656911">
        <w:t xml:space="preserve">10 </w:t>
      </w:r>
      <w:r w:rsidR="001C0CD7">
        <w:t xml:space="preserve">of the administrative code of the city of New York is amended by adding a new section </w:t>
      </w:r>
      <w:r w:rsidR="00656911">
        <w:t>10</w:t>
      </w:r>
      <w:r w:rsidR="001C0CD7">
        <w:t>-1</w:t>
      </w:r>
      <w:r w:rsidR="00656911">
        <w:t>8</w:t>
      </w:r>
      <w:r w:rsidR="001C0CD7">
        <w:t>2 to read as follows:</w:t>
      </w:r>
    </w:p>
    <w:p w14:paraId="3E626E7D" w14:textId="77777777" w:rsidR="00F83161" w:rsidRDefault="001C0CD7" w:rsidP="00F83161">
      <w:pPr>
        <w:spacing w:line="480" w:lineRule="auto"/>
        <w:jc w:val="both"/>
        <w:rPr>
          <w:u w:val="single"/>
        </w:rPr>
      </w:pPr>
      <w:r w:rsidRPr="001C0CD7">
        <w:rPr>
          <w:u w:val="single"/>
        </w:rPr>
        <w:t xml:space="preserve">§ </w:t>
      </w:r>
      <w:r w:rsidR="00656911">
        <w:rPr>
          <w:u w:val="single"/>
        </w:rPr>
        <w:t>10</w:t>
      </w:r>
      <w:r w:rsidRPr="001C0CD7">
        <w:rPr>
          <w:u w:val="single"/>
        </w:rPr>
        <w:t>-1</w:t>
      </w:r>
      <w:r w:rsidR="00656911">
        <w:rPr>
          <w:u w:val="single"/>
        </w:rPr>
        <w:t>8</w:t>
      </w:r>
      <w:r w:rsidRPr="001C0CD7">
        <w:rPr>
          <w:u w:val="single"/>
        </w:rPr>
        <w:t>2</w:t>
      </w:r>
      <w:r w:rsidRPr="00656911">
        <w:rPr>
          <w:u w:val="single"/>
        </w:rPr>
        <w:t xml:space="preserve"> </w:t>
      </w:r>
      <w:r w:rsidR="00CA7E43">
        <w:rPr>
          <w:u w:val="single"/>
        </w:rPr>
        <w:t>Street harassment</w:t>
      </w:r>
      <w:r>
        <w:rPr>
          <w:u w:val="single"/>
        </w:rPr>
        <w:t xml:space="preserve"> advisory board</w:t>
      </w:r>
      <w:r w:rsidRPr="00656911">
        <w:rPr>
          <w:u w:val="single"/>
        </w:rPr>
        <w:t xml:space="preserve">. a. </w:t>
      </w:r>
      <w:r w:rsidR="00C66AEB">
        <w:rPr>
          <w:u w:val="single"/>
        </w:rPr>
        <w:t>Definitions.</w:t>
      </w:r>
      <w:r w:rsidR="00F83161">
        <w:rPr>
          <w:u w:val="single"/>
        </w:rPr>
        <w:t xml:space="preserve"> For purposes of this section, the following terms have the following meanings:</w:t>
      </w:r>
    </w:p>
    <w:p w14:paraId="4400DC52" w14:textId="0E351D25" w:rsidR="00F83161" w:rsidRDefault="00F83161" w:rsidP="00F83161">
      <w:pPr>
        <w:spacing w:line="480" w:lineRule="auto"/>
        <w:jc w:val="both"/>
        <w:rPr>
          <w:u w:val="single"/>
        </w:rPr>
      </w:pPr>
      <w:r>
        <w:rPr>
          <w:u w:val="single"/>
        </w:rPr>
        <w:t>Advisory board. The term “advisory board” means the street harassment advisory board established pursuant to this section.</w:t>
      </w:r>
    </w:p>
    <w:p w14:paraId="7B436382" w14:textId="1F8E03B6" w:rsidR="00F83161" w:rsidRDefault="00F83161" w:rsidP="00F83161">
      <w:pPr>
        <w:spacing w:line="480" w:lineRule="auto"/>
        <w:jc w:val="both"/>
        <w:rPr>
          <w:u w:val="single"/>
        </w:rPr>
      </w:pPr>
      <w:r>
        <w:rPr>
          <w:u w:val="single"/>
        </w:rPr>
        <w:t xml:space="preserve">Street harassment. The term “street harassment” means </w:t>
      </w:r>
      <w:r w:rsidR="008D1CAE">
        <w:rPr>
          <w:u w:val="single"/>
        </w:rPr>
        <w:t xml:space="preserve">unwanted or unwelcome </w:t>
      </w:r>
      <w:r>
        <w:rPr>
          <w:u w:val="single"/>
        </w:rPr>
        <w:t xml:space="preserve">disrespectful, offensive or threatening statements, gestures or other conduct directed at a natural person in </w:t>
      </w:r>
      <w:r w:rsidR="008D1CAE">
        <w:rPr>
          <w:u w:val="single"/>
        </w:rPr>
        <w:t>public</w:t>
      </w:r>
      <w:r>
        <w:rPr>
          <w:u w:val="single"/>
        </w:rPr>
        <w:t xml:space="preserve"> based on the person’s actual or perceived</w:t>
      </w:r>
      <w:r w:rsidR="008D1CAE">
        <w:rPr>
          <w:u w:val="single"/>
        </w:rPr>
        <w:t xml:space="preserve"> age, race, creed, color, nationa</w:t>
      </w:r>
      <w:r w:rsidR="009B3A2B">
        <w:rPr>
          <w:u w:val="single"/>
        </w:rPr>
        <w:t>l origin, gender, disability, sexual orientation or any other trait, status or condition</w:t>
      </w:r>
      <w:r>
        <w:rPr>
          <w:u w:val="single"/>
        </w:rPr>
        <w:t>.</w:t>
      </w:r>
    </w:p>
    <w:p w14:paraId="1671ACD6" w14:textId="42B08FE0" w:rsidR="007D3A1B" w:rsidRPr="00656911" w:rsidRDefault="00C66AEB" w:rsidP="00490D29">
      <w:pPr>
        <w:spacing w:line="480" w:lineRule="auto"/>
        <w:jc w:val="both"/>
        <w:rPr>
          <w:u w:val="single"/>
        </w:rPr>
      </w:pPr>
      <w:r>
        <w:rPr>
          <w:u w:val="single"/>
        </w:rPr>
        <w:t xml:space="preserve">b. </w:t>
      </w:r>
      <w:r w:rsidR="00977867">
        <w:rPr>
          <w:u w:val="single"/>
        </w:rPr>
        <w:t xml:space="preserve">Advisory board established. </w:t>
      </w:r>
      <w:r w:rsidR="001C0CD7" w:rsidRPr="00656911">
        <w:rPr>
          <w:u w:val="single"/>
        </w:rPr>
        <w:t xml:space="preserve">There shall be </w:t>
      </w:r>
      <w:r w:rsidR="00CA7E43">
        <w:rPr>
          <w:u w:val="single"/>
        </w:rPr>
        <w:t>an</w:t>
      </w:r>
      <w:r w:rsidR="001C0CD7" w:rsidRPr="00656911">
        <w:rPr>
          <w:u w:val="single"/>
        </w:rPr>
        <w:t xml:space="preserve"> advisory board to advise the mayor and the council on </w:t>
      </w:r>
      <w:r w:rsidR="00CA7E43">
        <w:rPr>
          <w:u w:val="single"/>
        </w:rPr>
        <w:t>the issue of street harassment</w:t>
      </w:r>
      <w:r w:rsidR="0028240E">
        <w:rPr>
          <w:u w:val="single"/>
        </w:rPr>
        <w:t xml:space="preserve"> in the city</w:t>
      </w:r>
      <w:r w:rsidR="007D3A1B" w:rsidRPr="00656911">
        <w:rPr>
          <w:u w:val="single"/>
        </w:rPr>
        <w:t>.</w:t>
      </w:r>
      <w:r w:rsidR="00D97366" w:rsidDel="00D97366">
        <w:rPr>
          <w:u w:val="single"/>
        </w:rPr>
        <w:t xml:space="preserve"> </w:t>
      </w:r>
    </w:p>
    <w:p w14:paraId="0723C11E" w14:textId="305A0D64" w:rsidR="00977867" w:rsidRDefault="00C66AEB" w:rsidP="007D3A1B">
      <w:pPr>
        <w:spacing w:line="480" w:lineRule="auto"/>
        <w:jc w:val="both"/>
        <w:rPr>
          <w:u w:val="single"/>
        </w:rPr>
      </w:pPr>
      <w:r>
        <w:rPr>
          <w:u w:val="single"/>
        </w:rPr>
        <w:t>c</w:t>
      </w:r>
      <w:r w:rsidR="001C0CD7" w:rsidRPr="00656911">
        <w:rPr>
          <w:u w:val="single"/>
        </w:rPr>
        <w:t>.</w:t>
      </w:r>
      <w:r w:rsidR="00977867">
        <w:rPr>
          <w:u w:val="single"/>
        </w:rPr>
        <w:t xml:space="preserve"> Duties. The advisory board shall have the following duties:</w:t>
      </w:r>
    </w:p>
    <w:p w14:paraId="139C5D0E" w14:textId="2945A7AE" w:rsidR="00977867" w:rsidRDefault="00977867" w:rsidP="007D3A1B">
      <w:pPr>
        <w:spacing w:line="480" w:lineRule="auto"/>
        <w:jc w:val="both"/>
        <w:rPr>
          <w:u w:val="single"/>
        </w:rPr>
      </w:pPr>
      <w:r>
        <w:rPr>
          <w:u w:val="single"/>
        </w:rPr>
        <w:t>1.</w:t>
      </w:r>
      <w:r w:rsidR="007D3A1B" w:rsidRPr="00656911">
        <w:rPr>
          <w:u w:val="single"/>
        </w:rPr>
        <w:t xml:space="preserve"> </w:t>
      </w:r>
      <w:r w:rsidR="00B267B5">
        <w:rPr>
          <w:u w:val="single"/>
        </w:rPr>
        <w:t>To s</w:t>
      </w:r>
      <w:r w:rsidR="002F6879">
        <w:rPr>
          <w:u w:val="single"/>
        </w:rPr>
        <w:t>tudy the occurrence of street harassment;</w:t>
      </w:r>
    </w:p>
    <w:p w14:paraId="2A67F8A9" w14:textId="48047EA7" w:rsidR="007E39F8" w:rsidRDefault="002F6879" w:rsidP="007D3A1B">
      <w:pPr>
        <w:spacing w:line="480" w:lineRule="auto"/>
        <w:jc w:val="both"/>
        <w:rPr>
          <w:u w:val="single"/>
        </w:rPr>
      </w:pPr>
      <w:r>
        <w:rPr>
          <w:u w:val="single"/>
        </w:rPr>
        <w:t xml:space="preserve">2. </w:t>
      </w:r>
      <w:r w:rsidR="00B267B5">
        <w:rPr>
          <w:u w:val="single"/>
        </w:rPr>
        <w:t>To i</w:t>
      </w:r>
      <w:r w:rsidR="00EE6AD2">
        <w:rPr>
          <w:u w:val="single"/>
        </w:rPr>
        <w:t>dentify</w:t>
      </w:r>
      <w:r w:rsidR="007E39F8">
        <w:rPr>
          <w:u w:val="single"/>
        </w:rPr>
        <w:t xml:space="preserve"> persons most at risk of street harassment;</w:t>
      </w:r>
    </w:p>
    <w:p w14:paraId="161CF1BB" w14:textId="31A8FCC5" w:rsidR="002F6879" w:rsidRDefault="007E39F8" w:rsidP="007D3A1B">
      <w:pPr>
        <w:spacing w:line="480" w:lineRule="auto"/>
        <w:jc w:val="both"/>
        <w:rPr>
          <w:u w:val="single"/>
        </w:rPr>
      </w:pPr>
      <w:r>
        <w:rPr>
          <w:u w:val="single"/>
        </w:rPr>
        <w:t xml:space="preserve">3. </w:t>
      </w:r>
      <w:r w:rsidR="00B267B5">
        <w:rPr>
          <w:u w:val="single"/>
        </w:rPr>
        <w:t>To d</w:t>
      </w:r>
      <w:r>
        <w:rPr>
          <w:u w:val="single"/>
        </w:rPr>
        <w:t>evelop and recommend</w:t>
      </w:r>
      <w:r w:rsidR="002F6879">
        <w:rPr>
          <w:u w:val="single"/>
        </w:rPr>
        <w:t xml:space="preserve"> policies and training materials </w:t>
      </w:r>
      <w:r w:rsidR="00B267B5">
        <w:rPr>
          <w:u w:val="single"/>
        </w:rPr>
        <w:t xml:space="preserve">for </w:t>
      </w:r>
      <w:r w:rsidR="0028240E">
        <w:rPr>
          <w:u w:val="single"/>
        </w:rPr>
        <w:t xml:space="preserve">appropriate </w:t>
      </w:r>
      <w:r w:rsidR="00B267B5">
        <w:rPr>
          <w:u w:val="single"/>
        </w:rPr>
        <w:t>agencies</w:t>
      </w:r>
      <w:r w:rsidR="002F6879">
        <w:rPr>
          <w:u w:val="single"/>
        </w:rPr>
        <w:t xml:space="preserve"> to prevent and respond to street harassment;</w:t>
      </w:r>
    </w:p>
    <w:p w14:paraId="43FDDEF3" w14:textId="4D3C57A4" w:rsidR="002F6879" w:rsidRDefault="00932D6D" w:rsidP="007D3A1B">
      <w:pPr>
        <w:spacing w:line="480" w:lineRule="auto"/>
        <w:jc w:val="both"/>
        <w:rPr>
          <w:u w:val="single"/>
        </w:rPr>
      </w:pPr>
      <w:r>
        <w:rPr>
          <w:u w:val="single"/>
        </w:rPr>
        <w:lastRenderedPageBreak/>
        <w:t>4</w:t>
      </w:r>
      <w:r w:rsidR="00B267B5">
        <w:rPr>
          <w:u w:val="single"/>
        </w:rPr>
        <w:t>. To d</w:t>
      </w:r>
      <w:r w:rsidR="002F6879">
        <w:rPr>
          <w:u w:val="single"/>
        </w:rPr>
        <w:t xml:space="preserve">evelop and recommend </w:t>
      </w:r>
      <w:r w:rsidR="007E39F8">
        <w:rPr>
          <w:u w:val="single"/>
        </w:rPr>
        <w:t>policies and education materials</w:t>
      </w:r>
      <w:r w:rsidR="002F6879">
        <w:rPr>
          <w:u w:val="single"/>
        </w:rPr>
        <w:t xml:space="preserve"> to promote public awareness and </w:t>
      </w:r>
      <w:r w:rsidR="00D00CA4">
        <w:rPr>
          <w:u w:val="single"/>
        </w:rPr>
        <w:t xml:space="preserve">prevention </w:t>
      </w:r>
      <w:r w:rsidR="002F6879">
        <w:rPr>
          <w:u w:val="single"/>
        </w:rPr>
        <w:t>of street harassment;</w:t>
      </w:r>
    </w:p>
    <w:p w14:paraId="64C4180E" w14:textId="7D37690D" w:rsidR="002F6879" w:rsidRDefault="00932D6D" w:rsidP="002F6879">
      <w:pPr>
        <w:spacing w:line="480" w:lineRule="auto"/>
        <w:jc w:val="both"/>
        <w:rPr>
          <w:u w:val="single"/>
        </w:rPr>
      </w:pPr>
      <w:r>
        <w:rPr>
          <w:u w:val="single"/>
        </w:rPr>
        <w:t>5</w:t>
      </w:r>
      <w:r w:rsidR="002F6879">
        <w:rPr>
          <w:u w:val="single"/>
        </w:rPr>
        <w:t xml:space="preserve">. </w:t>
      </w:r>
      <w:r w:rsidR="00B267B5">
        <w:rPr>
          <w:u w:val="single"/>
        </w:rPr>
        <w:t>To d</w:t>
      </w:r>
      <w:r w:rsidR="002F6879">
        <w:rPr>
          <w:u w:val="single"/>
        </w:rPr>
        <w:t>evelop</w:t>
      </w:r>
      <w:r w:rsidR="007E39F8">
        <w:rPr>
          <w:u w:val="single"/>
        </w:rPr>
        <w:t xml:space="preserve"> and recommend</w:t>
      </w:r>
      <w:r w:rsidR="002F6879">
        <w:rPr>
          <w:u w:val="single"/>
        </w:rPr>
        <w:t xml:space="preserve"> forms of redress for victims of street harassment</w:t>
      </w:r>
      <w:r w:rsidR="00E456CD">
        <w:rPr>
          <w:u w:val="single"/>
        </w:rPr>
        <w:t>, which forms of redress shall</w:t>
      </w:r>
      <w:r w:rsidR="00B267B5">
        <w:rPr>
          <w:u w:val="single"/>
        </w:rPr>
        <w:t xml:space="preserve"> not involve criminalization</w:t>
      </w:r>
      <w:r w:rsidR="007E39F8">
        <w:rPr>
          <w:u w:val="single"/>
        </w:rPr>
        <w:t>;</w:t>
      </w:r>
    </w:p>
    <w:p w14:paraId="0A0326AF" w14:textId="5F07A25E" w:rsidR="0068577C" w:rsidRDefault="00932D6D" w:rsidP="002F6879">
      <w:pPr>
        <w:spacing w:line="480" w:lineRule="auto"/>
        <w:jc w:val="both"/>
        <w:rPr>
          <w:u w:val="single"/>
        </w:rPr>
      </w:pPr>
      <w:r>
        <w:rPr>
          <w:u w:val="single"/>
        </w:rPr>
        <w:t>6</w:t>
      </w:r>
      <w:r w:rsidR="007E39F8">
        <w:rPr>
          <w:u w:val="single"/>
        </w:rPr>
        <w:t xml:space="preserve">. </w:t>
      </w:r>
      <w:r w:rsidR="00266A40">
        <w:rPr>
          <w:u w:val="single"/>
        </w:rPr>
        <w:t>No later than 1</w:t>
      </w:r>
      <w:r w:rsidR="0068577C">
        <w:rPr>
          <w:u w:val="single"/>
        </w:rPr>
        <w:t xml:space="preserve"> year after the effective date of the local law that added this section, and as frequently thereafter as the advisory board determines is necessary t</w:t>
      </w:r>
      <w:r w:rsidR="00294800">
        <w:rPr>
          <w:u w:val="single"/>
        </w:rPr>
        <w:t>o fulfill the duties assigned in</w:t>
      </w:r>
      <w:r w:rsidR="0068577C">
        <w:rPr>
          <w:u w:val="single"/>
        </w:rPr>
        <w:t xml:space="preserve"> subdivision</w:t>
      </w:r>
      <w:r w:rsidR="00266A40">
        <w:rPr>
          <w:u w:val="single"/>
        </w:rPr>
        <w:t xml:space="preserve"> c of this section</w:t>
      </w:r>
      <w:r w:rsidR="0068577C">
        <w:rPr>
          <w:u w:val="single"/>
        </w:rPr>
        <w:t xml:space="preserve">, to conduct a survey regarding the occurrence of street harassment. The advisory board shall determine the specific data elements to be collected in such survey, and shall collaborate with the commission on gender equity to conduct such survey;  </w:t>
      </w:r>
    </w:p>
    <w:p w14:paraId="239A8DD8" w14:textId="6FBB2767" w:rsidR="007E39F8" w:rsidRDefault="0068577C" w:rsidP="002F6879">
      <w:pPr>
        <w:spacing w:line="480" w:lineRule="auto"/>
        <w:jc w:val="both"/>
        <w:rPr>
          <w:u w:val="single"/>
        </w:rPr>
      </w:pPr>
      <w:r>
        <w:rPr>
          <w:u w:val="single"/>
        </w:rPr>
        <w:t xml:space="preserve">7. </w:t>
      </w:r>
      <w:r w:rsidR="007E39F8">
        <w:rPr>
          <w:u w:val="single"/>
        </w:rPr>
        <w:t xml:space="preserve">No later than December 31 of each year, </w:t>
      </w:r>
      <w:r w:rsidR="00B267B5">
        <w:rPr>
          <w:u w:val="single"/>
        </w:rPr>
        <w:t xml:space="preserve">to </w:t>
      </w:r>
      <w:r w:rsidR="007E39F8">
        <w:rPr>
          <w:u w:val="single"/>
        </w:rPr>
        <w:t>s</w:t>
      </w:r>
      <w:r w:rsidR="007E39F8" w:rsidRPr="00656911">
        <w:rPr>
          <w:u w:val="single"/>
        </w:rPr>
        <w:t xml:space="preserve">ubmit a report to the mayor and the speaker of the council </w:t>
      </w:r>
      <w:r w:rsidR="007E39F8">
        <w:rPr>
          <w:u w:val="single"/>
        </w:rPr>
        <w:t>that contains a summary of the advisory board’s activities for the prior year</w:t>
      </w:r>
      <w:r w:rsidR="00932D6D">
        <w:rPr>
          <w:u w:val="single"/>
        </w:rPr>
        <w:t>,</w:t>
      </w:r>
      <w:r w:rsidR="007E39F8">
        <w:rPr>
          <w:u w:val="single"/>
        </w:rPr>
        <w:t xml:space="preserve"> the advisory board’s recommendations for legislation and policy</w:t>
      </w:r>
      <w:r w:rsidR="00932D6D">
        <w:rPr>
          <w:u w:val="single"/>
        </w:rPr>
        <w:t>,</w:t>
      </w:r>
      <w:r w:rsidR="007E39F8">
        <w:rPr>
          <w:u w:val="single"/>
        </w:rPr>
        <w:t xml:space="preserve"> a list of materials the advisory board considered to make </w:t>
      </w:r>
      <w:r w:rsidR="0028240E">
        <w:rPr>
          <w:u w:val="single"/>
        </w:rPr>
        <w:t>its</w:t>
      </w:r>
      <w:r w:rsidR="007E39F8">
        <w:rPr>
          <w:u w:val="single"/>
        </w:rPr>
        <w:t xml:space="preserve"> recommendations</w:t>
      </w:r>
      <w:r>
        <w:rPr>
          <w:u w:val="single"/>
        </w:rPr>
        <w:t>, including a summary of findings of any survey conducted pursuant to paragraph 6 of this subdivision</w:t>
      </w:r>
      <w:r w:rsidR="00266A40">
        <w:rPr>
          <w:u w:val="single"/>
        </w:rPr>
        <w:t xml:space="preserve"> in the prior year</w:t>
      </w:r>
      <w:r w:rsidR="00932D6D">
        <w:rPr>
          <w:u w:val="single"/>
        </w:rPr>
        <w:t>,</w:t>
      </w:r>
      <w:r w:rsidR="007E39F8">
        <w:rPr>
          <w:u w:val="single"/>
        </w:rPr>
        <w:t xml:space="preserve"> and </w:t>
      </w:r>
      <w:r w:rsidR="007E39F8" w:rsidRPr="00656911">
        <w:rPr>
          <w:u w:val="single"/>
        </w:rPr>
        <w:t>the projected costs</w:t>
      </w:r>
      <w:r w:rsidR="007E39F8">
        <w:rPr>
          <w:u w:val="single"/>
        </w:rPr>
        <w:t xml:space="preserve"> of implementing any recommendations</w:t>
      </w:r>
      <w:r w:rsidR="00932D6D">
        <w:rPr>
          <w:u w:val="single"/>
        </w:rPr>
        <w:t>; and to</w:t>
      </w:r>
      <w:r w:rsidR="007E39F8" w:rsidRPr="00656911">
        <w:rPr>
          <w:u w:val="single"/>
        </w:rPr>
        <w:t xml:space="preserve"> </w:t>
      </w:r>
      <w:r w:rsidR="007E39F8">
        <w:rPr>
          <w:u w:val="single"/>
        </w:rPr>
        <w:t>post</w:t>
      </w:r>
      <w:r w:rsidR="007E39F8" w:rsidRPr="00656911">
        <w:rPr>
          <w:u w:val="single"/>
        </w:rPr>
        <w:t xml:space="preserve"> the advisory board’s report on the website of the commission on gender equity no later than 10 days after its submission to the mayor</w:t>
      </w:r>
      <w:r w:rsidR="007E39F8">
        <w:rPr>
          <w:u w:val="single"/>
        </w:rPr>
        <w:t xml:space="preserve"> and the speaker of the council; and</w:t>
      </w:r>
    </w:p>
    <w:p w14:paraId="7D191353" w14:textId="67960C21" w:rsidR="007E39F8" w:rsidRDefault="0068577C" w:rsidP="002F6879">
      <w:pPr>
        <w:spacing w:line="480" w:lineRule="auto"/>
        <w:jc w:val="both"/>
        <w:rPr>
          <w:u w:val="single"/>
        </w:rPr>
      </w:pPr>
      <w:r>
        <w:rPr>
          <w:u w:val="single"/>
        </w:rPr>
        <w:t>8</w:t>
      </w:r>
      <w:r w:rsidR="007E39F8">
        <w:rPr>
          <w:u w:val="single"/>
        </w:rPr>
        <w:t xml:space="preserve">. </w:t>
      </w:r>
      <w:r w:rsidR="007E39F8" w:rsidRPr="00DB5CD4">
        <w:rPr>
          <w:u w:val="single"/>
        </w:rPr>
        <w:t xml:space="preserve">No later than December 31, 2022, </w:t>
      </w:r>
      <w:r w:rsidR="00B267B5">
        <w:rPr>
          <w:u w:val="single"/>
        </w:rPr>
        <w:t xml:space="preserve">to </w:t>
      </w:r>
      <w:r w:rsidR="007E39F8">
        <w:rPr>
          <w:u w:val="single"/>
        </w:rPr>
        <w:t xml:space="preserve">post </w:t>
      </w:r>
      <w:r w:rsidR="007E39F8" w:rsidRPr="00DB5CD4">
        <w:rPr>
          <w:u w:val="single"/>
        </w:rPr>
        <w:t>on the website of the commission on gender equity</w:t>
      </w:r>
      <w:r w:rsidR="007E39F8">
        <w:rPr>
          <w:u w:val="single"/>
        </w:rPr>
        <w:t xml:space="preserve"> a resource guide</w:t>
      </w:r>
      <w:r w:rsidR="007E39F8" w:rsidRPr="00DB5CD4">
        <w:rPr>
          <w:u w:val="single"/>
        </w:rPr>
        <w:t xml:space="preserve"> </w:t>
      </w:r>
      <w:r w:rsidR="007E39F8">
        <w:rPr>
          <w:u w:val="single"/>
        </w:rPr>
        <w:t xml:space="preserve">for victims of street harassment, and </w:t>
      </w:r>
      <w:r w:rsidR="0028240E">
        <w:rPr>
          <w:u w:val="single"/>
        </w:rPr>
        <w:t xml:space="preserve">to </w:t>
      </w:r>
      <w:r w:rsidR="007E39F8">
        <w:rPr>
          <w:u w:val="single"/>
        </w:rPr>
        <w:t>update the resource guide</w:t>
      </w:r>
      <w:r w:rsidR="007E39F8" w:rsidRPr="00E50BB3">
        <w:rPr>
          <w:u w:val="single"/>
        </w:rPr>
        <w:t xml:space="preserve"> as appropriate.</w:t>
      </w:r>
    </w:p>
    <w:p w14:paraId="22004B09" w14:textId="4930D334" w:rsidR="007D3A1B" w:rsidRPr="00656911" w:rsidRDefault="00977867" w:rsidP="007D3A1B">
      <w:pPr>
        <w:spacing w:line="480" w:lineRule="auto"/>
        <w:jc w:val="both"/>
        <w:rPr>
          <w:u w:val="single"/>
        </w:rPr>
      </w:pPr>
      <w:r>
        <w:rPr>
          <w:u w:val="single"/>
        </w:rPr>
        <w:t xml:space="preserve">d. Members. </w:t>
      </w:r>
      <w:r w:rsidR="007D3A1B" w:rsidRPr="00656911">
        <w:rPr>
          <w:u w:val="single"/>
        </w:rPr>
        <w:t xml:space="preserve">The </w:t>
      </w:r>
      <w:r w:rsidR="001C0CD7" w:rsidRPr="00656911">
        <w:rPr>
          <w:u w:val="single"/>
        </w:rPr>
        <w:t>advisory board</w:t>
      </w:r>
      <w:r w:rsidR="007D3A1B" w:rsidRPr="00656911">
        <w:rPr>
          <w:u w:val="single"/>
        </w:rPr>
        <w:t xml:space="preserve"> shall be composed of the following members:</w:t>
      </w:r>
    </w:p>
    <w:p w14:paraId="004B6214" w14:textId="0C640B8E" w:rsidR="007D3A1B" w:rsidRPr="00656911" w:rsidRDefault="007D3A1B" w:rsidP="007D3A1B">
      <w:pPr>
        <w:spacing w:line="480" w:lineRule="auto"/>
        <w:jc w:val="both"/>
        <w:rPr>
          <w:u w:val="single"/>
        </w:rPr>
      </w:pPr>
      <w:r w:rsidRPr="00656911">
        <w:rPr>
          <w:u w:val="single"/>
        </w:rPr>
        <w:t xml:space="preserve">1. The </w:t>
      </w:r>
      <w:r w:rsidR="001C0CD7" w:rsidRPr="00656911">
        <w:rPr>
          <w:u w:val="single"/>
        </w:rPr>
        <w:t xml:space="preserve">executive director </w:t>
      </w:r>
      <w:r w:rsidR="00CA7415" w:rsidRPr="00656911">
        <w:rPr>
          <w:u w:val="single"/>
        </w:rPr>
        <w:t xml:space="preserve">of the commission on gender equity or such </w:t>
      </w:r>
      <w:r w:rsidR="001C0CD7" w:rsidRPr="00656911">
        <w:rPr>
          <w:u w:val="single"/>
        </w:rPr>
        <w:t>director</w:t>
      </w:r>
      <w:r w:rsidRPr="00656911">
        <w:rPr>
          <w:u w:val="single"/>
        </w:rPr>
        <w:t>’s designee, who shall serve as chair</w:t>
      </w:r>
      <w:r w:rsidR="00CA7415" w:rsidRPr="00656911">
        <w:rPr>
          <w:u w:val="single"/>
        </w:rPr>
        <w:t xml:space="preserve"> of the </w:t>
      </w:r>
      <w:r w:rsidR="00490D29">
        <w:rPr>
          <w:u w:val="single"/>
        </w:rPr>
        <w:t>advisory board</w:t>
      </w:r>
      <w:r w:rsidRPr="00656911">
        <w:rPr>
          <w:u w:val="single"/>
        </w:rPr>
        <w:t>;</w:t>
      </w:r>
      <w:r w:rsidR="006B5DD0">
        <w:rPr>
          <w:u w:val="single"/>
        </w:rPr>
        <w:t xml:space="preserve"> and</w:t>
      </w:r>
    </w:p>
    <w:p w14:paraId="220999C4" w14:textId="5B0811B0" w:rsidR="007D3A1B" w:rsidRPr="00656911" w:rsidRDefault="001C0CD7" w:rsidP="006B5DD0">
      <w:pPr>
        <w:spacing w:line="480" w:lineRule="auto"/>
        <w:jc w:val="both"/>
        <w:rPr>
          <w:u w:val="single"/>
        </w:rPr>
      </w:pPr>
      <w:r w:rsidRPr="00656911">
        <w:rPr>
          <w:u w:val="single"/>
        </w:rPr>
        <w:lastRenderedPageBreak/>
        <w:t>2</w:t>
      </w:r>
      <w:r w:rsidR="007D3A1B" w:rsidRPr="00656911">
        <w:rPr>
          <w:u w:val="single"/>
        </w:rPr>
        <w:t xml:space="preserve">. </w:t>
      </w:r>
      <w:r w:rsidRPr="00656911">
        <w:rPr>
          <w:u w:val="single"/>
        </w:rPr>
        <w:t>F</w:t>
      </w:r>
      <w:r w:rsidR="002D09E0">
        <w:rPr>
          <w:u w:val="single"/>
        </w:rPr>
        <w:t>our</w:t>
      </w:r>
      <w:r w:rsidR="007D3A1B" w:rsidRPr="00656911">
        <w:rPr>
          <w:u w:val="single"/>
        </w:rPr>
        <w:t xml:space="preserve"> member</w:t>
      </w:r>
      <w:r w:rsidRPr="00656911">
        <w:rPr>
          <w:u w:val="single"/>
        </w:rPr>
        <w:t>s</w:t>
      </w:r>
      <w:r w:rsidR="007D3A1B" w:rsidRPr="00656911">
        <w:rPr>
          <w:u w:val="single"/>
        </w:rPr>
        <w:t xml:space="preserve"> appointed by the mayor</w:t>
      </w:r>
      <w:r w:rsidR="005A2D97">
        <w:rPr>
          <w:u w:val="single"/>
        </w:rPr>
        <w:t>,</w:t>
      </w:r>
      <w:r w:rsidR="006B5DD0">
        <w:rPr>
          <w:u w:val="single"/>
        </w:rPr>
        <w:t xml:space="preserve"> one member appointed by the speaker of the council</w:t>
      </w:r>
      <w:r w:rsidR="005A2D97">
        <w:rPr>
          <w:u w:val="single"/>
        </w:rPr>
        <w:t xml:space="preserve"> and one member appointed by the public advocate</w:t>
      </w:r>
      <w:r w:rsidR="006B5DD0">
        <w:rPr>
          <w:u w:val="single"/>
        </w:rPr>
        <w:t>, each of whom shall have demonstrated expertise</w:t>
      </w:r>
      <w:r w:rsidR="00B33154">
        <w:rPr>
          <w:u w:val="single"/>
        </w:rPr>
        <w:t xml:space="preserve"> on the topic of street harassment prevention</w:t>
      </w:r>
      <w:r w:rsidR="006B5DD0">
        <w:rPr>
          <w:u w:val="single"/>
        </w:rPr>
        <w:t>.</w:t>
      </w:r>
    </w:p>
    <w:p w14:paraId="655CA5F4" w14:textId="3ADBF5B8" w:rsidR="007D3A1B" w:rsidRPr="00656911" w:rsidRDefault="00977867" w:rsidP="007D3A1B">
      <w:pPr>
        <w:spacing w:line="480" w:lineRule="auto"/>
        <w:jc w:val="both"/>
        <w:rPr>
          <w:u w:val="single"/>
        </w:rPr>
      </w:pPr>
      <w:r>
        <w:rPr>
          <w:u w:val="single"/>
        </w:rPr>
        <w:t>e</w:t>
      </w:r>
      <w:r w:rsidR="007D3A1B" w:rsidRPr="00656911">
        <w:rPr>
          <w:u w:val="single"/>
        </w:rPr>
        <w:t xml:space="preserve">. </w:t>
      </w:r>
      <w:r>
        <w:rPr>
          <w:u w:val="single"/>
        </w:rPr>
        <w:t xml:space="preserve">Other participants. </w:t>
      </w:r>
      <w:r w:rsidR="007D3A1B" w:rsidRPr="00656911">
        <w:rPr>
          <w:u w:val="single"/>
        </w:rPr>
        <w:t xml:space="preserve">The </w:t>
      </w:r>
      <w:r w:rsidR="005A2D97">
        <w:rPr>
          <w:u w:val="single"/>
        </w:rPr>
        <w:t>chair</w:t>
      </w:r>
      <w:r w:rsidR="005A2D97" w:rsidRPr="00656911">
        <w:rPr>
          <w:u w:val="single"/>
        </w:rPr>
        <w:t xml:space="preserve"> </w:t>
      </w:r>
      <w:r w:rsidR="007D3A1B" w:rsidRPr="00656911">
        <w:rPr>
          <w:u w:val="single"/>
        </w:rPr>
        <w:t xml:space="preserve">may invite officers and representatives of relevant federal, state and local agencies and authorities to participate in the work of the </w:t>
      </w:r>
      <w:r w:rsidR="001C0CD7" w:rsidRPr="00656911">
        <w:rPr>
          <w:u w:val="single"/>
        </w:rPr>
        <w:t>advisory board</w:t>
      </w:r>
      <w:r w:rsidR="007D3A1B" w:rsidRPr="00656911">
        <w:rPr>
          <w:u w:val="single"/>
        </w:rPr>
        <w:t>.</w:t>
      </w:r>
      <w:r>
        <w:rPr>
          <w:u w:val="single"/>
        </w:rPr>
        <w:t xml:space="preserve"> </w:t>
      </w:r>
    </w:p>
    <w:p w14:paraId="6BDE2701" w14:textId="1F86DCF1" w:rsidR="007D3A1B" w:rsidRPr="00656911" w:rsidRDefault="00977867" w:rsidP="00490D29">
      <w:pPr>
        <w:spacing w:line="480" w:lineRule="auto"/>
        <w:jc w:val="both"/>
        <w:rPr>
          <w:u w:val="single"/>
        </w:rPr>
      </w:pPr>
      <w:r>
        <w:rPr>
          <w:u w:val="single"/>
        </w:rPr>
        <w:t>f</w:t>
      </w:r>
      <w:r w:rsidR="007D3A1B" w:rsidRPr="00656911">
        <w:rPr>
          <w:u w:val="single"/>
        </w:rPr>
        <w:t xml:space="preserve">. </w:t>
      </w:r>
      <w:r>
        <w:rPr>
          <w:u w:val="single"/>
        </w:rPr>
        <w:t xml:space="preserve">Appointments. </w:t>
      </w:r>
      <w:r w:rsidR="007D3A1B" w:rsidRPr="00656911">
        <w:rPr>
          <w:u w:val="single"/>
        </w:rPr>
        <w:t xml:space="preserve">All appointments required by this section shall be made no later than </w:t>
      </w:r>
      <w:r w:rsidR="005A2D97">
        <w:rPr>
          <w:u w:val="single"/>
        </w:rPr>
        <w:t>April 1</w:t>
      </w:r>
      <w:r w:rsidR="00490D29" w:rsidRPr="00656911">
        <w:rPr>
          <w:u w:val="single"/>
        </w:rPr>
        <w:t>, 2022</w:t>
      </w:r>
      <w:r w:rsidR="007D3A1B" w:rsidRPr="00656911">
        <w:rPr>
          <w:u w:val="single"/>
        </w:rPr>
        <w:t>.</w:t>
      </w:r>
      <w:r w:rsidR="00656911">
        <w:rPr>
          <w:u w:val="single"/>
        </w:rPr>
        <w:t xml:space="preserve"> </w:t>
      </w:r>
      <w:r w:rsidR="007D3A1B" w:rsidRPr="00656911">
        <w:rPr>
          <w:u w:val="single"/>
        </w:rPr>
        <w:t xml:space="preserve">Each member of the </w:t>
      </w:r>
      <w:r w:rsidR="00490D29" w:rsidRPr="00656911">
        <w:rPr>
          <w:u w:val="single"/>
        </w:rPr>
        <w:t>advisory board</w:t>
      </w:r>
      <w:r w:rsidR="007D3A1B" w:rsidRPr="00656911">
        <w:rPr>
          <w:u w:val="single"/>
        </w:rPr>
        <w:t xml:space="preserve"> shall serve at the pleasure of the officer who appointed the member</w:t>
      </w:r>
      <w:r w:rsidR="00490D29" w:rsidRPr="00656911">
        <w:rPr>
          <w:u w:val="single"/>
        </w:rPr>
        <w:t xml:space="preserve"> for a term of two years</w:t>
      </w:r>
      <w:r w:rsidR="007D3A1B" w:rsidRPr="00656911">
        <w:rPr>
          <w:u w:val="single"/>
        </w:rPr>
        <w:t xml:space="preserve">. In the event of a vacancy on the </w:t>
      </w:r>
      <w:r w:rsidR="00490D29" w:rsidRPr="00656911">
        <w:rPr>
          <w:u w:val="single"/>
        </w:rPr>
        <w:t>advisory board</w:t>
      </w:r>
      <w:r w:rsidR="007D3A1B" w:rsidRPr="00656911">
        <w:rPr>
          <w:u w:val="single"/>
        </w:rPr>
        <w:t xml:space="preserve">, a successor shall be appointed in the same manner as the original appointment for the remainder of the unexpired term. All members of the </w:t>
      </w:r>
      <w:r w:rsidR="00490D29" w:rsidRPr="00656911">
        <w:rPr>
          <w:u w:val="single"/>
        </w:rPr>
        <w:t>advisory board</w:t>
      </w:r>
      <w:r w:rsidR="007D3A1B" w:rsidRPr="00656911">
        <w:rPr>
          <w:u w:val="single"/>
        </w:rPr>
        <w:t xml:space="preserve"> shall serve without compensation.</w:t>
      </w:r>
    </w:p>
    <w:p w14:paraId="448B3D56" w14:textId="2803A8B6" w:rsidR="007D3A1B" w:rsidRPr="00656911" w:rsidRDefault="00977867" w:rsidP="007D3A1B">
      <w:pPr>
        <w:spacing w:line="480" w:lineRule="auto"/>
        <w:jc w:val="both"/>
        <w:rPr>
          <w:u w:val="single"/>
        </w:rPr>
      </w:pPr>
      <w:r>
        <w:rPr>
          <w:u w:val="single"/>
        </w:rPr>
        <w:t>g</w:t>
      </w:r>
      <w:r w:rsidR="00490D29" w:rsidRPr="00656911">
        <w:rPr>
          <w:u w:val="single"/>
        </w:rPr>
        <w:t>.</w:t>
      </w:r>
      <w:r w:rsidR="007D3A1B" w:rsidRPr="00656911">
        <w:rPr>
          <w:u w:val="single"/>
        </w:rPr>
        <w:t xml:space="preserve"> </w:t>
      </w:r>
      <w:r w:rsidR="007E39F8">
        <w:rPr>
          <w:u w:val="single"/>
        </w:rPr>
        <w:t>Meetings</w:t>
      </w:r>
      <w:r>
        <w:rPr>
          <w:u w:val="single"/>
        </w:rPr>
        <w:t xml:space="preserve">. </w:t>
      </w:r>
      <w:r w:rsidR="007E39F8">
        <w:rPr>
          <w:u w:val="single"/>
        </w:rPr>
        <w:t xml:space="preserve">1. </w:t>
      </w:r>
      <w:r w:rsidR="007D3A1B" w:rsidRPr="00656911">
        <w:rPr>
          <w:u w:val="single"/>
        </w:rPr>
        <w:t xml:space="preserve">The chair shall convene the first meeting of the </w:t>
      </w:r>
      <w:r w:rsidR="00490D29" w:rsidRPr="00656911">
        <w:rPr>
          <w:u w:val="single"/>
        </w:rPr>
        <w:t>advisory board</w:t>
      </w:r>
      <w:r w:rsidR="007D3A1B" w:rsidRPr="00656911">
        <w:rPr>
          <w:u w:val="single"/>
        </w:rPr>
        <w:t xml:space="preserve"> no later than </w:t>
      </w:r>
      <w:r w:rsidR="005A2D97">
        <w:rPr>
          <w:u w:val="single"/>
        </w:rPr>
        <w:t>May</w:t>
      </w:r>
      <w:r w:rsidR="005A2D97" w:rsidRPr="00656911">
        <w:rPr>
          <w:u w:val="single"/>
        </w:rPr>
        <w:t xml:space="preserve"> </w:t>
      </w:r>
      <w:r w:rsidR="00490D29" w:rsidRPr="00656911">
        <w:rPr>
          <w:u w:val="single"/>
        </w:rPr>
        <w:t>1, 2022</w:t>
      </w:r>
      <w:r w:rsidR="007D3A1B" w:rsidRPr="00656911">
        <w:rPr>
          <w:u w:val="single"/>
        </w:rPr>
        <w:t xml:space="preserve">, except that where not all members of the </w:t>
      </w:r>
      <w:r w:rsidR="00490D29" w:rsidRPr="00656911">
        <w:rPr>
          <w:u w:val="single"/>
        </w:rPr>
        <w:t>advisory board</w:t>
      </w:r>
      <w:r w:rsidR="007D3A1B" w:rsidRPr="00656911">
        <w:rPr>
          <w:u w:val="single"/>
        </w:rPr>
        <w:t xml:space="preserve"> have been appointed within the time specified in </w:t>
      </w:r>
      <w:r w:rsidR="00490D29" w:rsidRPr="00656911">
        <w:rPr>
          <w:u w:val="single"/>
        </w:rPr>
        <w:t xml:space="preserve">subdivision </w:t>
      </w:r>
      <w:r w:rsidR="00F25E54">
        <w:rPr>
          <w:u w:val="single"/>
        </w:rPr>
        <w:t>f</w:t>
      </w:r>
      <w:r w:rsidR="00490D29" w:rsidRPr="00656911">
        <w:rPr>
          <w:u w:val="single"/>
        </w:rPr>
        <w:t>,</w:t>
      </w:r>
      <w:r w:rsidR="007D3A1B" w:rsidRPr="00656911">
        <w:rPr>
          <w:u w:val="single"/>
        </w:rPr>
        <w:t xml:space="preserve"> the chair shall convene the first meeting of the </w:t>
      </w:r>
      <w:r w:rsidR="00490D29" w:rsidRPr="00656911">
        <w:rPr>
          <w:u w:val="single"/>
        </w:rPr>
        <w:t xml:space="preserve">advisory board </w:t>
      </w:r>
      <w:r w:rsidR="007D3A1B" w:rsidRPr="00656911">
        <w:rPr>
          <w:u w:val="single"/>
        </w:rPr>
        <w:t>within 10 days of the appointment of a quorum.</w:t>
      </w:r>
    </w:p>
    <w:p w14:paraId="01FA1D0A" w14:textId="7D6E63D7" w:rsidR="007E39F8" w:rsidRDefault="007E39F8" w:rsidP="00490D29">
      <w:pPr>
        <w:spacing w:line="480" w:lineRule="auto"/>
        <w:jc w:val="both"/>
        <w:rPr>
          <w:u w:val="single"/>
        </w:rPr>
      </w:pPr>
      <w:r>
        <w:rPr>
          <w:u w:val="single"/>
        </w:rPr>
        <w:t>2</w:t>
      </w:r>
      <w:r w:rsidR="00977867">
        <w:rPr>
          <w:u w:val="single"/>
        </w:rPr>
        <w:t xml:space="preserve">. </w:t>
      </w:r>
      <w:r w:rsidR="00490D29" w:rsidRPr="007D1A49">
        <w:rPr>
          <w:u w:val="single"/>
        </w:rPr>
        <w:t xml:space="preserve">The advisory board shall meet no less than once each quarter to carry out the duties described in </w:t>
      </w:r>
      <w:r w:rsidR="00490D29">
        <w:rPr>
          <w:u w:val="single"/>
        </w:rPr>
        <w:t xml:space="preserve">subdivision </w:t>
      </w:r>
      <w:r w:rsidR="00F25E54">
        <w:rPr>
          <w:u w:val="single"/>
        </w:rPr>
        <w:t>c</w:t>
      </w:r>
      <w:r w:rsidR="00490D29" w:rsidRPr="007D1A49">
        <w:rPr>
          <w:u w:val="single"/>
        </w:rPr>
        <w:t>.</w:t>
      </w:r>
      <w:r w:rsidR="00490D29">
        <w:rPr>
          <w:u w:val="single"/>
        </w:rPr>
        <w:t xml:space="preserve"> </w:t>
      </w:r>
    </w:p>
    <w:p w14:paraId="376D3184" w14:textId="0A9F33E8" w:rsidR="0068577C" w:rsidRPr="00656911" w:rsidRDefault="007E39F8" w:rsidP="0068577C">
      <w:pPr>
        <w:spacing w:line="480" w:lineRule="auto"/>
        <w:jc w:val="both"/>
        <w:rPr>
          <w:u w:val="single"/>
        </w:rPr>
      </w:pPr>
      <w:r>
        <w:rPr>
          <w:u w:val="single"/>
        </w:rPr>
        <w:t>3</w:t>
      </w:r>
      <w:r w:rsidR="00392FFA">
        <w:rPr>
          <w:u w:val="single"/>
        </w:rPr>
        <w:t>.</w:t>
      </w:r>
      <w:r>
        <w:rPr>
          <w:u w:val="single"/>
        </w:rPr>
        <w:t xml:space="preserve"> </w:t>
      </w:r>
      <w:r w:rsidR="007D3A1B" w:rsidRPr="00656911">
        <w:rPr>
          <w:u w:val="single"/>
        </w:rPr>
        <w:t xml:space="preserve">The </w:t>
      </w:r>
      <w:r w:rsidR="00490D29">
        <w:rPr>
          <w:u w:val="single"/>
        </w:rPr>
        <w:t>advisory board</w:t>
      </w:r>
      <w:r w:rsidR="007D3A1B" w:rsidRPr="00656911">
        <w:rPr>
          <w:u w:val="single"/>
        </w:rPr>
        <w:t xml:space="preserve"> may invite</w:t>
      </w:r>
      <w:r w:rsidR="00B267B5">
        <w:rPr>
          <w:u w:val="single"/>
        </w:rPr>
        <w:t>, or accept requests from</w:t>
      </w:r>
      <w:r w:rsidR="00A90FA0">
        <w:rPr>
          <w:u w:val="single"/>
        </w:rPr>
        <w:t>,</w:t>
      </w:r>
      <w:r w:rsidR="007D3A1B" w:rsidRPr="00656911">
        <w:rPr>
          <w:u w:val="single"/>
        </w:rPr>
        <w:t xml:space="preserve"> experts and stakeholders to attend its meetings and to provide testimony and information relevant to its duties.</w:t>
      </w:r>
    </w:p>
    <w:p w14:paraId="2092589C" w14:textId="4FF9E90A" w:rsidR="007F4087" w:rsidRPr="006D562C" w:rsidRDefault="007D3A1B" w:rsidP="007D3A1B">
      <w:pPr>
        <w:spacing w:line="480" w:lineRule="auto"/>
        <w:jc w:val="both"/>
        <w:rPr>
          <w:u w:val="single"/>
        </w:rPr>
      </w:pPr>
      <w:r>
        <w:t xml:space="preserve">§ </w:t>
      </w:r>
      <w:r w:rsidR="001C0CD7">
        <w:t>2</w:t>
      </w:r>
      <w:r>
        <w:t>.This local law takes effect immediately.</w:t>
      </w:r>
    </w:p>
    <w:p w14:paraId="18133ED5" w14:textId="0D6243A9"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5431CEDA" w14:textId="77777777" w:rsidR="00892C85" w:rsidRDefault="00892C85" w:rsidP="007101A2">
      <w:pPr>
        <w:ind w:firstLine="0"/>
        <w:jc w:val="both"/>
        <w:rPr>
          <w:sz w:val="18"/>
          <w:szCs w:val="18"/>
        </w:rPr>
      </w:pPr>
    </w:p>
    <w:p w14:paraId="5BEEFB26" w14:textId="77777777" w:rsidR="00892C85" w:rsidRDefault="00892C85" w:rsidP="007101A2">
      <w:pPr>
        <w:ind w:firstLine="0"/>
        <w:jc w:val="both"/>
        <w:rPr>
          <w:sz w:val="18"/>
          <w:szCs w:val="18"/>
        </w:rPr>
      </w:pPr>
    </w:p>
    <w:p w14:paraId="0E10E7AD" w14:textId="77777777" w:rsidR="00892C85" w:rsidRDefault="00892C85" w:rsidP="007101A2">
      <w:pPr>
        <w:ind w:firstLine="0"/>
        <w:jc w:val="both"/>
        <w:rPr>
          <w:sz w:val="18"/>
          <w:szCs w:val="18"/>
        </w:rPr>
      </w:pPr>
    </w:p>
    <w:p w14:paraId="52A9EFC5" w14:textId="77777777" w:rsidR="00892C85" w:rsidRDefault="00892C85" w:rsidP="007101A2">
      <w:pPr>
        <w:ind w:firstLine="0"/>
        <w:jc w:val="both"/>
        <w:rPr>
          <w:sz w:val="18"/>
          <w:szCs w:val="18"/>
        </w:rPr>
      </w:pPr>
    </w:p>
    <w:p w14:paraId="7A50B95A" w14:textId="32E9E95A" w:rsidR="00EB262D" w:rsidRDefault="00DB774F" w:rsidP="007101A2">
      <w:pPr>
        <w:ind w:firstLine="0"/>
        <w:jc w:val="both"/>
        <w:rPr>
          <w:sz w:val="18"/>
          <w:szCs w:val="18"/>
        </w:rPr>
      </w:pPr>
      <w:r>
        <w:rPr>
          <w:sz w:val="18"/>
          <w:szCs w:val="18"/>
        </w:rPr>
        <w:t>NC</w:t>
      </w:r>
    </w:p>
    <w:p w14:paraId="05E3B892" w14:textId="7E907967" w:rsidR="004E1CF2" w:rsidRDefault="004E1CF2" w:rsidP="007101A2">
      <w:pPr>
        <w:ind w:firstLine="0"/>
        <w:jc w:val="both"/>
        <w:rPr>
          <w:sz w:val="18"/>
          <w:szCs w:val="18"/>
        </w:rPr>
      </w:pPr>
      <w:r>
        <w:rPr>
          <w:sz w:val="18"/>
          <w:szCs w:val="18"/>
        </w:rPr>
        <w:t xml:space="preserve">LS </w:t>
      </w:r>
      <w:r w:rsidR="00B47730">
        <w:rPr>
          <w:sz w:val="18"/>
          <w:szCs w:val="18"/>
        </w:rPr>
        <w:t>#</w:t>
      </w:r>
      <w:r w:rsidR="00445BC0">
        <w:rPr>
          <w:sz w:val="18"/>
          <w:szCs w:val="18"/>
        </w:rPr>
        <w:t>7299/</w:t>
      </w:r>
      <w:r w:rsidR="00741DE0">
        <w:rPr>
          <w:sz w:val="18"/>
          <w:szCs w:val="18"/>
        </w:rPr>
        <w:t>11810/17340</w:t>
      </w:r>
    </w:p>
    <w:p w14:paraId="0C2C6AB8" w14:textId="30135DC9" w:rsidR="004E1CF2" w:rsidRDefault="00445BC0" w:rsidP="007101A2">
      <w:pPr>
        <w:ind w:firstLine="0"/>
        <w:rPr>
          <w:sz w:val="18"/>
          <w:szCs w:val="18"/>
        </w:rPr>
      </w:pPr>
      <w:r>
        <w:rPr>
          <w:sz w:val="18"/>
          <w:szCs w:val="18"/>
        </w:rPr>
        <w:t>9/29/21</w:t>
      </w:r>
    </w:p>
    <w:p w14:paraId="1F06D8BB" w14:textId="77777777" w:rsidR="00AE212E" w:rsidRDefault="00AE212E" w:rsidP="007101A2">
      <w:pPr>
        <w:ind w:firstLine="0"/>
        <w:rPr>
          <w:sz w:val="18"/>
          <w:szCs w:val="18"/>
        </w:rPr>
      </w:pPr>
    </w:p>
    <w:p w14:paraId="64B54723"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F1506" w16cex:dateUtc="2021-06-24T18:28:00Z"/>
  <w16cex:commentExtensible w16cex:durableId="247F158E" w16cex:dateUtc="2021-06-24T18:30:00Z"/>
  <w16cex:commentExtensible w16cex:durableId="247F15F9" w16cex:dateUtc="2021-06-24T18:32:00Z"/>
  <w16cex:commentExtensible w16cex:durableId="247F16A8" w16cex:dateUtc="2021-06-24T18:35:00Z"/>
  <w16cex:commentExtensible w16cex:durableId="247F16BB" w16cex:dateUtc="2021-06-24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37E7B1" w16cid:durableId="247F143A"/>
  <w16cid:commentId w16cid:paraId="5326FA2B" w16cid:durableId="247F143B"/>
  <w16cid:commentId w16cid:paraId="478BCA58" w16cid:durableId="247F1506"/>
  <w16cid:commentId w16cid:paraId="67C0E393" w16cid:durableId="247F143C"/>
  <w16cid:commentId w16cid:paraId="7AA705DB" w16cid:durableId="247F143D"/>
  <w16cid:commentId w16cid:paraId="38CD5AF3" w16cid:durableId="247F158E"/>
  <w16cid:commentId w16cid:paraId="4B551D76" w16cid:durableId="247F143E"/>
  <w16cid:commentId w16cid:paraId="0C7C0A03" w16cid:durableId="247F143F"/>
  <w16cid:commentId w16cid:paraId="3AEE072F" w16cid:durableId="247F15F9"/>
  <w16cid:commentId w16cid:paraId="3CFACA89" w16cid:durableId="247F1440"/>
  <w16cid:commentId w16cid:paraId="1836A76A" w16cid:durableId="247F1441"/>
  <w16cid:commentId w16cid:paraId="28BDBF73" w16cid:durableId="247F16A8"/>
  <w16cid:commentId w16cid:paraId="3AF57859" w16cid:durableId="247F1442"/>
  <w16cid:commentId w16cid:paraId="7DB5B781" w16cid:durableId="247F1443"/>
  <w16cid:commentId w16cid:paraId="5368FD7C" w16cid:durableId="247F1444"/>
  <w16cid:commentId w16cid:paraId="16D8D880" w16cid:durableId="247F1445"/>
  <w16cid:commentId w16cid:paraId="72FE8264" w16cid:durableId="247F16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593" w14:textId="77777777" w:rsidR="0009379F" w:rsidRDefault="0009379F">
      <w:r>
        <w:separator/>
      </w:r>
    </w:p>
    <w:p w14:paraId="7929608D" w14:textId="77777777" w:rsidR="0009379F" w:rsidRDefault="0009379F"/>
  </w:endnote>
  <w:endnote w:type="continuationSeparator" w:id="0">
    <w:p w14:paraId="51C8E6BF" w14:textId="77777777" w:rsidR="0009379F" w:rsidRDefault="0009379F">
      <w:r>
        <w:continuationSeparator/>
      </w:r>
    </w:p>
    <w:p w14:paraId="2348FD6A" w14:textId="77777777" w:rsidR="0009379F" w:rsidRDefault="00093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8BA8C94" w14:textId="2E5565C7" w:rsidR="008F0B17" w:rsidRDefault="008F0B17" w:rsidP="005F1220">
        <w:pPr>
          <w:pStyle w:val="Footer"/>
          <w:ind w:firstLine="0"/>
          <w:jc w:val="center"/>
        </w:pPr>
        <w:r>
          <w:fldChar w:fldCharType="begin"/>
        </w:r>
        <w:r>
          <w:instrText xml:space="preserve"> PAGE   \* MERGEFORMAT </w:instrText>
        </w:r>
        <w:r>
          <w:fldChar w:fldCharType="separate"/>
        </w:r>
        <w:r w:rsidR="00366645">
          <w:rPr>
            <w:noProof/>
          </w:rPr>
          <w:t>3</w:t>
        </w:r>
        <w:r>
          <w:rPr>
            <w:noProof/>
          </w:rPr>
          <w:fldChar w:fldCharType="end"/>
        </w:r>
      </w:p>
    </w:sdtContent>
  </w:sdt>
  <w:p w14:paraId="47AFB932"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1EE9276"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7572DD"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F54B" w14:textId="77777777" w:rsidR="0009379F" w:rsidRDefault="0009379F">
      <w:r>
        <w:separator/>
      </w:r>
    </w:p>
    <w:p w14:paraId="2902FFCF" w14:textId="77777777" w:rsidR="0009379F" w:rsidRDefault="0009379F"/>
  </w:footnote>
  <w:footnote w:type="continuationSeparator" w:id="0">
    <w:p w14:paraId="2756AF93" w14:textId="77777777" w:rsidR="0009379F" w:rsidRDefault="0009379F">
      <w:r>
        <w:continuationSeparator/>
      </w:r>
    </w:p>
    <w:p w14:paraId="439A6269" w14:textId="77777777" w:rsidR="0009379F" w:rsidRDefault="000937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1"/>
    <w:rsid w:val="0000017E"/>
    <w:rsid w:val="000131E1"/>
    <w:rsid w:val="000135A3"/>
    <w:rsid w:val="0003234E"/>
    <w:rsid w:val="00035181"/>
    <w:rsid w:val="000502BC"/>
    <w:rsid w:val="00056BB0"/>
    <w:rsid w:val="00064AFB"/>
    <w:rsid w:val="0009173E"/>
    <w:rsid w:val="0009379F"/>
    <w:rsid w:val="00094A70"/>
    <w:rsid w:val="000C376B"/>
    <w:rsid w:val="000D3B6F"/>
    <w:rsid w:val="000D4A7F"/>
    <w:rsid w:val="0010437D"/>
    <w:rsid w:val="001073BD"/>
    <w:rsid w:val="00114CA9"/>
    <w:rsid w:val="00115B31"/>
    <w:rsid w:val="00142F2D"/>
    <w:rsid w:val="001509BF"/>
    <w:rsid w:val="00150A27"/>
    <w:rsid w:val="00160A28"/>
    <w:rsid w:val="00165627"/>
    <w:rsid w:val="00167107"/>
    <w:rsid w:val="00180BD2"/>
    <w:rsid w:val="00195A80"/>
    <w:rsid w:val="001B408B"/>
    <w:rsid w:val="001C0CD7"/>
    <w:rsid w:val="001C19B7"/>
    <w:rsid w:val="001D4249"/>
    <w:rsid w:val="00203EDE"/>
    <w:rsid w:val="00205741"/>
    <w:rsid w:val="00207323"/>
    <w:rsid w:val="0021642E"/>
    <w:rsid w:val="0022099D"/>
    <w:rsid w:val="00221DD7"/>
    <w:rsid w:val="002308E5"/>
    <w:rsid w:val="00231574"/>
    <w:rsid w:val="00241F94"/>
    <w:rsid w:val="00266A40"/>
    <w:rsid w:val="00270162"/>
    <w:rsid w:val="00280955"/>
    <w:rsid w:val="0028240E"/>
    <w:rsid w:val="00292C42"/>
    <w:rsid w:val="00294800"/>
    <w:rsid w:val="002C054F"/>
    <w:rsid w:val="002C4435"/>
    <w:rsid w:val="002C7B78"/>
    <w:rsid w:val="002D09E0"/>
    <w:rsid w:val="002D470C"/>
    <w:rsid w:val="002D5F4F"/>
    <w:rsid w:val="002E7980"/>
    <w:rsid w:val="002F196D"/>
    <w:rsid w:val="002F269C"/>
    <w:rsid w:val="002F40E7"/>
    <w:rsid w:val="002F6879"/>
    <w:rsid w:val="00301E5D"/>
    <w:rsid w:val="00303216"/>
    <w:rsid w:val="00314A9B"/>
    <w:rsid w:val="00320D3B"/>
    <w:rsid w:val="0033027F"/>
    <w:rsid w:val="00341DC0"/>
    <w:rsid w:val="0034265D"/>
    <w:rsid w:val="003447CD"/>
    <w:rsid w:val="00352CA7"/>
    <w:rsid w:val="00366645"/>
    <w:rsid w:val="003720CF"/>
    <w:rsid w:val="003874A1"/>
    <w:rsid w:val="00387754"/>
    <w:rsid w:val="00392FFA"/>
    <w:rsid w:val="003A29EF"/>
    <w:rsid w:val="003A75C2"/>
    <w:rsid w:val="003B79FE"/>
    <w:rsid w:val="003F26F9"/>
    <w:rsid w:val="003F3109"/>
    <w:rsid w:val="00432688"/>
    <w:rsid w:val="00444642"/>
    <w:rsid w:val="00445BC0"/>
    <w:rsid w:val="00447A01"/>
    <w:rsid w:val="004547F4"/>
    <w:rsid w:val="00454B61"/>
    <w:rsid w:val="0048543D"/>
    <w:rsid w:val="00485CD1"/>
    <w:rsid w:val="00490D29"/>
    <w:rsid w:val="004948B5"/>
    <w:rsid w:val="00495A1D"/>
    <w:rsid w:val="004B097C"/>
    <w:rsid w:val="004B3C0C"/>
    <w:rsid w:val="004C1AC8"/>
    <w:rsid w:val="004D5F62"/>
    <w:rsid w:val="004D66C6"/>
    <w:rsid w:val="004E0A7A"/>
    <w:rsid w:val="004E1CF2"/>
    <w:rsid w:val="004E6F07"/>
    <w:rsid w:val="004F3343"/>
    <w:rsid w:val="004F5958"/>
    <w:rsid w:val="005020E8"/>
    <w:rsid w:val="00550E96"/>
    <w:rsid w:val="00554C35"/>
    <w:rsid w:val="0057726E"/>
    <w:rsid w:val="00586366"/>
    <w:rsid w:val="005A1EBD"/>
    <w:rsid w:val="005A2D97"/>
    <w:rsid w:val="005B3878"/>
    <w:rsid w:val="005B5DE4"/>
    <w:rsid w:val="005C1175"/>
    <w:rsid w:val="005C6980"/>
    <w:rsid w:val="005C6F67"/>
    <w:rsid w:val="005D4A03"/>
    <w:rsid w:val="005D68A5"/>
    <w:rsid w:val="005E655A"/>
    <w:rsid w:val="005E69A3"/>
    <w:rsid w:val="005E7681"/>
    <w:rsid w:val="005F1220"/>
    <w:rsid w:val="005F3AA6"/>
    <w:rsid w:val="00602AB8"/>
    <w:rsid w:val="00610181"/>
    <w:rsid w:val="00630AB3"/>
    <w:rsid w:val="006345AD"/>
    <w:rsid w:val="00653BF7"/>
    <w:rsid w:val="00656911"/>
    <w:rsid w:val="006662DF"/>
    <w:rsid w:val="00681A93"/>
    <w:rsid w:val="0068577C"/>
    <w:rsid w:val="00687344"/>
    <w:rsid w:val="006A691C"/>
    <w:rsid w:val="006B26AF"/>
    <w:rsid w:val="006B590A"/>
    <w:rsid w:val="006B5AB9"/>
    <w:rsid w:val="006B5DD0"/>
    <w:rsid w:val="006D3E3C"/>
    <w:rsid w:val="006D562C"/>
    <w:rsid w:val="006E72A3"/>
    <w:rsid w:val="006F2231"/>
    <w:rsid w:val="006F5CC7"/>
    <w:rsid w:val="006F74DB"/>
    <w:rsid w:val="007101A2"/>
    <w:rsid w:val="00715793"/>
    <w:rsid w:val="007177D8"/>
    <w:rsid w:val="00720C97"/>
    <w:rsid w:val="007218EB"/>
    <w:rsid w:val="0072551E"/>
    <w:rsid w:val="00727F04"/>
    <w:rsid w:val="00741DE0"/>
    <w:rsid w:val="00750030"/>
    <w:rsid w:val="00767CD4"/>
    <w:rsid w:val="00770B9A"/>
    <w:rsid w:val="00773734"/>
    <w:rsid w:val="007946E8"/>
    <w:rsid w:val="007A1A40"/>
    <w:rsid w:val="007B293E"/>
    <w:rsid w:val="007B6497"/>
    <w:rsid w:val="007C00BA"/>
    <w:rsid w:val="007C1D9D"/>
    <w:rsid w:val="007C6893"/>
    <w:rsid w:val="007D3A1B"/>
    <w:rsid w:val="007E39F8"/>
    <w:rsid w:val="007E73C5"/>
    <w:rsid w:val="007E79D5"/>
    <w:rsid w:val="007F4087"/>
    <w:rsid w:val="00806569"/>
    <w:rsid w:val="0080719E"/>
    <w:rsid w:val="008167F4"/>
    <w:rsid w:val="00825542"/>
    <w:rsid w:val="0083646C"/>
    <w:rsid w:val="0085260B"/>
    <w:rsid w:val="00853E42"/>
    <w:rsid w:val="00872BFD"/>
    <w:rsid w:val="00880099"/>
    <w:rsid w:val="00892C85"/>
    <w:rsid w:val="008B1CE6"/>
    <w:rsid w:val="008D1CAE"/>
    <w:rsid w:val="008E28FA"/>
    <w:rsid w:val="008F0B17"/>
    <w:rsid w:val="008F632F"/>
    <w:rsid w:val="00900ACB"/>
    <w:rsid w:val="00921969"/>
    <w:rsid w:val="00925D71"/>
    <w:rsid w:val="00932D6D"/>
    <w:rsid w:val="0093529B"/>
    <w:rsid w:val="0095573E"/>
    <w:rsid w:val="00977867"/>
    <w:rsid w:val="009822E5"/>
    <w:rsid w:val="00990ECE"/>
    <w:rsid w:val="009B3A2B"/>
    <w:rsid w:val="00A03635"/>
    <w:rsid w:val="00A10451"/>
    <w:rsid w:val="00A269C2"/>
    <w:rsid w:val="00A46ACE"/>
    <w:rsid w:val="00A531EC"/>
    <w:rsid w:val="00A654D0"/>
    <w:rsid w:val="00A90FA0"/>
    <w:rsid w:val="00A93135"/>
    <w:rsid w:val="00A95C0F"/>
    <w:rsid w:val="00AB0210"/>
    <w:rsid w:val="00AD1881"/>
    <w:rsid w:val="00AE212E"/>
    <w:rsid w:val="00AF39A5"/>
    <w:rsid w:val="00B00A95"/>
    <w:rsid w:val="00B15D83"/>
    <w:rsid w:val="00B1635A"/>
    <w:rsid w:val="00B267B5"/>
    <w:rsid w:val="00B30100"/>
    <w:rsid w:val="00B33154"/>
    <w:rsid w:val="00B47730"/>
    <w:rsid w:val="00B609EE"/>
    <w:rsid w:val="00BA4408"/>
    <w:rsid w:val="00BA599A"/>
    <w:rsid w:val="00BB6434"/>
    <w:rsid w:val="00BC1806"/>
    <w:rsid w:val="00BD4E49"/>
    <w:rsid w:val="00BF76F0"/>
    <w:rsid w:val="00BF7ABC"/>
    <w:rsid w:val="00C052EF"/>
    <w:rsid w:val="00C44941"/>
    <w:rsid w:val="00C66AEB"/>
    <w:rsid w:val="00C72E82"/>
    <w:rsid w:val="00C9127F"/>
    <w:rsid w:val="00C92A35"/>
    <w:rsid w:val="00C93F56"/>
    <w:rsid w:val="00C96795"/>
    <w:rsid w:val="00C96CEE"/>
    <w:rsid w:val="00CA09E2"/>
    <w:rsid w:val="00CA2899"/>
    <w:rsid w:val="00CA30A1"/>
    <w:rsid w:val="00CA6B5C"/>
    <w:rsid w:val="00CA7415"/>
    <w:rsid w:val="00CA7E43"/>
    <w:rsid w:val="00CC4ED3"/>
    <w:rsid w:val="00CE1C70"/>
    <w:rsid w:val="00CE602C"/>
    <w:rsid w:val="00CF17D2"/>
    <w:rsid w:val="00D00CA4"/>
    <w:rsid w:val="00D079EA"/>
    <w:rsid w:val="00D16184"/>
    <w:rsid w:val="00D30A34"/>
    <w:rsid w:val="00D330E4"/>
    <w:rsid w:val="00D44631"/>
    <w:rsid w:val="00D52CE9"/>
    <w:rsid w:val="00D6177B"/>
    <w:rsid w:val="00D94395"/>
    <w:rsid w:val="00D97366"/>
    <w:rsid w:val="00D975BE"/>
    <w:rsid w:val="00DB6BFB"/>
    <w:rsid w:val="00DB774F"/>
    <w:rsid w:val="00DC57C0"/>
    <w:rsid w:val="00DE0639"/>
    <w:rsid w:val="00DE65C4"/>
    <w:rsid w:val="00DE6E46"/>
    <w:rsid w:val="00DF7976"/>
    <w:rsid w:val="00E0423E"/>
    <w:rsid w:val="00E06550"/>
    <w:rsid w:val="00E13406"/>
    <w:rsid w:val="00E310B4"/>
    <w:rsid w:val="00E310DD"/>
    <w:rsid w:val="00E34500"/>
    <w:rsid w:val="00E37C8F"/>
    <w:rsid w:val="00E42EF6"/>
    <w:rsid w:val="00E443ED"/>
    <w:rsid w:val="00E456CD"/>
    <w:rsid w:val="00E50BB3"/>
    <w:rsid w:val="00E5318D"/>
    <w:rsid w:val="00E611AD"/>
    <w:rsid w:val="00E611DE"/>
    <w:rsid w:val="00E84A4E"/>
    <w:rsid w:val="00E96AB4"/>
    <w:rsid w:val="00E97376"/>
    <w:rsid w:val="00EA5AAA"/>
    <w:rsid w:val="00EB262D"/>
    <w:rsid w:val="00EB4F54"/>
    <w:rsid w:val="00EB5A95"/>
    <w:rsid w:val="00ED266D"/>
    <w:rsid w:val="00ED2846"/>
    <w:rsid w:val="00ED6ADF"/>
    <w:rsid w:val="00EE6AD2"/>
    <w:rsid w:val="00EF1E62"/>
    <w:rsid w:val="00F0418B"/>
    <w:rsid w:val="00F23C44"/>
    <w:rsid w:val="00F24B06"/>
    <w:rsid w:val="00F25E54"/>
    <w:rsid w:val="00F33321"/>
    <w:rsid w:val="00F34140"/>
    <w:rsid w:val="00F4547A"/>
    <w:rsid w:val="00F72872"/>
    <w:rsid w:val="00F83161"/>
    <w:rsid w:val="00F93496"/>
    <w:rsid w:val="00FA5BBD"/>
    <w:rsid w:val="00FA63F7"/>
    <w:rsid w:val="00FB2FD6"/>
    <w:rsid w:val="00FC1DE8"/>
    <w:rsid w:val="00FC547E"/>
    <w:rsid w:val="00FD78E2"/>
    <w:rsid w:val="00FF4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9B08F"/>
  <w15:docId w15:val="{7A12BEB9-2AEE-4D8F-B2B8-055569D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D3A1B"/>
    <w:rPr>
      <w:sz w:val="16"/>
      <w:szCs w:val="16"/>
    </w:rPr>
  </w:style>
  <w:style w:type="paragraph" w:styleId="CommentText">
    <w:name w:val="annotation text"/>
    <w:basedOn w:val="Normal"/>
    <w:link w:val="CommentTextChar"/>
    <w:uiPriority w:val="99"/>
    <w:semiHidden/>
    <w:unhideWhenUsed/>
    <w:rsid w:val="007D3A1B"/>
    <w:rPr>
      <w:sz w:val="20"/>
      <w:szCs w:val="20"/>
    </w:rPr>
  </w:style>
  <w:style w:type="character" w:customStyle="1" w:styleId="CommentTextChar">
    <w:name w:val="Comment Text Char"/>
    <w:basedOn w:val="DefaultParagraphFont"/>
    <w:link w:val="CommentText"/>
    <w:uiPriority w:val="99"/>
    <w:semiHidden/>
    <w:rsid w:val="007D3A1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3A1B"/>
    <w:rPr>
      <w:b/>
      <w:bCs/>
    </w:rPr>
  </w:style>
  <w:style w:type="character" w:customStyle="1" w:styleId="CommentSubjectChar">
    <w:name w:val="Comment Subject Char"/>
    <w:basedOn w:val="CommentTextChar"/>
    <w:link w:val="CommentSubject"/>
    <w:uiPriority w:val="99"/>
    <w:semiHidden/>
    <w:rsid w:val="007D3A1B"/>
    <w:rPr>
      <w:rFonts w:ascii="Times New Roman" w:eastAsia="Times New Roman" w:hAnsi="Times New Roman"/>
      <w:b/>
      <w:bCs/>
    </w:rPr>
  </w:style>
  <w:style w:type="paragraph" w:styleId="Revision">
    <w:name w:val="Revision"/>
    <w:hidden/>
    <w:uiPriority w:val="99"/>
    <w:semiHidden/>
    <w:rsid w:val="00490D29"/>
    <w:rPr>
      <w:rFonts w:ascii="Times New Roman" w:eastAsia="Times New Roman" w:hAnsi="Times New Roman"/>
      <w:sz w:val="24"/>
      <w:szCs w:val="24"/>
    </w:rPr>
  </w:style>
  <w:style w:type="character" w:styleId="Hyperlink">
    <w:name w:val="Hyperlink"/>
    <w:basedOn w:val="DefaultParagraphFont"/>
    <w:uiPriority w:val="99"/>
    <w:unhideWhenUsed/>
    <w:rsid w:val="00E50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New%20LS\E.1a%20-%20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9" ma:contentTypeDescription="Create a new document." ma:contentTypeScope="" ma:versionID="ef48fa25bb6cb8b12b9f14cb7e7c7b26">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3a1aff3efa42c15a8a689aeb5fc86bca"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3D3B-1E04-4384-BD84-9468A2407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35F5E-B4BB-4CB8-A42A-C781D19D7B56}">
  <ds:schemaRefs>
    <ds:schemaRef ds:uri="http://schemas.microsoft.com/sharepoint/v3/contenttype/forms"/>
  </ds:schemaRefs>
</ds:datastoreItem>
</file>

<file path=customXml/itemProps3.xml><?xml version="1.0" encoding="utf-8"?>
<ds:datastoreItem xmlns:ds="http://schemas.openxmlformats.org/officeDocument/2006/customXml" ds:itemID="{7BC0E70E-05D3-4271-97A7-51C202378A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1253A8-1ABD-45DD-901A-FEC7E594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2015).dotx</Template>
  <TotalTime>2</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Mavropoulos, Agatha</dc:creator>
  <cp:lastModifiedBy>Martin, William</cp:lastModifiedBy>
  <cp:revision>7</cp:revision>
  <cp:lastPrinted>2021-09-29T16:00:00Z</cp:lastPrinted>
  <dcterms:created xsi:type="dcterms:W3CDTF">2021-09-30T16:27:00Z</dcterms:created>
  <dcterms:modified xsi:type="dcterms:W3CDTF">2021-11-11T17:19:00Z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