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3487"/>
      </w:tblGrid>
      <w:tr w:rsidR="00FA7131" w14:paraId="62BCFF3B" w14:textId="77777777" w:rsidTr="4B1FAEB9">
        <w:tc>
          <w:tcPr>
            <w:tcW w:w="5935" w:type="dxa"/>
          </w:tcPr>
          <w:p w14:paraId="7EEB1681" w14:textId="46474E2D" w:rsidR="00FA7131" w:rsidRPr="00615516" w:rsidRDefault="00FA7131" w:rsidP="0000171A">
            <w:pPr>
              <w:tabs>
                <w:tab w:val="left" w:pos="7517"/>
              </w:tabs>
              <w:jc w:val="right"/>
              <w:rPr>
                <w:smallCaps/>
                <w:sz w:val="22"/>
                <w:szCs w:val="22"/>
                <w:u w:val="single"/>
              </w:rPr>
            </w:pPr>
            <w:bookmarkStart w:id="0" w:name="_GoBack"/>
            <w:bookmarkEnd w:id="0"/>
            <w:r w:rsidRPr="57FB13C3">
              <w:rPr>
                <w:smallCaps/>
                <w:sz w:val="22"/>
                <w:szCs w:val="22"/>
                <w:u w:val="single"/>
              </w:rPr>
              <w:t xml:space="preserve">Committee </w:t>
            </w:r>
            <w:r w:rsidR="004D324F">
              <w:rPr>
                <w:smallCaps/>
                <w:sz w:val="22"/>
                <w:szCs w:val="22"/>
                <w:u w:val="single"/>
              </w:rPr>
              <w:t>Staff</w:t>
            </w:r>
            <w:r w:rsidRPr="57FB13C3">
              <w:rPr>
                <w:smallCaps/>
                <w:sz w:val="22"/>
                <w:szCs w:val="22"/>
                <w:u w:val="single"/>
              </w:rPr>
              <w:t>:</w:t>
            </w:r>
          </w:p>
        </w:tc>
        <w:tc>
          <w:tcPr>
            <w:tcW w:w="3487" w:type="dxa"/>
          </w:tcPr>
          <w:p w14:paraId="4E67C596" w14:textId="0D9410E0" w:rsidR="00FA7131" w:rsidRPr="00FA7131" w:rsidRDefault="6D36165C" w:rsidP="00D7653A">
            <w:pPr>
              <w:tabs>
                <w:tab w:val="left" w:pos="0"/>
              </w:tabs>
              <w:jc w:val="right"/>
              <w:rPr>
                <w:i/>
                <w:iCs/>
                <w:sz w:val="22"/>
                <w:szCs w:val="22"/>
              </w:rPr>
            </w:pPr>
            <w:r w:rsidRPr="57FB13C3">
              <w:rPr>
                <w:sz w:val="22"/>
                <w:szCs w:val="22"/>
              </w:rPr>
              <w:t>Brenda McKinney</w:t>
            </w:r>
            <w:r w:rsidR="00FA7131" w:rsidRPr="57FB13C3">
              <w:rPr>
                <w:sz w:val="22"/>
                <w:szCs w:val="22"/>
              </w:rPr>
              <w:t xml:space="preserve">, </w:t>
            </w:r>
            <w:r w:rsidR="00FA7131" w:rsidRPr="57FB13C3">
              <w:rPr>
                <w:i/>
                <w:iCs/>
                <w:sz w:val="22"/>
                <w:szCs w:val="22"/>
              </w:rPr>
              <w:t>Counsel</w:t>
            </w:r>
          </w:p>
          <w:p w14:paraId="7E13FD3B" w14:textId="77777777" w:rsidR="00FA7131" w:rsidRPr="00414B04" w:rsidRDefault="00FA7131" w:rsidP="00D7653A">
            <w:pPr>
              <w:tabs>
                <w:tab w:val="left" w:pos="0"/>
              </w:tabs>
              <w:jc w:val="right"/>
              <w:rPr>
                <w:sz w:val="22"/>
                <w:szCs w:val="22"/>
              </w:rPr>
            </w:pPr>
            <w:r w:rsidRPr="57FB13C3">
              <w:rPr>
                <w:sz w:val="22"/>
                <w:szCs w:val="22"/>
              </w:rPr>
              <w:t xml:space="preserve">Chloë Rivera, </w:t>
            </w:r>
            <w:r w:rsidRPr="57FB13C3">
              <w:rPr>
                <w:i/>
                <w:iCs/>
                <w:sz w:val="22"/>
                <w:szCs w:val="22"/>
              </w:rPr>
              <w:t>Senior Policy Analyst</w:t>
            </w:r>
          </w:p>
          <w:p w14:paraId="1BCB565D" w14:textId="481B147F" w:rsidR="00FA7131" w:rsidRPr="00FA7131" w:rsidRDefault="004D324F" w:rsidP="00D7653A">
            <w:pPr>
              <w:tabs>
                <w:tab w:val="left" w:pos="0"/>
              </w:tabs>
              <w:jc w:val="right"/>
              <w:rPr>
                <w:sz w:val="22"/>
                <w:szCs w:val="22"/>
              </w:rPr>
            </w:pPr>
            <w:r>
              <w:rPr>
                <w:sz w:val="22"/>
                <w:szCs w:val="22"/>
              </w:rPr>
              <w:t>Eisha Wright</w:t>
            </w:r>
            <w:r w:rsidR="00FA7131" w:rsidRPr="57FB13C3">
              <w:rPr>
                <w:sz w:val="22"/>
                <w:szCs w:val="22"/>
              </w:rPr>
              <w:t xml:space="preserve">, </w:t>
            </w:r>
            <w:r w:rsidR="00FA7131" w:rsidRPr="57FB13C3">
              <w:rPr>
                <w:i/>
                <w:iCs/>
                <w:sz w:val="22"/>
                <w:szCs w:val="22"/>
              </w:rPr>
              <w:t>F</w:t>
            </w:r>
            <w:r>
              <w:rPr>
                <w:i/>
                <w:iCs/>
                <w:sz w:val="22"/>
                <w:szCs w:val="22"/>
              </w:rPr>
              <w:t>inance Unit Head</w:t>
            </w:r>
          </w:p>
        </w:tc>
      </w:tr>
      <w:tr w:rsidR="0000171A" w14:paraId="4205F781" w14:textId="77777777" w:rsidTr="4B1FAEB9">
        <w:tc>
          <w:tcPr>
            <w:tcW w:w="5935" w:type="dxa"/>
          </w:tcPr>
          <w:p w14:paraId="790340FF" w14:textId="77777777" w:rsidR="0000171A" w:rsidRPr="57FB13C3" w:rsidRDefault="0000171A" w:rsidP="0000171A">
            <w:pPr>
              <w:tabs>
                <w:tab w:val="left" w:pos="7517"/>
              </w:tabs>
              <w:rPr>
                <w:smallCaps/>
                <w:sz w:val="22"/>
                <w:szCs w:val="22"/>
                <w:u w:val="single"/>
              </w:rPr>
            </w:pPr>
          </w:p>
        </w:tc>
        <w:tc>
          <w:tcPr>
            <w:tcW w:w="3487" w:type="dxa"/>
          </w:tcPr>
          <w:p w14:paraId="0CE1805C" w14:textId="77777777" w:rsidR="0000171A" w:rsidRPr="57FB13C3" w:rsidRDefault="0000171A" w:rsidP="0000171A">
            <w:pPr>
              <w:tabs>
                <w:tab w:val="left" w:pos="0"/>
              </w:tabs>
              <w:rPr>
                <w:sz w:val="22"/>
                <w:szCs w:val="22"/>
              </w:rPr>
            </w:pPr>
          </w:p>
        </w:tc>
      </w:tr>
    </w:tbl>
    <w:p w14:paraId="14948B1A" w14:textId="77777777" w:rsidR="00761A22" w:rsidRPr="007760D7" w:rsidRDefault="00761A22" w:rsidP="57FB13C3">
      <w:pPr>
        <w:tabs>
          <w:tab w:val="left" w:pos="7517"/>
        </w:tabs>
        <w:jc w:val="center"/>
      </w:pPr>
    </w:p>
    <w:p w14:paraId="21A92290" w14:textId="77777777" w:rsidR="00761A22" w:rsidRPr="007760D7" w:rsidRDefault="00761A22" w:rsidP="57FB13C3">
      <w:pPr>
        <w:tabs>
          <w:tab w:val="left" w:pos="7517"/>
        </w:tabs>
        <w:jc w:val="center"/>
      </w:pPr>
    </w:p>
    <w:p w14:paraId="04A605C1" w14:textId="77777777" w:rsidR="007A74A5" w:rsidRPr="007760D7" w:rsidRDefault="007A74A5" w:rsidP="57FB13C3">
      <w:pPr>
        <w:tabs>
          <w:tab w:val="left" w:pos="7517"/>
        </w:tabs>
        <w:jc w:val="center"/>
      </w:pPr>
    </w:p>
    <w:p w14:paraId="3A644DA5" w14:textId="43AC709B" w:rsidR="00761A22" w:rsidRPr="007760D7" w:rsidRDefault="00190BBD" w:rsidP="57FB13C3">
      <w:pPr>
        <w:jc w:val="center"/>
      </w:pPr>
      <w:r>
        <w:rPr>
          <w:noProof/>
        </w:rPr>
        <w:drawing>
          <wp:inline distT="0" distB="0" distL="0" distR="0" wp14:anchorId="4968D229" wp14:editId="14B9A379">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0CF4B722" w14:textId="77777777" w:rsidR="003249B3" w:rsidRPr="00190BBD" w:rsidRDefault="003249B3" w:rsidP="57FB13C3">
      <w:pPr>
        <w:keepNext/>
        <w:jc w:val="center"/>
        <w:outlineLvl w:val="1"/>
        <w:rPr>
          <w:b/>
          <w:bCs/>
          <w:sz w:val="18"/>
          <w:szCs w:val="18"/>
        </w:rPr>
      </w:pPr>
    </w:p>
    <w:p w14:paraId="3AB2C37E" w14:textId="32347FD9" w:rsidR="00615516" w:rsidRPr="00615516" w:rsidRDefault="00615516" w:rsidP="57FB13C3">
      <w:pPr>
        <w:keepNext/>
        <w:jc w:val="center"/>
        <w:outlineLvl w:val="1"/>
        <w:rPr>
          <w:b/>
          <w:bCs/>
          <w:smallCaps/>
          <w:sz w:val="28"/>
          <w:szCs w:val="28"/>
        </w:rPr>
      </w:pPr>
      <w:r w:rsidRPr="57FB13C3">
        <w:rPr>
          <w:b/>
          <w:bCs/>
          <w:smallCaps/>
          <w:sz w:val="28"/>
          <w:szCs w:val="28"/>
        </w:rPr>
        <w:t>The Council of the City of New York</w:t>
      </w:r>
    </w:p>
    <w:p w14:paraId="4F8C6F1F" w14:textId="77777777" w:rsidR="008B1E15" w:rsidRPr="007760D7" w:rsidRDefault="008B1E15" w:rsidP="57FB13C3">
      <w:pPr>
        <w:keepNext/>
        <w:jc w:val="center"/>
        <w:outlineLvl w:val="1"/>
        <w:rPr>
          <w:b/>
          <w:bCs/>
        </w:rPr>
      </w:pPr>
    </w:p>
    <w:p w14:paraId="55E9C42D" w14:textId="77777777" w:rsidR="007A74A5" w:rsidRPr="007760D7" w:rsidRDefault="007A74A5" w:rsidP="57FB13C3">
      <w:pPr>
        <w:keepNext/>
        <w:jc w:val="center"/>
        <w:outlineLvl w:val="1"/>
        <w:rPr>
          <w:b/>
          <w:bCs/>
        </w:rPr>
      </w:pPr>
    </w:p>
    <w:p w14:paraId="64BB20A3" w14:textId="0B00B098" w:rsidR="00761A22" w:rsidRPr="00615516" w:rsidRDefault="00615516" w:rsidP="57FB13C3">
      <w:pPr>
        <w:keepNext/>
        <w:jc w:val="center"/>
        <w:outlineLvl w:val="0"/>
        <w:rPr>
          <w:smallCaps/>
          <w:u w:val="single"/>
        </w:rPr>
      </w:pPr>
      <w:r w:rsidRPr="57FB13C3">
        <w:rPr>
          <w:smallCaps/>
          <w:u w:val="single"/>
        </w:rPr>
        <w:t>Briefing Paper of the Human Services Division</w:t>
      </w:r>
    </w:p>
    <w:p w14:paraId="79DFF117" w14:textId="77099B6C" w:rsidR="00761A22" w:rsidRDefault="00AA0409" w:rsidP="57FB13C3">
      <w:pPr>
        <w:jc w:val="center"/>
        <w:rPr>
          <w:i/>
          <w:iCs/>
        </w:rPr>
      </w:pPr>
      <w:r w:rsidRPr="57FB13C3">
        <w:t>Jeffrey Baker</w:t>
      </w:r>
      <w:r w:rsidR="00761A22" w:rsidRPr="57FB13C3">
        <w:rPr>
          <w:i/>
          <w:iCs/>
        </w:rPr>
        <w:t xml:space="preserve">, Legislative Director </w:t>
      </w:r>
    </w:p>
    <w:p w14:paraId="469C833B" w14:textId="7224D086" w:rsidR="00414B04" w:rsidRPr="007760D7" w:rsidRDefault="00414B04" w:rsidP="57FB13C3">
      <w:pPr>
        <w:jc w:val="center"/>
        <w:rPr>
          <w:i/>
          <w:iCs/>
        </w:rPr>
      </w:pPr>
      <w:r w:rsidRPr="57FB13C3">
        <w:t>Andrea Vazquez</w:t>
      </w:r>
      <w:r w:rsidR="00615516" w:rsidRPr="57FB13C3">
        <w:rPr>
          <w:i/>
          <w:iCs/>
        </w:rPr>
        <w:t>, Deputy Director</w:t>
      </w:r>
    </w:p>
    <w:p w14:paraId="1F31046E" w14:textId="1A1EC96C" w:rsidR="00761A22" w:rsidRPr="00600228" w:rsidRDefault="00761A22" w:rsidP="00600228">
      <w:pPr>
        <w:jc w:val="center"/>
        <w:rPr>
          <w:b/>
          <w:u w:val="single"/>
        </w:rPr>
      </w:pPr>
    </w:p>
    <w:p w14:paraId="645B41CE" w14:textId="77777777" w:rsidR="001D738C" w:rsidRPr="007760D7" w:rsidRDefault="001D738C" w:rsidP="00115CEB">
      <w:pPr>
        <w:pStyle w:val="Heading5"/>
        <w:jc w:val="left"/>
        <w:rPr>
          <w:rFonts w:ascii="Times New Roman" w:hAnsi="Times New Roman"/>
        </w:rPr>
      </w:pPr>
    </w:p>
    <w:p w14:paraId="2404797C" w14:textId="37221592" w:rsidR="00485205" w:rsidRPr="00615516" w:rsidRDefault="00615516" w:rsidP="57FB13C3">
      <w:pPr>
        <w:pStyle w:val="Heading5"/>
        <w:rPr>
          <w:rFonts w:ascii="Times New Roman" w:hAnsi="Times New Roman"/>
          <w:smallCaps/>
          <w:lang w:val="en-US"/>
        </w:rPr>
      </w:pPr>
      <w:r w:rsidRPr="57FB13C3">
        <w:rPr>
          <w:rFonts w:ascii="Times New Roman" w:hAnsi="Times New Roman"/>
          <w:smallCaps/>
          <w:lang w:val="en-US"/>
        </w:rPr>
        <w:t>Committee on Women and Gender Equity</w:t>
      </w:r>
      <w:r w:rsidR="00FA7131" w:rsidRPr="57FB13C3">
        <w:rPr>
          <w:rFonts w:ascii="Times New Roman" w:hAnsi="Times New Roman"/>
          <w:smallCaps/>
          <w:lang w:val="en-US"/>
        </w:rPr>
        <w:t xml:space="preserve"> </w:t>
      </w:r>
    </w:p>
    <w:p w14:paraId="5AB560AA" w14:textId="5DA37822" w:rsidR="00485205" w:rsidRPr="007760D7" w:rsidRDefault="001D738C" w:rsidP="57FB13C3">
      <w:pPr>
        <w:pStyle w:val="Heading4"/>
        <w:rPr>
          <w:rFonts w:ascii="Times New Roman" w:hAnsi="Times New Roman"/>
          <w:b w:val="0"/>
          <w:u w:val="none"/>
        </w:rPr>
      </w:pPr>
      <w:r w:rsidRPr="57FB13C3">
        <w:rPr>
          <w:rFonts w:ascii="Times New Roman" w:hAnsi="Times New Roman"/>
          <w:b w:val="0"/>
          <w:u w:val="none"/>
          <w:lang w:val="en-US"/>
        </w:rPr>
        <w:t>Hon.</w:t>
      </w:r>
      <w:r w:rsidR="00485205" w:rsidRPr="57FB13C3">
        <w:rPr>
          <w:rFonts w:ascii="Times New Roman" w:hAnsi="Times New Roman"/>
          <w:b w:val="0"/>
          <w:u w:val="none"/>
        </w:rPr>
        <w:t xml:space="preserve"> </w:t>
      </w:r>
      <w:r w:rsidR="0000171A">
        <w:rPr>
          <w:rFonts w:ascii="Times New Roman" w:hAnsi="Times New Roman"/>
          <w:b w:val="0"/>
          <w:u w:val="none"/>
          <w:lang w:val="en-US"/>
        </w:rPr>
        <w:t xml:space="preserve">Darma </w:t>
      </w:r>
      <w:r w:rsidR="00D7653A">
        <w:rPr>
          <w:rFonts w:ascii="Times New Roman" w:hAnsi="Times New Roman"/>
          <w:b w:val="0"/>
          <w:u w:val="none"/>
          <w:lang w:val="en-US"/>
        </w:rPr>
        <w:t xml:space="preserve">V. </w:t>
      </w:r>
      <w:r w:rsidR="0000171A">
        <w:rPr>
          <w:rFonts w:ascii="Times New Roman" w:hAnsi="Times New Roman"/>
          <w:b w:val="0"/>
          <w:u w:val="none"/>
          <w:lang w:val="en-US"/>
        </w:rPr>
        <w:t>Diaz</w:t>
      </w:r>
      <w:r w:rsidR="00485205" w:rsidRPr="57FB13C3">
        <w:rPr>
          <w:rFonts w:ascii="Times New Roman" w:hAnsi="Times New Roman"/>
          <w:b w:val="0"/>
          <w:u w:val="none"/>
        </w:rPr>
        <w:t xml:space="preserve">, </w:t>
      </w:r>
      <w:r w:rsidR="00485205" w:rsidRPr="00704945">
        <w:rPr>
          <w:rFonts w:ascii="Times New Roman" w:hAnsi="Times New Roman"/>
          <w:b w:val="0"/>
          <w:i/>
          <w:iCs/>
          <w:u w:val="none"/>
        </w:rPr>
        <w:t>Chair</w:t>
      </w:r>
    </w:p>
    <w:p w14:paraId="1E5E2A82" w14:textId="3DC5A4CA" w:rsidR="00761A22" w:rsidRDefault="00761A22" w:rsidP="57FB13C3">
      <w:pPr>
        <w:jc w:val="center"/>
      </w:pPr>
    </w:p>
    <w:p w14:paraId="624FAA3B" w14:textId="77777777" w:rsidR="00393E98" w:rsidRPr="007760D7" w:rsidRDefault="00393E98" w:rsidP="57FB13C3">
      <w:pPr>
        <w:jc w:val="center"/>
      </w:pPr>
    </w:p>
    <w:p w14:paraId="1D916D2F" w14:textId="1FFEBFE5" w:rsidR="00761A22" w:rsidRPr="007760D7" w:rsidRDefault="004D324F" w:rsidP="57FB13C3">
      <w:pPr>
        <w:pStyle w:val="Heading5"/>
        <w:rPr>
          <w:rFonts w:ascii="Times New Roman" w:hAnsi="Times New Roman"/>
          <w:b w:val="0"/>
          <w:lang w:val="en-US"/>
        </w:rPr>
      </w:pPr>
      <w:r>
        <w:rPr>
          <w:rFonts w:ascii="Times New Roman" w:hAnsi="Times New Roman"/>
          <w:b w:val="0"/>
          <w:lang w:val="en-US"/>
        </w:rPr>
        <w:t>September 14</w:t>
      </w:r>
      <w:r w:rsidR="00D7653A">
        <w:rPr>
          <w:rFonts w:ascii="Times New Roman" w:hAnsi="Times New Roman"/>
          <w:b w:val="0"/>
          <w:lang w:val="en-US"/>
        </w:rPr>
        <w:t>, 2021</w:t>
      </w:r>
    </w:p>
    <w:p w14:paraId="6F166123" w14:textId="31E960F4" w:rsidR="00761A22" w:rsidRDefault="00761A22" w:rsidP="57FB13C3">
      <w:pPr>
        <w:jc w:val="center"/>
      </w:pPr>
    </w:p>
    <w:p w14:paraId="61392DC8" w14:textId="77777777" w:rsidR="00393E98" w:rsidRPr="007760D7" w:rsidRDefault="00393E98" w:rsidP="57FB13C3">
      <w:pPr>
        <w:jc w:val="center"/>
      </w:pPr>
    </w:p>
    <w:p w14:paraId="48997D57" w14:textId="398E8534" w:rsidR="00761A22" w:rsidRPr="007760D7" w:rsidRDefault="00761A22" w:rsidP="00292116">
      <w:pPr>
        <w:jc w:val="center"/>
        <w:rPr>
          <w:b/>
          <w:bCs/>
        </w:rPr>
      </w:pPr>
      <w:r w:rsidRPr="4208AF38">
        <w:rPr>
          <w:b/>
          <w:bCs/>
        </w:rPr>
        <w:t xml:space="preserve">Oversight: </w:t>
      </w:r>
      <w:r w:rsidR="00292116" w:rsidRPr="00292116">
        <w:rPr>
          <w:b/>
          <w:bCs/>
        </w:rPr>
        <w:t>Menstrual Equity in New York City</w:t>
      </w:r>
    </w:p>
    <w:p w14:paraId="76EFC904" w14:textId="4F24F4DE" w:rsidR="008B1E15" w:rsidRDefault="008B1E15" w:rsidP="57FB13C3">
      <w:pPr>
        <w:jc w:val="both"/>
      </w:pPr>
    </w:p>
    <w:p w14:paraId="57D2BF90" w14:textId="77777777" w:rsidR="00D7653A" w:rsidRDefault="00D7653A" w:rsidP="57FB13C3">
      <w:pPr>
        <w:jc w:val="both"/>
      </w:pPr>
    </w:p>
    <w:p w14:paraId="314E5E51" w14:textId="77777777" w:rsidR="00E37372" w:rsidRPr="007760D7" w:rsidRDefault="00E37372" w:rsidP="57FB13C3">
      <w:pPr>
        <w:jc w:val="both"/>
      </w:pPr>
    </w:p>
    <w:p w14:paraId="27813D99" w14:textId="77777777" w:rsidR="00292116" w:rsidRDefault="00292116" w:rsidP="57FB13C3">
      <w:pPr>
        <w:spacing w:line="480" w:lineRule="auto"/>
        <w:rPr>
          <w:b/>
          <w:bCs/>
          <w:smallCaps/>
        </w:rPr>
      </w:pPr>
    </w:p>
    <w:p w14:paraId="3747FAFF" w14:textId="77777777" w:rsidR="00292116" w:rsidRDefault="00292116" w:rsidP="57FB13C3">
      <w:pPr>
        <w:spacing w:line="480" w:lineRule="auto"/>
        <w:rPr>
          <w:b/>
          <w:bCs/>
          <w:smallCaps/>
        </w:rPr>
      </w:pPr>
    </w:p>
    <w:p w14:paraId="1E7DDDE5" w14:textId="77777777" w:rsidR="00292116" w:rsidRDefault="00292116" w:rsidP="57FB13C3">
      <w:pPr>
        <w:spacing w:line="480" w:lineRule="auto"/>
        <w:rPr>
          <w:b/>
          <w:bCs/>
          <w:smallCaps/>
        </w:rPr>
      </w:pPr>
    </w:p>
    <w:p w14:paraId="3A5D764A" w14:textId="77777777" w:rsidR="00292116" w:rsidRDefault="00292116" w:rsidP="57FB13C3">
      <w:pPr>
        <w:spacing w:line="480" w:lineRule="auto"/>
        <w:rPr>
          <w:b/>
          <w:bCs/>
          <w:smallCaps/>
        </w:rPr>
      </w:pPr>
    </w:p>
    <w:p w14:paraId="5A628A43" w14:textId="77777777" w:rsidR="00292116" w:rsidRDefault="00292116" w:rsidP="57FB13C3">
      <w:pPr>
        <w:spacing w:line="480" w:lineRule="auto"/>
        <w:rPr>
          <w:b/>
          <w:bCs/>
          <w:smallCaps/>
        </w:rPr>
      </w:pPr>
    </w:p>
    <w:p w14:paraId="07938C55" w14:textId="77777777" w:rsidR="00292116" w:rsidRDefault="00292116" w:rsidP="57FB13C3">
      <w:pPr>
        <w:spacing w:line="480" w:lineRule="auto"/>
        <w:rPr>
          <w:b/>
          <w:bCs/>
          <w:smallCaps/>
        </w:rPr>
      </w:pPr>
    </w:p>
    <w:p w14:paraId="6EF306C1" w14:textId="3CE50F0F" w:rsidR="008359AE" w:rsidRPr="00AE0B2F" w:rsidRDefault="00761A22" w:rsidP="003F462C">
      <w:pPr>
        <w:spacing w:line="480" w:lineRule="auto"/>
        <w:jc w:val="both"/>
        <w:rPr>
          <w:b/>
          <w:bCs/>
          <w:smallCaps/>
        </w:rPr>
      </w:pPr>
      <w:r w:rsidRPr="57FB13C3">
        <w:rPr>
          <w:b/>
          <w:bCs/>
          <w:smallCaps/>
        </w:rPr>
        <w:lastRenderedPageBreak/>
        <w:t>Introduction</w:t>
      </w:r>
      <w:r w:rsidR="00AE0B2F">
        <w:br/>
      </w:r>
      <w:r w:rsidR="00AE0B2F" w:rsidRPr="007760D7">
        <w:rPr>
          <w:bCs/>
        </w:rPr>
        <w:tab/>
      </w:r>
      <w:r w:rsidR="00AE0B2F" w:rsidRPr="57FB13C3">
        <w:t xml:space="preserve">On </w:t>
      </w:r>
      <w:r w:rsidR="00AE0B2F">
        <w:t>September 14</w:t>
      </w:r>
      <w:r w:rsidR="00AE0B2F" w:rsidRPr="57FB13C3">
        <w:t>, 202</w:t>
      </w:r>
      <w:r w:rsidR="00AE0B2F">
        <w:t>1</w:t>
      </w:r>
      <w:r w:rsidR="00AE0B2F" w:rsidRPr="57FB13C3">
        <w:t xml:space="preserve">, the Committee on </w:t>
      </w:r>
      <w:r w:rsidR="00AE0B2F">
        <w:t>Women and Gender Equity</w:t>
      </w:r>
      <w:r w:rsidR="00AE0B2F" w:rsidRPr="57FB13C3">
        <w:t xml:space="preserve">, chaired by Council Member </w:t>
      </w:r>
      <w:r w:rsidR="00AE0B2F">
        <w:t>Darma V. Diaz</w:t>
      </w:r>
      <w:r w:rsidR="00AE0B2F" w:rsidRPr="57FB13C3">
        <w:t xml:space="preserve">, </w:t>
      </w:r>
      <w:r w:rsidR="00AE0B2F" w:rsidRPr="004316C5">
        <w:t xml:space="preserve">will conduct an oversight hearing on </w:t>
      </w:r>
      <w:r w:rsidR="00AE0B2F" w:rsidRPr="00292116">
        <w:rPr>
          <w:i/>
        </w:rPr>
        <w:t>Menstrual Equity in New York City</w:t>
      </w:r>
      <w:r w:rsidR="00AE0B2F">
        <w:t xml:space="preserve"> (“NYC” or “City”)</w:t>
      </w:r>
      <w:r w:rsidR="00AE0B2F" w:rsidRPr="004316C5">
        <w:t>.</w:t>
      </w:r>
      <w:r w:rsidR="00AE0B2F">
        <w:t xml:space="preserve"> </w:t>
      </w:r>
      <w:r w:rsidR="00AE0B2F" w:rsidRPr="004316C5">
        <w:t xml:space="preserve">Witnesses invited to testify include </w:t>
      </w:r>
      <w:r w:rsidR="00AE0B2F">
        <w:t xml:space="preserve">representatives from the NYC Commission on Gender Equity (CGE), </w:t>
      </w:r>
      <w:r w:rsidR="00AE0B2F" w:rsidRPr="004316C5">
        <w:t>advocacy groups and organizations, community members and other interested stakeholders.</w:t>
      </w:r>
    </w:p>
    <w:p w14:paraId="1052E98A" w14:textId="1A5CDDAA" w:rsidR="0062795A" w:rsidRDefault="00761A22" w:rsidP="003F462C">
      <w:pPr>
        <w:spacing w:before="160" w:line="480" w:lineRule="auto"/>
        <w:jc w:val="both"/>
        <w:rPr>
          <w:b/>
          <w:bCs/>
          <w:smallCaps/>
          <w:lang w:val="en"/>
        </w:rPr>
      </w:pPr>
      <w:r w:rsidRPr="57FB13C3">
        <w:rPr>
          <w:b/>
          <w:bCs/>
          <w:smallCaps/>
          <w:lang w:val="en"/>
        </w:rPr>
        <w:t>Background</w:t>
      </w:r>
    </w:p>
    <w:p w14:paraId="666712A7" w14:textId="46E169EC" w:rsidR="00BD1398" w:rsidRPr="00B076C7" w:rsidRDefault="009C5F82" w:rsidP="00B076C7">
      <w:pPr>
        <w:spacing w:line="480" w:lineRule="auto"/>
        <w:contextualSpacing/>
        <w:jc w:val="both"/>
        <w:rPr>
          <w:i/>
        </w:rPr>
      </w:pPr>
      <w:r w:rsidRPr="00B076C7">
        <w:rPr>
          <w:i/>
        </w:rPr>
        <w:t>Menstruation, Menstrual Products, and Menstrual Equity</w:t>
      </w:r>
    </w:p>
    <w:p w14:paraId="341004B9" w14:textId="082B732E" w:rsidR="00704945" w:rsidRDefault="00704945" w:rsidP="003F462C">
      <w:pPr>
        <w:spacing w:line="480" w:lineRule="auto"/>
        <w:ind w:firstLine="720"/>
        <w:contextualSpacing/>
        <w:jc w:val="both"/>
      </w:pPr>
      <w:r>
        <w:t>Globally, approximately 52</w:t>
      </w:r>
      <w:r w:rsidR="00DC5564">
        <w:t xml:space="preserve"> percent</w:t>
      </w:r>
      <w:r>
        <w:t xml:space="preserve"> of the female population (26</w:t>
      </w:r>
      <w:r w:rsidR="00DC5564">
        <w:t xml:space="preserve"> percent</w:t>
      </w:r>
      <w:r>
        <w:t xml:space="preserve"> of the total population) is of reproductive age.</w:t>
      </w:r>
      <w:r>
        <w:rPr>
          <w:rStyle w:val="FootnoteReference"/>
        </w:rPr>
        <w:footnoteReference w:id="2"/>
      </w:r>
      <w:r>
        <w:t xml:space="preserve"> Most of these women and girls will menstruate each month for between two and seven days.</w:t>
      </w:r>
      <w:r>
        <w:rPr>
          <w:rStyle w:val="FootnoteReference"/>
        </w:rPr>
        <w:footnoteReference w:id="3"/>
      </w:r>
      <w:r>
        <w:t xml:space="preserve"> Menstruation is a natural part of the reproductive cycle, in which blood is lost through the vagina.</w:t>
      </w:r>
      <w:r>
        <w:rPr>
          <w:rStyle w:val="FootnoteReference"/>
        </w:rPr>
        <w:footnoteReference w:id="4"/>
      </w:r>
      <w:r>
        <w:t xml:space="preserve"> However, in most parts of the world, it remains taboo and is rarely addressed.</w:t>
      </w:r>
      <w:r>
        <w:rPr>
          <w:rStyle w:val="FootnoteReference"/>
        </w:rPr>
        <w:footnoteReference w:id="5"/>
      </w:r>
      <w:r>
        <w:t xml:space="preserve"> As a result of the stigmas associated with menstruation, the practical challenges of menstrual hygiene are made even more difficult by various socio-cultural factors.</w:t>
      </w:r>
      <w:r>
        <w:rPr>
          <w:rStyle w:val="FootnoteReference"/>
        </w:rPr>
        <w:footnoteReference w:id="6"/>
      </w:r>
      <w:r>
        <w:t xml:space="preserve"> To manage menstruation hygienically, it is essential that women and girls have access to </w:t>
      </w:r>
      <w:r w:rsidR="00BD1398">
        <w:t>menstrual</w:t>
      </w:r>
      <w:r>
        <w:t xml:space="preserve"> products.</w:t>
      </w:r>
    </w:p>
    <w:p w14:paraId="77755AA3" w14:textId="3CE135A5" w:rsidR="00BE40EE" w:rsidRDefault="00BD1398" w:rsidP="003F462C">
      <w:pPr>
        <w:spacing w:line="480" w:lineRule="auto"/>
        <w:ind w:firstLine="720"/>
        <w:contextualSpacing/>
        <w:jc w:val="both"/>
      </w:pPr>
      <w:r>
        <w:t>Menstrual</w:t>
      </w:r>
      <w:r w:rsidR="00704945" w:rsidRPr="009B3683">
        <w:t xml:space="preserve"> products are </w:t>
      </w:r>
      <w:r w:rsidR="00704945">
        <w:t>vital for the health, well-being and full participation of women and girls. Inadequate menstrual hygiene management is associated with both health and psycho-social issues, particularly among low-income women.</w:t>
      </w:r>
      <w:r w:rsidR="00704945">
        <w:rPr>
          <w:rStyle w:val="FootnoteReference"/>
        </w:rPr>
        <w:footnoteReference w:id="7"/>
      </w:r>
      <w:r w:rsidR="00704945">
        <w:t xml:space="preserve"> </w:t>
      </w:r>
      <w:r w:rsidR="009A6CD5">
        <w:t>According to</w:t>
      </w:r>
      <w:r w:rsidR="00704945">
        <w:t xml:space="preserve"> </w:t>
      </w:r>
      <w:r w:rsidR="009A6CD5">
        <w:t>Jennifer Weiss</w:t>
      </w:r>
      <w:r w:rsidR="00901547">
        <w:t>-</w:t>
      </w:r>
      <w:r w:rsidR="009A6CD5">
        <w:t xml:space="preserve">Wolf, who coined </w:t>
      </w:r>
      <w:r w:rsidR="009A6CD5">
        <w:lastRenderedPageBreak/>
        <w:t xml:space="preserve">the term </w:t>
      </w:r>
      <w:r w:rsidR="00341C8F">
        <w:t>“</w:t>
      </w:r>
      <w:r w:rsidR="009A6CD5">
        <w:t>menstrual equity,</w:t>
      </w:r>
      <w:r w:rsidR="00341C8F">
        <w:t>”</w:t>
      </w:r>
      <w:r w:rsidR="009A6CD5">
        <w:t xml:space="preserve"> </w:t>
      </w:r>
      <w:r w:rsidR="00341C8F">
        <w:t>t</w:t>
      </w:r>
      <w:r w:rsidR="00341C8F" w:rsidRPr="00341C8F">
        <w:t>he average woman spends $9 per month on period products</w:t>
      </w:r>
      <w:r w:rsidR="00341C8F">
        <w:rPr>
          <w:rStyle w:val="FootnoteReference"/>
        </w:rPr>
        <w:footnoteReference w:id="8"/>
      </w:r>
      <w:r w:rsidR="00341C8F">
        <w:t xml:space="preserve"> and</w:t>
      </w:r>
      <w:r w:rsidR="00341C8F" w:rsidRPr="00341C8F">
        <w:t xml:space="preserve"> </w:t>
      </w:r>
      <w:r w:rsidR="00341C8F">
        <w:t>“</w:t>
      </w:r>
      <w:r w:rsidR="003D68C1">
        <w:t>[</w:t>
      </w:r>
      <w:r w:rsidR="00901547">
        <w:t>i</w:t>
      </w:r>
      <w:r w:rsidR="003D68C1">
        <w:t>]</w:t>
      </w:r>
      <w:r w:rsidR="009A6CD5">
        <w:t>n order to have a fully equitable and participatory society, we must have laws and policies that ensure menstrual products are safe and affordable and available for those who need them.</w:t>
      </w:r>
      <w:r w:rsidR="003D68C1">
        <w:t>”</w:t>
      </w:r>
      <w:r w:rsidR="009A6CD5">
        <w:rPr>
          <w:rStyle w:val="FootnoteReference"/>
        </w:rPr>
        <w:footnoteReference w:id="9"/>
      </w:r>
      <w:r w:rsidR="00294349">
        <w:t xml:space="preserve"> </w:t>
      </w:r>
      <w:r w:rsidR="00901547">
        <w:t xml:space="preserve">Despite this, it has been reported that a lack of access to </w:t>
      </w:r>
      <w:r>
        <w:t>menstrual</w:t>
      </w:r>
      <w:r w:rsidR="00901547">
        <w:t xml:space="preserve"> products can cause emotional duress, physical infection, disease and can lead to cervical cancer,</w:t>
      </w:r>
      <w:r w:rsidR="00901547">
        <w:rPr>
          <w:rStyle w:val="FootnoteReference"/>
        </w:rPr>
        <w:footnoteReference w:id="10"/>
      </w:r>
      <w:r w:rsidR="00901547">
        <w:t xml:space="preserve"> and </w:t>
      </w:r>
      <w:r w:rsidR="00294349">
        <w:t>a</w:t>
      </w:r>
      <w:r w:rsidR="00704945">
        <w:t xml:space="preserve">ccess to </w:t>
      </w:r>
      <w:r>
        <w:t>menstrual</w:t>
      </w:r>
      <w:r w:rsidR="00704945">
        <w:t xml:space="preserve"> products </w:t>
      </w:r>
      <w:r w:rsidR="00901547">
        <w:t>continues to be</w:t>
      </w:r>
      <w:r w:rsidR="00704945">
        <w:t xml:space="preserve"> limited for vulnerable populations</w:t>
      </w:r>
      <w:r w:rsidR="00294349">
        <w:t xml:space="preserve"> especially</w:t>
      </w:r>
      <w:r w:rsidR="0005668A">
        <w:t>.</w:t>
      </w:r>
      <w:r w:rsidR="00BE40EE">
        <w:rPr>
          <w:rStyle w:val="FootnoteReference"/>
        </w:rPr>
        <w:footnoteReference w:id="11"/>
      </w:r>
      <w:r w:rsidR="0005668A">
        <w:t xml:space="preserve"> </w:t>
      </w:r>
    </w:p>
    <w:p w14:paraId="5A8568F8" w14:textId="5A554FBD" w:rsidR="00AC2675" w:rsidRDefault="00BE40EE" w:rsidP="003F462C">
      <w:pPr>
        <w:spacing w:line="480" w:lineRule="auto"/>
        <w:ind w:firstLine="720"/>
        <w:contextualSpacing/>
        <w:jc w:val="both"/>
      </w:pPr>
      <w:r>
        <w:t>While it was estimated that</w:t>
      </w:r>
      <w:r w:rsidRPr="00AC2675">
        <w:t xml:space="preserve"> 25 million women were living below the poverty line in the </w:t>
      </w:r>
      <w:r w:rsidR="003F462C">
        <w:t>United States (</w:t>
      </w:r>
      <w:r w:rsidRPr="00AC2675">
        <w:t>U</w:t>
      </w:r>
      <w:r>
        <w:t>.</w:t>
      </w:r>
      <w:r w:rsidRPr="00AC2675">
        <w:t>S</w:t>
      </w:r>
      <w:r>
        <w:t>.</w:t>
      </w:r>
      <w:r w:rsidR="003F462C">
        <w:t>)</w:t>
      </w:r>
      <w:r w:rsidR="00C31FA4">
        <w:t xml:space="preserve"> before the COVID-19 pandemic</w:t>
      </w:r>
      <w:r>
        <w:t xml:space="preserve">, </w:t>
      </w:r>
      <w:r w:rsidR="00C31FA4">
        <w:t>putting them</w:t>
      </w:r>
      <w:r w:rsidRPr="00AC2675">
        <w:t xml:space="preserve"> at risk of living without consistent access to </w:t>
      </w:r>
      <w:r>
        <w:t>menstrual</w:t>
      </w:r>
      <w:r w:rsidRPr="00AC2675">
        <w:t xml:space="preserve"> products</w:t>
      </w:r>
      <w:r w:rsidR="00C31FA4">
        <w:t>,</w:t>
      </w:r>
      <w:r>
        <w:rPr>
          <w:rStyle w:val="FootnoteReference"/>
        </w:rPr>
        <w:footnoteReference w:id="12"/>
      </w:r>
      <w:r>
        <w:t xml:space="preserve"> the pandemic has </w:t>
      </w:r>
      <w:r w:rsidRPr="00BE40EE">
        <w:t>exacerbated</w:t>
      </w:r>
      <w:r>
        <w:t xml:space="preserve"> these issues.</w:t>
      </w:r>
      <w:r>
        <w:rPr>
          <w:rStyle w:val="FootnoteReference"/>
        </w:rPr>
        <w:footnoteReference w:id="13"/>
      </w:r>
      <w:r>
        <w:t xml:space="preserve"> </w:t>
      </w:r>
      <w:r w:rsidR="00117D3A">
        <w:t>W</w:t>
      </w:r>
      <w:r w:rsidR="00901547" w:rsidRPr="00901547">
        <w:t xml:space="preserve">omen </w:t>
      </w:r>
      <w:r w:rsidRPr="00AC2675">
        <w:t>across all socioeconomic backgrounds</w:t>
      </w:r>
      <w:r>
        <w:t xml:space="preserve"> </w:t>
      </w:r>
      <w:r w:rsidR="00901547">
        <w:t xml:space="preserve">have </w:t>
      </w:r>
      <w:r w:rsidR="00901547" w:rsidRPr="00901547">
        <w:t>disproportionate</w:t>
      </w:r>
      <w:r w:rsidR="00901547">
        <w:t xml:space="preserve">ly </w:t>
      </w:r>
      <w:r>
        <w:t>borne the</w:t>
      </w:r>
      <w:r w:rsidR="00901547" w:rsidRPr="00901547">
        <w:t xml:space="preserve"> economic and social harm</w:t>
      </w:r>
      <w:r w:rsidR="000B74DE" w:rsidRPr="000B74DE">
        <w:t xml:space="preserve"> </w:t>
      </w:r>
      <w:r w:rsidR="000B74DE">
        <w:t>caused by th</w:t>
      </w:r>
      <w:r w:rsidR="00117D3A">
        <w:t>e pandemic</w:t>
      </w:r>
      <w:r w:rsidR="000B74DE">
        <w:t>.</w:t>
      </w:r>
      <w:r w:rsidR="00502D4C">
        <w:rPr>
          <w:rStyle w:val="FootnoteReference"/>
        </w:rPr>
        <w:footnoteReference w:id="14"/>
      </w:r>
      <w:r w:rsidR="006E4F82">
        <w:t xml:space="preserve"> </w:t>
      </w:r>
      <w:r w:rsidR="000B74DE">
        <w:t>This includes</w:t>
      </w:r>
      <w:r w:rsidR="00901547">
        <w:t xml:space="preserve"> </w:t>
      </w:r>
      <w:r w:rsidR="00AC2675" w:rsidRPr="00AC2675">
        <w:t>lost employment</w:t>
      </w:r>
      <w:r w:rsidR="00374004">
        <w:rPr>
          <w:rStyle w:val="FootnoteReference"/>
        </w:rPr>
        <w:footnoteReference w:id="15"/>
      </w:r>
      <w:r w:rsidR="00AC2675" w:rsidRPr="00AC2675">
        <w:t xml:space="preserve"> or housing</w:t>
      </w:r>
      <w:r w:rsidR="00901547">
        <w:t>,</w:t>
      </w:r>
      <w:r w:rsidR="0005668A">
        <w:rPr>
          <w:rStyle w:val="FootnoteReference"/>
        </w:rPr>
        <w:footnoteReference w:id="16"/>
      </w:r>
      <w:r w:rsidR="00294349">
        <w:t xml:space="preserve"> </w:t>
      </w:r>
      <w:r>
        <w:t>new and</w:t>
      </w:r>
      <w:r w:rsidR="00374004" w:rsidRPr="00901547">
        <w:t xml:space="preserve"> </w:t>
      </w:r>
      <w:r w:rsidR="00374004">
        <w:t>“</w:t>
      </w:r>
      <w:r w:rsidR="00374004" w:rsidRPr="00901547">
        <w:t>crushing</w:t>
      </w:r>
      <w:r>
        <w:t>”</w:t>
      </w:r>
      <w:r w:rsidR="00374004" w:rsidRPr="00901547">
        <w:t xml:space="preserve"> caregiving responsibilities</w:t>
      </w:r>
      <w:r w:rsidR="00374004">
        <w:rPr>
          <w:rStyle w:val="FootnoteReference"/>
        </w:rPr>
        <w:footnoteReference w:id="17"/>
      </w:r>
      <w:r w:rsidR="00374004" w:rsidRPr="00901547">
        <w:t xml:space="preserve"> and mental health </w:t>
      </w:r>
      <w:r w:rsidR="00374004">
        <w:t>challenges.</w:t>
      </w:r>
      <w:r w:rsidR="00374004">
        <w:rPr>
          <w:rStyle w:val="FootnoteReference"/>
        </w:rPr>
        <w:footnoteReference w:id="18"/>
      </w:r>
      <w:r w:rsidR="00374004">
        <w:t xml:space="preserve"> </w:t>
      </w:r>
      <w:r w:rsidRPr="00BE40EE">
        <w:t xml:space="preserve">According to </w:t>
      </w:r>
      <w:r>
        <w:t xml:space="preserve">a survey </w:t>
      </w:r>
      <w:r w:rsidR="00117D3A" w:rsidRPr="00BE40EE">
        <w:t xml:space="preserve">of 1,010 U.S. teens who menstruate </w:t>
      </w:r>
      <w:r w:rsidR="00117D3A">
        <w:t xml:space="preserve">between </w:t>
      </w:r>
      <w:r w:rsidR="00117D3A" w:rsidRPr="00BE40EE">
        <w:t>ages 13 to 19</w:t>
      </w:r>
      <w:r w:rsidR="00117D3A">
        <w:t xml:space="preserve"> </w:t>
      </w:r>
      <w:r>
        <w:t>commissioned by Thinx and PERIOD,</w:t>
      </w:r>
      <w:r w:rsidR="00341C8F">
        <w:rPr>
          <w:rStyle w:val="FootnoteReference"/>
        </w:rPr>
        <w:footnoteReference w:id="19"/>
      </w:r>
      <w:r w:rsidRPr="00BE40EE">
        <w:t xml:space="preserve"> </w:t>
      </w:r>
      <w:r w:rsidR="000B74DE">
        <w:t>“</w:t>
      </w:r>
      <w:r w:rsidRPr="00BE40EE">
        <w:t>period poverty</w:t>
      </w:r>
      <w:r w:rsidR="00334918">
        <w:t>,</w:t>
      </w:r>
      <w:r w:rsidR="000B74DE">
        <w:t>”</w:t>
      </w:r>
      <w:r>
        <w:rPr>
          <w:rStyle w:val="FootnoteReference"/>
        </w:rPr>
        <w:footnoteReference w:id="20"/>
      </w:r>
      <w:r w:rsidR="00334918">
        <w:t xml:space="preserve"> or </w:t>
      </w:r>
      <w:r w:rsidR="0081666C" w:rsidRPr="0081666C">
        <w:t>the inability to access menstrual hygiene</w:t>
      </w:r>
      <w:r w:rsidR="0081666C">
        <w:t>,</w:t>
      </w:r>
      <w:r w:rsidR="0081666C">
        <w:rPr>
          <w:rStyle w:val="FootnoteReference"/>
        </w:rPr>
        <w:footnoteReference w:id="21"/>
      </w:r>
      <w:r w:rsidR="0081666C">
        <w:t xml:space="preserve"> </w:t>
      </w:r>
      <w:r w:rsidRPr="00BE40EE">
        <w:t xml:space="preserve">has jumped to nearly a quarter of all </w:t>
      </w:r>
      <w:r>
        <w:t>U.S. students, an increase</w:t>
      </w:r>
      <w:r w:rsidRPr="00BE40EE">
        <w:t xml:space="preserve"> from </w:t>
      </w:r>
      <w:r w:rsidR="005B3B67">
        <w:t>one</w:t>
      </w:r>
      <w:r w:rsidRPr="00BE40EE">
        <w:t xml:space="preserve"> in 5 in 2019.</w:t>
      </w:r>
      <w:r>
        <w:rPr>
          <w:rStyle w:val="FootnoteReference"/>
        </w:rPr>
        <w:footnoteReference w:id="22"/>
      </w:r>
      <w:r>
        <w:t xml:space="preserve"> According to </w:t>
      </w:r>
      <w:r w:rsidRPr="00BE40EE">
        <w:t>Sanjay Wijesekera, former UNICEF Chief of Water, Sanitation and Hygiene</w:t>
      </w:r>
      <w:r>
        <w:t xml:space="preserve">, </w:t>
      </w:r>
      <w:r w:rsidRPr="00BE40EE">
        <w:t>“</w:t>
      </w:r>
      <w:r>
        <w:t>m</w:t>
      </w:r>
      <w:r w:rsidRPr="00BE40EE">
        <w:t>eeting the hygiene needs of all adolescent girls is a fundamental issue of human rights, dignity, and public health,”</w:t>
      </w:r>
      <w:r>
        <w:rPr>
          <w:rStyle w:val="FootnoteReference"/>
        </w:rPr>
        <w:footnoteReference w:id="23"/>
      </w:r>
      <w:r w:rsidRPr="00BE40EE">
        <w:t xml:space="preserve"> </w:t>
      </w:r>
      <w:r w:rsidR="000B74DE">
        <w:t xml:space="preserve">particularly </w:t>
      </w:r>
      <w:r>
        <w:t>where period poverty can lead to avoidable stigmatization and health issues.</w:t>
      </w:r>
      <w:r>
        <w:rPr>
          <w:rStyle w:val="FootnoteReference"/>
        </w:rPr>
        <w:footnoteReference w:id="24"/>
      </w:r>
    </w:p>
    <w:p w14:paraId="323815EC" w14:textId="7E2FE6E5" w:rsidR="00BD1398" w:rsidRPr="00B076C7" w:rsidRDefault="00BD1398" w:rsidP="00502D4C">
      <w:pPr>
        <w:spacing w:before="240" w:line="480" w:lineRule="auto"/>
        <w:jc w:val="both"/>
        <w:rPr>
          <w:i/>
        </w:rPr>
      </w:pPr>
      <w:r>
        <w:rPr>
          <w:i/>
        </w:rPr>
        <w:t xml:space="preserve">Recent </w:t>
      </w:r>
      <w:r w:rsidRPr="00B076C7">
        <w:rPr>
          <w:i/>
        </w:rPr>
        <w:t>Federal and Local Response</w:t>
      </w:r>
      <w:r>
        <w:rPr>
          <w:i/>
        </w:rPr>
        <w:t>s</w:t>
      </w:r>
      <w:r w:rsidRPr="00B076C7">
        <w:rPr>
          <w:i/>
        </w:rPr>
        <w:t xml:space="preserve"> to </w:t>
      </w:r>
      <w:r>
        <w:rPr>
          <w:i/>
        </w:rPr>
        <w:t>Period Poverty</w:t>
      </w:r>
    </w:p>
    <w:p w14:paraId="5EC56E13" w14:textId="5FCE5C14" w:rsidR="00F24B36" w:rsidRDefault="00F24B36" w:rsidP="00B076C7">
      <w:pPr>
        <w:spacing w:line="480" w:lineRule="auto"/>
        <w:ind w:firstLine="720"/>
        <w:jc w:val="both"/>
      </w:pPr>
      <w:r>
        <w:t>In 2016, the Council passed</w:t>
      </w:r>
      <w:r w:rsidRPr="007D27E5">
        <w:t xml:space="preserve"> a package of legislation</w:t>
      </w:r>
      <w:r w:rsidR="00117D3A">
        <w:t>,</w:t>
      </w:r>
      <w:r>
        <w:t xml:space="preserve"> known as the 2016 Menstrual Equity package,</w:t>
      </w:r>
      <w:r>
        <w:rPr>
          <w:rStyle w:val="FootnoteReference"/>
        </w:rPr>
        <w:footnoteReference w:id="25"/>
      </w:r>
      <w:r>
        <w:t xml:space="preserve"> focused on</w:t>
      </w:r>
      <w:r w:rsidRPr="007D27E5">
        <w:t xml:space="preserve"> increasing access to </w:t>
      </w:r>
      <w:r>
        <w:t>menstrual</w:t>
      </w:r>
      <w:r w:rsidRPr="007D27E5">
        <w:t xml:space="preserve"> products</w:t>
      </w:r>
      <w:r>
        <w:t>,</w:t>
      </w:r>
      <w:r>
        <w:rPr>
          <w:rStyle w:val="FootnoteReference"/>
        </w:rPr>
        <w:footnoteReference w:id="26"/>
      </w:r>
      <w:r>
        <w:t xml:space="preserve"> and which include</w:t>
      </w:r>
      <w:r w:rsidR="00117D3A">
        <w:t>d</w:t>
      </w:r>
      <w:r>
        <w:t xml:space="preserve"> Local Laws 82,</w:t>
      </w:r>
      <w:r>
        <w:rPr>
          <w:rStyle w:val="FootnoteReference"/>
        </w:rPr>
        <w:footnoteReference w:id="27"/>
      </w:r>
      <w:r>
        <w:t xml:space="preserve"> 83</w:t>
      </w:r>
      <w:r>
        <w:rPr>
          <w:rStyle w:val="FootnoteReference"/>
        </w:rPr>
        <w:footnoteReference w:id="28"/>
      </w:r>
      <w:r>
        <w:t xml:space="preserve"> and 84 of 2016.</w:t>
      </w:r>
      <w:r>
        <w:rPr>
          <w:rStyle w:val="FootnoteReference"/>
        </w:rPr>
        <w:footnoteReference w:id="29"/>
      </w:r>
      <w:r>
        <w:t xml:space="preserve"> In doing so, New York became the first U.S. city to pass comprehensive legislation to increase access to menstrual products.</w:t>
      </w:r>
      <w:r>
        <w:rPr>
          <w:rStyle w:val="FootnoteReference"/>
        </w:rPr>
        <w:footnoteReference w:id="30"/>
      </w:r>
    </w:p>
    <w:p w14:paraId="431BF545" w14:textId="32BC791A" w:rsidR="00461144" w:rsidRDefault="00BD1398" w:rsidP="003F462C">
      <w:pPr>
        <w:spacing w:line="480" w:lineRule="auto"/>
        <w:ind w:firstLine="720"/>
        <w:contextualSpacing/>
        <w:jc w:val="both"/>
      </w:pPr>
      <w:r>
        <w:t>As part of its effort to provide relief during the pandemic,</w:t>
      </w:r>
      <w:r w:rsidR="00BF0BC9">
        <w:t xml:space="preserve"> the</w:t>
      </w:r>
      <w:r>
        <w:t xml:space="preserve"> U.S. </w:t>
      </w:r>
      <w:r w:rsidR="00374004">
        <w:t xml:space="preserve">Congress </w:t>
      </w:r>
      <w:r w:rsidR="000B74DE">
        <w:t xml:space="preserve">included </w:t>
      </w:r>
      <w:r w:rsidR="00374004">
        <w:t xml:space="preserve">a long </w:t>
      </w:r>
      <w:r w:rsidR="000B74DE">
        <w:t>sought-</w:t>
      </w:r>
      <w:r w:rsidR="00374004">
        <w:t xml:space="preserve">after </w:t>
      </w:r>
      <w:r w:rsidR="00532C1B">
        <w:t xml:space="preserve">menstrual product </w:t>
      </w:r>
      <w:r w:rsidR="00374004">
        <w:t>provision</w:t>
      </w:r>
      <w:r w:rsidR="00374004">
        <w:rPr>
          <w:rStyle w:val="FootnoteReference"/>
        </w:rPr>
        <w:footnoteReference w:id="31"/>
      </w:r>
      <w:r w:rsidR="00374004">
        <w:t xml:space="preserve"> in</w:t>
      </w:r>
      <w:r w:rsidR="00AC2675">
        <w:t xml:space="preserve"> </w:t>
      </w:r>
      <w:r w:rsidR="00AC2675" w:rsidRPr="00AC2675">
        <w:t>the Coronavirus Aid, Relief, and Economic Securities (</w:t>
      </w:r>
      <w:r w:rsidR="000B74DE">
        <w:t>“</w:t>
      </w:r>
      <w:r w:rsidR="00AC2675" w:rsidRPr="00AC2675">
        <w:t>CARES</w:t>
      </w:r>
      <w:r w:rsidR="000B74DE">
        <w:t>”)</w:t>
      </w:r>
      <w:r w:rsidR="001D68AA">
        <w:t xml:space="preserve"> Act</w:t>
      </w:r>
      <w:r w:rsidR="00AC2675">
        <w:rPr>
          <w:rStyle w:val="FootnoteReference"/>
        </w:rPr>
        <w:footnoteReference w:id="32"/>
      </w:r>
      <w:r w:rsidR="00AC2675" w:rsidRPr="00AC2675">
        <w:t xml:space="preserve"> </w:t>
      </w:r>
      <w:r w:rsidR="00374004">
        <w:t xml:space="preserve">in March 2020, </w:t>
      </w:r>
      <w:r w:rsidR="00532C1B">
        <w:t>which r</w:t>
      </w:r>
      <w:r w:rsidR="00AC2675">
        <w:t>eclassif</w:t>
      </w:r>
      <w:r w:rsidR="00532C1B">
        <w:t>ied</w:t>
      </w:r>
      <w:r w:rsidR="00AC2675">
        <w:t xml:space="preserve"> </w:t>
      </w:r>
      <w:r w:rsidR="00AC2675" w:rsidRPr="00AC2675">
        <w:t xml:space="preserve">menstrual products </w:t>
      </w:r>
      <w:r w:rsidR="00532C1B">
        <w:t xml:space="preserve">as </w:t>
      </w:r>
      <w:r w:rsidR="00AC2675">
        <w:t>medical products</w:t>
      </w:r>
      <w:r w:rsidR="00AC2675" w:rsidRPr="00AC2675">
        <w:t xml:space="preserve"> eligible </w:t>
      </w:r>
      <w:r w:rsidR="00AC2675">
        <w:t xml:space="preserve">for </w:t>
      </w:r>
      <w:r w:rsidR="00AC2675" w:rsidRPr="00AC2675">
        <w:t>covered by health savings accounts (HSAs) and flexible spending accounts (FSAs</w:t>
      </w:r>
      <w:r>
        <w:t>).</w:t>
      </w:r>
      <w:r>
        <w:rPr>
          <w:rStyle w:val="FootnoteReference"/>
        </w:rPr>
        <w:footnoteReference w:id="33"/>
      </w:r>
      <w:r>
        <w:t xml:space="preserve"> In</w:t>
      </w:r>
      <w:r w:rsidR="00532C1B">
        <w:t xml:space="preserve"> NYC</w:t>
      </w:r>
      <w:r>
        <w:t>, the DOE</w:t>
      </w:r>
      <w:r w:rsidR="00532C1B" w:rsidRPr="00D44D3C">
        <w:t xml:space="preserve"> provide</w:t>
      </w:r>
      <w:r w:rsidR="00532C1B">
        <w:t>d</w:t>
      </w:r>
      <w:r w:rsidR="00532C1B" w:rsidRPr="00D44D3C">
        <w:t xml:space="preserve"> menstrual products at emergency </w:t>
      </w:r>
      <w:r>
        <w:t>M</w:t>
      </w:r>
      <w:r w:rsidRPr="00D44D3C">
        <w:t xml:space="preserve">eal </w:t>
      </w:r>
      <w:r>
        <w:t>H</w:t>
      </w:r>
      <w:r w:rsidRPr="00D44D3C">
        <w:t xml:space="preserve">ubs </w:t>
      </w:r>
      <w:r w:rsidR="00532C1B" w:rsidRPr="00D44D3C">
        <w:t>serving low-income students and their families</w:t>
      </w:r>
      <w:r>
        <w:t>.</w:t>
      </w:r>
      <w:r>
        <w:rPr>
          <w:rStyle w:val="FootnoteReference"/>
        </w:rPr>
        <w:footnoteReference w:id="34"/>
      </w:r>
      <w:r w:rsidRPr="00532C1B">
        <w:t xml:space="preserve"> </w:t>
      </w:r>
      <w:r>
        <w:t xml:space="preserve">Yet, </w:t>
      </w:r>
      <w:r w:rsidR="00532C1B">
        <w:t>advocates stress there is still a long way to go.</w:t>
      </w:r>
      <w:r w:rsidR="00532C1B">
        <w:rPr>
          <w:rStyle w:val="FootnoteReference"/>
        </w:rPr>
        <w:footnoteReference w:id="35"/>
      </w:r>
      <w:r w:rsidR="00532C1B">
        <w:t xml:space="preserve"> T</w:t>
      </w:r>
      <w:r w:rsidR="00D97ED8" w:rsidRPr="00D97ED8">
        <w:t>he</w:t>
      </w:r>
      <w:r w:rsidR="00936487">
        <w:t xml:space="preserve">se are potentially temporary changes, especially </w:t>
      </w:r>
      <w:r w:rsidR="00BF0BC9">
        <w:t xml:space="preserve">since </w:t>
      </w:r>
      <w:r w:rsidR="00936487">
        <w:t>the</w:t>
      </w:r>
      <w:r w:rsidR="00D97ED8" w:rsidRPr="00D97ED8">
        <w:t xml:space="preserve"> CARES Act does not specify whether menstrual products will remain</w:t>
      </w:r>
      <w:r w:rsidR="00461144">
        <w:t xml:space="preserve"> excluded from tax law</w:t>
      </w:r>
      <w:r w:rsidR="00D97ED8" w:rsidRPr="00D97ED8">
        <w:t xml:space="preserve"> after the COVID-19 pandemic is over</w:t>
      </w:r>
      <w:r w:rsidR="00532C1B">
        <w:t>.</w:t>
      </w:r>
      <w:r w:rsidR="001D68AA">
        <w:rPr>
          <w:rStyle w:val="FootnoteReference"/>
        </w:rPr>
        <w:footnoteReference w:id="36"/>
      </w:r>
      <w:r w:rsidR="001D68AA">
        <w:t xml:space="preserve"> </w:t>
      </w:r>
      <w:r w:rsidR="00461144">
        <w:t>The</w:t>
      </w:r>
      <w:r w:rsidR="00704945" w:rsidRPr="00581767">
        <w:t xml:space="preserve"> cost of </w:t>
      </w:r>
      <w:r w:rsidR="00461144">
        <w:t>menstrual products</w:t>
      </w:r>
      <w:r w:rsidR="00704945">
        <w:t xml:space="preserve"> </w:t>
      </w:r>
      <w:r w:rsidR="00BF0BC9">
        <w:t>is still</w:t>
      </w:r>
      <w:r w:rsidR="00704945">
        <w:t xml:space="preserve"> </w:t>
      </w:r>
      <w:r w:rsidR="00936487">
        <w:t>not</w:t>
      </w:r>
      <w:r w:rsidR="00BF0BC9">
        <w:t xml:space="preserve"> covered by</w:t>
      </w:r>
      <w:r w:rsidR="00704945">
        <w:t xml:space="preserve"> health </w:t>
      </w:r>
      <w:r w:rsidR="00704945" w:rsidRPr="00581767">
        <w:t>insurance</w:t>
      </w:r>
      <w:r w:rsidR="00704945" w:rsidRPr="00581767">
        <w:rPr>
          <w:rStyle w:val="FootnoteReference"/>
        </w:rPr>
        <w:footnoteReference w:id="37"/>
      </w:r>
      <w:r w:rsidR="00704945" w:rsidRPr="00581767">
        <w:t xml:space="preserve"> </w:t>
      </w:r>
      <w:r w:rsidR="00AC2675">
        <w:t>or</w:t>
      </w:r>
      <w:r w:rsidR="00704945" w:rsidRPr="00581767">
        <w:t xml:space="preserve"> </w:t>
      </w:r>
      <w:r w:rsidR="00BF0BC9">
        <w:t>by</w:t>
      </w:r>
      <w:r w:rsidR="00704945" w:rsidRPr="00581767">
        <w:t xml:space="preserve"> public benefits programs such as the Supplemental Nutrition Assistance Program (</w:t>
      </w:r>
      <w:r>
        <w:t>“</w:t>
      </w:r>
      <w:r w:rsidR="00704945" w:rsidRPr="00581767">
        <w:t>SNAP</w:t>
      </w:r>
      <w:r>
        <w:t>”</w:t>
      </w:r>
      <w:r w:rsidR="00704945" w:rsidRPr="00581767">
        <w:t>)</w:t>
      </w:r>
      <w:r w:rsidR="00704945" w:rsidRPr="00581767">
        <w:rPr>
          <w:rStyle w:val="FootnoteReference"/>
        </w:rPr>
        <w:footnoteReference w:id="38"/>
      </w:r>
      <w:r w:rsidR="00704945" w:rsidRPr="00581767">
        <w:t xml:space="preserve"> or Women, Infants, and Children (</w:t>
      </w:r>
      <w:r>
        <w:t>“</w:t>
      </w:r>
      <w:r w:rsidR="00704945" w:rsidRPr="00581767">
        <w:t>WIC</w:t>
      </w:r>
      <w:r>
        <w:t>”</w:t>
      </w:r>
      <w:r w:rsidR="00704945" w:rsidRPr="00581767">
        <w:t>) benefits</w:t>
      </w:r>
      <w:r w:rsidR="00461144">
        <w:t>.</w:t>
      </w:r>
      <w:r w:rsidR="00704945" w:rsidRPr="00581767">
        <w:rPr>
          <w:rStyle w:val="FootnoteReference"/>
        </w:rPr>
        <w:footnoteReference w:id="39"/>
      </w:r>
      <w:r w:rsidR="00704945" w:rsidRPr="00581767">
        <w:t xml:space="preserve"> </w:t>
      </w:r>
    </w:p>
    <w:p w14:paraId="1EB026BF" w14:textId="77777777" w:rsidR="00B36CD6" w:rsidRDefault="00B36CD6" w:rsidP="00B36CD6">
      <w:pPr>
        <w:spacing w:before="160" w:line="480" w:lineRule="auto"/>
        <w:jc w:val="both"/>
        <w:rPr>
          <w:b/>
          <w:bCs/>
          <w:smallCaps/>
          <w:lang w:val="en"/>
        </w:rPr>
      </w:pPr>
      <w:r>
        <w:rPr>
          <w:b/>
          <w:bCs/>
          <w:smallCaps/>
          <w:lang w:val="en"/>
        </w:rPr>
        <w:t>Issues and Concerns</w:t>
      </w:r>
    </w:p>
    <w:p w14:paraId="66CB1D90" w14:textId="33662995" w:rsidR="00B36CD6" w:rsidRDefault="00B36CD6" w:rsidP="00B36CD6">
      <w:pPr>
        <w:spacing w:line="480" w:lineRule="auto"/>
        <w:ind w:firstLine="720"/>
        <w:jc w:val="both"/>
        <w:rPr>
          <w:bCs/>
        </w:rPr>
      </w:pPr>
      <w:r>
        <w:rPr>
          <w:bCs/>
          <w:lang w:val="en"/>
        </w:rPr>
        <w:t xml:space="preserve">Advocates and students have revealed flaws in the implementation of the 2016 laws, which </w:t>
      </w:r>
      <w:r w:rsidRPr="00373CEB">
        <w:rPr>
          <w:bCs/>
        </w:rPr>
        <w:t>increas</w:t>
      </w:r>
      <w:r>
        <w:rPr>
          <w:bCs/>
        </w:rPr>
        <w:t>ed</w:t>
      </w:r>
      <w:r w:rsidRPr="00373CEB">
        <w:rPr>
          <w:bCs/>
        </w:rPr>
        <w:t xml:space="preserve"> access to </w:t>
      </w:r>
      <w:r>
        <w:rPr>
          <w:bCs/>
        </w:rPr>
        <w:t>menstrual</w:t>
      </w:r>
      <w:r w:rsidRPr="00373CEB">
        <w:rPr>
          <w:bCs/>
        </w:rPr>
        <w:t xml:space="preserve"> products for </w:t>
      </w:r>
      <w:r>
        <w:rPr>
          <w:bCs/>
        </w:rPr>
        <w:t>the</w:t>
      </w:r>
      <w:r w:rsidRPr="00373CEB">
        <w:rPr>
          <w:bCs/>
        </w:rPr>
        <w:t xml:space="preserve"> City’s shelter residents, students and </w:t>
      </w:r>
      <w:r>
        <w:rPr>
          <w:bCs/>
        </w:rPr>
        <w:t>incarcerated individual</w:t>
      </w:r>
      <w:r w:rsidRPr="00373CEB">
        <w:rPr>
          <w:bCs/>
        </w:rPr>
        <w:t>s</w:t>
      </w:r>
      <w:r>
        <w:rPr>
          <w:bCs/>
        </w:rPr>
        <w:t>.</w:t>
      </w:r>
    </w:p>
    <w:p w14:paraId="5CBE5BCF" w14:textId="77777777" w:rsidR="00F00DFC" w:rsidRDefault="00F00DFC" w:rsidP="00F00DFC">
      <w:pPr>
        <w:spacing w:before="240" w:line="480" w:lineRule="auto"/>
        <w:jc w:val="both"/>
        <w:rPr>
          <w:bCs/>
          <w:lang w:val="en"/>
        </w:rPr>
      </w:pPr>
      <w:r w:rsidRPr="00F00DFC">
        <w:rPr>
          <w:bCs/>
          <w:i/>
        </w:rPr>
        <w:t>The Implementation of Local Law</w:t>
      </w:r>
      <w:r>
        <w:rPr>
          <w:bCs/>
          <w:i/>
        </w:rPr>
        <w:t xml:space="preserve"> 82 of 2016</w:t>
      </w:r>
    </w:p>
    <w:p w14:paraId="7E2496E9" w14:textId="5812A518" w:rsidR="00F00DFC" w:rsidRPr="00F00DFC" w:rsidRDefault="00F00DFC" w:rsidP="00F00DFC">
      <w:pPr>
        <w:spacing w:line="480" w:lineRule="auto"/>
        <w:ind w:firstLine="720"/>
        <w:jc w:val="both"/>
        <w:rPr>
          <w:bCs/>
          <w:lang w:val="en"/>
        </w:rPr>
      </w:pPr>
      <w:r>
        <w:rPr>
          <w:bCs/>
          <w:lang w:val="en"/>
        </w:rPr>
        <w:t>On April 20, 2017, the New York Times reported on “the way menstruation can be treated in New York’s jails: as an inconvenience, almost a surprise, to be met, at times, with an improvised response.”</w:t>
      </w:r>
      <w:r>
        <w:rPr>
          <w:rStyle w:val="FootnoteReference"/>
          <w:bCs/>
          <w:lang w:val="en"/>
        </w:rPr>
        <w:footnoteReference w:id="40"/>
      </w:r>
      <w:r>
        <w:rPr>
          <w:bCs/>
          <w:lang w:val="en"/>
        </w:rPr>
        <w:t xml:space="preserve"> One woman, who had just gotten her period when she was arrested, was told by the officers in charge of her holding cell in a Queens police station that they would need to call an ambulance to secure her a pad.</w:t>
      </w:r>
      <w:r>
        <w:rPr>
          <w:rStyle w:val="FootnoteReference"/>
          <w:bCs/>
          <w:lang w:val="en"/>
        </w:rPr>
        <w:footnoteReference w:id="41"/>
      </w:r>
      <w:r>
        <w:rPr>
          <w:bCs/>
          <w:lang w:val="en"/>
        </w:rPr>
        <w:t xml:space="preserve"> After about an hour and a half, she received a sterile gauze pad, normally used to bandage a wound.</w:t>
      </w:r>
      <w:r>
        <w:rPr>
          <w:rStyle w:val="FootnoteReference"/>
          <w:bCs/>
          <w:lang w:val="en"/>
        </w:rPr>
        <w:footnoteReference w:id="42"/>
      </w:r>
      <w:r>
        <w:rPr>
          <w:bCs/>
          <w:lang w:val="en"/>
        </w:rPr>
        <w:t xml:space="preserve"> At the Rose M. Singer Center on Rikers Island, menstrual product distribution is at the discretion of individual officers, which a jail services social worker with Brooklyn Defender Services said results in some women reporting no issues while others have to beg for these products.</w:t>
      </w:r>
      <w:r>
        <w:rPr>
          <w:rStyle w:val="FootnoteReference"/>
          <w:bCs/>
          <w:lang w:val="en"/>
        </w:rPr>
        <w:footnoteReference w:id="43"/>
      </w:r>
      <w:r>
        <w:rPr>
          <w:bCs/>
          <w:lang w:val="en"/>
        </w:rPr>
        <w:t xml:space="preserve"> Overall, inconsistent access to menstrual products has led to pads and tampons becoming bargaining chips, “used to maintain control by correction officers, or traded among incarcerated women…”</w:t>
      </w:r>
      <w:r>
        <w:rPr>
          <w:rStyle w:val="FootnoteReference"/>
          <w:bCs/>
          <w:lang w:val="en"/>
        </w:rPr>
        <w:footnoteReference w:id="44"/>
      </w:r>
      <w:r>
        <w:rPr>
          <w:bCs/>
          <w:lang w:val="en"/>
        </w:rPr>
        <w:t xml:space="preserve"> Additionally, more often than not pads were “flimsy” and tampons were harder to get.</w:t>
      </w:r>
      <w:r>
        <w:rPr>
          <w:rStyle w:val="FootnoteReference"/>
          <w:bCs/>
          <w:lang w:val="en"/>
        </w:rPr>
        <w:footnoteReference w:id="45"/>
      </w:r>
    </w:p>
    <w:p w14:paraId="1340E9BF" w14:textId="65932B19" w:rsidR="00F00DFC" w:rsidRPr="00F00DFC" w:rsidRDefault="00F00DFC" w:rsidP="00F00DFC">
      <w:pPr>
        <w:spacing w:before="240" w:line="480" w:lineRule="auto"/>
        <w:jc w:val="both"/>
        <w:rPr>
          <w:bCs/>
          <w:i/>
        </w:rPr>
      </w:pPr>
      <w:r w:rsidRPr="00F00DFC">
        <w:rPr>
          <w:bCs/>
          <w:i/>
        </w:rPr>
        <w:t>The Implementation of Local Law 83 of 2016</w:t>
      </w:r>
    </w:p>
    <w:p w14:paraId="193A15A6" w14:textId="636DF8D2" w:rsidR="00B36CD6" w:rsidRDefault="00B36CD6" w:rsidP="00B36CD6">
      <w:pPr>
        <w:spacing w:line="480" w:lineRule="auto"/>
        <w:ind w:firstLine="720"/>
        <w:jc w:val="both"/>
        <w:rPr>
          <w:bCs/>
          <w:lang w:val="en"/>
        </w:rPr>
      </w:pPr>
      <w:r>
        <w:rPr>
          <w:bCs/>
          <w:lang w:val="en"/>
        </w:rPr>
        <w:t>In conversations with Committee staff, not-for-profit shelters have shared that while the NYC Department of Homeless Services provides menstrual products for their clients, they are in limited supply and providers are required to pick up and transport the supplies from a warehouse in Brooklyn on a monthly basis themselves.</w:t>
      </w:r>
      <w:r>
        <w:rPr>
          <w:rStyle w:val="FootnoteReference"/>
          <w:bCs/>
          <w:lang w:val="en"/>
        </w:rPr>
        <w:footnoteReference w:id="46"/>
      </w:r>
      <w:r>
        <w:rPr>
          <w:bCs/>
          <w:lang w:val="en"/>
        </w:rPr>
        <w:t xml:space="preserve"> Providers have also shared that resident</w:t>
      </w:r>
      <w:r w:rsidR="00F24B36">
        <w:rPr>
          <w:bCs/>
          <w:lang w:val="en"/>
        </w:rPr>
        <w:t>s</w:t>
      </w:r>
      <w:r>
        <w:rPr>
          <w:bCs/>
          <w:lang w:val="en"/>
        </w:rPr>
        <w:t xml:space="preserve"> complain that the products provided are not very absorbent or comfortable, and are only used “in desperation.”</w:t>
      </w:r>
      <w:r>
        <w:rPr>
          <w:rStyle w:val="FootnoteReference"/>
          <w:bCs/>
          <w:lang w:val="en"/>
        </w:rPr>
        <w:footnoteReference w:id="47"/>
      </w:r>
      <w:r>
        <w:rPr>
          <w:bCs/>
          <w:lang w:val="en"/>
        </w:rPr>
        <w:t xml:space="preserve"> Additionally, providers believe stigma is a barrier to access for many clients.</w:t>
      </w:r>
      <w:r>
        <w:rPr>
          <w:rStyle w:val="FootnoteReference"/>
          <w:bCs/>
          <w:lang w:val="en"/>
        </w:rPr>
        <w:footnoteReference w:id="48"/>
      </w:r>
      <w:r>
        <w:rPr>
          <w:bCs/>
          <w:lang w:val="en"/>
        </w:rPr>
        <w:t xml:space="preserve"> </w:t>
      </w:r>
    </w:p>
    <w:p w14:paraId="7EC626A7" w14:textId="605FCE60" w:rsidR="00F00DFC" w:rsidRDefault="00F00DFC" w:rsidP="00F00DFC">
      <w:pPr>
        <w:spacing w:before="240" w:line="480" w:lineRule="auto"/>
        <w:jc w:val="both"/>
        <w:rPr>
          <w:bCs/>
          <w:lang w:val="en"/>
        </w:rPr>
      </w:pPr>
      <w:r w:rsidRPr="00F00DFC">
        <w:rPr>
          <w:bCs/>
          <w:i/>
        </w:rPr>
        <w:t>The Implementation of Local Law</w:t>
      </w:r>
      <w:r>
        <w:rPr>
          <w:bCs/>
          <w:i/>
        </w:rPr>
        <w:t xml:space="preserve"> 84 of 2016</w:t>
      </w:r>
    </w:p>
    <w:p w14:paraId="6ADABEFE" w14:textId="779C0978" w:rsidR="00B36CD6" w:rsidRDefault="00B36CD6" w:rsidP="00B36CD6">
      <w:pPr>
        <w:spacing w:line="480" w:lineRule="auto"/>
        <w:ind w:firstLine="720"/>
        <w:jc w:val="both"/>
        <w:rPr>
          <w:bCs/>
          <w:lang w:val="en"/>
        </w:rPr>
      </w:pPr>
      <w:r>
        <w:rPr>
          <w:bCs/>
          <w:lang w:val="en"/>
        </w:rPr>
        <w:t xml:space="preserve">In 2018, after realizing none of their school restrooms had appropriate receptacles for disposing </w:t>
      </w:r>
      <w:r w:rsidR="00C6566E">
        <w:rPr>
          <w:bCs/>
          <w:lang w:val="en"/>
        </w:rPr>
        <w:t xml:space="preserve">of </w:t>
      </w:r>
      <w:r>
        <w:rPr>
          <w:bCs/>
          <w:lang w:val="en"/>
        </w:rPr>
        <w:t>period products, Brooklyn-based Girl Scout Troop 2653 collected classmates’ signatures and presented their demands to their principal, who then rectified the situation.</w:t>
      </w:r>
      <w:r>
        <w:rPr>
          <w:rStyle w:val="FootnoteReference"/>
          <w:bCs/>
          <w:lang w:val="en"/>
        </w:rPr>
        <w:footnoteReference w:id="49"/>
      </w:r>
      <w:r w:rsidRPr="00D10D82">
        <w:rPr>
          <w:bCs/>
          <w:lang w:val="en"/>
        </w:rPr>
        <w:t xml:space="preserve"> </w:t>
      </w:r>
      <w:r>
        <w:rPr>
          <w:bCs/>
          <w:lang w:val="en"/>
        </w:rPr>
        <w:t xml:space="preserve">Troop 2653 then spent the next two years researching, calling, writing and physically visiting other schools in their neighborhoods and found that only </w:t>
      </w:r>
      <w:r w:rsidR="003D68C1">
        <w:rPr>
          <w:bCs/>
          <w:lang w:val="en"/>
        </w:rPr>
        <w:t xml:space="preserve">four </w:t>
      </w:r>
      <w:r>
        <w:rPr>
          <w:bCs/>
          <w:lang w:val="en"/>
        </w:rPr>
        <w:t>of 23 Brooklyn schools met the standards of providing both sanitary bins in each stall and free menstrual products in restrooms.</w:t>
      </w:r>
      <w:r>
        <w:rPr>
          <w:rStyle w:val="FootnoteReference"/>
          <w:bCs/>
          <w:lang w:val="en"/>
        </w:rPr>
        <w:footnoteReference w:id="50"/>
      </w:r>
      <w:r>
        <w:rPr>
          <w:bCs/>
          <w:lang w:val="en"/>
        </w:rPr>
        <w:t xml:space="preserve"> </w:t>
      </w:r>
    </w:p>
    <w:p w14:paraId="64DE09E3" w14:textId="1F488A8B" w:rsidR="00B36CD6" w:rsidRPr="00373CEB" w:rsidRDefault="00B36CD6" w:rsidP="00B36CD6">
      <w:pPr>
        <w:spacing w:line="480" w:lineRule="auto"/>
        <w:ind w:firstLine="720"/>
        <w:jc w:val="both"/>
        <w:rPr>
          <w:bCs/>
          <w:lang w:val="en"/>
        </w:rPr>
      </w:pPr>
      <w:r>
        <w:rPr>
          <w:bCs/>
          <w:lang w:val="en"/>
        </w:rPr>
        <w:t>Also in 2018, Girl Scout Troop 2699 recognized that young students at their elementary school were in need of menstrual products, but did not have easy access due to the 2016 laws only applying to sixth through 12</w:t>
      </w:r>
      <w:r w:rsidRPr="0099396E">
        <w:rPr>
          <w:bCs/>
          <w:vertAlign w:val="superscript"/>
          <w:lang w:val="en"/>
        </w:rPr>
        <w:t>th</w:t>
      </w:r>
      <w:r>
        <w:rPr>
          <w:bCs/>
          <w:lang w:val="en"/>
        </w:rPr>
        <w:t xml:space="preserve"> grades.</w:t>
      </w:r>
      <w:r>
        <w:rPr>
          <w:rStyle w:val="FootnoteReference"/>
          <w:bCs/>
          <w:lang w:val="en"/>
        </w:rPr>
        <w:footnoteReference w:id="51"/>
      </w:r>
      <w:r>
        <w:rPr>
          <w:bCs/>
          <w:lang w:val="en"/>
        </w:rPr>
        <w:t xml:space="preserve"> </w:t>
      </w:r>
      <w:r w:rsidR="0076682F">
        <w:rPr>
          <w:bCs/>
          <w:lang w:val="en"/>
        </w:rPr>
        <w:t xml:space="preserve">This is despite the fact that many young students begin menstruation before reaching sixth grade, and </w:t>
      </w:r>
      <w:r w:rsidR="009C5F82">
        <w:rPr>
          <w:bCs/>
          <w:lang w:val="en"/>
        </w:rPr>
        <w:t xml:space="preserve">the median age at menarche in the U.S. decreased from </w:t>
      </w:r>
      <w:r w:rsidR="00C6566E">
        <w:rPr>
          <w:bCs/>
          <w:lang w:val="en"/>
        </w:rPr>
        <w:t xml:space="preserve">12.1 in </w:t>
      </w:r>
      <w:r w:rsidR="009C5F82">
        <w:rPr>
          <w:bCs/>
          <w:lang w:val="en"/>
        </w:rPr>
        <w:t>1995 to</w:t>
      </w:r>
      <w:r w:rsidR="00C6566E">
        <w:rPr>
          <w:bCs/>
          <w:lang w:val="en"/>
        </w:rPr>
        <w:t xml:space="preserve"> 11.9 in</w:t>
      </w:r>
      <w:r w:rsidR="009C5F82">
        <w:rPr>
          <w:bCs/>
          <w:lang w:val="en"/>
        </w:rPr>
        <w:t xml:space="preserve"> 2013-2017.</w:t>
      </w:r>
      <w:r w:rsidR="0076682F">
        <w:rPr>
          <w:rStyle w:val="FootnoteReference"/>
          <w:bCs/>
          <w:lang w:val="en"/>
        </w:rPr>
        <w:footnoteReference w:id="52"/>
      </w:r>
      <w:r w:rsidR="0076682F">
        <w:rPr>
          <w:bCs/>
          <w:lang w:val="en"/>
        </w:rPr>
        <w:t xml:space="preserve"> </w:t>
      </w:r>
      <w:r>
        <w:rPr>
          <w:bCs/>
          <w:lang w:val="en"/>
        </w:rPr>
        <w:t xml:space="preserve">Accordingly, </w:t>
      </w:r>
      <w:r w:rsidR="009C5F82">
        <w:rPr>
          <w:bCs/>
          <w:lang w:val="en"/>
        </w:rPr>
        <w:t>Troop 2699</w:t>
      </w:r>
      <w:r>
        <w:rPr>
          <w:bCs/>
          <w:lang w:val="en"/>
        </w:rPr>
        <w:t xml:space="preserve"> recommend</w:t>
      </w:r>
      <w:r w:rsidR="00C6566E">
        <w:rPr>
          <w:bCs/>
          <w:lang w:val="en"/>
        </w:rPr>
        <w:t>ed</w:t>
      </w:r>
      <w:r>
        <w:rPr>
          <w:bCs/>
          <w:lang w:val="en"/>
        </w:rPr>
        <w:t xml:space="preserve"> that Local Law 84 of 2016 be amended to be inclusive of fourth and fifth graders.</w:t>
      </w:r>
      <w:r>
        <w:rPr>
          <w:rStyle w:val="FootnoteReference"/>
          <w:bCs/>
          <w:lang w:val="en"/>
        </w:rPr>
        <w:footnoteReference w:id="53"/>
      </w:r>
      <w:r>
        <w:rPr>
          <w:bCs/>
          <w:lang w:val="en"/>
        </w:rPr>
        <w:t xml:space="preserve"> </w:t>
      </w:r>
    </w:p>
    <w:p w14:paraId="352E2DCB" w14:textId="6DC4EFC0" w:rsidR="00B36CD6" w:rsidRPr="00373CEB" w:rsidRDefault="00B36CD6" w:rsidP="00B36CD6">
      <w:pPr>
        <w:spacing w:line="480" w:lineRule="auto"/>
        <w:ind w:firstLine="720"/>
        <w:jc w:val="both"/>
        <w:rPr>
          <w:bCs/>
        </w:rPr>
      </w:pPr>
      <w:r>
        <w:rPr>
          <w:bCs/>
        </w:rPr>
        <w:t>In response to the coronavirus outbreak in March 2020, then-Governor Andrew Cuomo signed an Executive Order directing all schools in the state of New York to close by March 18, 2020,</w:t>
      </w:r>
      <w:r>
        <w:rPr>
          <w:rStyle w:val="FootnoteReference"/>
          <w:bCs/>
        </w:rPr>
        <w:footnoteReference w:id="54"/>
      </w:r>
      <w:r>
        <w:rPr>
          <w:bCs/>
        </w:rPr>
        <w:t xml:space="preserve"> which left students that relied on their schools to access menstrual products in need.</w:t>
      </w:r>
      <w:r>
        <w:rPr>
          <w:rStyle w:val="FootnoteReference"/>
          <w:bCs/>
        </w:rPr>
        <w:footnoteReference w:id="55"/>
      </w:r>
      <w:r>
        <w:rPr>
          <w:bCs/>
        </w:rPr>
        <w:t xml:space="preserve"> On April 6, 2020, Mya Abdelwahab and Nicole Soret, then-juniors at The Young Women’s Leadership School of Astoria, and co-founders of Femstrate, a social movement with a mission to bring period equity to every NYC school, wrote a letter to the Mayor and then-DOE Chancellor </w:t>
      </w:r>
      <w:r w:rsidRPr="00640F76">
        <w:rPr>
          <w:bCs/>
        </w:rPr>
        <w:t>Richard Carranza</w:t>
      </w:r>
      <w:r>
        <w:rPr>
          <w:bCs/>
        </w:rPr>
        <w:t>, to ask the City to continue providing menstrual products during remote learning.</w:t>
      </w:r>
      <w:r>
        <w:rPr>
          <w:rStyle w:val="FootnoteReference"/>
          <w:bCs/>
        </w:rPr>
        <w:footnoteReference w:id="56"/>
      </w:r>
      <w:r>
        <w:rPr>
          <w:bCs/>
        </w:rPr>
        <w:t xml:space="preserve"> About a month later</w:t>
      </w:r>
      <w:r w:rsidRPr="001264E3">
        <w:rPr>
          <w:bCs/>
        </w:rPr>
        <w:t xml:space="preserve"> </w:t>
      </w:r>
      <w:r>
        <w:rPr>
          <w:bCs/>
        </w:rPr>
        <w:t xml:space="preserve">on May 14, 2020, with additional advocacy by elected officials, the DOE Tweeted that they were making their existing inventory of menstrual products available to the public at 211 Meal Hubs (which were open between </w:t>
      </w:r>
      <w:r>
        <w:t>June 28, 2020 and September 10, 2021),</w:t>
      </w:r>
      <w:r>
        <w:rPr>
          <w:rStyle w:val="FootnoteReference"/>
          <w:bCs/>
        </w:rPr>
        <w:footnoteReference w:id="57"/>
      </w:r>
      <w:r>
        <w:rPr>
          <w:bCs/>
        </w:rPr>
        <w:t xml:space="preserve"> across NYC.</w:t>
      </w:r>
      <w:r>
        <w:rPr>
          <w:rStyle w:val="FootnoteReference"/>
          <w:bCs/>
        </w:rPr>
        <w:footnoteReference w:id="58"/>
      </w:r>
      <w:r>
        <w:rPr>
          <w:bCs/>
        </w:rPr>
        <w:t xml:space="preserve"> While public school students returned to school, in-person, on September 13, 2021, the DOE recognizes certain situations when students must be remote, including when they are </w:t>
      </w:r>
      <w:r w:rsidR="0076682F">
        <w:rPr>
          <w:bCs/>
        </w:rPr>
        <w:t>“</w:t>
      </w:r>
      <w:r>
        <w:rPr>
          <w:bCs/>
        </w:rPr>
        <w:t>quarantining or their school buildings are closed in whole or in part.</w:t>
      </w:r>
      <w:r w:rsidR="0076682F">
        <w:rPr>
          <w:bCs/>
        </w:rPr>
        <w:t>”</w:t>
      </w:r>
      <w:r>
        <w:rPr>
          <w:rStyle w:val="FootnoteReference"/>
          <w:bCs/>
        </w:rPr>
        <w:footnoteReference w:id="59"/>
      </w:r>
      <w:r>
        <w:rPr>
          <w:bCs/>
        </w:rPr>
        <w:t xml:space="preserve"> As such, it is essential to understand the contingency plan in place to ensure students continue to have access to menstrual products when</w:t>
      </w:r>
      <w:r w:rsidR="00C6566E">
        <w:rPr>
          <w:bCs/>
        </w:rPr>
        <w:t xml:space="preserve"> doing</w:t>
      </w:r>
      <w:r>
        <w:rPr>
          <w:bCs/>
        </w:rPr>
        <w:t xml:space="preserve"> remote</w:t>
      </w:r>
      <w:r w:rsidR="00C6566E">
        <w:rPr>
          <w:bCs/>
        </w:rPr>
        <w:t xml:space="preserve"> learning</w:t>
      </w:r>
      <w:r>
        <w:rPr>
          <w:bCs/>
        </w:rPr>
        <w:t>.</w:t>
      </w:r>
    </w:p>
    <w:p w14:paraId="3131C24E" w14:textId="6AA8CA6A" w:rsidR="00761A22" w:rsidRPr="00FB661C" w:rsidRDefault="00761A22" w:rsidP="00123E3A">
      <w:pPr>
        <w:spacing w:before="160" w:line="480" w:lineRule="auto"/>
        <w:jc w:val="both"/>
        <w:rPr>
          <w:b/>
          <w:bCs/>
          <w:smallCaps/>
          <w:lang w:val="en"/>
        </w:rPr>
      </w:pPr>
      <w:r w:rsidRPr="00FB661C">
        <w:rPr>
          <w:b/>
          <w:bCs/>
          <w:smallCaps/>
          <w:lang w:val="en"/>
        </w:rPr>
        <w:t>Conclusion</w:t>
      </w:r>
    </w:p>
    <w:p w14:paraId="447DEE5C" w14:textId="3CF7B789" w:rsidR="001B6778" w:rsidRPr="003F462C" w:rsidRDefault="003F462C" w:rsidP="003F462C">
      <w:pPr>
        <w:spacing w:line="480" w:lineRule="auto"/>
        <w:ind w:firstLine="720"/>
        <w:jc w:val="both"/>
        <w:rPr>
          <w:iCs/>
        </w:rPr>
      </w:pPr>
      <w:r w:rsidRPr="003F462C">
        <w:rPr>
          <w:iCs/>
        </w:rPr>
        <w:t xml:space="preserve">At today’s hearing, the Committee </w:t>
      </w:r>
      <w:r w:rsidR="00C6566E">
        <w:rPr>
          <w:iCs/>
        </w:rPr>
        <w:t>will</w:t>
      </w:r>
      <w:r w:rsidRPr="003F462C">
        <w:rPr>
          <w:iCs/>
        </w:rPr>
        <w:t xml:space="preserve"> seek an overview of the implementation of the 2016 laws, including information on the procurement and distribution of period products. The Committee is also interested in receiving testimony that can inform better policy in order to achieve real menstrual equity in NYC.</w:t>
      </w:r>
    </w:p>
    <w:sectPr w:rsidR="001B6778" w:rsidRPr="003F462C" w:rsidSect="00BE6CE8">
      <w:headerReference w:type="default" r:id="rId9"/>
      <w:footerReference w:type="default" r:id="rId10"/>
      <w:headerReference w:type="first" r:id="rId11"/>
      <w:footerReference w:type="first" r:id="rId12"/>
      <w:pgSz w:w="12240" w:h="15840"/>
      <w:pgMar w:top="1368" w:right="1368" w:bottom="136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D7337" w14:textId="77777777" w:rsidR="00595780" w:rsidRDefault="00595780" w:rsidP="00761A22">
      <w:r>
        <w:separator/>
      </w:r>
    </w:p>
  </w:endnote>
  <w:endnote w:type="continuationSeparator" w:id="0">
    <w:p w14:paraId="16C94610" w14:textId="77777777" w:rsidR="00595780" w:rsidRDefault="00595780" w:rsidP="00761A22">
      <w:r>
        <w:continuationSeparator/>
      </w:r>
    </w:p>
  </w:endnote>
  <w:endnote w:type="continuationNotice" w:id="1">
    <w:p w14:paraId="650E2765" w14:textId="77777777" w:rsidR="00595780" w:rsidRDefault="00595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nterstate-Regular">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olor w:val="7F7F7F" w:themeColor="text1" w:themeTint="80"/>
        <w:sz w:val="22"/>
      </w:rPr>
      <w:id w:val="1632205183"/>
      <w:docPartObj>
        <w:docPartGallery w:val="Page Numbers (Bottom of Page)"/>
        <w:docPartUnique/>
      </w:docPartObj>
    </w:sdtPr>
    <w:sdtEndPr>
      <w:rPr>
        <w:noProof/>
      </w:rPr>
    </w:sdtEndPr>
    <w:sdtContent>
      <w:p w14:paraId="118FFD5B" w14:textId="2FC997AE" w:rsidR="00F51C6D" w:rsidRPr="001D738C" w:rsidRDefault="00F51C6D">
        <w:pPr>
          <w:pStyle w:val="Footer"/>
          <w:jc w:val="center"/>
          <w:rPr>
            <w:rFonts w:ascii="Times New Roman" w:hAnsi="Times New Roman"/>
            <w:color w:val="7F7F7F" w:themeColor="text1" w:themeTint="80"/>
            <w:sz w:val="22"/>
          </w:rPr>
        </w:pPr>
        <w:r w:rsidRPr="001D738C">
          <w:rPr>
            <w:rFonts w:ascii="Times New Roman" w:hAnsi="Times New Roman"/>
            <w:color w:val="7F7F7F" w:themeColor="text1" w:themeTint="80"/>
            <w:sz w:val="22"/>
          </w:rPr>
          <w:fldChar w:fldCharType="begin"/>
        </w:r>
        <w:r w:rsidRPr="001D738C">
          <w:rPr>
            <w:rFonts w:ascii="Times New Roman" w:hAnsi="Times New Roman"/>
            <w:color w:val="7F7F7F" w:themeColor="text1" w:themeTint="80"/>
            <w:sz w:val="22"/>
          </w:rPr>
          <w:instrText xml:space="preserve"> PAGE   \* MERGEFORMAT </w:instrText>
        </w:r>
        <w:r w:rsidRPr="001D738C">
          <w:rPr>
            <w:rFonts w:ascii="Times New Roman" w:hAnsi="Times New Roman"/>
            <w:color w:val="7F7F7F" w:themeColor="text1" w:themeTint="80"/>
            <w:sz w:val="22"/>
          </w:rPr>
          <w:fldChar w:fldCharType="separate"/>
        </w:r>
        <w:r w:rsidR="00FE25F2">
          <w:rPr>
            <w:rFonts w:ascii="Times New Roman" w:hAnsi="Times New Roman"/>
            <w:noProof/>
            <w:color w:val="7F7F7F" w:themeColor="text1" w:themeTint="80"/>
            <w:sz w:val="22"/>
          </w:rPr>
          <w:t>9</w:t>
        </w:r>
        <w:r w:rsidRPr="001D738C">
          <w:rPr>
            <w:rFonts w:ascii="Times New Roman" w:hAnsi="Times New Roman"/>
            <w:noProof/>
            <w:color w:val="7F7F7F" w:themeColor="text1" w:themeTint="80"/>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44"/>
      <w:gridCol w:w="3144"/>
      <w:gridCol w:w="3144"/>
    </w:tblGrid>
    <w:tr w:rsidR="00F51C6D" w14:paraId="3B610BCE" w14:textId="77777777" w:rsidTr="2B37D1A4">
      <w:tc>
        <w:tcPr>
          <w:tcW w:w="3144" w:type="dxa"/>
        </w:tcPr>
        <w:p w14:paraId="2C0721FD" w14:textId="264DAF6E" w:rsidR="00F51C6D" w:rsidRDefault="00F51C6D" w:rsidP="2B37D1A4">
          <w:pPr>
            <w:pStyle w:val="Header"/>
            <w:ind w:left="-115"/>
          </w:pPr>
        </w:p>
      </w:tc>
      <w:tc>
        <w:tcPr>
          <w:tcW w:w="3144" w:type="dxa"/>
        </w:tcPr>
        <w:p w14:paraId="3E3FCC4D" w14:textId="3CF840F4" w:rsidR="00F51C6D" w:rsidRDefault="00F51C6D" w:rsidP="2B37D1A4">
          <w:pPr>
            <w:pStyle w:val="Header"/>
            <w:jc w:val="center"/>
          </w:pPr>
        </w:p>
      </w:tc>
      <w:tc>
        <w:tcPr>
          <w:tcW w:w="3144" w:type="dxa"/>
        </w:tcPr>
        <w:p w14:paraId="0AB2822A" w14:textId="63BE10D0" w:rsidR="00F51C6D" w:rsidRDefault="00F51C6D" w:rsidP="2B37D1A4">
          <w:pPr>
            <w:pStyle w:val="Header"/>
            <w:ind w:right="-115"/>
            <w:jc w:val="right"/>
          </w:pPr>
        </w:p>
      </w:tc>
    </w:tr>
  </w:tbl>
  <w:p w14:paraId="4C612650" w14:textId="4B676B8C" w:rsidR="00F51C6D" w:rsidRDefault="00F51C6D" w:rsidP="2B37D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5699D" w14:textId="77777777" w:rsidR="00595780" w:rsidRDefault="00595780" w:rsidP="00761A22">
      <w:r>
        <w:separator/>
      </w:r>
    </w:p>
  </w:footnote>
  <w:footnote w:type="continuationSeparator" w:id="0">
    <w:p w14:paraId="458CEAF0" w14:textId="77777777" w:rsidR="00595780" w:rsidRDefault="00595780" w:rsidP="00761A22">
      <w:r>
        <w:continuationSeparator/>
      </w:r>
    </w:p>
  </w:footnote>
  <w:footnote w:type="continuationNotice" w:id="1">
    <w:p w14:paraId="753B44F4" w14:textId="77777777" w:rsidR="00595780" w:rsidRDefault="00595780"/>
  </w:footnote>
  <w:footnote w:id="2">
    <w:p w14:paraId="45BFD717" w14:textId="261F76E5" w:rsidR="00F51C6D" w:rsidRPr="003D68C1" w:rsidRDefault="00F51C6D" w:rsidP="003D68C1">
      <w:pPr>
        <w:pStyle w:val="FootnoteText"/>
      </w:pPr>
      <w:r w:rsidRPr="003D68C1">
        <w:rPr>
          <w:rStyle w:val="FootnoteReference"/>
        </w:rPr>
        <w:footnoteRef/>
      </w:r>
      <w:r w:rsidRPr="003D68C1">
        <w:t xml:space="preserve"> </w:t>
      </w:r>
      <w:r w:rsidRPr="00176E6E">
        <w:t>Sarah House, Thérèse Mahon and Sue Cavill</w:t>
      </w:r>
      <w:r>
        <w:t xml:space="preserve">, Menstrual hygiene matters: A resource for improving menstrual hygiene around the world, WaterAid (2012), </w:t>
      </w:r>
      <w:r w:rsidRPr="00176E6E">
        <w:rPr>
          <w:i/>
        </w:rPr>
        <w:t>available at</w:t>
      </w:r>
      <w:r>
        <w:t xml:space="preserve"> </w:t>
      </w:r>
      <w:hyperlink r:id="rId1" w:history="1">
        <w:r w:rsidRPr="000D6A32">
          <w:rPr>
            <w:rStyle w:val="Hyperlink"/>
          </w:rPr>
          <w:t>http://www.susana.org/_resources/documents/default/3-2210-21-1426498269.pdf</w:t>
        </w:r>
      </w:hyperlink>
      <w:r>
        <w:t>.</w:t>
      </w:r>
    </w:p>
  </w:footnote>
  <w:footnote w:id="3">
    <w:p w14:paraId="6BAB64A5" w14:textId="77777777" w:rsidR="00F51C6D" w:rsidRPr="003D68C1" w:rsidRDefault="00F51C6D" w:rsidP="003D68C1">
      <w:pPr>
        <w:pStyle w:val="FootnoteText"/>
        <w:rPr>
          <w:i/>
        </w:rPr>
      </w:pPr>
      <w:r w:rsidRPr="003D68C1">
        <w:rPr>
          <w:rStyle w:val="FootnoteReference"/>
        </w:rPr>
        <w:footnoteRef/>
      </w:r>
      <w:r w:rsidRPr="003D68C1">
        <w:t xml:space="preserve"> </w:t>
      </w:r>
      <w:r w:rsidRPr="003D68C1">
        <w:rPr>
          <w:i/>
        </w:rPr>
        <w:t>Id.</w:t>
      </w:r>
    </w:p>
  </w:footnote>
  <w:footnote w:id="4">
    <w:p w14:paraId="2940FF3C" w14:textId="77777777" w:rsidR="00F51C6D" w:rsidRPr="003D68C1" w:rsidRDefault="00F51C6D" w:rsidP="003D68C1">
      <w:pPr>
        <w:pStyle w:val="FootnoteText"/>
      </w:pPr>
      <w:r w:rsidRPr="003D68C1">
        <w:rPr>
          <w:rStyle w:val="FootnoteReference"/>
        </w:rPr>
        <w:footnoteRef/>
      </w:r>
      <w:r w:rsidRPr="003D68C1">
        <w:t xml:space="preserve"> </w:t>
      </w:r>
      <w:r w:rsidRPr="003D68C1">
        <w:rPr>
          <w:i/>
        </w:rPr>
        <w:t>Id.</w:t>
      </w:r>
    </w:p>
  </w:footnote>
  <w:footnote w:id="5">
    <w:p w14:paraId="3D8C6CD9" w14:textId="77777777" w:rsidR="00F51C6D" w:rsidRPr="003D68C1" w:rsidRDefault="00F51C6D" w:rsidP="003D68C1">
      <w:pPr>
        <w:pStyle w:val="FootnoteText"/>
      </w:pPr>
      <w:r w:rsidRPr="003D68C1">
        <w:rPr>
          <w:rStyle w:val="FootnoteReference"/>
        </w:rPr>
        <w:footnoteRef/>
      </w:r>
      <w:r w:rsidRPr="003D68C1">
        <w:t xml:space="preserve"> </w:t>
      </w:r>
      <w:r w:rsidRPr="003D68C1">
        <w:rPr>
          <w:i/>
        </w:rPr>
        <w:t>Id.</w:t>
      </w:r>
    </w:p>
  </w:footnote>
  <w:footnote w:id="6">
    <w:p w14:paraId="4F38A8AF" w14:textId="77777777" w:rsidR="00F51C6D" w:rsidRPr="003D68C1" w:rsidRDefault="00F51C6D" w:rsidP="003D68C1">
      <w:pPr>
        <w:pStyle w:val="FootnoteText"/>
      </w:pPr>
      <w:r w:rsidRPr="003D68C1">
        <w:rPr>
          <w:rStyle w:val="FootnoteReference"/>
        </w:rPr>
        <w:footnoteRef/>
      </w:r>
      <w:r w:rsidRPr="003D68C1">
        <w:t xml:space="preserve"> </w:t>
      </w:r>
      <w:r w:rsidRPr="003D68C1">
        <w:rPr>
          <w:i/>
        </w:rPr>
        <w:t>Id.</w:t>
      </w:r>
    </w:p>
  </w:footnote>
  <w:footnote w:id="7">
    <w:p w14:paraId="4BAC11F9" w14:textId="235870D6" w:rsidR="00F51C6D" w:rsidRPr="003D68C1" w:rsidRDefault="00F51C6D" w:rsidP="006E4F82">
      <w:pPr>
        <w:pStyle w:val="FootnoteText"/>
      </w:pPr>
      <w:r w:rsidRPr="003D68C1">
        <w:rPr>
          <w:rStyle w:val="FootnoteReference"/>
        </w:rPr>
        <w:footnoteRef/>
      </w:r>
      <w:r w:rsidRPr="003D68C1">
        <w:t xml:space="preserve"> ACLU</w:t>
      </w:r>
      <w:r>
        <w:t xml:space="preserve"> National Prison Project, “</w:t>
      </w:r>
      <w:r w:rsidRPr="003D68C1">
        <w:t>Menstrual Equity</w:t>
      </w:r>
      <w:r>
        <w:t>: A Legislative Toolkit”</w:t>
      </w:r>
      <w:r w:rsidRPr="00176E6E">
        <w:t xml:space="preserve"> </w:t>
      </w:r>
      <w:r>
        <w:t>ACLU (</w:t>
      </w:r>
      <w:r w:rsidRPr="003D68C1">
        <w:t>Dec</w:t>
      </w:r>
      <w:r>
        <w:t>.</w:t>
      </w:r>
      <w:r w:rsidRPr="003D68C1">
        <w:t xml:space="preserve"> 2019</w:t>
      </w:r>
      <w:r>
        <w:t xml:space="preserve">), </w:t>
      </w:r>
      <w:r w:rsidRPr="003D68C1">
        <w:t>1,</w:t>
      </w:r>
      <w:r>
        <w:t xml:space="preserve"> </w:t>
      </w:r>
      <w:r w:rsidRPr="003D68C1">
        <w:t>3</w:t>
      </w:r>
      <w:r>
        <w:t>,</w:t>
      </w:r>
      <w:r w:rsidRPr="003D68C1">
        <w:t xml:space="preserve"> </w:t>
      </w:r>
      <w:r w:rsidRPr="00176E6E">
        <w:rPr>
          <w:i/>
        </w:rPr>
        <w:t xml:space="preserve">available at </w:t>
      </w:r>
      <w:hyperlink r:id="rId2" w:history="1">
        <w:r w:rsidRPr="003D68C1">
          <w:rPr>
            <w:rStyle w:val="Hyperlink"/>
          </w:rPr>
          <w:t>https://www.aclu.org/sites/default/files/field_document/121119-sj-periodequitytoolkit.pdf</w:t>
        </w:r>
      </w:hyperlink>
      <w:r w:rsidRPr="003D68C1">
        <w:t xml:space="preserve">; </w:t>
      </w:r>
      <w:r>
        <w:t xml:space="preserve">Jennifer Weiss-Wolf, </w:t>
      </w:r>
      <w:r w:rsidRPr="003D68C1">
        <w:rPr>
          <w:i/>
        </w:rPr>
        <w:t>Periods Gone Public: Taking a Stand for Menstrual Equity</w:t>
      </w:r>
      <w:r>
        <w:t xml:space="preserve"> xvi (2017)</w:t>
      </w:r>
      <w:r w:rsidRPr="003D68C1">
        <w:t>;</w:t>
      </w:r>
      <w:r>
        <w:t xml:space="preserve"> Colin Sumpter and Belen Torondel, A Systematic Review of the Health and Social Effects of Menstrual Hygiene Management, PLoS ONE 8(4): e62004 </w:t>
      </w:r>
      <w:r w:rsidRPr="006E4F82">
        <w:t xml:space="preserve">doi:10.1371/journal.pone.0062004 </w:t>
      </w:r>
      <w:r>
        <w:t xml:space="preserve">(2013), </w:t>
      </w:r>
      <w:r w:rsidRPr="006E4F82">
        <w:rPr>
          <w:i/>
        </w:rPr>
        <w:t xml:space="preserve">available at </w:t>
      </w:r>
      <w:hyperlink r:id="rId3" w:history="1">
        <w:r w:rsidRPr="000D6A32">
          <w:rPr>
            <w:rStyle w:val="Hyperlink"/>
          </w:rPr>
          <w:t>https://journals.plos.org/plosone/article?id=10.1371/journal.pone.0062004</w:t>
        </w:r>
      </w:hyperlink>
      <w:r>
        <w:t xml:space="preserve">. </w:t>
      </w:r>
    </w:p>
  </w:footnote>
  <w:footnote w:id="8">
    <w:p w14:paraId="60F6D214" w14:textId="6693A2D5" w:rsidR="00F51C6D" w:rsidRPr="003D68C1" w:rsidRDefault="00F51C6D" w:rsidP="003D68C1">
      <w:pPr>
        <w:pStyle w:val="FootnoteText"/>
      </w:pPr>
      <w:r w:rsidRPr="003D68C1">
        <w:rPr>
          <w:rStyle w:val="FootnoteReference"/>
        </w:rPr>
        <w:footnoteRef/>
      </w:r>
      <w:r w:rsidRPr="003D68C1">
        <w:t xml:space="preserve"> </w:t>
      </w:r>
      <w:r>
        <w:t>Emma Goldberg, “</w:t>
      </w:r>
      <w:r w:rsidRPr="003D68C1">
        <w:t>Many Lack Access to Pads and Tampons. What Are Lawmakers Doing About It?</w:t>
      </w:r>
      <w:r>
        <w:t xml:space="preserve">” </w:t>
      </w:r>
      <w:r w:rsidRPr="006E4F82">
        <w:rPr>
          <w:smallCaps/>
        </w:rPr>
        <w:t>NY Times</w:t>
      </w:r>
      <w:r>
        <w:t xml:space="preserve"> (Jan. 2021), </w:t>
      </w:r>
      <w:r w:rsidRPr="006E4F82">
        <w:rPr>
          <w:i/>
        </w:rPr>
        <w:t>available at</w:t>
      </w:r>
      <w:r>
        <w:t xml:space="preserve"> </w:t>
      </w:r>
      <w:hyperlink r:id="rId4" w:history="1">
        <w:r w:rsidRPr="000D6A32">
          <w:rPr>
            <w:rStyle w:val="Hyperlink"/>
          </w:rPr>
          <w:t>https://www.nytimes.com/2021/01/13/us/tampons-pads-period.html</w:t>
        </w:r>
      </w:hyperlink>
      <w:r>
        <w:t>.</w:t>
      </w:r>
    </w:p>
  </w:footnote>
  <w:footnote w:id="9">
    <w:p w14:paraId="57F148A0" w14:textId="725BA1B8" w:rsidR="00F51C6D" w:rsidRPr="003D68C1" w:rsidRDefault="00F51C6D" w:rsidP="003D68C1">
      <w:pPr>
        <w:pStyle w:val="FootnoteText"/>
      </w:pPr>
      <w:r w:rsidRPr="003D68C1">
        <w:rPr>
          <w:rStyle w:val="FootnoteReference"/>
        </w:rPr>
        <w:footnoteRef/>
      </w:r>
      <w:r w:rsidRPr="003D68C1">
        <w:t xml:space="preserve"> </w:t>
      </w:r>
      <w:r>
        <w:t xml:space="preserve">Jennifer Weiss-Wolf, </w:t>
      </w:r>
      <w:r w:rsidRPr="003D68C1">
        <w:rPr>
          <w:i/>
        </w:rPr>
        <w:t>Periods Gone Public: Taking a Stand for Menstrual Equity</w:t>
      </w:r>
      <w:r>
        <w:t xml:space="preserve"> xvi (2017).</w:t>
      </w:r>
    </w:p>
  </w:footnote>
  <w:footnote w:id="10">
    <w:p w14:paraId="5ED4F3AB" w14:textId="48DAB206" w:rsidR="00F51C6D" w:rsidRPr="003D68C1" w:rsidRDefault="00F51C6D" w:rsidP="003D68C1">
      <w:pPr>
        <w:pStyle w:val="FootnoteText"/>
      </w:pPr>
      <w:r w:rsidRPr="003D68C1">
        <w:rPr>
          <w:rStyle w:val="FootnoteReference"/>
        </w:rPr>
        <w:footnoteRef/>
      </w:r>
      <w:r>
        <w:t xml:space="preserve"> </w:t>
      </w:r>
      <w:r w:rsidRPr="003D68C1">
        <w:t>Jennifer Weiss</w:t>
      </w:r>
      <w:r>
        <w:t>-Wolf,</w:t>
      </w:r>
      <w:r w:rsidRPr="003D68C1">
        <w:t xml:space="preserve"> “America’s Very Real Menstrual Crisis</w:t>
      </w:r>
      <w:r>
        <w:t>,</w:t>
      </w:r>
      <w:r w:rsidRPr="003D68C1">
        <w:t>”</w:t>
      </w:r>
      <w:r w:rsidRPr="00502D4C">
        <w:t xml:space="preserve"> TIME</w:t>
      </w:r>
      <w:r>
        <w:t xml:space="preserve"> (Aug. 11, 2015), </w:t>
      </w:r>
      <w:r w:rsidRPr="003D68C1">
        <w:rPr>
          <w:i/>
        </w:rPr>
        <w:t>available at</w:t>
      </w:r>
      <w:r w:rsidRPr="003D68C1">
        <w:t xml:space="preserve"> </w:t>
      </w:r>
      <w:hyperlink r:id="rId5" w:history="1">
        <w:r w:rsidRPr="003D68C1">
          <w:rPr>
            <w:rStyle w:val="Hyperlink"/>
          </w:rPr>
          <w:t>http://time.com/3989966/america-menstrual-crisis/</w:t>
        </w:r>
      </w:hyperlink>
      <w:r w:rsidRPr="003D68C1">
        <w:t>.</w:t>
      </w:r>
    </w:p>
  </w:footnote>
  <w:footnote w:id="11">
    <w:p w14:paraId="6D7938CD" w14:textId="76410DCC" w:rsidR="00F51C6D" w:rsidRPr="003D68C1" w:rsidRDefault="00F51C6D" w:rsidP="003D68C1">
      <w:pPr>
        <w:pStyle w:val="FootnoteText"/>
      </w:pPr>
      <w:r w:rsidRPr="003D68C1">
        <w:rPr>
          <w:rStyle w:val="FootnoteReference"/>
        </w:rPr>
        <w:footnoteRef/>
      </w:r>
      <w:r w:rsidRPr="003D68C1">
        <w:t xml:space="preserve"> </w:t>
      </w:r>
      <w:r>
        <w:t xml:space="preserve">Thinx and PERIOD, “State of the Period 2021: The widespread impact of period poverty on US students” (2021), </w:t>
      </w:r>
      <w:r w:rsidRPr="006E4F82">
        <w:rPr>
          <w:i/>
        </w:rPr>
        <w:t>available at</w:t>
      </w:r>
      <w:r w:rsidRPr="003D68C1">
        <w:t xml:space="preserve"> </w:t>
      </w:r>
      <w:hyperlink r:id="rId6" w:history="1">
        <w:r w:rsidRPr="003D68C1">
          <w:rPr>
            <w:rStyle w:val="Hyperlink"/>
          </w:rPr>
          <w:t>https://mcusercontent.com/29f1178890c5edd62b65fd8b6/files/5273bbfb-0ddb-c6fa-1e13-f67fa2ac54e7/State_of_the_Period_2021.pdf</w:t>
        </w:r>
      </w:hyperlink>
      <w:r>
        <w:t>.</w:t>
      </w:r>
    </w:p>
  </w:footnote>
  <w:footnote w:id="12">
    <w:p w14:paraId="788C80A1" w14:textId="443D84E5" w:rsidR="00F51C6D" w:rsidRPr="003D68C1" w:rsidRDefault="00F51C6D" w:rsidP="003D68C1">
      <w:pPr>
        <w:pStyle w:val="FootnoteText"/>
      </w:pPr>
      <w:r w:rsidRPr="003D68C1">
        <w:rPr>
          <w:rStyle w:val="FootnoteReference"/>
        </w:rPr>
        <w:footnoteRef/>
      </w:r>
      <w:r w:rsidRPr="003D68C1">
        <w:t xml:space="preserve"> </w:t>
      </w:r>
      <w:r w:rsidRPr="006E4F82">
        <w:t>Bérénice Magistretti</w:t>
      </w:r>
      <w:r>
        <w:t>, “</w:t>
      </w:r>
      <w:r w:rsidRPr="003D68C1">
        <w:t>FemBeat: Period Poverty Is A Thing, Even In The U.S.</w:t>
      </w:r>
      <w:r>
        <w:t xml:space="preserve">” </w:t>
      </w:r>
      <w:r w:rsidRPr="006E4F82">
        <w:rPr>
          <w:smallCaps/>
        </w:rPr>
        <w:t>Forbes</w:t>
      </w:r>
      <w:r>
        <w:t xml:space="preserve"> (Jan. 25, 2019), </w:t>
      </w:r>
      <w:r w:rsidRPr="006E4F82">
        <w:rPr>
          <w:i/>
        </w:rPr>
        <w:t>available at</w:t>
      </w:r>
      <w:r>
        <w:t xml:space="preserve"> </w:t>
      </w:r>
      <w:hyperlink r:id="rId7" w:anchor="9f705ff569ec" w:history="1">
        <w:r w:rsidRPr="000D6A32">
          <w:rPr>
            <w:rStyle w:val="Hyperlink"/>
          </w:rPr>
          <w:t>https://www.forbes.com/sites/berenicemagistretti/2019/01/25/fembeat-period-poverty-is-a-thing-even-in-the-u-s/#9f705ff569ec</w:t>
        </w:r>
      </w:hyperlink>
      <w:r>
        <w:t>.</w:t>
      </w:r>
    </w:p>
  </w:footnote>
  <w:footnote w:id="13">
    <w:p w14:paraId="0B5E39B8" w14:textId="6126C61F" w:rsidR="00F51C6D" w:rsidRPr="003D68C1" w:rsidRDefault="00F51C6D" w:rsidP="003D68C1">
      <w:pPr>
        <w:pStyle w:val="FootnoteText"/>
      </w:pPr>
      <w:r w:rsidRPr="003D68C1">
        <w:rPr>
          <w:rStyle w:val="FootnoteReference"/>
        </w:rPr>
        <w:footnoteRef/>
      </w:r>
      <w:r w:rsidRPr="00946980">
        <w:rPr>
          <w:i/>
        </w:rPr>
        <w:t xml:space="preserve"> </w:t>
      </w:r>
      <w:r w:rsidR="00946980" w:rsidRPr="00946980">
        <w:rPr>
          <w:i/>
        </w:rPr>
        <w:t>Supra</w:t>
      </w:r>
      <w:r w:rsidR="00946980">
        <w:t xml:space="preserve"> note 10.</w:t>
      </w:r>
    </w:p>
  </w:footnote>
  <w:footnote w:id="14">
    <w:p w14:paraId="6F8CEED1" w14:textId="6BF07B1C" w:rsidR="00F51C6D" w:rsidRDefault="00F51C6D">
      <w:pPr>
        <w:pStyle w:val="FootnoteText"/>
      </w:pPr>
      <w:r>
        <w:rPr>
          <w:rStyle w:val="FootnoteReference"/>
        </w:rPr>
        <w:footnoteRef/>
      </w:r>
      <w:r>
        <w:t xml:space="preserve"> </w:t>
      </w:r>
      <w:r w:rsidRPr="00502D4C">
        <w:rPr>
          <w:i/>
        </w:rPr>
        <w:t>See</w:t>
      </w:r>
      <w:r>
        <w:t xml:space="preserve"> UN Women, “COVID-19 and its economic toll on women: The story behind the numbers” UN (Sept. 16, 2020), </w:t>
      </w:r>
      <w:r w:rsidRPr="00502D4C">
        <w:rPr>
          <w:i/>
        </w:rPr>
        <w:t>available at</w:t>
      </w:r>
      <w:r>
        <w:t xml:space="preserve"> </w:t>
      </w:r>
      <w:hyperlink r:id="rId8" w:history="1">
        <w:r w:rsidRPr="000D6A32">
          <w:rPr>
            <w:rStyle w:val="Hyperlink"/>
          </w:rPr>
          <w:t>https://unwomen.org/en/news/stories/2020/9/feature-covid-19-economic-impacts-on-women</w:t>
        </w:r>
      </w:hyperlink>
      <w:r>
        <w:t xml:space="preserve">; </w:t>
      </w:r>
      <w:r>
        <w:rPr>
          <w:i/>
        </w:rPr>
        <w:t>s</w:t>
      </w:r>
      <w:r w:rsidRPr="00502D4C">
        <w:rPr>
          <w:i/>
        </w:rPr>
        <w:t>ee</w:t>
      </w:r>
      <w:r w:rsidRPr="00502D4C">
        <w:t xml:space="preserve"> </w:t>
      </w:r>
      <w:r w:rsidRPr="00502D4C">
        <w:rPr>
          <w:i/>
        </w:rPr>
        <w:t>also</w:t>
      </w:r>
      <w:r>
        <w:t xml:space="preserve"> </w:t>
      </w:r>
      <w:r w:rsidRPr="00502D4C">
        <w:t>Diana Boesch and Shilpa Phadke</w:t>
      </w:r>
      <w:r>
        <w:t>, “</w:t>
      </w:r>
      <w:r w:rsidRPr="00502D4C">
        <w:t>When Women Lose All the Jobs: Essential Actions for a Gender-Equitable Recovery</w:t>
      </w:r>
      <w:r>
        <w:t xml:space="preserve">” Center for American Progress (Feb. 1, 2021), </w:t>
      </w:r>
      <w:r w:rsidRPr="00502D4C">
        <w:rPr>
          <w:i/>
        </w:rPr>
        <w:t>available at</w:t>
      </w:r>
      <w:r>
        <w:t xml:space="preserve"> </w:t>
      </w:r>
      <w:hyperlink r:id="rId9" w:history="1">
        <w:r w:rsidRPr="000D6A32">
          <w:rPr>
            <w:rStyle w:val="Hyperlink"/>
          </w:rPr>
          <w:t>https://www.americanprogress.org/issues/women/reports/2021/02/01/495209/women-lose-jobs-essential-actions-gender-equitable-recovery/</w:t>
        </w:r>
      </w:hyperlink>
      <w:r>
        <w:t xml:space="preserve">. </w:t>
      </w:r>
    </w:p>
  </w:footnote>
  <w:footnote w:id="15">
    <w:p w14:paraId="4D3F4175" w14:textId="66E51630" w:rsidR="00F51C6D" w:rsidRPr="003D68C1" w:rsidRDefault="00F51C6D" w:rsidP="003D68C1">
      <w:pPr>
        <w:pStyle w:val="FootnoteText"/>
      </w:pPr>
      <w:r w:rsidRPr="003D68C1">
        <w:rPr>
          <w:rStyle w:val="FootnoteReference"/>
        </w:rPr>
        <w:footnoteRef/>
      </w:r>
      <w:r w:rsidRPr="003D68C1">
        <w:t xml:space="preserve"> </w:t>
      </w:r>
      <w:r>
        <w:t>Megan DiTrolio, “</w:t>
      </w:r>
      <w:r w:rsidRPr="003D68C1">
        <w:t>The U.S. Economy Lost 140,000 Jobs In December. All Were Held by Women</w:t>
      </w:r>
      <w:r>
        <w:t xml:space="preserve">” </w:t>
      </w:r>
      <w:r w:rsidRPr="00502D4C">
        <w:rPr>
          <w:smallCaps/>
        </w:rPr>
        <w:t>Marie Claire</w:t>
      </w:r>
      <w:r>
        <w:t xml:space="preserve"> (Jan. 9, 2021), </w:t>
      </w:r>
      <w:r w:rsidRPr="00502D4C">
        <w:rPr>
          <w:i/>
        </w:rPr>
        <w:t xml:space="preserve">available at </w:t>
      </w:r>
      <w:hyperlink r:id="rId10" w:history="1">
        <w:r w:rsidRPr="003D68C1">
          <w:rPr>
            <w:rStyle w:val="Hyperlink"/>
          </w:rPr>
          <w:t>https://www.marieclaire.com/career-advice/a35167076/job-loss-december-2020-women/</w:t>
        </w:r>
      </w:hyperlink>
      <w:r>
        <w:t>.</w:t>
      </w:r>
    </w:p>
  </w:footnote>
  <w:footnote w:id="16">
    <w:p w14:paraId="022BAA5B" w14:textId="784CDA2D" w:rsidR="00F51C6D" w:rsidRPr="003D68C1" w:rsidRDefault="00F51C6D" w:rsidP="003D68C1">
      <w:pPr>
        <w:pStyle w:val="FootnoteText"/>
      </w:pPr>
      <w:r w:rsidRPr="003D68C1">
        <w:rPr>
          <w:rStyle w:val="FootnoteReference"/>
        </w:rPr>
        <w:footnoteRef/>
      </w:r>
      <w:r w:rsidRPr="003D68C1">
        <w:t xml:space="preserve"> </w:t>
      </w:r>
      <w:r>
        <w:t>Leah Rodriguez, “</w:t>
      </w:r>
      <w:r w:rsidRPr="003D68C1">
        <w:t>Women of Color Are Experiencing the Biggest Economic Losses Amid COVID-19 Pandemic</w:t>
      </w:r>
      <w:r>
        <w:t>” Global Citizen (Apr. 8, 2020)</w:t>
      </w:r>
      <w:r w:rsidRPr="003D68C1">
        <w:t>,</w:t>
      </w:r>
      <w:r>
        <w:t xml:space="preserve"> </w:t>
      </w:r>
      <w:r w:rsidRPr="00502D4C">
        <w:rPr>
          <w:i/>
        </w:rPr>
        <w:t>available at</w:t>
      </w:r>
      <w:r w:rsidRPr="003D68C1">
        <w:t xml:space="preserve"> </w:t>
      </w:r>
      <w:hyperlink r:id="rId11" w:history="1">
        <w:r w:rsidRPr="003D68C1">
          <w:rPr>
            <w:rStyle w:val="Hyperlink"/>
          </w:rPr>
          <w:t>https://www.globalcitizen.org/en/content/women-of-color-disproportionately-unemployed-covid/</w:t>
        </w:r>
      </w:hyperlink>
      <w:r>
        <w:t>.</w:t>
      </w:r>
    </w:p>
  </w:footnote>
  <w:footnote w:id="17">
    <w:p w14:paraId="2FCCE3ED" w14:textId="0F7FA8F6" w:rsidR="00F51C6D" w:rsidRPr="003D68C1" w:rsidRDefault="00F51C6D" w:rsidP="003D68C1">
      <w:pPr>
        <w:pStyle w:val="FootnoteText"/>
      </w:pPr>
      <w:r w:rsidRPr="003D68C1">
        <w:rPr>
          <w:rStyle w:val="FootnoteReference"/>
        </w:rPr>
        <w:footnoteRef/>
      </w:r>
      <w:r w:rsidRPr="003D68C1">
        <w:t xml:space="preserve"> </w:t>
      </w:r>
      <w:r w:rsidRPr="00502D4C">
        <w:rPr>
          <w:i/>
        </w:rPr>
        <w:t>Id.</w:t>
      </w:r>
      <w:r w:rsidRPr="003D68C1">
        <w:t xml:space="preserve"> </w:t>
      </w:r>
    </w:p>
  </w:footnote>
  <w:footnote w:id="18">
    <w:p w14:paraId="4CE46E77" w14:textId="11CD6CF0" w:rsidR="00F51C6D" w:rsidRPr="003D68C1" w:rsidRDefault="00F51C6D" w:rsidP="003D68C1">
      <w:pPr>
        <w:pStyle w:val="FootnoteText"/>
      </w:pPr>
      <w:r w:rsidRPr="003D68C1">
        <w:rPr>
          <w:rStyle w:val="FootnoteReference"/>
        </w:rPr>
        <w:footnoteRef/>
      </w:r>
      <w:r w:rsidRPr="003D68C1">
        <w:t xml:space="preserve"> </w:t>
      </w:r>
      <w:r w:rsidRPr="00502D4C">
        <w:t>Shefali Luthra</w:t>
      </w:r>
      <w:r>
        <w:t>, “</w:t>
      </w:r>
      <w:r w:rsidRPr="003D68C1">
        <w:t>Survey shows COVID-19 is disproportionately harming women’s mental health</w:t>
      </w:r>
      <w:r>
        <w:t xml:space="preserve">” </w:t>
      </w:r>
      <w:r w:rsidRPr="00B22050">
        <w:rPr>
          <w:smallCaps/>
        </w:rPr>
        <w:t>The 19</w:t>
      </w:r>
      <w:r w:rsidRPr="00B22050">
        <w:rPr>
          <w:smallCaps/>
          <w:vertAlign w:val="superscript"/>
        </w:rPr>
        <w:t>th</w:t>
      </w:r>
      <w:r>
        <w:t xml:space="preserve"> (Dec. 18, 2020), </w:t>
      </w:r>
      <w:r w:rsidRPr="00B22050">
        <w:rPr>
          <w:i/>
        </w:rPr>
        <w:t>available at</w:t>
      </w:r>
      <w:r>
        <w:t xml:space="preserve"> </w:t>
      </w:r>
      <w:hyperlink r:id="rId12" w:history="1">
        <w:r w:rsidRPr="000D6A32">
          <w:rPr>
            <w:rStyle w:val="Hyperlink"/>
          </w:rPr>
          <w:t>https://19thnews.org/2020/12/survey-shows-covid-19-is-disproportionately-harming-womens-mental-health/</w:t>
        </w:r>
      </w:hyperlink>
      <w:r>
        <w:t>.</w:t>
      </w:r>
    </w:p>
  </w:footnote>
  <w:footnote w:id="19">
    <w:p w14:paraId="053244A6" w14:textId="19C6CBE5" w:rsidR="00F51C6D" w:rsidRPr="003D68C1" w:rsidRDefault="00F51C6D" w:rsidP="003D68C1">
      <w:pPr>
        <w:pStyle w:val="FootnoteText"/>
      </w:pPr>
      <w:r w:rsidRPr="003D68C1">
        <w:rPr>
          <w:rStyle w:val="FootnoteReference"/>
        </w:rPr>
        <w:footnoteRef/>
      </w:r>
      <w:r w:rsidRPr="003D68C1">
        <w:t xml:space="preserve"> </w:t>
      </w:r>
      <w:r w:rsidR="00946980" w:rsidRPr="00946980">
        <w:rPr>
          <w:i/>
        </w:rPr>
        <w:t>Supra</w:t>
      </w:r>
      <w:r w:rsidR="00946980">
        <w:t xml:space="preserve"> note 10.</w:t>
      </w:r>
    </w:p>
  </w:footnote>
  <w:footnote w:id="20">
    <w:p w14:paraId="0E6506C0" w14:textId="27272FD6" w:rsidR="00F51C6D" w:rsidRPr="003D68C1" w:rsidRDefault="00F51C6D" w:rsidP="003D68C1">
      <w:pPr>
        <w:pStyle w:val="FootnoteText"/>
      </w:pPr>
      <w:r w:rsidRPr="003D68C1">
        <w:rPr>
          <w:rStyle w:val="FootnoteReference"/>
        </w:rPr>
        <w:footnoteRef/>
      </w:r>
      <w:r w:rsidRPr="003D68C1">
        <w:t xml:space="preserve"> </w:t>
      </w:r>
      <w:r w:rsidRPr="00B22050">
        <w:t>Erica Sánchez and Leah Rodriguez</w:t>
      </w:r>
      <w:r>
        <w:t>, “</w:t>
      </w:r>
      <w:r w:rsidRPr="003D68C1">
        <w:t>Period Poverty: Everything You Need to Know</w:t>
      </w:r>
      <w:r>
        <w:t xml:space="preserve">” Global Citizen (Feb. 5, 2019), </w:t>
      </w:r>
      <w:r w:rsidRPr="00B22050">
        <w:rPr>
          <w:i/>
        </w:rPr>
        <w:t>available at</w:t>
      </w:r>
      <w:r>
        <w:t xml:space="preserve"> </w:t>
      </w:r>
      <w:hyperlink r:id="rId13" w:history="1">
        <w:r w:rsidRPr="000D6A32">
          <w:rPr>
            <w:rStyle w:val="Hyperlink"/>
          </w:rPr>
          <w:t>https://www.globalcitizen.org/en/content/period-poverty-everything-you-need-to-know/</w:t>
        </w:r>
      </w:hyperlink>
      <w:r>
        <w:t>.</w:t>
      </w:r>
    </w:p>
  </w:footnote>
  <w:footnote w:id="21">
    <w:p w14:paraId="4B2C34E2" w14:textId="6CD57CA2" w:rsidR="00F51C6D" w:rsidRPr="003D68C1" w:rsidRDefault="00F51C6D" w:rsidP="003D68C1">
      <w:pPr>
        <w:pStyle w:val="FootnoteText"/>
      </w:pPr>
      <w:r w:rsidRPr="003D68C1">
        <w:rPr>
          <w:rStyle w:val="FootnoteReference"/>
        </w:rPr>
        <w:footnoteRef/>
      </w:r>
      <w:r w:rsidRPr="003D68C1">
        <w:t xml:space="preserve"> </w:t>
      </w:r>
      <w:r w:rsidR="00946980" w:rsidRPr="00946980">
        <w:rPr>
          <w:i/>
        </w:rPr>
        <w:t>Supra</w:t>
      </w:r>
      <w:r w:rsidR="00946980">
        <w:t xml:space="preserve"> note 10.</w:t>
      </w:r>
    </w:p>
  </w:footnote>
  <w:footnote w:id="22">
    <w:p w14:paraId="14C424FB" w14:textId="6F11F292" w:rsidR="00F51C6D" w:rsidRPr="003D68C1" w:rsidRDefault="00F51C6D" w:rsidP="003D68C1">
      <w:pPr>
        <w:pStyle w:val="FootnoteText"/>
      </w:pPr>
      <w:r w:rsidRPr="003D68C1">
        <w:rPr>
          <w:rStyle w:val="FootnoteReference"/>
        </w:rPr>
        <w:footnoteRef/>
      </w:r>
      <w:r w:rsidRPr="003D68C1">
        <w:t xml:space="preserve"> </w:t>
      </w:r>
      <w:r w:rsidRPr="00502D4C">
        <w:rPr>
          <w:i/>
        </w:rPr>
        <w:t>Id.</w:t>
      </w:r>
    </w:p>
  </w:footnote>
  <w:footnote w:id="23">
    <w:p w14:paraId="13D8535B" w14:textId="2A0A90BF" w:rsidR="00F51C6D" w:rsidRPr="003D68C1" w:rsidRDefault="00F51C6D" w:rsidP="003D68C1">
      <w:pPr>
        <w:pStyle w:val="FootnoteText"/>
      </w:pPr>
      <w:r w:rsidRPr="003D68C1">
        <w:rPr>
          <w:rStyle w:val="FootnoteReference"/>
        </w:rPr>
        <w:footnoteRef/>
      </w:r>
      <w:r w:rsidRPr="003D68C1">
        <w:t xml:space="preserve"> </w:t>
      </w:r>
      <w:r>
        <w:t>UNICEF, “</w:t>
      </w:r>
      <w:r w:rsidRPr="003D68C1">
        <w:t>FAST FACTS: Nine things you didn't know about menstruation</w:t>
      </w:r>
      <w:r>
        <w:t>” UN</w:t>
      </w:r>
      <w:r w:rsidRPr="003D68C1">
        <w:t xml:space="preserve"> (May 25, 2018), </w:t>
      </w:r>
      <w:r w:rsidRPr="00B22050">
        <w:rPr>
          <w:i/>
        </w:rPr>
        <w:t>available at</w:t>
      </w:r>
      <w:r>
        <w:t xml:space="preserve"> </w:t>
      </w:r>
      <w:hyperlink r:id="rId14" w:anchor="_edn2" w:history="1">
        <w:r w:rsidRPr="000D6A32">
          <w:rPr>
            <w:rStyle w:val="Hyperlink"/>
          </w:rPr>
          <w:t>https://www.unicef.org/press-releases/fast-facts-nine-things-you-didnt-know-about-menstruation#_edn2</w:t>
        </w:r>
      </w:hyperlink>
      <w:r>
        <w:t>.</w:t>
      </w:r>
    </w:p>
  </w:footnote>
  <w:footnote w:id="24">
    <w:p w14:paraId="4E0570CB" w14:textId="62EAF2BD" w:rsidR="00F51C6D" w:rsidRPr="003D68C1" w:rsidRDefault="00F51C6D" w:rsidP="003D68C1">
      <w:pPr>
        <w:pStyle w:val="FootnoteText"/>
      </w:pPr>
      <w:r w:rsidRPr="003D68C1">
        <w:rPr>
          <w:rStyle w:val="FootnoteReference"/>
        </w:rPr>
        <w:footnoteRef/>
      </w:r>
      <w:r w:rsidRPr="003D68C1">
        <w:t xml:space="preserve"> </w:t>
      </w:r>
      <w:r w:rsidR="00946980" w:rsidRPr="00946980">
        <w:rPr>
          <w:i/>
        </w:rPr>
        <w:t>Supra</w:t>
      </w:r>
      <w:r w:rsidR="00946980">
        <w:t xml:space="preserve"> note 10; </w:t>
      </w:r>
      <w:r>
        <w:t>Jill Litman, “</w:t>
      </w:r>
      <w:r w:rsidRPr="003D68C1">
        <w:t>Menstruation Stigma Must Stop. Period.</w:t>
      </w:r>
      <w:r>
        <w:t xml:space="preserve">” </w:t>
      </w:r>
      <w:r w:rsidRPr="00B22050">
        <w:rPr>
          <w:smallCaps/>
        </w:rPr>
        <w:t>The Public Health Advocate</w:t>
      </w:r>
      <w:r>
        <w:t xml:space="preserve">, University of California, Berkeley, </w:t>
      </w:r>
      <w:r w:rsidRPr="00B22050">
        <w:rPr>
          <w:i/>
        </w:rPr>
        <w:t>available at</w:t>
      </w:r>
      <w:r>
        <w:t xml:space="preserve"> </w:t>
      </w:r>
      <w:hyperlink r:id="rId15" w:history="1">
        <w:r w:rsidRPr="000D6A32">
          <w:rPr>
            <w:rStyle w:val="Hyperlink"/>
          </w:rPr>
          <w:t>https://pha.berkeley.edu/2018/06/05/menstruation-stigma-must-stop-period/</w:t>
        </w:r>
      </w:hyperlink>
      <w:r>
        <w:t>.</w:t>
      </w:r>
    </w:p>
  </w:footnote>
  <w:footnote w:id="25">
    <w:p w14:paraId="03D557EE" w14:textId="6F3B16CC" w:rsidR="00F51C6D" w:rsidRPr="003D68C1" w:rsidRDefault="00F51C6D" w:rsidP="003D68C1">
      <w:pPr>
        <w:pStyle w:val="FootnoteText"/>
      </w:pPr>
      <w:r w:rsidRPr="003D68C1">
        <w:rPr>
          <w:rStyle w:val="FootnoteReference"/>
        </w:rPr>
        <w:footnoteRef/>
      </w:r>
      <w:r w:rsidRPr="003D68C1">
        <w:t xml:space="preserve"> </w:t>
      </w:r>
      <w:r>
        <w:t xml:space="preserve">City of New York, </w:t>
      </w:r>
      <w:r w:rsidRPr="003D68C1">
        <w:t>Mayor de Blasio Signs Legislation Increasing Access to Feminine Hygiene Products for Students, Shelter Residents and Inmates</w:t>
      </w:r>
      <w:r>
        <w:t>, Office of Mayor Bill de Blasio</w:t>
      </w:r>
      <w:r w:rsidRPr="003D68C1">
        <w:t xml:space="preserve"> (Jul</w:t>
      </w:r>
      <w:r>
        <w:t>.</w:t>
      </w:r>
      <w:r w:rsidRPr="003D68C1">
        <w:t xml:space="preserve"> 13, 2016), </w:t>
      </w:r>
      <w:r w:rsidRPr="00B22050">
        <w:rPr>
          <w:i/>
        </w:rPr>
        <w:t>available at</w:t>
      </w:r>
      <w:r>
        <w:t xml:space="preserve"> </w:t>
      </w:r>
      <w:hyperlink r:id="rId16" w:history="1">
        <w:r w:rsidRPr="000D6A32">
          <w:rPr>
            <w:rStyle w:val="Hyperlink"/>
          </w:rPr>
          <w:t>https://www1.nyc.gov/office-of-the-mayor/news/611-16/mayor-de-blasio-signs-legislation-increasing-access-feminine-hygiene-products-students-</w:t>
        </w:r>
      </w:hyperlink>
      <w:r w:rsidR="003B6349">
        <w:t>.</w:t>
      </w:r>
    </w:p>
  </w:footnote>
  <w:footnote w:id="26">
    <w:p w14:paraId="2A9AEF6C" w14:textId="16214377" w:rsidR="00F51C6D" w:rsidRPr="003D68C1" w:rsidRDefault="00F51C6D" w:rsidP="003D68C1">
      <w:pPr>
        <w:pStyle w:val="FootnoteText"/>
      </w:pPr>
      <w:r w:rsidRPr="003D68C1">
        <w:rPr>
          <w:rStyle w:val="FootnoteReference"/>
        </w:rPr>
        <w:footnoteRef/>
      </w:r>
      <w:r w:rsidRPr="003D68C1">
        <w:t xml:space="preserve"> </w:t>
      </w:r>
      <w:r w:rsidRPr="00D33DA2">
        <w:rPr>
          <w:u w:val="single"/>
        </w:rPr>
        <w:t>Note:</w:t>
      </w:r>
      <w:r>
        <w:t xml:space="preserve"> </w:t>
      </w:r>
      <w:r w:rsidRPr="003D68C1">
        <w:t xml:space="preserve">With this package, New York City guaranteed access to these essential products for all female Department of Correction inmates; persons residing in a City shelter and youth under the care of certain Children’s Services facilities – including transgender, intersex and gender non-conforming New Yorkers; and public school students. </w:t>
      </w:r>
      <w:r w:rsidR="00946980">
        <w:rPr>
          <w:i/>
          <w:iCs/>
        </w:rPr>
        <w:t>Id.</w:t>
      </w:r>
    </w:p>
  </w:footnote>
  <w:footnote w:id="27">
    <w:p w14:paraId="14DFD149" w14:textId="28CED19B" w:rsidR="00F51C6D" w:rsidRPr="003D68C1" w:rsidRDefault="00F51C6D" w:rsidP="003D68C1">
      <w:pPr>
        <w:pStyle w:val="FootnoteText"/>
      </w:pPr>
      <w:r w:rsidRPr="003D68C1">
        <w:rPr>
          <w:rStyle w:val="FootnoteReference"/>
        </w:rPr>
        <w:footnoteRef/>
      </w:r>
      <w:r w:rsidRPr="003D68C1">
        <w:t xml:space="preserve"> </w:t>
      </w:r>
      <w:r>
        <w:t>New York City Council, Local Law 82 of 2016 (Int. 1122-A, 2016) “</w:t>
      </w:r>
      <w:r w:rsidRPr="005B3B67">
        <w:t>Requiring that the DOC issue feminine hygiene products to inmates</w:t>
      </w:r>
      <w:r>
        <w:t xml:space="preserve">,” enacted Jul. 13, 2016, </w:t>
      </w:r>
      <w:r w:rsidRPr="005B3B67">
        <w:rPr>
          <w:i/>
        </w:rPr>
        <w:t xml:space="preserve">available at </w:t>
      </w:r>
      <w:hyperlink r:id="rId17" w:history="1">
        <w:r w:rsidRPr="003D68C1">
          <w:rPr>
            <w:rStyle w:val="Hyperlink"/>
          </w:rPr>
          <w:t>https://legistar.council.nyc.gov/LegislationDetail.aspx?ID=2637117&amp;GUID=4D97B9EE-4986-4B87-B846-2E52A329695A&amp;Options=ID|Text|&amp;Search=1122</w:t>
        </w:r>
      </w:hyperlink>
      <w:r>
        <w:t>.</w:t>
      </w:r>
    </w:p>
  </w:footnote>
  <w:footnote w:id="28">
    <w:p w14:paraId="696CA932" w14:textId="214BE7C0" w:rsidR="00F51C6D" w:rsidRPr="003D68C1" w:rsidRDefault="00F51C6D" w:rsidP="003D68C1">
      <w:pPr>
        <w:pStyle w:val="FootnoteText"/>
      </w:pPr>
      <w:r w:rsidRPr="003D68C1">
        <w:rPr>
          <w:rStyle w:val="FootnoteReference"/>
        </w:rPr>
        <w:footnoteRef/>
      </w:r>
      <w:r w:rsidRPr="003D68C1">
        <w:t xml:space="preserve"> </w:t>
      </w:r>
      <w:r>
        <w:t>New York City Council, Local Law 83 of 2016 (Int. 1123-A, 2016) “</w:t>
      </w:r>
      <w:r w:rsidRPr="005B3B67">
        <w:t>Provision of feminine hygiene products</w:t>
      </w:r>
      <w:r>
        <w:t>,”</w:t>
      </w:r>
      <w:r>
        <w:br/>
        <w:t>enacted Jul. 13, 2016,</w:t>
      </w:r>
      <w:r w:rsidRPr="005B3B67">
        <w:rPr>
          <w:i/>
        </w:rPr>
        <w:t xml:space="preserve"> available at </w:t>
      </w:r>
      <w:hyperlink r:id="rId18" w:history="1">
        <w:r w:rsidRPr="003D68C1">
          <w:rPr>
            <w:rStyle w:val="Hyperlink"/>
          </w:rPr>
          <w:t>https://legistar.council.nyc.gov/LegislationDetail.aspx?ID=2637112&amp;GUID=31322AF8-376A-4D7F-93B2-4243BA5E4181&amp;Options=ID|Text|&amp;Search=1123</w:t>
        </w:r>
      </w:hyperlink>
      <w:r>
        <w:t>.</w:t>
      </w:r>
    </w:p>
  </w:footnote>
  <w:footnote w:id="29">
    <w:p w14:paraId="08A3CE8A" w14:textId="3B342857" w:rsidR="00F51C6D" w:rsidRPr="003D68C1" w:rsidRDefault="00F51C6D" w:rsidP="003D68C1">
      <w:pPr>
        <w:pStyle w:val="FootnoteText"/>
      </w:pPr>
      <w:r w:rsidRPr="003D68C1">
        <w:rPr>
          <w:rStyle w:val="FootnoteReference"/>
        </w:rPr>
        <w:footnoteRef/>
      </w:r>
      <w:r w:rsidRPr="003D68C1">
        <w:t xml:space="preserve"> </w:t>
      </w:r>
      <w:r>
        <w:t>New York City Council, Local Law 84 of 2016 (Int. 1128-A, 2016) “</w:t>
      </w:r>
      <w:r w:rsidRPr="005B3B67">
        <w:t>Provision of feminine hygiene products in schools</w:t>
      </w:r>
      <w:r>
        <w:t>,”</w:t>
      </w:r>
      <w:r w:rsidRPr="005B3B67">
        <w:t xml:space="preserve"> </w:t>
      </w:r>
      <w:r>
        <w:t>enacted Jul. 13, 2016,</w:t>
      </w:r>
      <w:r w:rsidRPr="005B3B67">
        <w:rPr>
          <w:i/>
        </w:rPr>
        <w:t xml:space="preserve"> available at</w:t>
      </w:r>
      <w:r>
        <w:rPr>
          <w:i/>
        </w:rPr>
        <w:t xml:space="preserve"> </w:t>
      </w:r>
      <w:hyperlink r:id="rId19" w:history="1">
        <w:r w:rsidRPr="003D68C1">
          <w:rPr>
            <w:rStyle w:val="Hyperlink"/>
          </w:rPr>
          <w:t>https://legistar.council.nyc.gov/LegislationDetail.aspx?ID=2637114&amp;GUID=834E4DFC-7F14-4E1E-812F-2CD862A4FC1D&amp;Options=ID|Text|&amp;Search=1128</w:t>
        </w:r>
      </w:hyperlink>
      <w:r>
        <w:t>.</w:t>
      </w:r>
    </w:p>
  </w:footnote>
  <w:footnote w:id="30">
    <w:p w14:paraId="1E18CEC7" w14:textId="1670F04D" w:rsidR="00F51C6D" w:rsidRPr="003D68C1" w:rsidRDefault="00F51C6D" w:rsidP="003D68C1">
      <w:pPr>
        <w:pStyle w:val="FootnoteText"/>
      </w:pPr>
      <w:r w:rsidRPr="003D68C1">
        <w:rPr>
          <w:rStyle w:val="FootnoteReference"/>
        </w:rPr>
        <w:footnoteRef/>
      </w:r>
      <w:r w:rsidRPr="003D68C1">
        <w:t xml:space="preserve"> </w:t>
      </w:r>
      <w:r w:rsidR="003B6349" w:rsidRPr="003B6349">
        <w:rPr>
          <w:i/>
        </w:rPr>
        <w:t>Supra</w:t>
      </w:r>
      <w:r w:rsidR="003B6349">
        <w:t xml:space="preserve"> note 7.</w:t>
      </w:r>
    </w:p>
  </w:footnote>
  <w:footnote w:id="31">
    <w:p w14:paraId="4A2B0138" w14:textId="213FBFAA" w:rsidR="00F51C6D" w:rsidRPr="003D68C1" w:rsidRDefault="00F51C6D" w:rsidP="003D68C1">
      <w:pPr>
        <w:pStyle w:val="FootnoteText"/>
      </w:pPr>
      <w:r w:rsidRPr="003D68C1">
        <w:rPr>
          <w:rStyle w:val="FootnoteReference"/>
        </w:rPr>
        <w:footnoteRef/>
      </w:r>
      <w:r w:rsidRPr="003D68C1">
        <w:t xml:space="preserve"> </w:t>
      </w:r>
      <w:r w:rsidR="00946980" w:rsidRPr="00946980">
        <w:rPr>
          <w:i/>
        </w:rPr>
        <w:t>Supra</w:t>
      </w:r>
      <w:r w:rsidR="00946980">
        <w:t xml:space="preserve"> note 9.</w:t>
      </w:r>
      <w:r w:rsidRPr="003D68C1">
        <w:t xml:space="preserve"> </w:t>
      </w:r>
    </w:p>
  </w:footnote>
  <w:footnote w:id="32">
    <w:p w14:paraId="7B40BCD0" w14:textId="0216C47F" w:rsidR="00F51C6D" w:rsidRPr="003D68C1" w:rsidRDefault="00F51C6D" w:rsidP="003D68C1">
      <w:pPr>
        <w:pStyle w:val="FootnoteText"/>
      </w:pPr>
      <w:r w:rsidRPr="003D68C1">
        <w:rPr>
          <w:rStyle w:val="FootnoteReference"/>
        </w:rPr>
        <w:footnoteRef/>
      </w:r>
      <w:r w:rsidRPr="003D68C1">
        <w:t xml:space="preserve"> </w:t>
      </w:r>
      <w:r w:rsidRPr="005B3B67">
        <w:rPr>
          <w:u w:val="single"/>
        </w:rPr>
        <w:t>Note:</w:t>
      </w:r>
      <w:r>
        <w:t xml:space="preserve"> </w:t>
      </w:r>
      <w:r w:rsidRPr="003D68C1">
        <w:t xml:space="preserve">The stimulus bill designed to boost business and individuals impacted by the COVID-19 recognizes menstrual products — tampons, pads, liners, cups, sponges, or similar products used for menstruation — as medical expenses in section 3702. </w:t>
      </w:r>
      <w:r w:rsidRPr="005B3B67">
        <w:rPr>
          <w:i/>
        </w:rPr>
        <w:t>See</w:t>
      </w:r>
      <w:r>
        <w:t xml:space="preserve"> the </w:t>
      </w:r>
      <w:r w:rsidRPr="003D68C1">
        <w:t>Coronavirus Aid, Relief, and Economic Securities (</w:t>
      </w:r>
      <w:r>
        <w:t>“</w:t>
      </w:r>
      <w:r w:rsidRPr="003D68C1">
        <w:t>CARES</w:t>
      </w:r>
      <w:r>
        <w:t>”</w:t>
      </w:r>
      <w:r w:rsidRPr="003D68C1">
        <w:t>) Act (Mar. 27</w:t>
      </w:r>
      <w:r>
        <w:t>,</w:t>
      </w:r>
      <w:r w:rsidRPr="003D68C1">
        <w:t xml:space="preserve"> 2020), </w:t>
      </w:r>
      <w:r w:rsidRPr="003D68C1">
        <w:rPr>
          <w:i/>
          <w:iCs/>
        </w:rPr>
        <w:t xml:space="preserve">available at </w:t>
      </w:r>
      <w:hyperlink r:id="rId20" w:history="1">
        <w:r w:rsidRPr="003D68C1">
          <w:rPr>
            <w:rStyle w:val="Hyperlink"/>
          </w:rPr>
          <w:t>https://www.congress.gov/bill/116th-congress/house-bill/748/text</w:t>
        </w:r>
      </w:hyperlink>
      <w:r>
        <w:t>.</w:t>
      </w:r>
    </w:p>
  </w:footnote>
  <w:footnote w:id="33">
    <w:p w14:paraId="762F49B9" w14:textId="29F49792" w:rsidR="00F51C6D" w:rsidRPr="003D68C1" w:rsidRDefault="00F51C6D" w:rsidP="003D68C1">
      <w:pPr>
        <w:pStyle w:val="FootnoteText"/>
      </w:pPr>
      <w:r w:rsidRPr="003D68C1">
        <w:rPr>
          <w:rStyle w:val="FootnoteReference"/>
        </w:rPr>
        <w:footnoteRef/>
      </w:r>
      <w:r w:rsidRPr="003D68C1">
        <w:t xml:space="preserve"> </w:t>
      </w:r>
      <w:r w:rsidRPr="005B3B67">
        <w:rPr>
          <w:u w:val="single"/>
        </w:rPr>
        <w:t>Note:</w:t>
      </w:r>
      <w:r>
        <w:t xml:space="preserve"> </w:t>
      </w:r>
      <w:r w:rsidRPr="003D68C1">
        <w:t xml:space="preserve">The CARES Act also allows anyone with HSA or FSA funds to file for reimbursement of menstrual products purchased in 2020. Prior to this new designation, items like contact lens solution and sunscreen were included, whereas tampons, pads, cups, and period underwear were not. </w:t>
      </w:r>
      <w:r w:rsidRPr="003D68C1">
        <w:rPr>
          <w:i/>
          <w:iCs/>
        </w:rPr>
        <w:t>See</w:t>
      </w:r>
      <w:r w:rsidRPr="003D68C1">
        <w:t xml:space="preserve"> CARES Act</w:t>
      </w:r>
      <w:r>
        <w:t xml:space="preserve"> (Mar. 27, 2020)</w:t>
      </w:r>
      <w:r w:rsidRPr="003D68C1">
        <w:t>,</w:t>
      </w:r>
      <w:r w:rsidR="003B6349">
        <w:rPr>
          <w:i/>
        </w:rPr>
        <w:t xml:space="preserve"> Id.</w:t>
      </w:r>
      <w:r w:rsidRPr="003D68C1">
        <w:t xml:space="preserve">; </w:t>
      </w:r>
      <w:r w:rsidRPr="005B3B67">
        <w:rPr>
          <w:i/>
        </w:rPr>
        <w:t>see also</w:t>
      </w:r>
      <w:r>
        <w:t xml:space="preserve"> Lauren Phillips, “</w:t>
      </w:r>
      <w:r w:rsidRPr="003D68C1">
        <w:t>You Can Finally Use FSA or HSA Money to Buy Pads and Tampons</w:t>
      </w:r>
      <w:r>
        <w:t xml:space="preserve">” </w:t>
      </w:r>
      <w:r w:rsidRPr="005B3B67">
        <w:rPr>
          <w:smallCaps/>
        </w:rPr>
        <w:t xml:space="preserve">Real Simple </w:t>
      </w:r>
      <w:r>
        <w:t>(Mar. 30, 2020)</w:t>
      </w:r>
      <w:r w:rsidRPr="003D68C1">
        <w:t>,</w:t>
      </w:r>
      <w:r>
        <w:t xml:space="preserve"> </w:t>
      </w:r>
      <w:r w:rsidRPr="005B3B67">
        <w:rPr>
          <w:i/>
        </w:rPr>
        <w:t>available at</w:t>
      </w:r>
      <w:r w:rsidRPr="003D68C1">
        <w:t xml:space="preserve"> </w:t>
      </w:r>
      <w:hyperlink r:id="rId21" w:history="1">
        <w:r w:rsidRPr="003D68C1">
          <w:rPr>
            <w:rStyle w:val="Hyperlink"/>
          </w:rPr>
          <w:t>https://www.realsimple.com/work-life/money/saving/hsa-menstrual-care-products-cares-act</w:t>
        </w:r>
      </w:hyperlink>
      <w:r>
        <w:t>.</w:t>
      </w:r>
    </w:p>
  </w:footnote>
  <w:footnote w:id="34">
    <w:p w14:paraId="10DCB4EA" w14:textId="5ECB6902" w:rsidR="00F51C6D" w:rsidRPr="003D68C1" w:rsidRDefault="00F51C6D" w:rsidP="003D68C1">
      <w:pPr>
        <w:pStyle w:val="FootnoteText"/>
      </w:pPr>
      <w:r w:rsidRPr="00946980">
        <w:rPr>
          <w:rStyle w:val="FootnoteReference"/>
        </w:rPr>
        <w:footnoteRef/>
      </w:r>
      <w:r w:rsidRPr="00946980">
        <w:t xml:space="preserve"> Chloe </w:t>
      </w:r>
      <w:r w:rsidRPr="003D68C1">
        <w:t xml:space="preserve">Atkins, “Two NYC students push to ensure period hygiene products are given out” </w:t>
      </w:r>
      <w:r w:rsidRPr="003D68C1">
        <w:rPr>
          <w:smallCaps/>
        </w:rPr>
        <w:t>NBC News</w:t>
      </w:r>
      <w:r w:rsidRPr="003D68C1">
        <w:t xml:space="preserve"> (May 24, 2020), </w:t>
      </w:r>
      <w:r w:rsidRPr="003D68C1">
        <w:rPr>
          <w:i/>
        </w:rPr>
        <w:t>available at</w:t>
      </w:r>
      <w:r w:rsidRPr="003D68C1">
        <w:t xml:space="preserve"> </w:t>
      </w:r>
      <w:hyperlink r:id="rId22" w:history="1">
        <w:r w:rsidRPr="003D68C1">
          <w:rPr>
            <w:rStyle w:val="Hyperlink"/>
          </w:rPr>
          <w:t>https://www.nbcnews.com/news/us-news/two-nyc-students-push-ensure-period-hygiene-products-are-given-n1213456</w:t>
        </w:r>
      </w:hyperlink>
      <w:r w:rsidRPr="003D68C1">
        <w:t>.</w:t>
      </w:r>
    </w:p>
  </w:footnote>
  <w:footnote w:id="35">
    <w:p w14:paraId="300558F6" w14:textId="76195F0C" w:rsidR="00F51C6D" w:rsidRPr="003D68C1" w:rsidRDefault="00F51C6D" w:rsidP="003D68C1">
      <w:pPr>
        <w:pStyle w:val="FootnoteText"/>
      </w:pPr>
      <w:r w:rsidRPr="003D68C1">
        <w:rPr>
          <w:rStyle w:val="FootnoteReference"/>
        </w:rPr>
        <w:footnoteRef/>
      </w:r>
      <w:r w:rsidRPr="003D68C1">
        <w:t xml:space="preserve"> Kristen Bellstrom</w:t>
      </w:r>
      <w:r>
        <w:t>,</w:t>
      </w:r>
      <w:r w:rsidRPr="003D68C1">
        <w:t xml:space="preserve"> “Bill to End the ‘Tampon Tax’ Finally Goes to New York Governor” </w:t>
      </w:r>
      <w:r w:rsidRPr="005B3B67">
        <w:rPr>
          <w:smallCaps/>
        </w:rPr>
        <w:t>Fortune</w:t>
      </w:r>
      <w:r>
        <w:rPr>
          <w:i/>
        </w:rPr>
        <w:t xml:space="preserve"> </w:t>
      </w:r>
      <w:r w:rsidRPr="005B3B67">
        <w:t>(</w:t>
      </w:r>
      <w:r w:rsidRPr="003D68C1">
        <w:t>May 26, 2016</w:t>
      </w:r>
      <w:r>
        <w:t xml:space="preserve">), </w:t>
      </w:r>
      <w:r w:rsidRPr="005B3B67">
        <w:rPr>
          <w:i/>
        </w:rPr>
        <w:t>available at</w:t>
      </w:r>
      <w:r w:rsidRPr="003D68C1">
        <w:t xml:space="preserve"> </w:t>
      </w:r>
      <w:hyperlink r:id="rId23" w:history="1">
        <w:r w:rsidRPr="003D68C1">
          <w:rPr>
            <w:rStyle w:val="Hyperlink"/>
          </w:rPr>
          <w:t>http://fortune.com/2016/05/26/new-york-tampon-tax/</w:t>
        </w:r>
      </w:hyperlink>
      <w:r>
        <w:t>.</w:t>
      </w:r>
    </w:p>
  </w:footnote>
  <w:footnote w:id="36">
    <w:p w14:paraId="5BF528B9" w14:textId="02F3033E" w:rsidR="00F51C6D" w:rsidRPr="003D68C1" w:rsidRDefault="00F51C6D" w:rsidP="003D68C1">
      <w:pPr>
        <w:pStyle w:val="FootnoteText"/>
      </w:pPr>
      <w:r w:rsidRPr="003D68C1">
        <w:rPr>
          <w:rStyle w:val="FootnoteReference"/>
        </w:rPr>
        <w:footnoteRef/>
      </w:r>
      <w:r w:rsidRPr="003D68C1">
        <w:t xml:space="preserve"> </w:t>
      </w:r>
      <w:r w:rsidRPr="005B3B67">
        <w:rPr>
          <w:i/>
        </w:rPr>
        <w:t>S</w:t>
      </w:r>
      <w:r w:rsidR="003B6349">
        <w:rPr>
          <w:i/>
        </w:rPr>
        <w:t xml:space="preserve">upra </w:t>
      </w:r>
      <w:r w:rsidR="003B6349" w:rsidRPr="003B6349">
        <w:t>note 31.</w:t>
      </w:r>
    </w:p>
  </w:footnote>
  <w:footnote w:id="37">
    <w:p w14:paraId="0FA136E1" w14:textId="78A8004B" w:rsidR="00F51C6D" w:rsidRPr="003D68C1" w:rsidRDefault="00F51C6D" w:rsidP="003D68C1">
      <w:pPr>
        <w:pStyle w:val="FootnoteText"/>
      </w:pPr>
      <w:r w:rsidRPr="003D68C1">
        <w:rPr>
          <w:rStyle w:val="FootnoteReference"/>
        </w:rPr>
        <w:footnoteRef/>
      </w:r>
      <w:r w:rsidRPr="003D68C1">
        <w:t xml:space="preserve"> </w:t>
      </w:r>
      <w:r w:rsidRPr="00F00DFC">
        <w:rPr>
          <w:i/>
        </w:rPr>
        <w:t>See</w:t>
      </w:r>
      <w:r>
        <w:rPr>
          <w:i/>
        </w:rPr>
        <w:t xml:space="preserve"> </w:t>
      </w:r>
      <w:r>
        <w:t xml:space="preserve">New York State Department of Health, Medicaid in New York State (n.d.), </w:t>
      </w:r>
      <w:r w:rsidRPr="00F00DFC">
        <w:rPr>
          <w:i/>
        </w:rPr>
        <w:t>available at</w:t>
      </w:r>
      <w:r>
        <w:t xml:space="preserve"> </w:t>
      </w:r>
      <w:hyperlink r:id="rId24" w:anchor="services" w:history="1">
        <w:r w:rsidRPr="003D68C1">
          <w:rPr>
            <w:rStyle w:val="Hyperlink"/>
          </w:rPr>
          <w:t>http://www.health.ny.gov/health_care/medicaid/#services</w:t>
        </w:r>
      </w:hyperlink>
      <w:r w:rsidRPr="003D68C1">
        <w:t xml:space="preserve">. </w:t>
      </w:r>
    </w:p>
  </w:footnote>
  <w:footnote w:id="38">
    <w:p w14:paraId="75F455BE" w14:textId="1F14CE5B" w:rsidR="00F51C6D" w:rsidRPr="003D68C1" w:rsidRDefault="00F51C6D" w:rsidP="003D68C1">
      <w:pPr>
        <w:pStyle w:val="FootnoteText"/>
      </w:pPr>
      <w:r w:rsidRPr="003D68C1">
        <w:rPr>
          <w:rStyle w:val="FootnoteReference"/>
        </w:rPr>
        <w:footnoteRef/>
      </w:r>
      <w:r w:rsidRPr="003D68C1">
        <w:t xml:space="preserve"> </w:t>
      </w:r>
      <w:r w:rsidRPr="003D68C1">
        <w:rPr>
          <w:i/>
          <w:iCs/>
        </w:rPr>
        <w:t>See</w:t>
      </w:r>
      <w:r w:rsidRPr="003D68C1">
        <w:t xml:space="preserve"> </w:t>
      </w:r>
      <w:r>
        <w:t xml:space="preserve">U.S. Department of Agriculture, What Can SNAP Buy? (Apr. 14, 2021), </w:t>
      </w:r>
      <w:r w:rsidRPr="00F51C6D">
        <w:rPr>
          <w:i/>
        </w:rPr>
        <w:t>available at</w:t>
      </w:r>
      <w:r>
        <w:t xml:space="preserve"> </w:t>
      </w:r>
      <w:hyperlink r:id="rId25" w:history="1">
        <w:r w:rsidRPr="000D6A32">
          <w:rPr>
            <w:rStyle w:val="Hyperlink"/>
          </w:rPr>
          <w:t>http://www.fns.usda.gov/snap/eligible-food-items</w:t>
        </w:r>
      </w:hyperlink>
      <w:r>
        <w:t>.</w:t>
      </w:r>
    </w:p>
  </w:footnote>
  <w:footnote w:id="39">
    <w:p w14:paraId="398A3FED" w14:textId="185A3792" w:rsidR="00F51C6D" w:rsidRPr="003D68C1" w:rsidRDefault="00F51C6D" w:rsidP="003D68C1">
      <w:pPr>
        <w:pStyle w:val="FootnoteText"/>
      </w:pPr>
      <w:r w:rsidRPr="003D68C1">
        <w:rPr>
          <w:rStyle w:val="FootnoteReference"/>
        </w:rPr>
        <w:footnoteRef/>
      </w:r>
      <w:r w:rsidRPr="003D68C1">
        <w:t xml:space="preserve"> </w:t>
      </w:r>
      <w:r w:rsidR="00A94CC4">
        <w:t xml:space="preserve">Jennifer Weiss-Wolf, “Helping Women and Girls. Period” </w:t>
      </w:r>
      <w:r w:rsidR="00A94CC4" w:rsidRPr="00A94CC4">
        <w:rPr>
          <w:smallCaps/>
        </w:rPr>
        <w:t>NY Times</w:t>
      </w:r>
      <w:r w:rsidR="00A94CC4">
        <w:t xml:space="preserve"> (Jan. 28, 2015), </w:t>
      </w:r>
      <w:r w:rsidR="00A94CC4" w:rsidRPr="00A94CC4">
        <w:rPr>
          <w:i/>
        </w:rPr>
        <w:t>available at</w:t>
      </w:r>
      <w:r w:rsidR="00A94CC4">
        <w:t xml:space="preserve"> </w:t>
      </w:r>
      <w:hyperlink r:id="rId26" w:history="1">
        <w:r w:rsidRPr="003D68C1">
          <w:rPr>
            <w:rStyle w:val="Hyperlink"/>
          </w:rPr>
          <w:t>http://kristof.blogs.nytimes.com/2015/01/28/helping-women-and-girls-period/</w:t>
        </w:r>
      </w:hyperlink>
      <w:r w:rsidRPr="003D68C1">
        <w:t>.</w:t>
      </w:r>
    </w:p>
  </w:footnote>
  <w:footnote w:id="40">
    <w:p w14:paraId="3DCAFB26" w14:textId="2A998617" w:rsidR="00F51C6D" w:rsidRPr="003D68C1" w:rsidRDefault="00F51C6D" w:rsidP="00F00DFC">
      <w:pPr>
        <w:pStyle w:val="FootnoteText"/>
      </w:pPr>
      <w:r w:rsidRPr="003D68C1">
        <w:rPr>
          <w:rStyle w:val="FootnoteReference"/>
        </w:rPr>
        <w:footnoteRef/>
      </w:r>
      <w:r w:rsidRPr="003D68C1">
        <w:t xml:space="preserve"> Zoe Greenberg, “In Jail, Pads and Tampons as Bargaining Chips” </w:t>
      </w:r>
      <w:r w:rsidRPr="003D68C1">
        <w:rPr>
          <w:smallCaps/>
        </w:rPr>
        <w:t>NY Times</w:t>
      </w:r>
      <w:r w:rsidRPr="003D68C1">
        <w:t xml:space="preserve"> (Apr. 20, 2017), </w:t>
      </w:r>
      <w:r w:rsidRPr="003D68C1">
        <w:rPr>
          <w:i/>
        </w:rPr>
        <w:t>available at</w:t>
      </w:r>
      <w:r w:rsidRPr="003D68C1">
        <w:t xml:space="preserve"> </w:t>
      </w:r>
      <w:hyperlink r:id="rId27" w:history="1">
        <w:r w:rsidRPr="003D68C1">
          <w:rPr>
            <w:rStyle w:val="Hyperlink"/>
          </w:rPr>
          <w:t>https://www.nytimes.com/2017/04/20/nyregion/pads-tampons-new-york-womens-prisons.html</w:t>
        </w:r>
      </w:hyperlink>
      <w:r w:rsidR="003B6349">
        <w:t>.</w:t>
      </w:r>
    </w:p>
  </w:footnote>
  <w:footnote w:id="41">
    <w:p w14:paraId="2F11B673" w14:textId="77777777" w:rsidR="00F51C6D" w:rsidRPr="003D68C1" w:rsidRDefault="00F51C6D" w:rsidP="00F00DFC">
      <w:pPr>
        <w:pStyle w:val="FootnoteText"/>
      </w:pPr>
      <w:r w:rsidRPr="003D68C1">
        <w:rPr>
          <w:rStyle w:val="FootnoteReference"/>
        </w:rPr>
        <w:footnoteRef/>
      </w:r>
      <w:r w:rsidRPr="003D68C1">
        <w:t xml:space="preserve"> </w:t>
      </w:r>
      <w:r w:rsidRPr="003D68C1">
        <w:rPr>
          <w:i/>
        </w:rPr>
        <w:t>Id.</w:t>
      </w:r>
    </w:p>
  </w:footnote>
  <w:footnote w:id="42">
    <w:p w14:paraId="559124DB" w14:textId="77777777" w:rsidR="00F51C6D" w:rsidRPr="003D68C1" w:rsidRDefault="00F51C6D" w:rsidP="00F00DFC">
      <w:pPr>
        <w:pStyle w:val="FootnoteText"/>
      </w:pPr>
      <w:r w:rsidRPr="003D68C1">
        <w:rPr>
          <w:rStyle w:val="FootnoteReference"/>
        </w:rPr>
        <w:footnoteRef/>
      </w:r>
      <w:r w:rsidRPr="003D68C1">
        <w:t xml:space="preserve"> </w:t>
      </w:r>
      <w:r w:rsidRPr="003D68C1">
        <w:rPr>
          <w:i/>
        </w:rPr>
        <w:t>Id.</w:t>
      </w:r>
    </w:p>
  </w:footnote>
  <w:footnote w:id="43">
    <w:p w14:paraId="3C3FBF8C" w14:textId="77777777" w:rsidR="00F51C6D" w:rsidRPr="003D68C1" w:rsidRDefault="00F51C6D" w:rsidP="00F00DFC">
      <w:pPr>
        <w:pStyle w:val="FootnoteText"/>
      </w:pPr>
      <w:r w:rsidRPr="003D68C1">
        <w:rPr>
          <w:rStyle w:val="FootnoteReference"/>
        </w:rPr>
        <w:footnoteRef/>
      </w:r>
      <w:r w:rsidRPr="003D68C1">
        <w:t xml:space="preserve"> </w:t>
      </w:r>
      <w:r w:rsidRPr="003D68C1">
        <w:rPr>
          <w:i/>
        </w:rPr>
        <w:t>Id.</w:t>
      </w:r>
    </w:p>
  </w:footnote>
  <w:footnote w:id="44">
    <w:p w14:paraId="74A43D77" w14:textId="77777777" w:rsidR="00F51C6D" w:rsidRPr="003D68C1" w:rsidRDefault="00F51C6D" w:rsidP="00F00DFC">
      <w:pPr>
        <w:pStyle w:val="FootnoteText"/>
      </w:pPr>
      <w:r w:rsidRPr="003D68C1">
        <w:rPr>
          <w:rStyle w:val="FootnoteReference"/>
        </w:rPr>
        <w:footnoteRef/>
      </w:r>
      <w:r w:rsidRPr="003D68C1">
        <w:t xml:space="preserve"> </w:t>
      </w:r>
      <w:r w:rsidRPr="003D68C1">
        <w:rPr>
          <w:i/>
        </w:rPr>
        <w:t>Id.</w:t>
      </w:r>
    </w:p>
  </w:footnote>
  <w:footnote w:id="45">
    <w:p w14:paraId="5BD6F5BD" w14:textId="77777777" w:rsidR="00F51C6D" w:rsidRPr="003D68C1" w:rsidRDefault="00F51C6D" w:rsidP="00F00DFC">
      <w:pPr>
        <w:pStyle w:val="FootnoteText"/>
      </w:pPr>
      <w:r w:rsidRPr="003D68C1">
        <w:rPr>
          <w:rStyle w:val="FootnoteReference"/>
        </w:rPr>
        <w:footnoteRef/>
      </w:r>
      <w:r w:rsidRPr="003D68C1">
        <w:t xml:space="preserve"> </w:t>
      </w:r>
      <w:r w:rsidRPr="003D68C1">
        <w:rPr>
          <w:i/>
        </w:rPr>
        <w:t>Id.</w:t>
      </w:r>
    </w:p>
  </w:footnote>
  <w:footnote w:id="46">
    <w:p w14:paraId="479FA6E7" w14:textId="54030052" w:rsidR="00F51C6D" w:rsidRPr="003D68C1" w:rsidRDefault="00F51C6D" w:rsidP="003D68C1">
      <w:pPr>
        <w:pStyle w:val="FootnoteText"/>
      </w:pPr>
      <w:r w:rsidRPr="003D68C1">
        <w:rPr>
          <w:rStyle w:val="FootnoteReference"/>
        </w:rPr>
        <w:footnoteRef/>
      </w:r>
      <w:r w:rsidRPr="003D68C1">
        <w:t xml:space="preserve"> Committee staff notes from the February 11, 2020 Menstrual Equity Forum, hosted by the Council’s Women’s Caucus.</w:t>
      </w:r>
    </w:p>
  </w:footnote>
  <w:footnote w:id="47">
    <w:p w14:paraId="52D2C3CF" w14:textId="486F2499" w:rsidR="00F51C6D" w:rsidRPr="003D68C1" w:rsidRDefault="00F51C6D" w:rsidP="003D68C1">
      <w:pPr>
        <w:pStyle w:val="FootnoteText"/>
      </w:pPr>
      <w:r w:rsidRPr="003D68C1">
        <w:rPr>
          <w:rStyle w:val="FootnoteReference"/>
        </w:rPr>
        <w:footnoteRef/>
      </w:r>
      <w:r w:rsidRPr="003D68C1">
        <w:t xml:space="preserve"> </w:t>
      </w:r>
      <w:r w:rsidRPr="003D68C1">
        <w:rPr>
          <w:i/>
        </w:rPr>
        <w:t>Id.</w:t>
      </w:r>
    </w:p>
  </w:footnote>
  <w:footnote w:id="48">
    <w:p w14:paraId="7AAEB882" w14:textId="77777777" w:rsidR="00F51C6D" w:rsidRPr="003D68C1" w:rsidRDefault="00F51C6D" w:rsidP="003D68C1">
      <w:pPr>
        <w:pStyle w:val="FootnoteText"/>
      </w:pPr>
      <w:r w:rsidRPr="003D68C1">
        <w:rPr>
          <w:rStyle w:val="FootnoteReference"/>
        </w:rPr>
        <w:footnoteRef/>
      </w:r>
      <w:r w:rsidRPr="003D68C1">
        <w:t xml:space="preserve"> </w:t>
      </w:r>
      <w:r w:rsidRPr="003D68C1">
        <w:rPr>
          <w:i/>
        </w:rPr>
        <w:t>Id.</w:t>
      </w:r>
    </w:p>
  </w:footnote>
  <w:footnote w:id="49">
    <w:p w14:paraId="68DDBF98" w14:textId="77777777" w:rsidR="00F51C6D" w:rsidRPr="003D68C1" w:rsidRDefault="00F51C6D" w:rsidP="003D68C1">
      <w:pPr>
        <w:pStyle w:val="FootnoteText"/>
      </w:pPr>
      <w:r w:rsidRPr="003D68C1">
        <w:rPr>
          <w:rStyle w:val="FootnoteReference"/>
        </w:rPr>
        <w:footnoteRef/>
      </w:r>
      <w:r w:rsidRPr="003D68C1">
        <w:t xml:space="preserve"> Anna Quinn, “These Girl Scouts Brought ‘Menstrual Equity’ to 200 BK Schools” </w:t>
      </w:r>
      <w:r w:rsidRPr="003D68C1">
        <w:rPr>
          <w:smallCaps/>
        </w:rPr>
        <w:t xml:space="preserve">Patch </w:t>
      </w:r>
      <w:r w:rsidRPr="003D68C1">
        <w:t xml:space="preserve">(Jan. 3, 2019), </w:t>
      </w:r>
      <w:r w:rsidRPr="003D68C1">
        <w:rPr>
          <w:i/>
        </w:rPr>
        <w:t>available at</w:t>
      </w:r>
      <w:r w:rsidRPr="003D68C1">
        <w:t xml:space="preserve"> </w:t>
      </w:r>
      <w:hyperlink r:id="rId28" w:history="1">
        <w:r w:rsidRPr="003D68C1">
          <w:rPr>
            <w:rStyle w:val="Hyperlink"/>
          </w:rPr>
          <w:t>https://patch.com/new-york/parkslope/these-girl-scouts-brought-menstrual-equity-200-bk-schools</w:t>
        </w:r>
      </w:hyperlink>
      <w:r w:rsidRPr="003D68C1">
        <w:t xml:space="preserve">. </w:t>
      </w:r>
    </w:p>
  </w:footnote>
  <w:footnote w:id="50">
    <w:p w14:paraId="1E0C1033" w14:textId="77777777" w:rsidR="00F51C6D" w:rsidRPr="003D68C1" w:rsidRDefault="00F51C6D" w:rsidP="003D68C1">
      <w:pPr>
        <w:pStyle w:val="FootnoteText"/>
      </w:pPr>
      <w:r w:rsidRPr="003D68C1">
        <w:rPr>
          <w:rStyle w:val="FootnoteReference"/>
        </w:rPr>
        <w:footnoteRef/>
      </w:r>
      <w:r w:rsidRPr="003D68C1">
        <w:t xml:space="preserve"> </w:t>
      </w:r>
      <w:r w:rsidRPr="003D68C1">
        <w:rPr>
          <w:i/>
        </w:rPr>
        <w:t>Id.</w:t>
      </w:r>
    </w:p>
  </w:footnote>
  <w:footnote w:id="51">
    <w:p w14:paraId="4FD6302B" w14:textId="1AAFECD7" w:rsidR="00F51C6D" w:rsidRPr="003D68C1" w:rsidRDefault="00F51C6D" w:rsidP="003D68C1">
      <w:pPr>
        <w:pStyle w:val="FootnoteText"/>
      </w:pPr>
      <w:r w:rsidRPr="003D68C1">
        <w:rPr>
          <w:rStyle w:val="FootnoteReference"/>
        </w:rPr>
        <w:footnoteRef/>
      </w:r>
      <w:r w:rsidRPr="003D68C1">
        <w:t xml:space="preserve"> Girl Scouts of Greater New York, Girl Scout Advocacy &amp; Bronze, Silver and Gold Award Projects (Feb. 11, 2020), handout provided to Committee staff at a Menstrual Equity Forum hosted by the Council’s Women’s Caucus.</w:t>
      </w:r>
    </w:p>
  </w:footnote>
  <w:footnote w:id="52">
    <w:p w14:paraId="6AAF42A1" w14:textId="5329DD7B" w:rsidR="00F51C6D" w:rsidRPr="003D68C1" w:rsidRDefault="00F51C6D" w:rsidP="003D68C1">
      <w:pPr>
        <w:pStyle w:val="FootnoteText"/>
      </w:pPr>
      <w:r w:rsidRPr="003D68C1">
        <w:rPr>
          <w:rStyle w:val="FootnoteReference"/>
        </w:rPr>
        <w:footnoteRef/>
      </w:r>
      <w:r w:rsidRPr="003D68C1">
        <w:t xml:space="preserve"> Gladys M. Martinez, Ph.D., </w:t>
      </w:r>
      <w:r w:rsidRPr="003D68C1">
        <w:rPr>
          <w:i/>
        </w:rPr>
        <w:t>Trends and Patterns in Menarche in the United States: 1995 through 2013-2017</w:t>
      </w:r>
      <w:r w:rsidRPr="003D68C1">
        <w:t xml:space="preserve">, National Health Center for Health Statistics, U.S. Centers for Disease Control and Prevention (Sept. 10, 2020), </w:t>
      </w:r>
      <w:r w:rsidRPr="003D68C1">
        <w:rPr>
          <w:i/>
        </w:rPr>
        <w:t>available at</w:t>
      </w:r>
      <w:r w:rsidRPr="003D68C1">
        <w:t xml:space="preserve"> </w:t>
      </w:r>
      <w:hyperlink r:id="rId29" w:history="1">
        <w:r w:rsidRPr="003D68C1">
          <w:rPr>
            <w:rStyle w:val="Hyperlink"/>
          </w:rPr>
          <w:t>https://www.cdc.gov/nchs/data/nhsr/nhsr146-508.pdf</w:t>
        </w:r>
      </w:hyperlink>
      <w:r w:rsidRPr="003D68C1">
        <w:t xml:space="preserve">. </w:t>
      </w:r>
    </w:p>
  </w:footnote>
  <w:footnote w:id="53">
    <w:p w14:paraId="6702D1F0" w14:textId="3697D866" w:rsidR="00F51C6D" w:rsidRPr="003D68C1" w:rsidRDefault="00F51C6D" w:rsidP="003D68C1">
      <w:pPr>
        <w:pStyle w:val="FootnoteText"/>
      </w:pPr>
      <w:r w:rsidRPr="003D68C1">
        <w:rPr>
          <w:rStyle w:val="FootnoteReference"/>
        </w:rPr>
        <w:footnoteRef/>
      </w:r>
      <w:r w:rsidRPr="003D68C1">
        <w:t xml:space="preserve"> </w:t>
      </w:r>
      <w:r w:rsidR="00946980" w:rsidRPr="00946980">
        <w:rPr>
          <w:i/>
        </w:rPr>
        <w:t>Supra</w:t>
      </w:r>
      <w:r w:rsidR="00946980">
        <w:t xml:space="preserve"> note 50.</w:t>
      </w:r>
    </w:p>
  </w:footnote>
  <w:footnote w:id="54">
    <w:p w14:paraId="723CC8BD" w14:textId="77777777" w:rsidR="00F51C6D" w:rsidRPr="003D68C1" w:rsidRDefault="00F51C6D" w:rsidP="003D68C1">
      <w:pPr>
        <w:pStyle w:val="FootnoteText"/>
        <w:rPr>
          <w:b/>
          <w:bCs/>
          <w:i/>
        </w:rPr>
      </w:pPr>
      <w:r w:rsidRPr="003D68C1">
        <w:rPr>
          <w:rStyle w:val="FootnoteReference"/>
        </w:rPr>
        <w:footnoteRef/>
      </w:r>
      <w:r w:rsidRPr="003D68C1">
        <w:t xml:space="preserve"> </w:t>
      </w:r>
      <w:r w:rsidRPr="003D68C1">
        <w:rPr>
          <w:i/>
        </w:rPr>
        <w:t>See</w:t>
      </w:r>
      <w:r w:rsidRPr="003D68C1">
        <w:t xml:space="preserve"> State of New York, Governor Andrew M. Cuomo, “</w:t>
      </w:r>
      <w:r w:rsidRPr="003D68C1">
        <w:rPr>
          <w:bCs/>
        </w:rPr>
        <w:t>Governor Cuomo Signs Executive Order Closing Schools Statewide for Two Weeks”</w:t>
      </w:r>
      <w:r w:rsidRPr="003D68C1">
        <w:t xml:space="preserve"> Press Release (Mar. 16, 2020), </w:t>
      </w:r>
      <w:r w:rsidRPr="003D68C1">
        <w:rPr>
          <w:i/>
        </w:rPr>
        <w:t xml:space="preserve">available at </w:t>
      </w:r>
      <w:hyperlink r:id="rId30" w:history="1">
        <w:r w:rsidRPr="003D68C1">
          <w:rPr>
            <w:rStyle w:val="Hyperlink"/>
          </w:rPr>
          <w:t>https://www.governor.ny.gov/news/governor-cuomo-signs-executive-order-closing-schools-statewide-two-weeks</w:t>
        </w:r>
      </w:hyperlink>
      <w:r w:rsidRPr="003D68C1">
        <w:t>.</w:t>
      </w:r>
    </w:p>
  </w:footnote>
  <w:footnote w:id="55">
    <w:p w14:paraId="20EDF1B9" w14:textId="608501CA" w:rsidR="00F51C6D" w:rsidRPr="003D68C1" w:rsidRDefault="00F51C6D" w:rsidP="003D68C1">
      <w:pPr>
        <w:pStyle w:val="FootnoteText"/>
      </w:pPr>
      <w:r w:rsidRPr="003D68C1">
        <w:rPr>
          <w:rStyle w:val="FootnoteReference"/>
        </w:rPr>
        <w:footnoteRef/>
      </w:r>
      <w:r w:rsidRPr="003D68C1">
        <w:t xml:space="preserve"> </w:t>
      </w:r>
      <w:r w:rsidR="00946980" w:rsidRPr="00946980">
        <w:rPr>
          <w:i/>
        </w:rPr>
        <w:t>Supra</w:t>
      </w:r>
      <w:r w:rsidR="00946980">
        <w:t xml:space="preserve"> note 33.</w:t>
      </w:r>
      <w:r w:rsidRPr="003D68C1">
        <w:t xml:space="preserve"> </w:t>
      </w:r>
    </w:p>
  </w:footnote>
  <w:footnote w:id="56">
    <w:p w14:paraId="635F11CF" w14:textId="09DC7A4A" w:rsidR="00F51C6D" w:rsidRPr="003D68C1" w:rsidRDefault="00F51C6D" w:rsidP="003D68C1">
      <w:pPr>
        <w:pStyle w:val="FootnoteText"/>
      </w:pPr>
      <w:r w:rsidRPr="003D68C1">
        <w:rPr>
          <w:rStyle w:val="FootnoteReference"/>
        </w:rPr>
        <w:footnoteRef/>
      </w:r>
      <w:r w:rsidRPr="003D68C1">
        <w:t xml:space="preserve"> Mya Abdelwahab &amp; Nicole Soret, </w:t>
      </w:r>
      <w:r w:rsidRPr="003D68C1">
        <w:rPr>
          <w:i/>
        </w:rPr>
        <w:t>Regarding N.Y. Public Health Law § 267</w:t>
      </w:r>
      <w:r w:rsidRPr="003D68C1">
        <w:t xml:space="preserve">, Letter to Mayor Bill de Blasio &amp; Chancellor Richard Carranza (Apr. 6, 2020), </w:t>
      </w:r>
      <w:r w:rsidRPr="003D68C1">
        <w:rPr>
          <w:i/>
        </w:rPr>
        <w:t>available at</w:t>
      </w:r>
      <w:r w:rsidRPr="003D68C1">
        <w:t xml:space="preserve"> </w:t>
      </w:r>
      <w:hyperlink r:id="rId31" w:history="1">
        <w:r w:rsidRPr="003D68C1">
          <w:rPr>
            <w:rStyle w:val="Hyperlink"/>
          </w:rPr>
          <w:t>https://twitter.com/femstrate/status/1247282482107559936?s=20</w:t>
        </w:r>
      </w:hyperlink>
      <w:r w:rsidRPr="003D68C1">
        <w:t>.</w:t>
      </w:r>
    </w:p>
  </w:footnote>
  <w:footnote w:id="57">
    <w:p w14:paraId="513B169A" w14:textId="77777777" w:rsidR="00F51C6D" w:rsidRPr="003D68C1" w:rsidRDefault="00F51C6D" w:rsidP="003D68C1">
      <w:pPr>
        <w:pStyle w:val="FootnoteText"/>
      </w:pPr>
      <w:r w:rsidRPr="003D68C1">
        <w:rPr>
          <w:rStyle w:val="FootnoteReference"/>
        </w:rPr>
        <w:footnoteRef/>
      </w:r>
      <w:r w:rsidRPr="003D68C1">
        <w:t xml:space="preserve"> Meal Hubs are DOE sites where New Yorkers were able to access free “grab &amp; go” meals. </w:t>
      </w:r>
      <w:r w:rsidRPr="003D68C1">
        <w:rPr>
          <w:i/>
        </w:rPr>
        <w:t>See</w:t>
      </w:r>
      <w:r w:rsidRPr="003D68C1">
        <w:t xml:space="preserve"> NYC Department of Education, Community Meals (n.d.), </w:t>
      </w:r>
      <w:r w:rsidRPr="003D68C1">
        <w:rPr>
          <w:i/>
        </w:rPr>
        <w:t xml:space="preserve">available at </w:t>
      </w:r>
      <w:hyperlink r:id="rId32" w:history="1">
        <w:r w:rsidRPr="003D68C1">
          <w:rPr>
            <w:rStyle w:val="Hyperlink"/>
          </w:rPr>
          <w:t>https://www.schools.nyc.gov/school-life/food/community-meals</w:t>
        </w:r>
      </w:hyperlink>
      <w:r w:rsidRPr="003D68C1">
        <w:t xml:space="preserve">. </w:t>
      </w:r>
    </w:p>
  </w:footnote>
  <w:footnote w:id="58">
    <w:p w14:paraId="62DEFB11" w14:textId="77777777" w:rsidR="00F51C6D" w:rsidRPr="003D68C1" w:rsidRDefault="00F51C6D" w:rsidP="003D68C1">
      <w:pPr>
        <w:pStyle w:val="FootnoteText"/>
      </w:pPr>
      <w:r w:rsidRPr="003D68C1">
        <w:rPr>
          <w:rStyle w:val="FootnoteReference"/>
        </w:rPr>
        <w:footnoteRef/>
      </w:r>
      <w:r w:rsidRPr="003D68C1">
        <w:t xml:space="preserve"> NYC Department of Education (@NYCSchools), </w:t>
      </w:r>
      <w:r w:rsidRPr="003D68C1">
        <w:rPr>
          <w:smallCaps/>
        </w:rPr>
        <w:t>Twitter</w:t>
      </w:r>
      <w:r w:rsidRPr="003D68C1">
        <w:t xml:space="preserve"> (May 14, 2020, 6:00 PM), </w:t>
      </w:r>
      <w:r w:rsidRPr="003D68C1">
        <w:rPr>
          <w:i/>
        </w:rPr>
        <w:t>available at</w:t>
      </w:r>
      <w:r w:rsidRPr="003D68C1">
        <w:t xml:space="preserve"> </w:t>
      </w:r>
      <w:hyperlink r:id="rId33" w:history="1">
        <w:r w:rsidRPr="003D68C1">
          <w:rPr>
            <w:rStyle w:val="Hyperlink"/>
          </w:rPr>
          <w:t>https://twitter.com/NYCSchools/status/1261053880638550016?s=20</w:t>
        </w:r>
      </w:hyperlink>
      <w:r w:rsidRPr="003D68C1">
        <w:t xml:space="preserve">. </w:t>
      </w:r>
    </w:p>
  </w:footnote>
  <w:footnote w:id="59">
    <w:p w14:paraId="1F52B550" w14:textId="77777777" w:rsidR="00F51C6D" w:rsidRPr="003D68C1" w:rsidRDefault="00F51C6D" w:rsidP="003D68C1">
      <w:pPr>
        <w:pStyle w:val="FootnoteText"/>
      </w:pPr>
      <w:r w:rsidRPr="003D68C1">
        <w:rPr>
          <w:rStyle w:val="FootnoteReference"/>
        </w:rPr>
        <w:footnoteRef/>
      </w:r>
      <w:r w:rsidRPr="003D68C1">
        <w:t xml:space="preserve"> NYC Department of Education, “Week of August 30, 2021: Update for Families” Messages for Families (Aug. 2021), </w:t>
      </w:r>
      <w:r w:rsidRPr="003D68C1">
        <w:rPr>
          <w:i/>
        </w:rPr>
        <w:t>available at</w:t>
      </w:r>
      <w:r w:rsidRPr="003D68C1">
        <w:t xml:space="preserve"> </w:t>
      </w:r>
      <w:hyperlink r:id="rId34" w:history="1">
        <w:r w:rsidRPr="003D68C1">
          <w:rPr>
            <w:rStyle w:val="Hyperlink"/>
          </w:rPr>
          <w:t>https://www.schools.nyc.gov/about-us/messages-for-families</w:t>
        </w:r>
      </w:hyperlink>
      <w:r w:rsidRPr="003D68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44"/>
      <w:gridCol w:w="3144"/>
      <w:gridCol w:w="3144"/>
    </w:tblGrid>
    <w:tr w:rsidR="00F51C6D" w14:paraId="0FCC290B" w14:textId="77777777" w:rsidTr="2B37D1A4">
      <w:tc>
        <w:tcPr>
          <w:tcW w:w="3144" w:type="dxa"/>
        </w:tcPr>
        <w:p w14:paraId="53063F01" w14:textId="3669004D" w:rsidR="00F51C6D" w:rsidRDefault="00F51C6D" w:rsidP="2B37D1A4">
          <w:pPr>
            <w:pStyle w:val="Header"/>
            <w:ind w:left="-115"/>
          </w:pPr>
        </w:p>
      </w:tc>
      <w:tc>
        <w:tcPr>
          <w:tcW w:w="3144" w:type="dxa"/>
        </w:tcPr>
        <w:p w14:paraId="260AF7C4" w14:textId="1CBFABF6" w:rsidR="00F51C6D" w:rsidRDefault="00F51C6D" w:rsidP="2B37D1A4">
          <w:pPr>
            <w:pStyle w:val="Header"/>
            <w:jc w:val="center"/>
          </w:pPr>
        </w:p>
      </w:tc>
      <w:tc>
        <w:tcPr>
          <w:tcW w:w="3144" w:type="dxa"/>
        </w:tcPr>
        <w:p w14:paraId="26A402BB" w14:textId="7D971C0E" w:rsidR="00F51C6D" w:rsidRDefault="00F51C6D" w:rsidP="2B37D1A4">
          <w:pPr>
            <w:pStyle w:val="Header"/>
            <w:ind w:right="-115"/>
            <w:jc w:val="right"/>
          </w:pPr>
        </w:p>
      </w:tc>
    </w:tr>
  </w:tbl>
  <w:p w14:paraId="3EF86236" w14:textId="6B11FFD6" w:rsidR="00F51C6D" w:rsidRDefault="00F51C6D" w:rsidP="2B37D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44"/>
      <w:gridCol w:w="3144"/>
      <w:gridCol w:w="3144"/>
    </w:tblGrid>
    <w:tr w:rsidR="00F51C6D" w14:paraId="1D2F257A" w14:textId="77777777" w:rsidTr="2B37D1A4">
      <w:tc>
        <w:tcPr>
          <w:tcW w:w="3144" w:type="dxa"/>
        </w:tcPr>
        <w:p w14:paraId="012DAC1B" w14:textId="31294B68" w:rsidR="00F51C6D" w:rsidRDefault="00F51C6D" w:rsidP="2B37D1A4">
          <w:pPr>
            <w:pStyle w:val="Header"/>
            <w:ind w:left="-115"/>
          </w:pPr>
        </w:p>
      </w:tc>
      <w:tc>
        <w:tcPr>
          <w:tcW w:w="3144" w:type="dxa"/>
        </w:tcPr>
        <w:p w14:paraId="02515395" w14:textId="7BFA213B" w:rsidR="00F51C6D" w:rsidRDefault="00F51C6D" w:rsidP="2B37D1A4">
          <w:pPr>
            <w:pStyle w:val="Header"/>
            <w:jc w:val="center"/>
          </w:pPr>
        </w:p>
      </w:tc>
      <w:tc>
        <w:tcPr>
          <w:tcW w:w="3144" w:type="dxa"/>
        </w:tcPr>
        <w:p w14:paraId="31EA9F76" w14:textId="3E5286F5" w:rsidR="00F51C6D" w:rsidRDefault="00F51C6D" w:rsidP="2B37D1A4">
          <w:pPr>
            <w:pStyle w:val="Header"/>
            <w:ind w:right="-115"/>
            <w:jc w:val="right"/>
          </w:pPr>
        </w:p>
      </w:tc>
    </w:tr>
  </w:tbl>
  <w:p w14:paraId="4A646FDF" w14:textId="46E627EB" w:rsidR="00F51C6D" w:rsidRDefault="00F51C6D" w:rsidP="2B37D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22D"/>
    <w:multiLevelType w:val="multilevel"/>
    <w:tmpl w:val="FB189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87988"/>
    <w:multiLevelType w:val="hybridMultilevel"/>
    <w:tmpl w:val="76C83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A430E8"/>
    <w:multiLevelType w:val="hybridMultilevel"/>
    <w:tmpl w:val="F00EFC22"/>
    <w:lvl w:ilvl="0" w:tplc="FB348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2340F"/>
    <w:multiLevelType w:val="hybridMultilevel"/>
    <w:tmpl w:val="E1249E3A"/>
    <w:lvl w:ilvl="0" w:tplc="77AC6AAE">
      <w:start w:val="1"/>
      <w:numFmt w:val="decimal"/>
      <w:lvlText w:val="%1."/>
      <w:lvlJc w:val="left"/>
      <w:pPr>
        <w:tabs>
          <w:tab w:val="num" w:pos="720"/>
        </w:tabs>
        <w:ind w:left="720" w:hanging="360"/>
      </w:pPr>
    </w:lvl>
    <w:lvl w:ilvl="1" w:tplc="0F00E8D4" w:tentative="1">
      <w:start w:val="1"/>
      <w:numFmt w:val="decimal"/>
      <w:lvlText w:val="%2."/>
      <w:lvlJc w:val="left"/>
      <w:pPr>
        <w:tabs>
          <w:tab w:val="num" w:pos="1440"/>
        </w:tabs>
        <w:ind w:left="1440" w:hanging="360"/>
      </w:pPr>
    </w:lvl>
    <w:lvl w:ilvl="2" w:tplc="B88C7E22" w:tentative="1">
      <w:start w:val="1"/>
      <w:numFmt w:val="decimal"/>
      <w:lvlText w:val="%3."/>
      <w:lvlJc w:val="left"/>
      <w:pPr>
        <w:tabs>
          <w:tab w:val="num" w:pos="2160"/>
        </w:tabs>
        <w:ind w:left="2160" w:hanging="360"/>
      </w:pPr>
    </w:lvl>
    <w:lvl w:ilvl="3" w:tplc="479EF9FE" w:tentative="1">
      <w:start w:val="1"/>
      <w:numFmt w:val="decimal"/>
      <w:lvlText w:val="%4."/>
      <w:lvlJc w:val="left"/>
      <w:pPr>
        <w:tabs>
          <w:tab w:val="num" w:pos="2880"/>
        </w:tabs>
        <w:ind w:left="2880" w:hanging="360"/>
      </w:pPr>
    </w:lvl>
    <w:lvl w:ilvl="4" w:tplc="07CEBAD8" w:tentative="1">
      <w:start w:val="1"/>
      <w:numFmt w:val="decimal"/>
      <w:lvlText w:val="%5."/>
      <w:lvlJc w:val="left"/>
      <w:pPr>
        <w:tabs>
          <w:tab w:val="num" w:pos="3600"/>
        </w:tabs>
        <w:ind w:left="3600" w:hanging="360"/>
      </w:pPr>
    </w:lvl>
    <w:lvl w:ilvl="5" w:tplc="7102E502" w:tentative="1">
      <w:start w:val="1"/>
      <w:numFmt w:val="decimal"/>
      <w:lvlText w:val="%6."/>
      <w:lvlJc w:val="left"/>
      <w:pPr>
        <w:tabs>
          <w:tab w:val="num" w:pos="4320"/>
        </w:tabs>
        <w:ind w:left="4320" w:hanging="360"/>
      </w:pPr>
    </w:lvl>
    <w:lvl w:ilvl="6" w:tplc="29D6611A" w:tentative="1">
      <w:start w:val="1"/>
      <w:numFmt w:val="decimal"/>
      <w:lvlText w:val="%7."/>
      <w:lvlJc w:val="left"/>
      <w:pPr>
        <w:tabs>
          <w:tab w:val="num" w:pos="5040"/>
        </w:tabs>
        <w:ind w:left="5040" w:hanging="360"/>
      </w:pPr>
    </w:lvl>
    <w:lvl w:ilvl="7" w:tplc="B0FEA4E2" w:tentative="1">
      <w:start w:val="1"/>
      <w:numFmt w:val="decimal"/>
      <w:lvlText w:val="%8."/>
      <w:lvlJc w:val="left"/>
      <w:pPr>
        <w:tabs>
          <w:tab w:val="num" w:pos="5760"/>
        </w:tabs>
        <w:ind w:left="5760" w:hanging="360"/>
      </w:pPr>
    </w:lvl>
    <w:lvl w:ilvl="8" w:tplc="E26AC07E" w:tentative="1">
      <w:start w:val="1"/>
      <w:numFmt w:val="decimal"/>
      <w:lvlText w:val="%9."/>
      <w:lvlJc w:val="left"/>
      <w:pPr>
        <w:tabs>
          <w:tab w:val="num" w:pos="6480"/>
        </w:tabs>
        <w:ind w:left="6480" w:hanging="360"/>
      </w:pPr>
    </w:lvl>
  </w:abstractNum>
  <w:abstractNum w:abstractNumId="4" w15:restartNumberingAfterBreak="0">
    <w:nsid w:val="117451E7"/>
    <w:multiLevelType w:val="hybridMultilevel"/>
    <w:tmpl w:val="9E8A9024"/>
    <w:lvl w:ilvl="0" w:tplc="FB348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055DD"/>
    <w:multiLevelType w:val="hybridMultilevel"/>
    <w:tmpl w:val="7ECCF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E238C"/>
    <w:multiLevelType w:val="hybridMultilevel"/>
    <w:tmpl w:val="F21E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F426A"/>
    <w:multiLevelType w:val="hybridMultilevel"/>
    <w:tmpl w:val="47B8D45E"/>
    <w:lvl w:ilvl="0" w:tplc="D82CBD8C">
      <w:start w:val="3"/>
      <w:numFmt w:val="decimal"/>
      <w:lvlText w:val="%1."/>
      <w:lvlJc w:val="left"/>
      <w:pPr>
        <w:tabs>
          <w:tab w:val="num" w:pos="720"/>
        </w:tabs>
        <w:ind w:left="720" w:hanging="360"/>
      </w:pPr>
    </w:lvl>
    <w:lvl w:ilvl="1" w:tplc="54A8100C">
      <w:start w:val="1"/>
      <w:numFmt w:val="decimal"/>
      <w:lvlText w:val="%2."/>
      <w:lvlJc w:val="left"/>
      <w:pPr>
        <w:tabs>
          <w:tab w:val="num" w:pos="1440"/>
        </w:tabs>
        <w:ind w:left="1440" w:hanging="360"/>
      </w:pPr>
    </w:lvl>
    <w:lvl w:ilvl="2" w:tplc="1A4405B0" w:tentative="1">
      <w:start w:val="1"/>
      <w:numFmt w:val="decimal"/>
      <w:lvlText w:val="%3."/>
      <w:lvlJc w:val="left"/>
      <w:pPr>
        <w:tabs>
          <w:tab w:val="num" w:pos="2160"/>
        </w:tabs>
        <w:ind w:left="2160" w:hanging="360"/>
      </w:pPr>
    </w:lvl>
    <w:lvl w:ilvl="3" w:tplc="9F0E560C" w:tentative="1">
      <w:start w:val="1"/>
      <w:numFmt w:val="decimal"/>
      <w:lvlText w:val="%4."/>
      <w:lvlJc w:val="left"/>
      <w:pPr>
        <w:tabs>
          <w:tab w:val="num" w:pos="2880"/>
        </w:tabs>
        <w:ind w:left="2880" w:hanging="360"/>
      </w:pPr>
    </w:lvl>
    <w:lvl w:ilvl="4" w:tplc="9C8297C2" w:tentative="1">
      <w:start w:val="1"/>
      <w:numFmt w:val="decimal"/>
      <w:lvlText w:val="%5."/>
      <w:lvlJc w:val="left"/>
      <w:pPr>
        <w:tabs>
          <w:tab w:val="num" w:pos="3600"/>
        </w:tabs>
        <w:ind w:left="3600" w:hanging="360"/>
      </w:pPr>
    </w:lvl>
    <w:lvl w:ilvl="5" w:tplc="9662C84A" w:tentative="1">
      <w:start w:val="1"/>
      <w:numFmt w:val="decimal"/>
      <w:lvlText w:val="%6."/>
      <w:lvlJc w:val="left"/>
      <w:pPr>
        <w:tabs>
          <w:tab w:val="num" w:pos="4320"/>
        </w:tabs>
        <w:ind w:left="4320" w:hanging="360"/>
      </w:pPr>
    </w:lvl>
    <w:lvl w:ilvl="6" w:tplc="660E8D7C" w:tentative="1">
      <w:start w:val="1"/>
      <w:numFmt w:val="decimal"/>
      <w:lvlText w:val="%7."/>
      <w:lvlJc w:val="left"/>
      <w:pPr>
        <w:tabs>
          <w:tab w:val="num" w:pos="5040"/>
        </w:tabs>
        <w:ind w:left="5040" w:hanging="360"/>
      </w:pPr>
    </w:lvl>
    <w:lvl w:ilvl="7" w:tplc="2FF6750A" w:tentative="1">
      <w:start w:val="1"/>
      <w:numFmt w:val="decimal"/>
      <w:lvlText w:val="%8."/>
      <w:lvlJc w:val="left"/>
      <w:pPr>
        <w:tabs>
          <w:tab w:val="num" w:pos="5760"/>
        </w:tabs>
        <w:ind w:left="5760" w:hanging="360"/>
      </w:pPr>
    </w:lvl>
    <w:lvl w:ilvl="8" w:tplc="63E47F36" w:tentative="1">
      <w:start w:val="1"/>
      <w:numFmt w:val="decimal"/>
      <w:lvlText w:val="%9."/>
      <w:lvlJc w:val="left"/>
      <w:pPr>
        <w:tabs>
          <w:tab w:val="num" w:pos="6480"/>
        </w:tabs>
        <w:ind w:left="6480" w:hanging="360"/>
      </w:pPr>
    </w:lvl>
  </w:abstractNum>
  <w:abstractNum w:abstractNumId="8" w15:restartNumberingAfterBreak="0">
    <w:nsid w:val="1FBA582F"/>
    <w:multiLevelType w:val="hybridMultilevel"/>
    <w:tmpl w:val="B3AC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E2F9B"/>
    <w:multiLevelType w:val="hybridMultilevel"/>
    <w:tmpl w:val="F648ADC0"/>
    <w:lvl w:ilvl="0" w:tplc="FB348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05B9F"/>
    <w:multiLevelType w:val="hybridMultilevel"/>
    <w:tmpl w:val="65B89F14"/>
    <w:lvl w:ilvl="0" w:tplc="E1A40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D8148A"/>
    <w:multiLevelType w:val="hybridMultilevel"/>
    <w:tmpl w:val="8390C700"/>
    <w:lvl w:ilvl="0" w:tplc="FB348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14DE2"/>
    <w:multiLevelType w:val="hybridMultilevel"/>
    <w:tmpl w:val="29BEA4AA"/>
    <w:lvl w:ilvl="0" w:tplc="FB348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C6993"/>
    <w:multiLevelType w:val="hybridMultilevel"/>
    <w:tmpl w:val="D270BD9C"/>
    <w:lvl w:ilvl="0" w:tplc="6680B400">
      <w:start w:val="1"/>
      <w:numFmt w:val="bullet"/>
      <w:lvlText w:val=""/>
      <w:lvlJc w:val="left"/>
      <w:pPr>
        <w:tabs>
          <w:tab w:val="num" w:pos="720"/>
        </w:tabs>
        <w:ind w:left="720" w:hanging="360"/>
      </w:pPr>
      <w:rPr>
        <w:rFonts w:ascii="Symbol" w:hAnsi="Symbol" w:hint="default"/>
        <w:sz w:val="20"/>
      </w:rPr>
    </w:lvl>
    <w:lvl w:ilvl="1" w:tplc="EDF8F942" w:tentative="1">
      <w:start w:val="1"/>
      <w:numFmt w:val="bullet"/>
      <w:lvlText w:val="o"/>
      <w:lvlJc w:val="left"/>
      <w:pPr>
        <w:tabs>
          <w:tab w:val="num" w:pos="1440"/>
        </w:tabs>
        <w:ind w:left="1440" w:hanging="360"/>
      </w:pPr>
      <w:rPr>
        <w:rFonts w:ascii="Courier New" w:hAnsi="Courier New" w:hint="default"/>
        <w:sz w:val="20"/>
      </w:rPr>
    </w:lvl>
    <w:lvl w:ilvl="2" w:tplc="DF6A7E9E" w:tentative="1">
      <w:start w:val="1"/>
      <w:numFmt w:val="bullet"/>
      <w:lvlText w:val=""/>
      <w:lvlJc w:val="left"/>
      <w:pPr>
        <w:tabs>
          <w:tab w:val="num" w:pos="2160"/>
        </w:tabs>
        <w:ind w:left="2160" w:hanging="360"/>
      </w:pPr>
      <w:rPr>
        <w:rFonts w:ascii="Wingdings" w:hAnsi="Wingdings" w:hint="default"/>
        <w:sz w:val="20"/>
      </w:rPr>
    </w:lvl>
    <w:lvl w:ilvl="3" w:tplc="1ABCFCD6" w:tentative="1">
      <w:start w:val="1"/>
      <w:numFmt w:val="bullet"/>
      <w:lvlText w:val=""/>
      <w:lvlJc w:val="left"/>
      <w:pPr>
        <w:tabs>
          <w:tab w:val="num" w:pos="2880"/>
        </w:tabs>
        <w:ind w:left="2880" w:hanging="360"/>
      </w:pPr>
      <w:rPr>
        <w:rFonts w:ascii="Wingdings" w:hAnsi="Wingdings" w:hint="default"/>
        <w:sz w:val="20"/>
      </w:rPr>
    </w:lvl>
    <w:lvl w:ilvl="4" w:tplc="50A8CD86" w:tentative="1">
      <w:start w:val="1"/>
      <w:numFmt w:val="bullet"/>
      <w:lvlText w:val=""/>
      <w:lvlJc w:val="left"/>
      <w:pPr>
        <w:tabs>
          <w:tab w:val="num" w:pos="3600"/>
        </w:tabs>
        <w:ind w:left="3600" w:hanging="360"/>
      </w:pPr>
      <w:rPr>
        <w:rFonts w:ascii="Wingdings" w:hAnsi="Wingdings" w:hint="default"/>
        <w:sz w:val="20"/>
      </w:rPr>
    </w:lvl>
    <w:lvl w:ilvl="5" w:tplc="29B42BD4" w:tentative="1">
      <w:start w:val="1"/>
      <w:numFmt w:val="bullet"/>
      <w:lvlText w:val=""/>
      <w:lvlJc w:val="left"/>
      <w:pPr>
        <w:tabs>
          <w:tab w:val="num" w:pos="4320"/>
        </w:tabs>
        <w:ind w:left="4320" w:hanging="360"/>
      </w:pPr>
      <w:rPr>
        <w:rFonts w:ascii="Wingdings" w:hAnsi="Wingdings" w:hint="default"/>
        <w:sz w:val="20"/>
      </w:rPr>
    </w:lvl>
    <w:lvl w:ilvl="6" w:tplc="F0A475D6" w:tentative="1">
      <w:start w:val="1"/>
      <w:numFmt w:val="bullet"/>
      <w:lvlText w:val=""/>
      <w:lvlJc w:val="left"/>
      <w:pPr>
        <w:tabs>
          <w:tab w:val="num" w:pos="5040"/>
        </w:tabs>
        <w:ind w:left="5040" w:hanging="360"/>
      </w:pPr>
      <w:rPr>
        <w:rFonts w:ascii="Wingdings" w:hAnsi="Wingdings" w:hint="default"/>
        <w:sz w:val="20"/>
      </w:rPr>
    </w:lvl>
    <w:lvl w:ilvl="7" w:tplc="F2C88452" w:tentative="1">
      <w:start w:val="1"/>
      <w:numFmt w:val="bullet"/>
      <w:lvlText w:val=""/>
      <w:lvlJc w:val="left"/>
      <w:pPr>
        <w:tabs>
          <w:tab w:val="num" w:pos="5760"/>
        </w:tabs>
        <w:ind w:left="5760" w:hanging="360"/>
      </w:pPr>
      <w:rPr>
        <w:rFonts w:ascii="Wingdings" w:hAnsi="Wingdings" w:hint="default"/>
        <w:sz w:val="20"/>
      </w:rPr>
    </w:lvl>
    <w:lvl w:ilvl="8" w:tplc="B148A1E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13CD8"/>
    <w:multiLevelType w:val="hybridMultilevel"/>
    <w:tmpl w:val="C7F811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ED214DB"/>
    <w:multiLevelType w:val="hybridMultilevel"/>
    <w:tmpl w:val="8D5C6AEC"/>
    <w:lvl w:ilvl="0" w:tplc="FB348E7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20004E0"/>
    <w:multiLevelType w:val="hybridMultilevel"/>
    <w:tmpl w:val="271A89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B348E7C">
      <w:start w:val="1"/>
      <w:numFmt w:val="bullet"/>
      <w:lvlText w:val=""/>
      <w:lvlJc w:val="left"/>
      <w:pPr>
        <w:ind w:left="144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2C58A2"/>
    <w:multiLevelType w:val="hybridMultilevel"/>
    <w:tmpl w:val="F872D91C"/>
    <w:lvl w:ilvl="0" w:tplc="FB348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A45FB"/>
    <w:multiLevelType w:val="hybridMultilevel"/>
    <w:tmpl w:val="C0284278"/>
    <w:lvl w:ilvl="0" w:tplc="A6DE1570">
      <w:start w:val="19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C29FC"/>
    <w:multiLevelType w:val="hybridMultilevel"/>
    <w:tmpl w:val="4942E4F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856727C"/>
    <w:multiLevelType w:val="hybridMultilevel"/>
    <w:tmpl w:val="9F1A4032"/>
    <w:lvl w:ilvl="0" w:tplc="6E3A1B7E">
      <w:start w:val="1"/>
      <w:numFmt w:val="decimal"/>
      <w:lvlText w:val="%1."/>
      <w:lvlJc w:val="left"/>
      <w:pPr>
        <w:tabs>
          <w:tab w:val="num" w:pos="720"/>
        </w:tabs>
        <w:ind w:left="720" w:hanging="360"/>
      </w:pPr>
    </w:lvl>
    <w:lvl w:ilvl="1" w:tplc="05F269A4" w:tentative="1">
      <w:start w:val="1"/>
      <w:numFmt w:val="decimal"/>
      <w:lvlText w:val="%2."/>
      <w:lvlJc w:val="left"/>
      <w:pPr>
        <w:tabs>
          <w:tab w:val="num" w:pos="1440"/>
        </w:tabs>
        <w:ind w:left="1440" w:hanging="360"/>
      </w:pPr>
    </w:lvl>
    <w:lvl w:ilvl="2" w:tplc="3C969FC6" w:tentative="1">
      <w:start w:val="1"/>
      <w:numFmt w:val="decimal"/>
      <w:lvlText w:val="%3."/>
      <w:lvlJc w:val="left"/>
      <w:pPr>
        <w:tabs>
          <w:tab w:val="num" w:pos="2160"/>
        </w:tabs>
        <w:ind w:left="2160" w:hanging="360"/>
      </w:pPr>
    </w:lvl>
    <w:lvl w:ilvl="3" w:tplc="11462544" w:tentative="1">
      <w:start w:val="1"/>
      <w:numFmt w:val="decimal"/>
      <w:lvlText w:val="%4."/>
      <w:lvlJc w:val="left"/>
      <w:pPr>
        <w:tabs>
          <w:tab w:val="num" w:pos="2880"/>
        </w:tabs>
        <w:ind w:left="2880" w:hanging="360"/>
      </w:pPr>
    </w:lvl>
    <w:lvl w:ilvl="4" w:tplc="F69A070A" w:tentative="1">
      <w:start w:val="1"/>
      <w:numFmt w:val="decimal"/>
      <w:lvlText w:val="%5."/>
      <w:lvlJc w:val="left"/>
      <w:pPr>
        <w:tabs>
          <w:tab w:val="num" w:pos="3600"/>
        </w:tabs>
        <w:ind w:left="3600" w:hanging="360"/>
      </w:pPr>
    </w:lvl>
    <w:lvl w:ilvl="5" w:tplc="5BC4F138" w:tentative="1">
      <w:start w:val="1"/>
      <w:numFmt w:val="decimal"/>
      <w:lvlText w:val="%6."/>
      <w:lvlJc w:val="left"/>
      <w:pPr>
        <w:tabs>
          <w:tab w:val="num" w:pos="4320"/>
        </w:tabs>
        <w:ind w:left="4320" w:hanging="360"/>
      </w:pPr>
    </w:lvl>
    <w:lvl w:ilvl="6" w:tplc="95D20F24" w:tentative="1">
      <w:start w:val="1"/>
      <w:numFmt w:val="decimal"/>
      <w:lvlText w:val="%7."/>
      <w:lvlJc w:val="left"/>
      <w:pPr>
        <w:tabs>
          <w:tab w:val="num" w:pos="5040"/>
        </w:tabs>
        <w:ind w:left="5040" w:hanging="360"/>
      </w:pPr>
    </w:lvl>
    <w:lvl w:ilvl="7" w:tplc="39B2ABE0" w:tentative="1">
      <w:start w:val="1"/>
      <w:numFmt w:val="decimal"/>
      <w:lvlText w:val="%8."/>
      <w:lvlJc w:val="left"/>
      <w:pPr>
        <w:tabs>
          <w:tab w:val="num" w:pos="5760"/>
        </w:tabs>
        <w:ind w:left="5760" w:hanging="360"/>
      </w:pPr>
    </w:lvl>
    <w:lvl w:ilvl="8" w:tplc="1F5C988A" w:tentative="1">
      <w:start w:val="1"/>
      <w:numFmt w:val="decimal"/>
      <w:lvlText w:val="%9."/>
      <w:lvlJc w:val="left"/>
      <w:pPr>
        <w:tabs>
          <w:tab w:val="num" w:pos="6480"/>
        </w:tabs>
        <w:ind w:left="6480" w:hanging="360"/>
      </w:pPr>
    </w:lvl>
  </w:abstractNum>
  <w:abstractNum w:abstractNumId="21" w15:restartNumberingAfterBreak="0">
    <w:nsid w:val="71CC61DC"/>
    <w:multiLevelType w:val="hybridMultilevel"/>
    <w:tmpl w:val="6716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341AD"/>
    <w:multiLevelType w:val="hybridMultilevel"/>
    <w:tmpl w:val="963C1A34"/>
    <w:lvl w:ilvl="0" w:tplc="FB348E7C">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5"/>
  </w:num>
  <w:num w:numId="5">
    <w:abstractNumId w:val="6"/>
  </w:num>
  <w:num w:numId="6">
    <w:abstractNumId w:val="16"/>
  </w:num>
  <w:num w:numId="7">
    <w:abstractNumId w:val="8"/>
  </w:num>
  <w:num w:numId="8">
    <w:abstractNumId w:val="11"/>
  </w:num>
  <w:num w:numId="9">
    <w:abstractNumId w:val="22"/>
  </w:num>
  <w:num w:numId="10">
    <w:abstractNumId w:val="17"/>
  </w:num>
  <w:num w:numId="11">
    <w:abstractNumId w:val="15"/>
  </w:num>
  <w:num w:numId="12">
    <w:abstractNumId w:val="9"/>
  </w:num>
  <w:num w:numId="13">
    <w:abstractNumId w:val="4"/>
  </w:num>
  <w:num w:numId="14">
    <w:abstractNumId w:val="2"/>
  </w:num>
  <w:num w:numId="15">
    <w:abstractNumId w:val="12"/>
  </w:num>
  <w:num w:numId="16">
    <w:abstractNumId w:val="10"/>
  </w:num>
  <w:num w:numId="17">
    <w:abstractNumId w:val="14"/>
  </w:num>
  <w:num w:numId="18">
    <w:abstractNumId w:val="13"/>
  </w:num>
  <w:num w:numId="19">
    <w:abstractNumId w:val="18"/>
  </w:num>
  <w:num w:numId="20">
    <w:abstractNumId w:val="21"/>
  </w:num>
  <w:num w:numId="21">
    <w:abstractNumId w:val="3"/>
  </w:num>
  <w:num w:numId="22">
    <w:abstractNumId w:val="20"/>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22"/>
    <w:rsid w:val="00000EAF"/>
    <w:rsid w:val="0000171A"/>
    <w:rsid w:val="000029BE"/>
    <w:rsid w:val="0000304E"/>
    <w:rsid w:val="000053C5"/>
    <w:rsid w:val="00005763"/>
    <w:rsid w:val="000067AE"/>
    <w:rsid w:val="00006FF6"/>
    <w:rsid w:val="0000788E"/>
    <w:rsid w:val="00012102"/>
    <w:rsid w:val="000134BC"/>
    <w:rsid w:val="00015F2F"/>
    <w:rsid w:val="00016226"/>
    <w:rsid w:val="00016576"/>
    <w:rsid w:val="00017AE1"/>
    <w:rsid w:val="0002152E"/>
    <w:rsid w:val="00022AF3"/>
    <w:rsid w:val="00024B75"/>
    <w:rsid w:val="00026B35"/>
    <w:rsid w:val="00027146"/>
    <w:rsid w:val="00027FCD"/>
    <w:rsid w:val="000305F2"/>
    <w:rsid w:val="000323D0"/>
    <w:rsid w:val="00032D04"/>
    <w:rsid w:val="000355A5"/>
    <w:rsid w:val="0003781A"/>
    <w:rsid w:val="000412F9"/>
    <w:rsid w:val="000426E9"/>
    <w:rsid w:val="00042F5B"/>
    <w:rsid w:val="000505FB"/>
    <w:rsid w:val="000556FF"/>
    <w:rsid w:val="0005668A"/>
    <w:rsid w:val="00056AD1"/>
    <w:rsid w:val="00060580"/>
    <w:rsid w:val="000605D5"/>
    <w:rsid w:val="000625DD"/>
    <w:rsid w:val="000639FD"/>
    <w:rsid w:val="000644A6"/>
    <w:rsid w:val="00064B4F"/>
    <w:rsid w:val="00064FB7"/>
    <w:rsid w:val="00065C26"/>
    <w:rsid w:val="00066724"/>
    <w:rsid w:val="000672BE"/>
    <w:rsid w:val="00070760"/>
    <w:rsid w:val="00070A35"/>
    <w:rsid w:val="0007519D"/>
    <w:rsid w:val="000766F4"/>
    <w:rsid w:val="0007695F"/>
    <w:rsid w:val="00080EB9"/>
    <w:rsid w:val="00081369"/>
    <w:rsid w:val="00083CC1"/>
    <w:rsid w:val="00083ED6"/>
    <w:rsid w:val="0008447B"/>
    <w:rsid w:val="00085BEE"/>
    <w:rsid w:val="00087285"/>
    <w:rsid w:val="0008765E"/>
    <w:rsid w:val="000951AC"/>
    <w:rsid w:val="000956A8"/>
    <w:rsid w:val="00095C3B"/>
    <w:rsid w:val="000967D9"/>
    <w:rsid w:val="00097B93"/>
    <w:rsid w:val="00097FCD"/>
    <w:rsid w:val="000A317F"/>
    <w:rsid w:val="000A3F4C"/>
    <w:rsid w:val="000A425E"/>
    <w:rsid w:val="000A5E31"/>
    <w:rsid w:val="000A749C"/>
    <w:rsid w:val="000A7FCC"/>
    <w:rsid w:val="000B058F"/>
    <w:rsid w:val="000B1831"/>
    <w:rsid w:val="000B2211"/>
    <w:rsid w:val="000B60BC"/>
    <w:rsid w:val="000B6FF6"/>
    <w:rsid w:val="000B74DE"/>
    <w:rsid w:val="000B76D6"/>
    <w:rsid w:val="000C4E80"/>
    <w:rsid w:val="000C63FC"/>
    <w:rsid w:val="000C6936"/>
    <w:rsid w:val="000C6E4E"/>
    <w:rsid w:val="000D0E40"/>
    <w:rsid w:val="000D1EE6"/>
    <w:rsid w:val="000D2641"/>
    <w:rsid w:val="000D27C0"/>
    <w:rsid w:val="000D3452"/>
    <w:rsid w:val="000D3779"/>
    <w:rsid w:val="000D4DF2"/>
    <w:rsid w:val="000D5F7C"/>
    <w:rsid w:val="000D696C"/>
    <w:rsid w:val="000D6E19"/>
    <w:rsid w:val="000E147A"/>
    <w:rsid w:val="000E17A5"/>
    <w:rsid w:val="000E2586"/>
    <w:rsid w:val="000E3E3F"/>
    <w:rsid w:val="000E3FD2"/>
    <w:rsid w:val="000E466C"/>
    <w:rsid w:val="000E4770"/>
    <w:rsid w:val="000E51F3"/>
    <w:rsid w:val="000E5299"/>
    <w:rsid w:val="000F02EB"/>
    <w:rsid w:val="000F2F9B"/>
    <w:rsid w:val="000F31C1"/>
    <w:rsid w:val="000F4578"/>
    <w:rsid w:val="000F4FBA"/>
    <w:rsid w:val="000F7845"/>
    <w:rsid w:val="001017EC"/>
    <w:rsid w:val="0010181C"/>
    <w:rsid w:val="00101A52"/>
    <w:rsid w:val="00101D02"/>
    <w:rsid w:val="00102061"/>
    <w:rsid w:val="0010331B"/>
    <w:rsid w:val="001068BE"/>
    <w:rsid w:val="0010765D"/>
    <w:rsid w:val="00107F60"/>
    <w:rsid w:val="001107C3"/>
    <w:rsid w:val="00111295"/>
    <w:rsid w:val="001123E2"/>
    <w:rsid w:val="00112AF9"/>
    <w:rsid w:val="001135A5"/>
    <w:rsid w:val="00115CEB"/>
    <w:rsid w:val="00116009"/>
    <w:rsid w:val="00117D3A"/>
    <w:rsid w:val="00120FE2"/>
    <w:rsid w:val="00121F03"/>
    <w:rsid w:val="00123E3A"/>
    <w:rsid w:val="00130825"/>
    <w:rsid w:val="001326C9"/>
    <w:rsid w:val="00132DDC"/>
    <w:rsid w:val="00133649"/>
    <w:rsid w:val="00133EC0"/>
    <w:rsid w:val="00135A49"/>
    <w:rsid w:val="00141F9F"/>
    <w:rsid w:val="00142F8D"/>
    <w:rsid w:val="00144C16"/>
    <w:rsid w:val="001455E9"/>
    <w:rsid w:val="00145B95"/>
    <w:rsid w:val="00145E1F"/>
    <w:rsid w:val="00146A92"/>
    <w:rsid w:val="00147891"/>
    <w:rsid w:val="001511C4"/>
    <w:rsid w:val="001520C3"/>
    <w:rsid w:val="00153B1A"/>
    <w:rsid w:val="00157B97"/>
    <w:rsid w:val="0016045D"/>
    <w:rsid w:val="0016294F"/>
    <w:rsid w:val="001668C5"/>
    <w:rsid w:val="00166D3A"/>
    <w:rsid w:val="00174B95"/>
    <w:rsid w:val="00176E6E"/>
    <w:rsid w:val="0017726D"/>
    <w:rsid w:val="00177EDA"/>
    <w:rsid w:val="00180207"/>
    <w:rsid w:val="00181FE8"/>
    <w:rsid w:val="0018314B"/>
    <w:rsid w:val="001851EA"/>
    <w:rsid w:val="00185F63"/>
    <w:rsid w:val="001906FB"/>
    <w:rsid w:val="00190BBD"/>
    <w:rsid w:val="00190C89"/>
    <w:rsid w:val="0019102B"/>
    <w:rsid w:val="001927AE"/>
    <w:rsid w:val="00192C27"/>
    <w:rsid w:val="0019544E"/>
    <w:rsid w:val="00195B28"/>
    <w:rsid w:val="00196182"/>
    <w:rsid w:val="001A0B58"/>
    <w:rsid w:val="001A1303"/>
    <w:rsid w:val="001A1314"/>
    <w:rsid w:val="001A21D7"/>
    <w:rsid w:val="001A2333"/>
    <w:rsid w:val="001A2C25"/>
    <w:rsid w:val="001A2FF8"/>
    <w:rsid w:val="001A5AE5"/>
    <w:rsid w:val="001A736D"/>
    <w:rsid w:val="001B04AC"/>
    <w:rsid w:val="001B144D"/>
    <w:rsid w:val="001B1B99"/>
    <w:rsid w:val="001B220B"/>
    <w:rsid w:val="001B2A5D"/>
    <w:rsid w:val="001B33EE"/>
    <w:rsid w:val="001B356E"/>
    <w:rsid w:val="001B409A"/>
    <w:rsid w:val="001B462B"/>
    <w:rsid w:val="001B487E"/>
    <w:rsid w:val="001B48E9"/>
    <w:rsid w:val="001B606B"/>
    <w:rsid w:val="001B60EE"/>
    <w:rsid w:val="001B616B"/>
    <w:rsid w:val="001B6778"/>
    <w:rsid w:val="001C1DDB"/>
    <w:rsid w:val="001C47EC"/>
    <w:rsid w:val="001C5313"/>
    <w:rsid w:val="001D0727"/>
    <w:rsid w:val="001D0AEC"/>
    <w:rsid w:val="001D1DE5"/>
    <w:rsid w:val="001D53B7"/>
    <w:rsid w:val="001D57AC"/>
    <w:rsid w:val="001D68AA"/>
    <w:rsid w:val="001D6DC7"/>
    <w:rsid w:val="001D6DCC"/>
    <w:rsid w:val="001D6E09"/>
    <w:rsid w:val="001D738C"/>
    <w:rsid w:val="001E10A2"/>
    <w:rsid w:val="001E1AE1"/>
    <w:rsid w:val="001E53A3"/>
    <w:rsid w:val="001E58F4"/>
    <w:rsid w:val="001E61E8"/>
    <w:rsid w:val="001E7F05"/>
    <w:rsid w:val="001F0439"/>
    <w:rsid w:val="001F1584"/>
    <w:rsid w:val="001F291A"/>
    <w:rsid w:val="001F29F4"/>
    <w:rsid w:val="001F3B2E"/>
    <w:rsid w:val="001F6466"/>
    <w:rsid w:val="001F6A33"/>
    <w:rsid w:val="002000E1"/>
    <w:rsid w:val="00203009"/>
    <w:rsid w:val="0020316F"/>
    <w:rsid w:val="00204743"/>
    <w:rsid w:val="00204956"/>
    <w:rsid w:val="00211DAD"/>
    <w:rsid w:val="002155C3"/>
    <w:rsid w:val="00216FF7"/>
    <w:rsid w:val="00223B51"/>
    <w:rsid w:val="00226F0D"/>
    <w:rsid w:val="00232630"/>
    <w:rsid w:val="00235659"/>
    <w:rsid w:val="00235F71"/>
    <w:rsid w:val="00237950"/>
    <w:rsid w:val="0024225A"/>
    <w:rsid w:val="00242367"/>
    <w:rsid w:val="0024357D"/>
    <w:rsid w:val="00244C85"/>
    <w:rsid w:val="002464ED"/>
    <w:rsid w:val="00246693"/>
    <w:rsid w:val="00246B47"/>
    <w:rsid w:val="0024784F"/>
    <w:rsid w:val="00247E5C"/>
    <w:rsid w:val="0025058C"/>
    <w:rsid w:val="00251DD1"/>
    <w:rsid w:val="0025341D"/>
    <w:rsid w:val="0025399A"/>
    <w:rsid w:val="00253F38"/>
    <w:rsid w:val="00254886"/>
    <w:rsid w:val="00254977"/>
    <w:rsid w:val="00254C1A"/>
    <w:rsid w:val="00255FDA"/>
    <w:rsid w:val="0025687D"/>
    <w:rsid w:val="00257014"/>
    <w:rsid w:val="00257634"/>
    <w:rsid w:val="00260211"/>
    <w:rsid w:val="0026255D"/>
    <w:rsid w:val="002643AE"/>
    <w:rsid w:val="00264E97"/>
    <w:rsid w:val="002658E5"/>
    <w:rsid w:val="0026740D"/>
    <w:rsid w:val="002700F7"/>
    <w:rsid w:val="00270861"/>
    <w:rsid w:val="002716BD"/>
    <w:rsid w:val="002717A4"/>
    <w:rsid w:val="0027318E"/>
    <w:rsid w:val="002759A8"/>
    <w:rsid w:val="002822F9"/>
    <w:rsid w:val="00284A69"/>
    <w:rsid w:val="002859C7"/>
    <w:rsid w:val="00286078"/>
    <w:rsid w:val="00286540"/>
    <w:rsid w:val="00291561"/>
    <w:rsid w:val="00292116"/>
    <w:rsid w:val="00292680"/>
    <w:rsid w:val="00292A87"/>
    <w:rsid w:val="00294349"/>
    <w:rsid w:val="002947CD"/>
    <w:rsid w:val="00296D56"/>
    <w:rsid w:val="00296E69"/>
    <w:rsid w:val="002A0B82"/>
    <w:rsid w:val="002A3BAF"/>
    <w:rsid w:val="002A451D"/>
    <w:rsid w:val="002B0CEB"/>
    <w:rsid w:val="002B1C88"/>
    <w:rsid w:val="002B242F"/>
    <w:rsid w:val="002B3FBF"/>
    <w:rsid w:val="002B4FBE"/>
    <w:rsid w:val="002B5A6D"/>
    <w:rsid w:val="002B6AEC"/>
    <w:rsid w:val="002B6D00"/>
    <w:rsid w:val="002D044B"/>
    <w:rsid w:val="002D0AB6"/>
    <w:rsid w:val="002D2A01"/>
    <w:rsid w:val="002D386A"/>
    <w:rsid w:val="002D3AA3"/>
    <w:rsid w:val="002D629B"/>
    <w:rsid w:val="002D710D"/>
    <w:rsid w:val="002D7A28"/>
    <w:rsid w:val="002E0935"/>
    <w:rsid w:val="002E0AC4"/>
    <w:rsid w:val="002E22B0"/>
    <w:rsid w:val="002E252C"/>
    <w:rsid w:val="002E4F69"/>
    <w:rsid w:val="002F172E"/>
    <w:rsid w:val="002F1B2F"/>
    <w:rsid w:val="002F593B"/>
    <w:rsid w:val="002F5C94"/>
    <w:rsid w:val="003016B6"/>
    <w:rsid w:val="00304205"/>
    <w:rsid w:val="003058B6"/>
    <w:rsid w:val="00307D70"/>
    <w:rsid w:val="003104FA"/>
    <w:rsid w:val="003107FB"/>
    <w:rsid w:val="00310827"/>
    <w:rsid w:val="003108CF"/>
    <w:rsid w:val="00312999"/>
    <w:rsid w:val="0031377B"/>
    <w:rsid w:val="003138DE"/>
    <w:rsid w:val="00315A21"/>
    <w:rsid w:val="00316325"/>
    <w:rsid w:val="00316826"/>
    <w:rsid w:val="003211EA"/>
    <w:rsid w:val="00323360"/>
    <w:rsid w:val="003249B3"/>
    <w:rsid w:val="00327088"/>
    <w:rsid w:val="00327A36"/>
    <w:rsid w:val="0033283C"/>
    <w:rsid w:val="00333744"/>
    <w:rsid w:val="00334918"/>
    <w:rsid w:val="003370BC"/>
    <w:rsid w:val="003411C6"/>
    <w:rsid w:val="00341C8F"/>
    <w:rsid w:val="00342206"/>
    <w:rsid w:val="003430C0"/>
    <w:rsid w:val="003453CC"/>
    <w:rsid w:val="0034556C"/>
    <w:rsid w:val="003455D9"/>
    <w:rsid w:val="00360923"/>
    <w:rsid w:val="0036143C"/>
    <w:rsid w:val="00365FA3"/>
    <w:rsid w:val="00370A7F"/>
    <w:rsid w:val="00371D20"/>
    <w:rsid w:val="00372A97"/>
    <w:rsid w:val="00374004"/>
    <w:rsid w:val="00374BB4"/>
    <w:rsid w:val="00374E7E"/>
    <w:rsid w:val="003757D7"/>
    <w:rsid w:val="00381725"/>
    <w:rsid w:val="00381A92"/>
    <w:rsid w:val="0038270A"/>
    <w:rsid w:val="00382FFB"/>
    <w:rsid w:val="00384D4B"/>
    <w:rsid w:val="00386808"/>
    <w:rsid w:val="00386AEC"/>
    <w:rsid w:val="00386FA3"/>
    <w:rsid w:val="003870BE"/>
    <w:rsid w:val="0038715A"/>
    <w:rsid w:val="003871F0"/>
    <w:rsid w:val="0038732C"/>
    <w:rsid w:val="00393E98"/>
    <w:rsid w:val="00396849"/>
    <w:rsid w:val="003A15CE"/>
    <w:rsid w:val="003A42D5"/>
    <w:rsid w:val="003A69B8"/>
    <w:rsid w:val="003A7842"/>
    <w:rsid w:val="003B1583"/>
    <w:rsid w:val="003B28D6"/>
    <w:rsid w:val="003B4ABE"/>
    <w:rsid w:val="003B6349"/>
    <w:rsid w:val="003B669F"/>
    <w:rsid w:val="003B67D9"/>
    <w:rsid w:val="003B777A"/>
    <w:rsid w:val="003B7812"/>
    <w:rsid w:val="003C0D40"/>
    <w:rsid w:val="003C2DCE"/>
    <w:rsid w:val="003C5368"/>
    <w:rsid w:val="003C67C6"/>
    <w:rsid w:val="003D23AB"/>
    <w:rsid w:val="003D4E2C"/>
    <w:rsid w:val="003D5FB6"/>
    <w:rsid w:val="003D6020"/>
    <w:rsid w:val="003D68C1"/>
    <w:rsid w:val="003D7670"/>
    <w:rsid w:val="003D7A88"/>
    <w:rsid w:val="003E39D6"/>
    <w:rsid w:val="003E3AC8"/>
    <w:rsid w:val="003E443F"/>
    <w:rsid w:val="003E4A1B"/>
    <w:rsid w:val="003F1813"/>
    <w:rsid w:val="003F2FC9"/>
    <w:rsid w:val="003F383B"/>
    <w:rsid w:val="003F4428"/>
    <w:rsid w:val="003F462C"/>
    <w:rsid w:val="003F6076"/>
    <w:rsid w:val="003F731F"/>
    <w:rsid w:val="00400473"/>
    <w:rsid w:val="00401A0E"/>
    <w:rsid w:val="00401A1F"/>
    <w:rsid w:val="0040617E"/>
    <w:rsid w:val="00410474"/>
    <w:rsid w:val="00412696"/>
    <w:rsid w:val="00414B04"/>
    <w:rsid w:val="0041549D"/>
    <w:rsid w:val="00421B24"/>
    <w:rsid w:val="00421FAE"/>
    <w:rsid w:val="004232F2"/>
    <w:rsid w:val="004269C7"/>
    <w:rsid w:val="00426FA9"/>
    <w:rsid w:val="00430AFE"/>
    <w:rsid w:val="004316C5"/>
    <w:rsid w:val="00431A21"/>
    <w:rsid w:val="004339C7"/>
    <w:rsid w:val="00433C9C"/>
    <w:rsid w:val="00434C9C"/>
    <w:rsid w:val="00440651"/>
    <w:rsid w:val="00441773"/>
    <w:rsid w:val="0044187B"/>
    <w:rsid w:val="004419F5"/>
    <w:rsid w:val="00441BD4"/>
    <w:rsid w:val="00443F87"/>
    <w:rsid w:val="004443E9"/>
    <w:rsid w:val="004446F2"/>
    <w:rsid w:val="00445004"/>
    <w:rsid w:val="004455D7"/>
    <w:rsid w:val="00445E2A"/>
    <w:rsid w:val="00447066"/>
    <w:rsid w:val="00447118"/>
    <w:rsid w:val="0044726B"/>
    <w:rsid w:val="00447E6D"/>
    <w:rsid w:val="00450EB4"/>
    <w:rsid w:val="00452C28"/>
    <w:rsid w:val="004542CC"/>
    <w:rsid w:val="00454B9A"/>
    <w:rsid w:val="00454C84"/>
    <w:rsid w:val="00461144"/>
    <w:rsid w:val="00462FF1"/>
    <w:rsid w:val="0046748A"/>
    <w:rsid w:val="00467546"/>
    <w:rsid w:val="004738CD"/>
    <w:rsid w:val="00474161"/>
    <w:rsid w:val="00475DCD"/>
    <w:rsid w:val="00477AB4"/>
    <w:rsid w:val="00480666"/>
    <w:rsid w:val="00480DE8"/>
    <w:rsid w:val="0048143D"/>
    <w:rsid w:val="00482F91"/>
    <w:rsid w:val="00483E5A"/>
    <w:rsid w:val="00484BF2"/>
    <w:rsid w:val="00485205"/>
    <w:rsid w:val="0048703E"/>
    <w:rsid w:val="004902BB"/>
    <w:rsid w:val="0049052D"/>
    <w:rsid w:val="004924C4"/>
    <w:rsid w:val="0049317D"/>
    <w:rsid w:val="00493C25"/>
    <w:rsid w:val="004941EB"/>
    <w:rsid w:val="004945B9"/>
    <w:rsid w:val="00496D5A"/>
    <w:rsid w:val="00497DA7"/>
    <w:rsid w:val="004A1ED5"/>
    <w:rsid w:val="004B141B"/>
    <w:rsid w:val="004B4057"/>
    <w:rsid w:val="004C0BB6"/>
    <w:rsid w:val="004C579A"/>
    <w:rsid w:val="004C5810"/>
    <w:rsid w:val="004C6B8F"/>
    <w:rsid w:val="004D2760"/>
    <w:rsid w:val="004D324F"/>
    <w:rsid w:val="004D3C15"/>
    <w:rsid w:val="004E0F52"/>
    <w:rsid w:val="004E1CD1"/>
    <w:rsid w:val="004E51A8"/>
    <w:rsid w:val="004E7FD4"/>
    <w:rsid w:val="004F1800"/>
    <w:rsid w:val="004F233D"/>
    <w:rsid w:val="004F3FCA"/>
    <w:rsid w:val="004F4C08"/>
    <w:rsid w:val="004F5654"/>
    <w:rsid w:val="004F5EB8"/>
    <w:rsid w:val="004F6B47"/>
    <w:rsid w:val="004F6BC6"/>
    <w:rsid w:val="00502D4C"/>
    <w:rsid w:val="00504874"/>
    <w:rsid w:val="00504DAD"/>
    <w:rsid w:val="00506426"/>
    <w:rsid w:val="0050796E"/>
    <w:rsid w:val="005104B3"/>
    <w:rsid w:val="00510D94"/>
    <w:rsid w:val="005118B2"/>
    <w:rsid w:val="00521193"/>
    <w:rsid w:val="00532C1B"/>
    <w:rsid w:val="00533480"/>
    <w:rsid w:val="00535259"/>
    <w:rsid w:val="00535A2A"/>
    <w:rsid w:val="00535A54"/>
    <w:rsid w:val="00535EEA"/>
    <w:rsid w:val="00540115"/>
    <w:rsid w:val="00540498"/>
    <w:rsid w:val="0054132F"/>
    <w:rsid w:val="0054159D"/>
    <w:rsid w:val="005420C6"/>
    <w:rsid w:val="0054433F"/>
    <w:rsid w:val="005459CA"/>
    <w:rsid w:val="005466FA"/>
    <w:rsid w:val="00546A53"/>
    <w:rsid w:val="00551F64"/>
    <w:rsid w:val="005523D0"/>
    <w:rsid w:val="0055460C"/>
    <w:rsid w:val="00555136"/>
    <w:rsid w:val="0055570F"/>
    <w:rsid w:val="00562306"/>
    <w:rsid w:val="00564CA5"/>
    <w:rsid w:val="00572A7B"/>
    <w:rsid w:val="00573FDF"/>
    <w:rsid w:val="005744E4"/>
    <w:rsid w:val="00575AE1"/>
    <w:rsid w:val="00576725"/>
    <w:rsid w:val="00580028"/>
    <w:rsid w:val="0058282F"/>
    <w:rsid w:val="00583CCB"/>
    <w:rsid w:val="005848B8"/>
    <w:rsid w:val="005850AF"/>
    <w:rsid w:val="00586140"/>
    <w:rsid w:val="005872B4"/>
    <w:rsid w:val="00590444"/>
    <w:rsid w:val="00591FD1"/>
    <w:rsid w:val="00592276"/>
    <w:rsid w:val="005933F2"/>
    <w:rsid w:val="00593DB9"/>
    <w:rsid w:val="00595548"/>
    <w:rsid w:val="00595780"/>
    <w:rsid w:val="00595D43"/>
    <w:rsid w:val="0059621F"/>
    <w:rsid w:val="005A01B6"/>
    <w:rsid w:val="005A15C6"/>
    <w:rsid w:val="005A1CCE"/>
    <w:rsid w:val="005A1D12"/>
    <w:rsid w:val="005A2EC3"/>
    <w:rsid w:val="005A7D55"/>
    <w:rsid w:val="005B3B67"/>
    <w:rsid w:val="005B6BE0"/>
    <w:rsid w:val="005B7AB5"/>
    <w:rsid w:val="005C0B21"/>
    <w:rsid w:val="005C1C71"/>
    <w:rsid w:val="005C4865"/>
    <w:rsid w:val="005C4A2F"/>
    <w:rsid w:val="005C735D"/>
    <w:rsid w:val="005C7CA1"/>
    <w:rsid w:val="005D1AF5"/>
    <w:rsid w:val="005D2E06"/>
    <w:rsid w:val="005E06C8"/>
    <w:rsid w:val="005E4BDC"/>
    <w:rsid w:val="005E5984"/>
    <w:rsid w:val="005E7EFC"/>
    <w:rsid w:val="005F039F"/>
    <w:rsid w:val="005F459E"/>
    <w:rsid w:val="005F49A2"/>
    <w:rsid w:val="005F7DC5"/>
    <w:rsid w:val="00600228"/>
    <w:rsid w:val="00600596"/>
    <w:rsid w:val="00600763"/>
    <w:rsid w:val="00600B70"/>
    <w:rsid w:val="00601F16"/>
    <w:rsid w:val="00604253"/>
    <w:rsid w:val="006046A6"/>
    <w:rsid w:val="00604B25"/>
    <w:rsid w:val="00605ABE"/>
    <w:rsid w:val="006066EB"/>
    <w:rsid w:val="00606E6C"/>
    <w:rsid w:val="006077C5"/>
    <w:rsid w:val="00611EB5"/>
    <w:rsid w:val="00613824"/>
    <w:rsid w:val="00615516"/>
    <w:rsid w:val="00616DED"/>
    <w:rsid w:val="0061737F"/>
    <w:rsid w:val="00622584"/>
    <w:rsid w:val="00622E91"/>
    <w:rsid w:val="0062403C"/>
    <w:rsid w:val="00624648"/>
    <w:rsid w:val="006255D6"/>
    <w:rsid w:val="00626056"/>
    <w:rsid w:val="006261BE"/>
    <w:rsid w:val="006262BF"/>
    <w:rsid w:val="00627070"/>
    <w:rsid w:val="0062795A"/>
    <w:rsid w:val="006304D3"/>
    <w:rsid w:val="006361FD"/>
    <w:rsid w:val="00640B53"/>
    <w:rsid w:val="006530B9"/>
    <w:rsid w:val="00653B07"/>
    <w:rsid w:val="0065486C"/>
    <w:rsid w:val="00655DC8"/>
    <w:rsid w:val="00655EA7"/>
    <w:rsid w:val="006618A3"/>
    <w:rsid w:val="00661B55"/>
    <w:rsid w:val="00662ACF"/>
    <w:rsid w:val="006636E8"/>
    <w:rsid w:val="006639FE"/>
    <w:rsid w:val="00664375"/>
    <w:rsid w:val="00664EA5"/>
    <w:rsid w:val="00664FF8"/>
    <w:rsid w:val="00666C88"/>
    <w:rsid w:val="006702D3"/>
    <w:rsid w:val="00670B4C"/>
    <w:rsid w:val="00670BDB"/>
    <w:rsid w:val="00671665"/>
    <w:rsid w:val="006721E5"/>
    <w:rsid w:val="006730CB"/>
    <w:rsid w:val="006731BB"/>
    <w:rsid w:val="00673DAC"/>
    <w:rsid w:val="00674387"/>
    <w:rsid w:val="006744EB"/>
    <w:rsid w:val="0067573F"/>
    <w:rsid w:val="00676275"/>
    <w:rsid w:val="006771F1"/>
    <w:rsid w:val="0067792A"/>
    <w:rsid w:val="006800F2"/>
    <w:rsid w:val="006805E9"/>
    <w:rsid w:val="0068107B"/>
    <w:rsid w:val="006816FD"/>
    <w:rsid w:val="0068196B"/>
    <w:rsid w:val="0068358C"/>
    <w:rsid w:val="006854E9"/>
    <w:rsid w:val="00687099"/>
    <w:rsid w:val="006915D1"/>
    <w:rsid w:val="00694012"/>
    <w:rsid w:val="00695796"/>
    <w:rsid w:val="00696995"/>
    <w:rsid w:val="006A1032"/>
    <w:rsid w:val="006A5EE4"/>
    <w:rsid w:val="006A5FAA"/>
    <w:rsid w:val="006A74A4"/>
    <w:rsid w:val="006A7E79"/>
    <w:rsid w:val="006B1F54"/>
    <w:rsid w:val="006B2C2D"/>
    <w:rsid w:val="006B436F"/>
    <w:rsid w:val="006B5E46"/>
    <w:rsid w:val="006B6919"/>
    <w:rsid w:val="006B7FE0"/>
    <w:rsid w:val="006C0D4C"/>
    <w:rsid w:val="006C21B5"/>
    <w:rsid w:val="006C21C6"/>
    <w:rsid w:val="006C3995"/>
    <w:rsid w:val="006C4DC5"/>
    <w:rsid w:val="006C56BB"/>
    <w:rsid w:val="006D05C3"/>
    <w:rsid w:val="006D0C26"/>
    <w:rsid w:val="006D126B"/>
    <w:rsid w:val="006D4967"/>
    <w:rsid w:val="006D655B"/>
    <w:rsid w:val="006D704D"/>
    <w:rsid w:val="006D796F"/>
    <w:rsid w:val="006E0006"/>
    <w:rsid w:val="006E31D9"/>
    <w:rsid w:val="006E4F82"/>
    <w:rsid w:val="006E57D1"/>
    <w:rsid w:val="006F3A06"/>
    <w:rsid w:val="006F4182"/>
    <w:rsid w:val="006F45BB"/>
    <w:rsid w:val="006F4803"/>
    <w:rsid w:val="006F528D"/>
    <w:rsid w:val="006F78CA"/>
    <w:rsid w:val="006F7F3B"/>
    <w:rsid w:val="00701A4E"/>
    <w:rsid w:val="00704945"/>
    <w:rsid w:val="00710B42"/>
    <w:rsid w:val="00711367"/>
    <w:rsid w:val="00712109"/>
    <w:rsid w:val="00712687"/>
    <w:rsid w:val="00713FB9"/>
    <w:rsid w:val="0071764A"/>
    <w:rsid w:val="0072025A"/>
    <w:rsid w:val="00720ECA"/>
    <w:rsid w:val="0072164A"/>
    <w:rsid w:val="00724CBC"/>
    <w:rsid w:val="00724F11"/>
    <w:rsid w:val="00725369"/>
    <w:rsid w:val="00726AE1"/>
    <w:rsid w:val="00727CC7"/>
    <w:rsid w:val="00733CB9"/>
    <w:rsid w:val="00734A33"/>
    <w:rsid w:val="0074172D"/>
    <w:rsid w:val="00741E0E"/>
    <w:rsid w:val="00741F62"/>
    <w:rsid w:val="0074690D"/>
    <w:rsid w:val="00747C7C"/>
    <w:rsid w:val="007518F0"/>
    <w:rsid w:val="00752428"/>
    <w:rsid w:val="00752B2A"/>
    <w:rsid w:val="00752C55"/>
    <w:rsid w:val="00753167"/>
    <w:rsid w:val="00753C74"/>
    <w:rsid w:val="007542EA"/>
    <w:rsid w:val="00754553"/>
    <w:rsid w:val="0075698E"/>
    <w:rsid w:val="00760CD2"/>
    <w:rsid w:val="00761A22"/>
    <w:rsid w:val="00764BBD"/>
    <w:rsid w:val="00764E28"/>
    <w:rsid w:val="0076682F"/>
    <w:rsid w:val="00771C17"/>
    <w:rsid w:val="007760D7"/>
    <w:rsid w:val="00780B9D"/>
    <w:rsid w:val="0078226D"/>
    <w:rsid w:val="0078470C"/>
    <w:rsid w:val="00785DA9"/>
    <w:rsid w:val="007958E1"/>
    <w:rsid w:val="00796237"/>
    <w:rsid w:val="007A055C"/>
    <w:rsid w:val="007A0CB5"/>
    <w:rsid w:val="007A1CF6"/>
    <w:rsid w:val="007A24D0"/>
    <w:rsid w:val="007A2E00"/>
    <w:rsid w:val="007A5A11"/>
    <w:rsid w:val="007A74A5"/>
    <w:rsid w:val="007B6140"/>
    <w:rsid w:val="007B67CE"/>
    <w:rsid w:val="007C0B8D"/>
    <w:rsid w:val="007C2F18"/>
    <w:rsid w:val="007C6D5F"/>
    <w:rsid w:val="007C7537"/>
    <w:rsid w:val="007C799C"/>
    <w:rsid w:val="007D0AFD"/>
    <w:rsid w:val="007D16D6"/>
    <w:rsid w:val="007D17AD"/>
    <w:rsid w:val="007D183A"/>
    <w:rsid w:val="007D19D4"/>
    <w:rsid w:val="007D1A38"/>
    <w:rsid w:val="007D27E5"/>
    <w:rsid w:val="007D3077"/>
    <w:rsid w:val="007D5EDB"/>
    <w:rsid w:val="007D7756"/>
    <w:rsid w:val="007E018F"/>
    <w:rsid w:val="007E1309"/>
    <w:rsid w:val="007E1479"/>
    <w:rsid w:val="007E350C"/>
    <w:rsid w:val="007E58BF"/>
    <w:rsid w:val="007E755C"/>
    <w:rsid w:val="007F01B4"/>
    <w:rsid w:val="007F1B7F"/>
    <w:rsid w:val="007F2A92"/>
    <w:rsid w:val="007F4B44"/>
    <w:rsid w:val="007F6285"/>
    <w:rsid w:val="00801576"/>
    <w:rsid w:val="00805E3F"/>
    <w:rsid w:val="00805E8B"/>
    <w:rsid w:val="008128E0"/>
    <w:rsid w:val="0081355A"/>
    <w:rsid w:val="008146E1"/>
    <w:rsid w:val="00816396"/>
    <w:rsid w:val="0081666C"/>
    <w:rsid w:val="00820435"/>
    <w:rsid w:val="00823469"/>
    <w:rsid w:val="00827F43"/>
    <w:rsid w:val="00830805"/>
    <w:rsid w:val="008308F8"/>
    <w:rsid w:val="00831850"/>
    <w:rsid w:val="00831C58"/>
    <w:rsid w:val="00832087"/>
    <w:rsid w:val="00835130"/>
    <w:rsid w:val="008359AE"/>
    <w:rsid w:val="00835CEF"/>
    <w:rsid w:val="008369BF"/>
    <w:rsid w:val="008373EF"/>
    <w:rsid w:val="008376B4"/>
    <w:rsid w:val="00841601"/>
    <w:rsid w:val="00842A11"/>
    <w:rsid w:val="00842FDB"/>
    <w:rsid w:val="00843310"/>
    <w:rsid w:val="00845135"/>
    <w:rsid w:val="00850876"/>
    <w:rsid w:val="00852894"/>
    <w:rsid w:val="00853656"/>
    <w:rsid w:val="00853997"/>
    <w:rsid w:val="00853D08"/>
    <w:rsid w:val="00854A82"/>
    <w:rsid w:val="00855AEC"/>
    <w:rsid w:val="00857264"/>
    <w:rsid w:val="0085741B"/>
    <w:rsid w:val="00862F46"/>
    <w:rsid w:val="00863660"/>
    <w:rsid w:val="00864B9C"/>
    <w:rsid w:val="00866F08"/>
    <w:rsid w:val="008757D1"/>
    <w:rsid w:val="008770F5"/>
    <w:rsid w:val="008779EE"/>
    <w:rsid w:val="00880F7F"/>
    <w:rsid w:val="00882D28"/>
    <w:rsid w:val="0088495E"/>
    <w:rsid w:val="00884AE5"/>
    <w:rsid w:val="00884B76"/>
    <w:rsid w:val="00885E94"/>
    <w:rsid w:val="008942FD"/>
    <w:rsid w:val="00895F8B"/>
    <w:rsid w:val="008A4D0E"/>
    <w:rsid w:val="008A5CB9"/>
    <w:rsid w:val="008A7D49"/>
    <w:rsid w:val="008B0098"/>
    <w:rsid w:val="008B1052"/>
    <w:rsid w:val="008B19EA"/>
    <w:rsid w:val="008B1E15"/>
    <w:rsid w:val="008B28A5"/>
    <w:rsid w:val="008B2995"/>
    <w:rsid w:val="008B33AC"/>
    <w:rsid w:val="008B3786"/>
    <w:rsid w:val="008B697E"/>
    <w:rsid w:val="008C0183"/>
    <w:rsid w:val="008C0469"/>
    <w:rsid w:val="008C06AB"/>
    <w:rsid w:val="008C3382"/>
    <w:rsid w:val="008C3CFB"/>
    <w:rsid w:val="008C42F6"/>
    <w:rsid w:val="008C4786"/>
    <w:rsid w:val="008C7F82"/>
    <w:rsid w:val="008D00F4"/>
    <w:rsid w:val="008D10B5"/>
    <w:rsid w:val="008D2696"/>
    <w:rsid w:val="008D3E15"/>
    <w:rsid w:val="008D3E56"/>
    <w:rsid w:val="008E0702"/>
    <w:rsid w:val="008E179B"/>
    <w:rsid w:val="008E1B16"/>
    <w:rsid w:val="008E33CB"/>
    <w:rsid w:val="008E48D2"/>
    <w:rsid w:val="008E4C93"/>
    <w:rsid w:val="008E59E1"/>
    <w:rsid w:val="008E6FE4"/>
    <w:rsid w:val="008F1E7B"/>
    <w:rsid w:val="008F2B89"/>
    <w:rsid w:val="008F47BA"/>
    <w:rsid w:val="008F5C07"/>
    <w:rsid w:val="008F73FF"/>
    <w:rsid w:val="00900332"/>
    <w:rsid w:val="009007FA"/>
    <w:rsid w:val="00901547"/>
    <w:rsid w:val="00901D9E"/>
    <w:rsid w:val="009024FC"/>
    <w:rsid w:val="0090527B"/>
    <w:rsid w:val="00905656"/>
    <w:rsid w:val="00906880"/>
    <w:rsid w:val="0090793C"/>
    <w:rsid w:val="00910FB4"/>
    <w:rsid w:val="00912D79"/>
    <w:rsid w:val="0091396D"/>
    <w:rsid w:val="00917BD0"/>
    <w:rsid w:val="00920D5A"/>
    <w:rsid w:val="00921616"/>
    <w:rsid w:val="00921F77"/>
    <w:rsid w:val="00922867"/>
    <w:rsid w:val="00923245"/>
    <w:rsid w:val="00923AE5"/>
    <w:rsid w:val="009263DE"/>
    <w:rsid w:val="0092759A"/>
    <w:rsid w:val="00927858"/>
    <w:rsid w:val="009319BF"/>
    <w:rsid w:val="00932EF0"/>
    <w:rsid w:val="009342AF"/>
    <w:rsid w:val="00934442"/>
    <w:rsid w:val="009348DE"/>
    <w:rsid w:val="00934950"/>
    <w:rsid w:val="0093504E"/>
    <w:rsid w:val="009359A4"/>
    <w:rsid w:val="00936487"/>
    <w:rsid w:val="00936E6B"/>
    <w:rsid w:val="00936EA4"/>
    <w:rsid w:val="00937786"/>
    <w:rsid w:val="00937843"/>
    <w:rsid w:val="00940126"/>
    <w:rsid w:val="0094143F"/>
    <w:rsid w:val="00941690"/>
    <w:rsid w:val="0094255E"/>
    <w:rsid w:val="00942DF6"/>
    <w:rsid w:val="00943536"/>
    <w:rsid w:val="00943D4F"/>
    <w:rsid w:val="009448A6"/>
    <w:rsid w:val="00945467"/>
    <w:rsid w:val="00945D39"/>
    <w:rsid w:val="0094674B"/>
    <w:rsid w:val="00946980"/>
    <w:rsid w:val="009476E2"/>
    <w:rsid w:val="0095091E"/>
    <w:rsid w:val="00952442"/>
    <w:rsid w:val="0095272C"/>
    <w:rsid w:val="00953248"/>
    <w:rsid w:val="00955087"/>
    <w:rsid w:val="00956300"/>
    <w:rsid w:val="00957527"/>
    <w:rsid w:val="00961C45"/>
    <w:rsid w:val="0096510F"/>
    <w:rsid w:val="00966BF5"/>
    <w:rsid w:val="00966C65"/>
    <w:rsid w:val="00966E8D"/>
    <w:rsid w:val="0096766B"/>
    <w:rsid w:val="00971FCE"/>
    <w:rsid w:val="0097295C"/>
    <w:rsid w:val="00973BF3"/>
    <w:rsid w:val="009751B5"/>
    <w:rsid w:val="00975A64"/>
    <w:rsid w:val="00976960"/>
    <w:rsid w:val="0097710C"/>
    <w:rsid w:val="00980485"/>
    <w:rsid w:val="00980C1F"/>
    <w:rsid w:val="009811DB"/>
    <w:rsid w:val="00983845"/>
    <w:rsid w:val="00983E9B"/>
    <w:rsid w:val="009857F3"/>
    <w:rsid w:val="00985EB1"/>
    <w:rsid w:val="00987809"/>
    <w:rsid w:val="00987BA8"/>
    <w:rsid w:val="0099017B"/>
    <w:rsid w:val="00995D04"/>
    <w:rsid w:val="009A1785"/>
    <w:rsid w:val="009A323C"/>
    <w:rsid w:val="009A3DBB"/>
    <w:rsid w:val="009A404E"/>
    <w:rsid w:val="009A6C3B"/>
    <w:rsid w:val="009A6CD5"/>
    <w:rsid w:val="009B166E"/>
    <w:rsid w:val="009B2842"/>
    <w:rsid w:val="009B35E4"/>
    <w:rsid w:val="009B45F8"/>
    <w:rsid w:val="009B47BB"/>
    <w:rsid w:val="009B483E"/>
    <w:rsid w:val="009B5FAD"/>
    <w:rsid w:val="009B77BF"/>
    <w:rsid w:val="009C2D7B"/>
    <w:rsid w:val="009C354F"/>
    <w:rsid w:val="009C42CD"/>
    <w:rsid w:val="009C4836"/>
    <w:rsid w:val="009C5F82"/>
    <w:rsid w:val="009C6229"/>
    <w:rsid w:val="009C686A"/>
    <w:rsid w:val="009D0742"/>
    <w:rsid w:val="009D1382"/>
    <w:rsid w:val="009D1BCC"/>
    <w:rsid w:val="009D3C45"/>
    <w:rsid w:val="009D63D8"/>
    <w:rsid w:val="009E0631"/>
    <w:rsid w:val="009E22C0"/>
    <w:rsid w:val="009E3913"/>
    <w:rsid w:val="009E3CFC"/>
    <w:rsid w:val="009E4358"/>
    <w:rsid w:val="009E6140"/>
    <w:rsid w:val="009F0C47"/>
    <w:rsid w:val="009F0F60"/>
    <w:rsid w:val="009F0F8B"/>
    <w:rsid w:val="009F18C7"/>
    <w:rsid w:val="009F1956"/>
    <w:rsid w:val="009F4FF0"/>
    <w:rsid w:val="009F50AD"/>
    <w:rsid w:val="00A021B4"/>
    <w:rsid w:val="00A0276F"/>
    <w:rsid w:val="00A03E83"/>
    <w:rsid w:val="00A07AF6"/>
    <w:rsid w:val="00A10A87"/>
    <w:rsid w:val="00A1106C"/>
    <w:rsid w:val="00A1193C"/>
    <w:rsid w:val="00A12908"/>
    <w:rsid w:val="00A13018"/>
    <w:rsid w:val="00A131D2"/>
    <w:rsid w:val="00A151E1"/>
    <w:rsid w:val="00A16832"/>
    <w:rsid w:val="00A16882"/>
    <w:rsid w:val="00A21256"/>
    <w:rsid w:val="00A24F52"/>
    <w:rsid w:val="00A25070"/>
    <w:rsid w:val="00A25321"/>
    <w:rsid w:val="00A26133"/>
    <w:rsid w:val="00A26D8A"/>
    <w:rsid w:val="00A27330"/>
    <w:rsid w:val="00A27CA1"/>
    <w:rsid w:val="00A30D0B"/>
    <w:rsid w:val="00A40CA8"/>
    <w:rsid w:val="00A416E1"/>
    <w:rsid w:val="00A41C53"/>
    <w:rsid w:val="00A42540"/>
    <w:rsid w:val="00A42873"/>
    <w:rsid w:val="00A5130B"/>
    <w:rsid w:val="00A60C62"/>
    <w:rsid w:val="00A62840"/>
    <w:rsid w:val="00A62E84"/>
    <w:rsid w:val="00A64837"/>
    <w:rsid w:val="00A6652C"/>
    <w:rsid w:val="00A66614"/>
    <w:rsid w:val="00A67315"/>
    <w:rsid w:val="00A71192"/>
    <w:rsid w:val="00A71BD4"/>
    <w:rsid w:val="00A7641D"/>
    <w:rsid w:val="00A80417"/>
    <w:rsid w:val="00A80480"/>
    <w:rsid w:val="00A80E06"/>
    <w:rsid w:val="00A814DF"/>
    <w:rsid w:val="00A83073"/>
    <w:rsid w:val="00A83518"/>
    <w:rsid w:val="00A84DD5"/>
    <w:rsid w:val="00A8500E"/>
    <w:rsid w:val="00A85166"/>
    <w:rsid w:val="00A863CF"/>
    <w:rsid w:val="00A8798E"/>
    <w:rsid w:val="00A921B2"/>
    <w:rsid w:val="00A93034"/>
    <w:rsid w:val="00A94CC4"/>
    <w:rsid w:val="00A952CC"/>
    <w:rsid w:val="00A95927"/>
    <w:rsid w:val="00A962C2"/>
    <w:rsid w:val="00A97C1E"/>
    <w:rsid w:val="00A97D34"/>
    <w:rsid w:val="00AA0409"/>
    <w:rsid w:val="00AA0962"/>
    <w:rsid w:val="00AA0CD4"/>
    <w:rsid w:val="00AA1109"/>
    <w:rsid w:val="00AA4C70"/>
    <w:rsid w:val="00AA6819"/>
    <w:rsid w:val="00AA7E67"/>
    <w:rsid w:val="00AB22A3"/>
    <w:rsid w:val="00AB43A0"/>
    <w:rsid w:val="00AB66FB"/>
    <w:rsid w:val="00AB71BA"/>
    <w:rsid w:val="00AC0283"/>
    <w:rsid w:val="00AC2675"/>
    <w:rsid w:val="00AC28F4"/>
    <w:rsid w:val="00AC2AF5"/>
    <w:rsid w:val="00AC4F92"/>
    <w:rsid w:val="00AC6EAD"/>
    <w:rsid w:val="00AC6F37"/>
    <w:rsid w:val="00AD0338"/>
    <w:rsid w:val="00AD03F1"/>
    <w:rsid w:val="00AD34BB"/>
    <w:rsid w:val="00AD6C81"/>
    <w:rsid w:val="00AD7684"/>
    <w:rsid w:val="00AE0B2F"/>
    <w:rsid w:val="00AE4FB4"/>
    <w:rsid w:val="00AE5B25"/>
    <w:rsid w:val="00AF405E"/>
    <w:rsid w:val="00AF5552"/>
    <w:rsid w:val="00AF593E"/>
    <w:rsid w:val="00AF76E8"/>
    <w:rsid w:val="00B035CA"/>
    <w:rsid w:val="00B03DA8"/>
    <w:rsid w:val="00B06C12"/>
    <w:rsid w:val="00B076C7"/>
    <w:rsid w:val="00B10347"/>
    <w:rsid w:val="00B1387B"/>
    <w:rsid w:val="00B13E8C"/>
    <w:rsid w:val="00B15DD2"/>
    <w:rsid w:val="00B179BD"/>
    <w:rsid w:val="00B17B21"/>
    <w:rsid w:val="00B20BD6"/>
    <w:rsid w:val="00B22050"/>
    <w:rsid w:val="00B221B7"/>
    <w:rsid w:val="00B239B2"/>
    <w:rsid w:val="00B24E6F"/>
    <w:rsid w:val="00B32881"/>
    <w:rsid w:val="00B32FEB"/>
    <w:rsid w:val="00B33CBE"/>
    <w:rsid w:val="00B34EE4"/>
    <w:rsid w:val="00B36CD6"/>
    <w:rsid w:val="00B4085C"/>
    <w:rsid w:val="00B42A9E"/>
    <w:rsid w:val="00B44272"/>
    <w:rsid w:val="00B44ADE"/>
    <w:rsid w:val="00B51F58"/>
    <w:rsid w:val="00B53A83"/>
    <w:rsid w:val="00B56117"/>
    <w:rsid w:val="00B56391"/>
    <w:rsid w:val="00B56442"/>
    <w:rsid w:val="00B56EA1"/>
    <w:rsid w:val="00B5E322"/>
    <w:rsid w:val="00B605B0"/>
    <w:rsid w:val="00B61348"/>
    <w:rsid w:val="00B61FB2"/>
    <w:rsid w:val="00B62BF0"/>
    <w:rsid w:val="00B6402D"/>
    <w:rsid w:val="00B67260"/>
    <w:rsid w:val="00B677FE"/>
    <w:rsid w:val="00B706B2"/>
    <w:rsid w:val="00B72A2F"/>
    <w:rsid w:val="00B7400F"/>
    <w:rsid w:val="00B75FF7"/>
    <w:rsid w:val="00B76004"/>
    <w:rsid w:val="00B76496"/>
    <w:rsid w:val="00B8020A"/>
    <w:rsid w:val="00B80849"/>
    <w:rsid w:val="00B83AE4"/>
    <w:rsid w:val="00B85FE4"/>
    <w:rsid w:val="00B9247D"/>
    <w:rsid w:val="00B933D9"/>
    <w:rsid w:val="00B95BD4"/>
    <w:rsid w:val="00B969EA"/>
    <w:rsid w:val="00B97158"/>
    <w:rsid w:val="00B977B6"/>
    <w:rsid w:val="00B9791C"/>
    <w:rsid w:val="00B97E42"/>
    <w:rsid w:val="00BA0530"/>
    <w:rsid w:val="00BA1252"/>
    <w:rsid w:val="00BA1B74"/>
    <w:rsid w:val="00BA57F9"/>
    <w:rsid w:val="00BB1063"/>
    <w:rsid w:val="00BB1552"/>
    <w:rsid w:val="00BB2B04"/>
    <w:rsid w:val="00BB44ED"/>
    <w:rsid w:val="00BB648F"/>
    <w:rsid w:val="00BC1727"/>
    <w:rsid w:val="00BC5D59"/>
    <w:rsid w:val="00BC61F9"/>
    <w:rsid w:val="00BC7291"/>
    <w:rsid w:val="00BC7353"/>
    <w:rsid w:val="00BD031F"/>
    <w:rsid w:val="00BD1398"/>
    <w:rsid w:val="00BD4F75"/>
    <w:rsid w:val="00BD506B"/>
    <w:rsid w:val="00BD5A18"/>
    <w:rsid w:val="00BD6DC0"/>
    <w:rsid w:val="00BD7438"/>
    <w:rsid w:val="00BD7FD7"/>
    <w:rsid w:val="00BE0137"/>
    <w:rsid w:val="00BE2260"/>
    <w:rsid w:val="00BE40EE"/>
    <w:rsid w:val="00BE5405"/>
    <w:rsid w:val="00BE6CE8"/>
    <w:rsid w:val="00BE774F"/>
    <w:rsid w:val="00BF0202"/>
    <w:rsid w:val="00BF0978"/>
    <w:rsid w:val="00BF0BC9"/>
    <w:rsid w:val="00BF14DF"/>
    <w:rsid w:val="00BF3744"/>
    <w:rsid w:val="00BF44DF"/>
    <w:rsid w:val="00BF4929"/>
    <w:rsid w:val="00BF505A"/>
    <w:rsid w:val="00C0043B"/>
    <w:rsid w:val="00C05BC3"/>
    <w:rsid w:val="00C05D5E"/>
    <w:rsid w:val="00C06255"/>
    <w:rsid w:val="00C06837"/>
    <w:rsid w:val="00C074C7"/>
    <w:rsid w:val="00C1011E"/>
    <w:rsid w:val="00C124D0"/>
    <w:rsid w:val="00C137F4"/>
    <w:rsid w:val="00C143E9"/>
    <w:rsid w:val="00C17960"/>
    <w:rsid w:val="00C22608"/>
    <w:rsid w:val="00C227DE"/>
    <w:rsid w:val="00C247B3"/>
    <w:rsid w:val="00C247E5"/>
    <w:rsid w:val="00C248CD"/>
    <w:rsid w:val="00C259CE"/>
    <w:rsid w:val="00C30328"/>
    <w:rsid w:val="00C3100E"/>
    <w:rsid w:val="00C319EC"/>
    <w:rsid w:val="00C31FA4"/>
    <w:rsid w:val="00C31FCF"/>
    <w:rsid w:val="00C330DC"/>
    <w:rsid w:val="00C335E8"/>
    <w:rsid w:val="00C33837"/>
    <w:rsid w:val="00C3422B"/>
    <w:rsid w:val="00C34A60"/>
    <w:rsid w:val="00C34F35"/>
    <w:rsid w:val="00C35EF8"/>
    <w:rsid w:val="00C43BF8"/>
    <w:rsid w:val="00C449D8"/>
    <w:rsid w:val="00C4568E"/>
    <w:rsid w:val="00C46E58"/>
    <w:rsid w:val="00C47AF3"/>
    <w:rsid w:val="00C53683"/>
    <w:rsid w:val="00C53B8C"/>
    <w:rsid w:val="00C55350"/>
    <w:rsid w:val="00C55DEF"/>
    <w:rsid w:val="00C5675B"/>
    <w:rsid w:val="00C609EC"/>
    <w:rsid w:val="00C60F27"/>
    <w:rsid w:val="00C63315"/>
    <w:rsid w:val="00C63323"/>
    <w:rsid w:val="00C643A9"/>
    <w:rsid w:val="00C6566E"/>
    <w:rsid w:val="00C76800"/>
    <w:rsid w:val="00C77267"/>
    <w:rsid w:val="00C774FE"/>
    <w:rsid w:val="00C77539"/>
    <w:rsid w:val="00C81B39"/>
    <w:rsid w:val="00C81B9E"/>
    <w:rsid w:val="00C82A9E"/>
    <w:rsid w:val="00C832D9"/>
    <w:rsid w:val="00C841AD"/>
    <w:rsid w:val="00C84791"/>
    <w:rsid w:val="00C84971"/>
    <w:rsid w:val="00C8504A"/>
    <w:rsid w:val="00C8744B"/>
    <w:rsid w:val="00C918E2"/>
    <w:rsid w:val="00C91A0D"/>
    <w:rsid w:val="00C946DC"/>
    <w:rsid w:val="00C95E14"/>
    <w:rsid w:val="00C968EE"/>
    <w:rsid w:val="00CA200D"/>
    <w:rsid w:val="00CA5B97"/>
    <w:rsid w:val="00CA6421"/>
    <w:rsid w:val="00CA6B78"/>
    <w:rsid w:val="00CB30EB"/>
    <w:rsid w:val="00CB4D88"/>
    <w:rsid w:val="00CB56A4"/>
    <w:rsid w:val="00CB7109"/>
    <w:rsid w:val="00CC1BD2"/>
    <w:rsid w:val="00CC218D"/>
    <w:rsid w:val="00CC3318"/>
    <w:rsid w:val="00CC3A30"/>
    <w:rsid w:val="00CC4BC3"/>
    <w:rsid w:val="00CC4C6A"/>
    <w:rsid w:val="00CC57F2"/>
    <w:rsid w:val="00CC6B84"/>
    <w:rsid w:val="00CD079A"/>
    <w:rsid w:val="00CD33E8"/>
    <w:rsid w:val="00CD344A"/>
    <w:rsid w:val="00CD437F"/>
    <w:rsid w:val="00CD460B"/>
    <w:rsid w:val="00CD5A2B"/>
    <w:rsid w:val="00CE0118"/>
    <w:rsid w:val="00CE0EC3"/>
    <w:rsid w:val="00CE1F6B"/>
    <w:rsid w:val="00CE4A11"/>
    <w:rsid w:val="00CE599B"/>
    <w:rsid w:val="00CE6737"/>
    <w:rsid w:val="00CF1069"/>
    <w:rsid w:val="00CF227D"/>
    <w:rsid w:val="00D01CB2"/>
    <w:rsid w:val="00D06B9B"/>
    <w:rsid w:val="00D10FB6"/>
    <w:rsid w:val="00D11F32"/>
    <w:rsid w:val="00D14843"/>
    <w:rsid w:val="00D14D79"/>
    <w:rsid w:val="00D15B85"/>
    <w:rsid w:val="00D16C59"/>
    <w:rsid w:val="00D2017F"/>
    <w:rsid w:val="00D25240"/>
    <w:rsid w:val="00D25A9F"/>
    <w:rsid w:val="00D3322A"/>
    <w:rsid w:val="00D33DA2"/>
    <w:rsid w:val="00D36368"/>
    <w:rsid w:val="00D3742F"/>
    <w:rsid w:val="00D37D4C"/>
    <w:rsid w:val="00D4169C"/>
    <w:rsid w:val="00D43C4F"/>
    <w:rsid w:val="00D44D3C"/>
    <w:rsid w:val="00D46432"/>
    <w:rsid w:val="00D53877"/>
    <w:rsid w:val="00D538BB"/>
    <w:rsid w:val="00D5551B"/>
    <w:rsid w:val="00D57008"/>
    <w:rsid w:val="00D572B3"/>
    <w:rsid w:val="00D573BA"/>
    <w:rsid w:val="00D62984"/>
    <w:rsid w:val="00D660D1"/>
    <w:rsid w:val="00D708B3"/>
    <w:rsid w:val="00D714F8"/>
    <w:rsid w:val="00D73755"/>
    <w:rsid w:val="00D7653A"/>
    <w:rsid w:val="00D77835"/>
    <w:rsid w:val="00D77BF1"/>
    <w:rsid w:val="00D8050D"/>
    <w:rsid w:val="00D80920"/>
    <w:rsid w:val="00D80A93"/>
    <w:rsid w:val="00D8113F"/>
    <w:rsid w:val="00D81A1A"/>
    <w:rsid w:val="00D82FC6"/>
    <w:rsid w:val="00D84003"/>
    <w:rsid w:val="00D84951"/>
    <w:rsid w:val="00D84E54"/>
    <w:rsid w:val="00D85720"/>
    <w:rsid w:val="00D8698C"/>
    <w:rsid w:val="00D90FB5"/>
    <w:rsid w:val="00D92B9C"/>
    <w:rsid w:val="00D94AA7"/>
    <w:rsid w:val="00D95E61"/>
    <w:rsid w:val="00D968E8"/>
    <w:rsid w:val="00D96DE2"/>
    <w:rsid w:val="00D96EB8"/>
    <w:rsid w:val="00D97ED8"/>
    <w:rsid w:val="00DA185A"/>
    <w:rsid w:val="00DA2376"/>
    <w:rsid w:val="00DA453F"/>
    <w:rsid w:val="00DA5468"/>
    <w:rsid w:val="00DA6993"/>
    <w:rsid w:val="00DA75D4"/>
    <w:rsid w:val="00DB0280"/>
    <w:rsid w:val="00DB09A8"/>
    <w:rsid w:val="00DB100D"/>
    <w:rsid w:val="00DB12E6"/>
    <w:rsid w:val="00DB1352"/>
    <w:rsid w:val="00DB4005"/>
    <w:rsid w:val="00DB4C94"/>
    <w:rsid w:val="00DB4CCE"/>
    <w:rsid w:val="00DB549F"/>
    <w:rsid w:val="00DB5903"/>
    <w:rsid w:val="00DB6019"/>
    <w:rsid w:val="00DB66BD"/>
    <w:rsid w:val="00DB69DD"/>
    <w:rsid w:val="00DB72DB"/>
    <w:rsid w:val="00DC1E3E"/>
    <w:rsid w:val="00DC284C"/>
    <w:rsid w:val="00DC43B5"/>
    <w:rsid w:val="00DC4592"/>
    <w:rsid w:val="00DC5564"/>
    <w:rsid w:val="00DC6ECF"/>
    <w:rsid w:val="00DD08A8"/>
    <w:rsid w:val="00DD3144"/>
    <w:rsid w:val="00DD38CE"/>
    <w:rsid w:val="00DE0436"/>
    <w:rsid w:val="00DE1121"/>
    <w:rsid w:val="00DE4065"/>
    <w:rsid w:val="00DE47B8"/>
    <w:rsid w:val="00DE4DB7"/>
    <w:rsid w:val="00DE568C"/>
    <w:rsid w:val="00DF0550"/>
    <w:rsid w:val="00DF0D67"/>
    <w:rsid w:val="00DF16E7"/>
    <w:rsid w:val="00DF170A"/>
    <w:rsid w:val="00DF21E2"/>
    <w:rsid w:val="00DF2C8C"/>
    <w:rsid w:val="00DF3E9B"/>
    <w:rsid w:val="00DF66DB"/>
    <w:rsid w:val="00DF6D1E"/>
    <w:rsid w:val="00E01FF9"/>
    <w:rsid w:val="00E02B95"/>
    <w:rsid w:val="00E059AA"/>
    <w:rsid w:val="00E10EFF"/>
    <w:rsid w:val="00E13546"/>
    <w:rsid w:val="00E14ECE"/>
    <w:rsid w:val="00E15D1B"/>
    <w:rsid w:val="00E213C6"/>
    <w:rsid w:val="00E21C3B"/>
    <w:rsid w:val="00E22D73"/>
    <w:rsid w:val="00E25E94"/>
    <w:rsid w:val="00E2632E"/>
    <w:rsid w:val="00E2644B"/>
    <w:rsid w:val="00E27E3D"/>
    <w:rsid w:val="00E30635"/>
    <w:rsid w:val="00E316FD"/>
    <w:rsid w:val="00E34519"/>
    <w:rsid w:val="00E35246"/>
    <w:rsid w:val="00E35A05"/>
    <w:rsid w:val="00E36051"/>
    <w:rsid w:val="00E3622E"/>
    <w:rsid w:val="00E37307"/>
    <w:rsid w:val="00E37372"/>
    <w:rsid w:val="00E37B44"/>
    <w:rsid w:val="00E43249"/>
    <w:rsid w:val="00E4487D"/>
    <w:rsid w:val="00E459BA"/>
    <w:rsid w:val="00E46403"/>
    <w:rsid w:val="00E50AA5"/>
    <w:rsid w:val="00E5529D"/>
    <w:rsid w:val="00E5540C"/>
    <w:rsid w:val="00E56056"/>
    <w:rsid w:val="00E64997"/>
    <w:rsid w:val="00E66828"/>
    <w:rsid w:val="00E7092D"/>
    <w:rsid w:val="00E80107"/>
    <w:rsid w:val="00E86B8C"/>
    <w:rsid w:val="00E87152"/>
    <w:rsid w:val="00E90F09"/>
    <w:rsid w:val="00E90F6C"/>
    <w:rsid w:val="00E91408"/>
    <w:rsid w:val="00E915DE"/>
    <w:rsid w:val="00E9165A"/>
    <w:rsid w:val="00E92063"/>
    <w:rsid w:val="00E923A0"/>
    <w:rsid w:val="00E934B6"/>
    <w:rsid w:val="00E9362A"/>
    <w:rsid w:val="00E93778"/>
    <w:rsid w:val="00E970F6"/>
    <w:rsid w:val="00EA1B85"/>
    <w:rsid w:val="00EA393A"/>
    <w:rsid w:val="00EA3D32"/>
    <w:rsid w:val="00EA68A3"/>
    <w:rsid w:val="00EA7ED0"/>
    <w:rsid w:val="00EB0579"/>
    <w:rsid w:val="00EB0B4F"/>
    <w:rsid w:val="00EB15EF"/>
    <w:rsid w:val="00EB4388"/>
    <w:rsid w:val="00EB4A1A"/>
    <w:rsid w:val="00EB5479"/>
    <w:rsid w:val="00EB635D"/>
    <w:rsid w:val="00EC0348"/>
    <w:rsid w:val="00EC422D"/>
    <w:rsid w:val="00EC5D14"/>
    <w:rsid w:val="00EC7454"/>
    <w:rsid w:val="00EC75E0"/>
    <w:rsid w:val="00ED009F"/>
    <w:rsid w:val="00ED15DA"/>
    <w:rsid w:val="00ED51DB"/>
    <w:rsid w:val="00ED6030"/>
    <w:rsid w:val="00EE0F9C"/>
    <w:rsid w:val="00EE5EA8"/>
    <w:rsid w:val="00EE6571"/>
    <w:rsid w:val="00EE7EE9"/>
    <w:rsid w:val="00EF0C16"/>
    <w:rsid w:val="00EF323A"/>
    <w:rsid w:val="00EF3F44"/>
    <w:rsid w:val="00EF41C2"/>
    <w:rsid w:val="00EF4C1F"/>
    <w:rsid w:val="00EF4F51"/>
    <w:rsid w:val="00F00DFC"/>
    <w:rsid w:val="00F03BDA"/>
    <w:rsid w:val="00F03E35"/>
    <w:rsid w:val="00F04A89"/>
    <w:rsid w:val="00F072BC"/>
    <w:rsid w:val="00F111EF"/>
    <w:rsid w:val="00F13791"/>
    <w:rsid w:val="00F13935"/>
    <w:rsid w:val="00F14114"/>
    <w:rsid w:val="00F15CEB"/>
    <w:rsid w:val="00F20876"/>
    <w:rsid w:val="00F2175A"/>
    <w:rsid w:val="00F21835"/>
    <w:rsid w:val="00F237B9"/>
    <w:rsid w:val="00F24B36"/>
    <w:rsid w:val="00F25A69"/>
    <w:rsid w:val="00F25B90"/>
    <w:rsid w:val="00F31B9B"/>
    <w:rsid w:val="00F343F8"/>
    <w:rsid w:val="00F34746"/>
    <w:rsid w:val="00F36630"/>
    <w:rsid w:val="00F379D0"/>
    <w:rsid w:val="00F403AD"/>
    <w:rsid w:val="00F40735"/>
    <w:rsid w:val="00F432E5"/>
    <w:rsid w:val="00F43333"/>
    <w:rsid w:val="00F44FCE"/>
    <w:rsid w:val="00F500A7"/>
    <w:rsid w:val="00F51C6D"/>
    <w:rsid w:val="00F528DF"/>
    <w:rsid w:val="00F53E07"/>
    <w:rsid w:val="00F5541E"/>
    <w:rsid w:val="00F55E95"/>
    <w:rsid w:val="00F60FCB"/>
    <w:rsid w:val="00F62C84"/>
    <w:rsid w:val="00F64049"/>
    <w:rsid w:val="00F651DE"/>
    <w:rsid w:val="00F65C21"/>
    <w:rsid w:val="00F66109"/>
    <w:rsid w:val="00F67090"/>
    <w:rsid w:val="00F7315F"/>
    <w:rsid w:val="00F731FA"/>
    <w:rsid w:val="00F736CB"/>
    <w:rsid w:val="00F738F6"/>
    <w:rsid w:val="00F76E8B"/>
    <w:rsid w:val="00F81704"/>
    <w:rsid w:val="00F83D28"/>
    <w:rsid w:val="00F8425E"/>
    <w:rsid w:val="00F9298A"/>
    <w:rsid w:val="00F95598"/>
    <w:rsid w:val="00F97381"/>
    <w:rsid w:val="00F97B7D"/>
    <w:rsid w:val="00FA1B20"/>
    <w:rsid w:val="00FA371F"/>
    <w:rsid w:val="00FA4BF5"/>
    <w:rsid w:val="00FA7131"/>
    <w:rsid w:val="00FA781E"/>
    <w:rsid w:val="00FB02F5"/>
    <w:rsid w:val="00FB3B08"/>
    <w:rsid w:val="00FB546F"/>
    <w:rsid w:val="00FB5ED8"/>
    <w:rsid w:val="00FB661C"/>
    <w:rsid w:val="00FB78FC"/>
    <w:rsid w:val="00FC04C8"/>
    <w:rsid w:val="00FC1753"/>
    <w:rsid w:val="00FC1EB6"/>
    <w:rsid w:val="00FC79C4"/>
    <w:rsid w:val="00FC7D3B"/>
    <w:rsid w:val="00FD563A"/>
    <w:rsid w:val="00FD666C"/>
    <w:rsid w:val="00FD7D0A"/>
    <w:rsid w:val="00FD7EDB"/>
    <w:rsid w:val="00FE2520"/>
    <w:rsid w:val="00FE25F2"/>
    <w:rsid w:val="00FE2A96"/>
    <w:rsid w:val="00FE2E96"/>
    <w:rsid w:val="00FE40FC"/>
    <w:rsid w:val="00FE554C"/>
    <w:rsid w:val="00FE58CB"/>
    <w:rsid w:val="00FE5A66"/>
    <w:rsid w:val="00FF1723"/>
    <w:rsid w:val="00FF30D3"/>
    <w:rsid w:val="01276B2D"/>
    <w:rsid w:val="0152DBE2"/>
    <w:rsid w:val="01D17E8E"/>
    <w:rsid w:val="04617689"/>
    <w:rsid w:val="04BAA982"/>
    <w:rsid w:val="07B2C0D1"/>
    <w:rsid w:val="081A7D44"/>
    <w:rsid w:val="08396D54"/>
    <w:rsid w:val="095DEDF3"/>
    <w:rsid w:val="0A19BF47"/>
    <w:rsid w:val="0A667785"/>
    <w:rsid w:val="0A6F3459"/>
    <w:rsid w:val="0B285DB3"/>
    <w:rsid w:val="0B69F15D"/>
    <w:rsid w:val="0B73B1A2"/>
    <w:rsid w:val="0DC35FED"/>
    <w:rsid w:val="0DE99FC5"/>
    <w:rsid w:val="0E507853"/>
    <w:rsid w:val="10215897"/>
    <w:rsid w:val="11CAB6A1"/>
    <w:rsid w:val="11FCA46B"/>
    <w:rsid w:val="135772D7"/>
    <w:rsid w:val="14CDBCFF"/>
    <w:rsid w:val="1500DA1E"/>
    <w:rsid w:val="1543F304"/>
    <w:rsid w:val="1786E200"/>
    <w:rsid w:val="181D6489"/>
    <w:rsid w:val="188225B1"/>
    <w:rsid w:val="189B00EF"/>
    <w:rsid w:val="19A9A853"/>
    <w:rsid w:val="1A5902A6"/>
    <w:rsid w:val="1B18B6B2"/>
    <w:rsid w:val="1D14FC47"/>
    <w:rsid w:val="1D3932C9"/>
    <w:rsid w:val="1E1AE1E4"/>
    <w:rsid w:val="1EB894AB"/>
    <w:rsid w:val="1F5571BE"/>
    <w:rsid w:val="1F7C129F"/>
    <w:rsid w:val="1F877A02"/>
    <w:rsid w:val="216C9780"/>
    <w:rsid w:val="21D51030"/>
    <w:rsid w:val="22AE0430"/>
    <w:rsid w:val="2308B3CD"/>
    <w:rsid w:val="233A7A11"/>
    <w:rsid w:val="234D634D"/>
    <w:rsid w:val="23E40A70"/>
    <w:rsid w:val="2420FF43"/>
    <w:rsid w:val="2491C5E0"/>
    <w:rsid w:val="24E3CC3E"/>
    <w:rsid w:val="25785816"/>
    <w:rsid w:val="26361DD0"/>
    <w:rsid w:val="270E747A"/>
    <w:rsid w:val="2723CCA9"/>
    <w:rsid w:val="27459AC2"/>
    <w:rsid w:val="2842BA5A"/>
    <w:rsid w:val="285B5F51"/>
    <w:rsid w:val="28AC19CB"/>
    <w:rsid w:val="29005691"/>
    <w:rsid w:val="2A747384"/>
    <w:rsid w:val="2A7D1D06"/>
    <w:rsid w:val="2A7F2A94"/>
    <w:rsid w:val="2AEB0D61"/>
    <w:rsid w:val="2B37D1A4"/>
    <w:rsid w:val="2C2B4AE8"/>
    <w:rsid w:val="2CB100FC"/>
    <w:rsid w:val="2CDF19E1"/>
    <w:rsid w:val="2CDF3148"/>
    <w:rsid w:val="2D3EA5D3"/>
    <w:rsid w:val="2D5ECE63"/>
    <w:rsid w:val="2D940D66"/>
    <w:rsid w:val="2E626996"/>
    <w:rsid w:val="2E67F8C1"/>
    <w:rsid w:val="2E6C8334"/>
    <w:rsid w:val="2F43A07F"/>
    <w:rsid w:val="2FB6D139"/>
    <w:rsid w:val="2FDE62CD"/>
    <w:rsid w:val="30A82FAD"/>
    <w:rsid w:val="31ECDF59"/>
    <w:rsid w:val="350305E8"/>
    <w:rsid w:val="3614D440"/>
    <w:rsid w:val="36DB6364"/>
    <w:rsid w:val="3722FAA3"/>
    <w:rsid w:val="37F45087"/>
    <w:rsid w:val="383F6AB8"/>
    <w:rsid w:val="38495FC3"/>
    <w:rsid w:val="39029D0D"/>
    <w:rsid w:val="393AB410"/>
    <w:rsid w:val="39768CE5"/>
    <w:rsid w:val="39BA135C"/>
    <w:rsid w:val="3B0B4284"/>
    <w:rsid w:val="3B67BCB1"/>
    <w:rsid w:val="3CA1A2F3"/>
    <w:rsid w:val="3D8BC749"/>
    <w:rsid w:val="3EE562D2"/>
    <w:rsid w:val="3FA703B2"/>
    <w:rsid w:val="40288CA3"/>
    <w:rsid w:val="40A585DE"/>
    <w:rsid w:val="413E7EF2"/>
    <w:rsid w:val="4208AF38"/>
    <w:rsid w:val="42226BB0"/>
    <w:rsid w:val="4271585F"/>
    <w:rsid w:val="431B8F92"/>
    <w:rsid w:val="43A54EE1"/>
    <w:rsid w:val="43B749E6"/>
    <w:rsid w:val="43CBAEA9"/>
    <w:rsid w:val="4491D56F"/>
    <w:rsid w:val="44DAB422"/>
    <w:rsid w:val="464C231F"/>
    <w:rsid w:val="476F3C7F"/>
    <w:rsid w:val="47DCD655"/>
    <w:rsid w:val="489D1C3E"/>
    <w:rsid w:val="48DF07F0"/>
    <w:rsid w:val="499B6702"/>
    <w:rsid w:val="4B1FAEB9"/>
    <w:rsid w:val="4B65B5EB"/>
    <w:rsid w:val="4BA2AB92"/>
    <w:rsid w:val="4CA60EAD"/>
    <w:rsid w:val="4CC694AB"/>
    <w:rsid w:val="4CC8AB71"/>
    <w:rsid w:val="4EE4B74D"/>
    <w:rsid w:val="4F0F7B21"/>
    <w:rsid w:val="4FA6B963"/>
    <w:rsid w:val="503110CE"/>
    <w:rsid w:val="508AEE92"/>
    <w:rsid w:val="50AB46F3"/>
    <w:rsid w:val="50E17E3D"/>
    <w:rsid w:val="5407BE0E"/>
    <w:rsid w:val="54175C6E"/>
    <w:rsid w:val="5452F759"/>
    <w:rsid w:val="54A22288"/>
    <w:rsid w:val="54CB3930"/>
    <w:rsid w:val="5592CDB9"/>
    <w:rsid w:val="55ED3B62"/>
    <w:rsid w:val="561F00C7"/>
    <w:rsid w:val="56D5DB9B"/>
    <w:rsid w:val="5720197F"/>
    <w:rsid w:val="57FB13C3"/>
    <w:rsid w:val="58797E54"/>
    <w:rsid w:val="58C7AA1D"/>
    <w:rsid w:val="5913BC5A"/>
    <w:rsid w:val="597340F1"/>
    <w:rsid w:val="598E5AB2"/>
    <w:rsid w:val="5A1B8457"/>
    <w:rsid w:val="5CD6A543"/>
    <w:rsid w:val="5E09135F"/>
    <w:rsid w:val="5E2BD3FB"/>
    <w:rsid w:val="5EB5E725"/>
    <w:rsid w:val="5F112C54"/>
    <w:rsid w:val="61C2D654"/>
    <w:rsid w:val="62ABA46D"/>
    <w:rsid w:val="65585B78"/>
    <w:rsid w:val="65EC5646"/>
    <w:rsid w:val="667D37C9"/>
    <w:rsid w:val="675A44D4"/>
    <w:rsid w:val="67669A5D"/>
    <w:rsid w:val="68A1978A"/>
    <w:rsid w:val="68FB65F3"/>
    <w:rsid w:val="6BB29296"/>
    <w:rsid w:val="6BBA4534"/>
    <w:rsid w:val="6C52A36A"/>
    <w:rsid w:val="6CC66377"/>
    <w:rsid w:val="6CEDEE3A"/>
    <w:rsid w:val="6D1FB901"/>
    <w:rsid w:val="6D36165C"/>
    <w:rsid w:val="6D6F78EA"/>
    <w:rsid w:val="6DCFCB0E"/>
    <w:rsid w:val="6E3A6567"/>
    <w:rsid w:val="6E72C8AC"/>
    <w:rsid w:val="6F9767A8"/>
    <w:rsid w:val="70551CA3"/>
    <w:rsid w:val="718E9AAA"/>
    <w:rsid w:val="738520B8"/>
    <w:rsid w:val="73A80280"/>
    <w:rsid w:val="73F31020"/>
    <w:rsid w:val="74AB150D"/>
    <w:rsid w:val="74B1A127"/>
    <w:rsid w:val="7554C336"/>
    <w:rsid w:val="758DEC7E"/>
    <w:rsid w:val="75D54638"/>
    <w:rsid w:val="761BCE6F"/>
    <w:rsid w:val="7669F910"/>
    <w:rsid w:val="768AD0D2"/>
    <w:rsid w:val="770E2634"/>
    <w:rsid w:val="7722E7A9"/>
    <w:rsid w:val="7842296A"/>
    <w:rsid w:val="7907F3A0"/>
    <w:rsid w:val="7A3B0D1E"/>
    <w:rsid w:val="7A41E5C0"/>
    <w:rsid w:val="7C090B7E"/>
    <w:rsid w:val="7C23FFF2"/>
    <w:rsid w:val="7C4BA2CD"/>
    <w:rsid w:val="7D40E613"/>
    <w:rsid w:val="7D9EF867"/>
    <w:rsid w:val="7F4076FC"/>
    <w:rsid w:val="7FC82105"/>
    <w:rsid w:val="7FD69644"/>
    <w:rsid w:val="7FFB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42F9B4"/>
  <w15:docId w15:val="{D23903CC-FC0A-E54F-896E-D0028C0E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6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61A22"/>
    <w:pPr>
      <w:keepNext/>
      <w:jc w:val="center"/>
      <w:outlineLvl w:val="3"/>
    </w:pPr>
    <w:rPr>
      <w:rFonts w:ascii="Arial" w:hAnsi="Arial"/>
      <w:b/>
      <w:noProof/>
      <w:szCs w:val="20"/>
      <w:u w:val="single"/>
      <w:lang w:val="x-none" w:eastAsia="x-none"/>
    </w:rPr>
  </w:style>
  <w:style w:type="paragraph" w:styleId="Heading5">
    <w:name w:val="heading 5"/>
    <w:basedOn w:val="Normal"/>
    <w:next w:val="Normal"/>
    <w:link w:val="Heading5Char"/>
    <w:qFormat/>
    <w:rsid w:val="00761A22"/>
    <w:pPr>
      <w:keepNext/>
      <w:jc w:val="center"/>
      <w:outlineLvl w:val="4"/>
    </w:pPr>
    <w:rPr>
      <w:rFonts w:ascii="Arial"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61A22"/>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761A22"/>
    <w:rPr>
      <w:rFonts w:ascii="Arial" w:eastAsia="Times New Roman" w:hAnsi="Arial" w:cs="Times New Roman"/>
      <w:b/>
      <w:sz w:val="24"/>
      <w:szCs w:val="20"/>
      <w:lang w:val="x-none" w:eastAsia="x-none"/>
    </w:rPr>
  </w:style>
  <w:style w:type="paragraph" w:styleId="Footer">
    <w:name w:val="footer"/>
    <w:basedOn w:val="Normal"/>
    <w:link w:val="FooterChar"/>
    <w:uiPriority w:val="99"/>
    <w:unhideWhenUsed/>
    <w:rsid w:val="00761A22"/>
    <w:pPr>
      <w:tabs>
        <w:tab w:val="center" w:pos="4320"/>
        <w:tab w:val="right" w:pos="8640"/>
      </w:tabs>
    </w:pPr>
    <w:rPr>
      <w:rFonts w:ascii="Garamond" w:hAnsi="Garamond"/>
      <w:lang w:val="x-none" w:eastAsia="x-none"/>
    </w:rPr>
  </w:style>
  <w:style w:type="character" w:customStyle="1" w:styleId="FooterChar">
    <w:name w:val="Footer Char"/>
    <w:basedOn w:val="DefaultParagraphFont"/>
    <w:link w:val="Footer"/>
    <w:uiPriority w:val="99"/>
    <w:rsid w:val="00761A22"/>
    <w:rPr>
      <w:rFonts w:ascii="Garamond" w:eastAsia="Times New Roman" w:hAnsi="Garamond" w:cs="Times New Roman"/>
      <w:sz w:val="24"/>
      <w:szCs w:val="24"/>
      <w:lang w:val="x-none" w:eastAsia="x-none"/>
    </w:rPr>
  </w:style>
  <w:style w:type="paragraph" w:styleId="FootnoteText">
    <w:name w:val="footnote text"/>
    <w:aliases w:val="FT"/>
    <w:basedOn w:val="Normal"/>
    <w:link w:val="FootnoteTextChar"/>
    <w:rsid w:val="00761A22"/>
    <w:rPr>
      <w:sz w:val="20"/>
      <w:szCs w:val="20"/>
    </w:rPr>
  </w:style>
  <w:style w:type="character" w:customStyle="1" w:styleId="FootnoteTextChar">
    <w:name w:val="Footnote Text Char"/>
    <w:aliases w:val="FT Char"/>
    <w:basedOn w:val="DefaultParagraphFont"/>
    <w:link w:val="FootnoteText"/>
    <w:rsid w:val="00761A22"/>
    <w:rPr>
      <w:rFonts w:ascii="Times New Roman" w:eastAsia="Times New Roman" w:hAnsi="Times New Roman" w:cs="Times New Roman"/>
      <w:sz w:val="20"/>
      <w:szCs w:val="20"/>
    </w:rPr>
  </w:style>
  <w:style w:type="character" w:styleId="FootnoteReference">
    <w:name w:val="footnote reference"/>
    <w:uiPriority w:val="99"/>
    <w:rsid w:val="00761A22"/>
    <w:rPr>
      <w:vertAlign w:val="superscript"/>
    </w:rPr>
  </w:style>
  <w:style w:type="character" w:styleId="Hyperlink">
    <w:name w:val="Hyperlink"/>
    <w:uiPriority w:val="99"/>
    <w:rsid w:val="00761A22"/>
    <w:rPr>
      <w:color w:val="0000FF"/>
      <w:u w:val="single"/>
    </w:rPr>
  </w:style>
  <w:style w:type="paragraph" w:styleId="BalloonText">
    <w:name w:val="Balloon Text"/>
    <w:basedOn w:val="Normal"/>
    <w:link w:val="BalloonTextChar"/>
    <w:uiPriority w:val="99"/>
    <w:semiHidden/>
    <w:unhideWhenUsed/>
    <w:rsid w:val="00761A22"/>
    <w:rPr>
      <w:rFonts w:ascii="Tahoma" w:hAnsi="Tahoma" w:cs="Tahoma"/>
      <w:sz w:val="16"/>
      <w:szCs w:val="16"/>
    </w:rPr>
  </w:style>
  <w:style w:type="character" w:customStyle="1" w:styleId="BalloonTextChar">
    <w:name w:val="Balloon Text Char"/>
    <w:basedOn w:val="DefaultParagraphFont"/>
    <w:link w:val="BalloonText"/>
    <w:uiPriority w:val="99"/>
    <w:semiHidden/>
    <w:rsid w:val="00761A22"/>
    <w:rPr>
      <w:rFonts w:ascii="Tahoma" w:eastAsia="Times New Roman" w:hAnsi="Tahoma" w:cs="Tahoma"/>
      <w:sz w:val="16"/>
      <w:szCs w:val="16"/>
    </w:rPr>
  </w:style>
  <w:style w:type="paragraph" w:styleId="Header">
    <w:name w:val="header"/>
    <w:basedOn w:val="Normal"/>
    <w:link w:val="HeaderChar"/>
    <w:uiPriority w:val="99"/>
    <w:unhideWhenUsed/>
    <w:rsid w:val="00CC1BD2"/>
    <w:pPr>
      <w:tabs>
        <w:tab w:val="center" w:pos="4680"/>
        <w:tab w:val="right" w:pos="9360"/>
      </w:tabs>
    </w:pPr>
  </w:style>
  <w:style w:type="character" w:customStyle="1" w:styleId="HeaderChar">
    <w:name w:val="Header Char"/>
    <w:basedOn w:val="DefaultParagraphFont"/>
    <w:link w:val="Header"/>
    <w:uiPriority w:val="99"/>
    <w:rsid w:val="00CC1BD2"/>
    <w:rPr>
      <w:rFonts w:ascii="Times New Roman" w:eastAsia="Times New Roman" w:hAnsi="Times New Roman" w:cs="Times New Roman"/>
      <w:sz w:val="24"/>
      <w:szCs w:val="24"/>
    </w:rPr>
  </w:style>
  <w:style w:type="paragraph" w:styleId="ListParagraph">
    <w:name w:val="List Paragraph"/>
    <w:basedOn w:val="Normal"/>
    <w:uiPriority w:val="34"/>
    <w:qFormat/>
    <w:rsid w:val="009F0F60"/>
    <w:pPr>
      <w:ind w:left="720"/>
      <w:contextualSpacing/>
    </w:pPr>
  </w:style>
  <w:style w:type="table" w:styleId="TableGrid">
    <w:name w:val="Table Grid"/>
    <w:basedOn w:val="TableNormal"/>
    <w:uiPriority w:val="59"/>
    <w:rsid w:val="00F6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51DE"/>
    <w:pPr>
      <w:spacing w:before="100" w:beforeAutospacing="1" w:after="100" w:afterAutospacing="1"/>
    </w:pPr>
  </w:style>
  <w:style w:type="character" w:customStyle="1" w:styleId="apple-converted-space">
    <w:name w:val="apple-converted-space"/>
    <w:basedOn w:val="DefaultParagraphFont"/>
    <w:rsid w:val="00F651DE"/>
  </w:style>
  <w:style w:type="character" w:styleId="FollowedHyperlink">
    <w:name w:val="FollowedHyperlink"/>
    <w:basedOn w:val="DefaultParagraphFont"/>
    <w:uiPriority w:val="99"/>
    <w:semiHidden/>
    <w:unhideWhenUsed/>
    <w:rsid w:val="00710B42"/>
    <w:rPr>
      <w:color w:val="800080" w:themeColor="followedHyperlink"/>
      <w:u w:val="single"/>
    </w:rPr>
  </w:style>
  <w:style w:type="paragraph" w:styleId="EndnoteText">
    <w:name w:val="endnote text"/>
    <w:basedOn w:val="Normal"/>
    <w:link w:val="EndnoteTextChar"/>
    <w:uiPriority w:val="99"/>
    <w:unhideWhenUsed/>
    <w:rsid w:val="00232630"/>
  </w:style>
  <w:style w:type="character" w:customStyle="1" w:styleId="EndnoteTextChar">
    <w:name w:val="Endnote Text Char"/>
    <w:basedOn w:val="DefaultParagraphFont"/>
    <w:link w:val="EndnoteText"/>
    <w:uiPriority w:val="99"/>
    <w:rsid w:val="00232630"/>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232630"/>
    <w:rPr>
      <w:vertAlign w:val="superscript"/>
    </w:rPr>
  </w:style>
  <w:style w:type="character" w:customStyle="1" w:styleId="Heading1Char">
    <w:name w:val="Heading 1 Char"/>
    <w:basedOn w:val="DefaultParagraphFont"/>
    <w:link w:val="Heading1"/>
    <w:uiPriority w:val="9"/>
    <w:rsid w:val="00BD6DC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nhideWhenUsed/>
    <w:rsid w:val="007A74A5"/>
    <w:pPr>
      <w:jc w:val="both"/>
    </w:pPr>
    <w:rPr>
      <w:rFonts w:ascii="Garamond" w:hAnsi="Garamond"/>
      <w:sz w:val="28"/>
      <w:szCs w:val="28"/>
      <w:lang w:val="x-none" w:eastAsia="x-none"/>
    </w:rPr>
  </w:style>
  <w:style w:type="character" w:customStyle="1" w:styleId="BodyTextChar">
    <w:name w:val="Body Text Char"/>
    <w:basedOn w:val="DefaultParagraphFont"/>
    <w:link w:val="BodyText"/>
    <w:rsid w:val="007A74A5"/>
    <w:rPr>
      <w:rFonts w:ascii="Garamond" w:eastAsia="Times New Roman" w:hAnsi="Garamond" w:cs="Times New Roman"/>
      <w:sz w:val="28"/>
      <w:szCs w:val="28"/>
      <w:lang w:val="x-none" w:eastAsia="x-none"/>
    </w:rPr>
  </w:style>
  <w:style w:type="character" w:styleId="CommentReference">
    <w:name w:val="annotation reference"/>
    <w:basedOn w:val="DefaultParagraphFont"/>
    <w:uiPriority w:val="99"/>
    <w:semiHidden/>
    <w:unhideWhenUsed/>
    <w:rsid w:val="00895F8B"/>
    <w:rPr>
      <w:sz w:val="16"/>
      <w:szCs w:val="16"/>
    </w:rPr>
  </w:style>
  <w:style w:type="paragraph" w:styleId="CommentText">
    <w:name w:val="annotation text"/>
    <w:basedOn w:val="Normal"/>
    <w:link w:val="CommentTextChar"/>
    <w:uiPriority w:val="99"/>
    <w:semiHidden/>
    <w:unhideWhenUsed/>
    <w:rsid w:val="00895F8B"/>
    <w:rPr>
      <w:sz w:val="20"/>
      <w:szCs w:val="20"/>
    </w:rPr>
  </w:style>
  <w:style w:type="character" w:customStyle="1" w:styleId="CommentTextChar">
    <w:name w:val="Comment Text Char"/>
    <w:basedOn w:val="DefaultParagraphFont"/>
    <w:link w:val="CommentText"/>
    <w:uiPriority w:val="99"/>
    <w:semiHidden/>
    <w:rsid w:val="00895F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5F8B"/>
    <w:rPr>
      <w:b/>
      <w:bCs/>
    </w:rPr>
  </w:style>
  <w:style w:type="character" w:customStyle="1" w:styleId="CommentSubjectChar">
    <w:name w:val="Comment Subject Char"/>
    <w:basedOn w:val="CommentTextChar"/>
    <w:link w:val="CommentSubject"/>
    <w:uiPriority w:val="99"/>
    <w:semiHidden/>
    <w:rsid w:val="00895F8B"/>
    <w:rPr>
      <w:rFonts w:ascii="Times New Roman" w:eastAsia="Times New Roman" w:hAnsi="Times New Roman" w:cs="Times New Roman"/>
      <w:b/>
      <w:bCs/>
      <w:sz w:val="20"/>
      <w:szCs w:val="20"/>
    </w:rPr>
  </w:style>
  <w:style w:type="character" w:customStyle="1" w:styleId="A6">
    <w:name w:val="A6"/>
    <w:uiPriority w:val="99"/>
    <w:rsid w:val="00FA4BF5"/>
    <w:rPr>
      <w:rFonts w:cs="Interstate-Regular"/>
      <w:color w:val="000000"/>
      <w:sz w:val="22"/>
      <w:szCs w:val="22"/>
    </w:rPr>
  </w:style>
  <w:style w:type="character" w:styleId="Strong">
    <w:name w:val="Strong"/>
    <w:basedOn w:val="DefaultParagraphFont"/>
    <w:uiPriority w:val="22"/>
    <w:qFormat/>
    <w:rsid w:val="00FA4BF5"/>
    <w:rPr>
      <w:b/>
      <w:bCs/>
    </w:rPr>
  </w:style>
  <w:style w:type="paragraph" w:styleId="PlainText">
    <w:name w:val="Plain Text"/>
    <w:basedOn w:val="Normal"/>
    <w:link w:val="PlainTextChar"/>
    <w:uiPriority w:val="99"/>
    <w:semiHidden/>
    <w:unhideWhenUsed/>
    <w:rsid w:val="00FA4BF5"/>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FA4BF5"/>
    <w:rPr>
      <w:rFonts w:ascii="Calibri" w:hAnsi="Calibri" w:cs="Times New Roman"/>
    </w:rPr>
  </w:style>
  <w:style w:type="paragraph" w:styleId="NoSpacing">
    <w:name w:val="No Spacing"/>
    <w:uiPriority w:val="1"/>
    <w:qFormat/>
    <w:rsid w:val="008B2995"/>
    <w:pPr>
      <w:spacing w:after="0" w:line="240" w:lineRule="auto"/>
    </w:pPr>
  </w:style>
  <w:style w:type="character" w:customStyle="1" w:styleId="UnresolvedMention1">
    <w:name w:val="Unresolved Mention1"/>
    <w:basedOn w:val="DefaultParagraphFont"/>
    <w:uiPriority w:val="99"/>
    <w:semiHidden/>
    <w:unhideWhenUsed/>
    <w:rsid w:val="005F039F"/>
    <w:rPr>
      <w:color w:val="605E5C"/>
      <w:shd w:val="clear" w:color="auto" w:fill="E1DFDD"/>
    </w:rPr>
  </w:style>
  <w:style w:type="character" w:customStyle="1" w:styleId="UnresolvedMention2">
    <w:name w:val="Unresolved Mention2"/>
    <w:basedOn w:val="DefaultParagraphFont"/>
    <w:uiPriority w:val="99"/>
    <w:semiHidden/>
    <w:unhideWhenUsed/>
    <w:rsid w:val="005104B3"/>
    <w:rPr>
      <w:color w:val="605E5C"/>
      <w:shd w:val="clear" w:color="auto" w:fill="E1DFDD"/>
    </w:rPr>
  </w:style>
  <w:style w:type="character" w:customStyle="1" w:styleId="UnresolvedMention3">
    <w:name w:val="Unresolved Mention3"/>
    <w:basedOn w:val="DefaultParagraphFont"/>
    <w:uiPriority w:val="99"/>
    <w:semiHidden/>
    <w:unhideWhenUsed/>
    <w:rsid w:val="009B483E"/>
    <w:rPr>
      <w:color w:val="605E5C"/>
      <w:shd w:val="clear" w:color="auto" w:fill="E1DFDD"/>
    </w:rPr>
  </w:style>
  <w:style w:type="character" w:customStyle="1" w:styleId="Heading2Char">
    <w:name w:val="Heading 2 Char"/>
    <w:basedOn w:val="DefaultParagraphFont"/>
    <w:link w:val="Heading2"/>
    <w:uiPriority w:val="9"/>
    <w:rsid w:val="00901D9E"/>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262BF"/>
    <w:pPr>
      <w:spacing w:after="0"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A97C1E"/>
    <w:rPr>
      <w:color w:val="605E5C"/>
      <w:shd w:val="clear" w:color="auto" w:fill="E1DFDD"/>
    </w:rPr>
  </w:style>
  <w:style w:type="paragraph" w:customStyle="1" w:styleId="selectionshareable">
    <w:name w:val="selectionshareable"/>
    <w:basedOn w:val="Normal"/>
    <w:rsid w:val="0062403C"/>
    <w:pPr>
      <w:spacing w:before="100" w:beforeAutospacing="1" w:after="100" w:afterAutospacing="1"/>
    </w:pPr>
  </w:style>
  <w:style w:type="character" w:customStyle="1" w:styleId="footnotereverse">
    <w:name w:val="footnotereverse"/>
    <w:basedOn w:val="DefaultParagraphFont"/>
    <w:rsid w:val="0062403C"/>
  </w:style>
  <w:style w:type="character" w:styleId="Emphasis">
    <w:name w:val="Emphasis"/>
    <w:uiPriority w:val="20"/>
    <w:qFormat/>
    <w:rsid w:val="00704945"/>
    <w:rPr>
      <w:i/>
      <w:iCs/>
    </w:rPr>
  </w:style>
  <w:style w:type="character" w:customStyle="1" w:styleId="UnresolvedMention">
    <w:name w:val="Unresolved Mention"/>
    <w:basedOn w:val="DefaultParagraphFont"/>
    <w:uiPriority w:val="99"/>
    <w:semiHidden/>
    <w:unhideWhenUsed/>
    <w:rsid w:val="00176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4015">
      <w:bodyDiv w:val="1"/>
      <w:marLeft w:val="0"/>
      <w:marRight w:val="0"/>
      <w:marTop w:val="0"/>
      <w:marBottom w:val="0"/>
      <w:divBdr>
        <w:top w:val="none" w:sz="0" w:space="0" w:color="auto"/>
        <w:left w:val="none" w:sz="0" w:space="0" w:color="auto"/>
        <w:bottom w:val="none" w:sz="0" w:space="0" w:color="auto"/>
        <w:right w:val="none" w:sz="0" w:space="0" w:color="auto"/>
      </w:divBdr>
    </w:div>
    <w:div w:id="154037208">
      <w:bodyDiv w:val="1"/>
      <w:marLeft w:val="0"/>
      <w:marRight w:val="0"/>
      <w:marTop w:val="0"/>
      <w:marBottom w:val="0"/>
      <w:divBdr>
        <w:top w:val="none" w:sz="0" w:space="0" w:color="auto"/>
        <w:left w:val="none" w:sz="0" w:space="0" w:color="auto"/>
        <w:bottom w:val="none" w:sz="0" w:space="0" w:color="auto"/>
        <w:right w:val="none" w:sz="0" w:space="0" w:color="auto"/>
      </w:divBdr>
    </w:div>
    <w:div w:id="155265609">
      <w:bodyDiv w:val="1"/>
      <w:marLeft w:val="0"/>
      <w:marRight w:val="0"/>
      <w:marTop w:val="0"/>
      <w:marBottom w:val="0"/>
      <w:divBdr>
        <w:top w:val="none" w:sz="0" w:space="0" w:color="auto"/>
        <w:left w:val="none" w:sz="0" w:space="0" w:color="auto"/>
        <w:bottom w:val="none" w:sz="0" w:space="0" w:color="auto"/>
        <w:right w:val="none" w:sz="0" w:space="0" w:color="auto"/>
      </w:divBdr>
    </w:div>
    <w:div w:id="201603026">
      <w:bodyDiv w:val="1"/>
      <w:marLeft w:val="0"/>
      <w:marRight w:val="0"/>
      <w:marTop w:val="0"/>
      <w:marBottom w:val="0"/>
      <w:divBdr>
        <w:top w:val="none" w:sz="0" w:space="0" w:color="auto"/>
        <w:left w:val="none" w:sz="0" w:space="0" w:color="auto"/>
        <w:bottom w:val="none" w:sz="0" w:space="0" w:color="auto"/>
        <w:right w:val="none" w:sz="0" w:space="0" w:color="auto"/>
      </w:divBdr>
    </w:div>
    <w:div w:id="202131465">
      <w:bodyDiv w:val="1"/>
      <w:marLeft w:val="0"/>
      <w:marRight w:val="0"/>
      <w:marTop w:val="0"/>
      <w:marBottom w:val="0"/>
      <w:divBdr>
        <w:top w:val="none" w:sz="0" w:space="0" w:color="auto"/>
        <w:left w:val="none" w:sz="0" w:space="0" w:color="auto"/>
        <w:bottom w:val="none" w:sz="0" w:space="0" w:color="auto"/>
        <w:right w:val="none" w:sz="0" w:space="0" w:color="auto"/>
      </w:divBdr>
    </w:div>
    <w:div w:id="242419299">
      <w:bodyDiv w:val="1"/>
      <w:marLeft w:val="0"/>
      <w:marRight w:val="0"/>
      <w:marTop w:val="0"/>
      <w:marBottom w:val="0"/>
      <w:divBdr>
        <w:top w:val="none" w:sz="0" w:space="0" w:color="auto"/>
        <w:left w:val="none" w:sz="0" w:space="0" w:color="auto"/>
        <w:bottom w:val="none" w:sz="0" w:space="0" w:color="auto"/>
        <w:right w:val="none" w:sz="0" w:space="0" w:color="auto"/>
      </w:divBdr>
    </w:div>
    <w:div w:id="273824212">
      <w:bodyDiv w:val="1"/>
      <w:marLeft w:val="0"/>
      <w:marRight w:val="0"/>
      <w:marTop w:val="0"/>
      <w:marBottom w:val="0"/>
      <w:divBdr>
        <w:top w:val="none" w:sz="0" w:space="0" w:color="auto"/>
        <w:left w:val="none" w:sz="0" w:space="0" w:color="auto"/>
        <w:bottom w:val="none" w:sz="0" w:space="0" w:color="auto"/>
        <w:right w:val="none" w:sz="0" w:space="0" w:color="auto"/>
      </w:divBdr>
    </w:div>
    <w:div w:id="279992459">
      <w:bodyDiv w:val="1"/>
      <w:marLeft w:val="0"/>
      <w:marRight w:val="0"/>
      <w:marTop w:val="0"/>
      <w:marBottom w:val="0"/>
      <w:divBdr>
        <w:top w:val="none" w:sz="0" w:space="0" w:color="auto"/>
        <w:left w:val="none" w:sz="0" w:space="0" w:color="auto"/>
        <w:bottom w:val="none" w:sz="0" w:space="0" w:color="auto"/>
        <w:right w:val="none" w:sz="0" w:space="0" w:color="auto"/>
      </w:divBdr>
    </w:div>
    <w:div w:id="330640787">
      <w:bodyDiv w:val="1"/>
      <w:marLeft w:val="0"/>
      <w:marRight w:val="0"/>
      <w:marTop w:val="0"/>
      <w:marBottom w:val="0"/>
      <w:divBdr>
        <w:top w:val="none" w:sz="0" w:space="0" w:color="auto"/>
        <w:left w:val="none" w:sz="0" w:space="0" w:color="auto"/>
        <w:bottom w:val="none" w:sz="0" w:space="0" w:color="auto"/>
        <w:right w:val="none" w:sz="0" w:space="0" w:color="auto"/>
      </w:divBdr>
    </w:div>
    <w:div w:id="351567523">
      <w:bodyDiv w:val="1"/>
      <w:marLeft w:val="0"/>
      <w:marRight w:val="0"/>
      <w:marTop w:val="0"/>
      <w:marBottom w:val="0"/>
      <w:divBdr>
        <w:top w:val="none" w:sz="0" w:space="0" w:color="auto"/>
        <w:left w:val="none" w:sz="0" w:space="0" w:color="auto"/>
        <w:bottom w:val="none" w:sz="0" w:space="0" w:color="auto"/>
        <w:right w:val="none" w:sz="0" w:space="0" w:color="auto"/>
      </w:divBdr>
    </w:div>
    <w:div w:id="378016061">
      <w:bodyDiv w:val="1"/>
      <w:marLeft w:val="0"/>
      <w:marRight w:val="0"/>
      <w:marTop w:val="0"/>
      <w:marBottom w:val="0"/>
      <w:divBdr>
        <w:top w:val="none" w:sz="0" w:space="0" w:color="auto"/>
        <w:left w:val="none" w:sz="0" w:space="0" w:color="auto"/>
        <w:bottom w:val="none" w:sz="0" w:space="0" w:color="auto"/>
        <w:right w:val="none" w:sz="0" w:space="0" w:color="auto"/>
      </w:divBdr>
    </w:div>
    <w:div w:id="393436474">
      <w:bodyDiv w:val="1"/>
      <w:marLeft w:val="0"/>
      <w:marRight w:val="0"/>
      <w:marTop w:val="0"/>
      <w:marBottom w:val="0"/>
      <w:divBdr>
        <w:top w:val="none" w:sz="0" w:space="0" w:color="auto"/>
        <w:left w:val="none" w:sz="0" w:space="0" w:color="auto"/>
        <w:bottom w:val="none" w:sz="0" w:space="0" w:color="auto"/>
        <w:right w:val="none" w:sz="0" w:space="0" w:color="auto"/>
      </w:divBdr>
    </w:div>
    <w:div w:id="397871985">
      <w:bodyDiv w:val="1"/>
      <w:marLeft w:val="0"/>
      <w:marRight w:val="0"/>
      <w:marTop w:val="0"/>
      <w:marBottom w:val="0"/>
      <w:divBdr>
        <w:top w:val="none" w:sz="0" w:space="0" w:color="auto"/>
        <w:left w:val="none" w:sz="0" w:space="0" w:color="auto"/>
        <w:bottom w:val="none" w:sz="0" w:space="0" w:color="auto"/>
        <w:right w:val="none" w:sz="0" w:space="0" w:color="auto"/>
      </w:divBdr>
    </w:div>
    <w:div w:id="422070584">
      <w:bodyDiv w:val="1"/>
      <w:marLeft w:val="0"/>
      <w:marRight w:val="0"/>
      <w:marTop w:val="0"/>
      <w:marBottom w:val="0"/>
      <w:divBdr>
        <w:top w:val="none" w:sz="0" w:space="0" w:color="auto"/>
        <w:left w:val="none" w:sz="0" w:space="0" w:color="auto"/>
        <w:bottom w:val="none" w:sz="0" w:space="0" w:color="auto"/>
        <w:right w:val="none" w:sz="0" w:space="0" w:color="auto"/>
      </w:divBdr>
    </w:div>
    <w:div w:id="438646602">
      <w:bodyDiv w:val="1"/>
      <w:marLeft w:val="0"/>
      <w:marRight w:val="0"/>
      <w:marTop w:val="0"/>
      <w:marBottom w:val="0"/>
      <w:divBdr>
        <w:top w:val="none" w:sz="0" w:space="0" w:color="auto"/>
        <w:left w:val="none" w:sz="0" w:space="0" w:color="auto"/>
        <w:bottom w:val="none" w:sz="0" w:space="0" w:color="auto"/>
        <w:right w:val="none" w:sz="0" w:space="0" w:color="auto"/>
      </w:divBdr>
    </w:div>
    <w:div w:id="453406036">
      <w:bodyDiv w:val="1"/>
      <w:marLeft w:val="0"/>
      <w:marRight w:val="0"/>
      <w:marTop w:val="0"/>
      <w:marBottom w:val="0"/>
      <w:divBdr>
        <w:top w:val="none" w:sz="0" w:space="0" w:color="auto"/>
        <w:left w:val="none" w:sz="0" w:space="0" w:color="auto"/>
        <w:bottom w:val="none" w:sz="0" w:space="0" w:color="auto"/>
        <w:right w:val="none" w:sz="0" w:space="0" w:color="auto"/>
      </w:divBdr>
    </w:div>
    <w:div w:id="476805000">
      <w:bodyDiv w:val="1"/>
      <w:marLeft w:val="0"/>
      <w:marRight w:val="0"/>
      <w:marTop w:val="0"/>
      <w:marBottom w:val="0"/>
      <w:divBdr>
        <w:top w:val="none" w:sz="0" w:space="0" w:color="auto"/>
        <w:left w:val="none" w:sz="0" w:space="0" w:color="auto"/>
        <w:bottom w:val="none" w:sz="0" w:space="0" w:color="auto"/>
        <w:right w:val="none" w:sz="0" w:space="0" w:color="auto"/>
      </w:divBdr>
    </w:div>
    <w:div w:id="510025793">
      <w:bodyDiv w:val="1"/>
      <w:marLeft w:val="0"/>
      <w:marRight w:val="0"/>
      <w:marTop w:val="0"/>
      <w:marBottom w:val="0"/>
      <w:divBdr>
        <w:top w:val="none" w:sz="0" w:space="0" w:color="auto"/>
        <w:left w:val="none" w:sz="0" w:space="0" w:color="auto"/>
        <w:bottom w:val="none" w:sz="0" w:space="0" w:color="auto"/>
        <w:right w:val="none" w:sz="0" w:space="0" w:color="auto"/>
      </w:divBdr>
    </w:div>
    <w:div w:id="535050420">
      <w:bodyDiv w:val="1"/>
      <w:marLeft w:val="0"/>
      <w:marRight w:val="0"/>
      <w:marTop w:val="0"/>
      <w:marBottom w:val="0"/>
      <w:divBdr>
        <w:top w:val="none" w:sz="0" w:space="0" w:color="auto"/>
        <w:left w:val="none" w:sz="0" w:space="0" w:color="auto"/>
        <w:bottom w:val="none" w:sz="0" w:space="0" w:color="auto"/>
        <w:right w:val="none" w:sz="0" w:space="0" w:color="auto"/>
      </w:divBdr>
    </w:div>
    <w:div w:id="538512402">
      <w:bodyDiv w:val="1"/>
      <w:marLeft w:val="0"/>
      <w:marRight w:val="0"/>
      <w:marTop w:val="0"/>
      <w:marBottom w:val="0"/>
      <w:divBdr>
        <w:top w:val="none" w:sz="0" w:space="0" w:color="auto"/>
        <w:left w:val="none" w:sz="0" w:space="0" w:color="auto"/>
        <w:bottom w:val="none" w:sz="0" w:space="0" w:color="auto"/>
        <w:right w:val="none" w:sz="0" w:space="0" w:color="auto"/>
      </w:divBdr>
    </w:div>
    <w:div w:id="562759504">
      <w:bodyDiv w:val="1"/>
      <w:marLeft w:val="0"/>
      <w:marRight w:val="0"/>
      <w:marTop w:val="0"/>
      <w:marBottom w:val="0"/>
      <w:divBdr>
        <w:top w:val="none" w:sz="0" w:space="0" w:color="auto"/>
        <w:left w:val="none" w:sz="0" w:space="0" w:color="auto"/>
        <w:bottom w:val="none" w:sz="0" w:space="0" w:color="auto"/>
        <w:right w:val="none" w:sz="0" w:space="0" w:color="auto"/>
      </w:divBdr>
      <w:divsChild>
        <w:div w:id="1295482212">
          <w:marLeft w:val="0"/>
          <w:marRight w:val="0"/>
          <w:marTop w:val="0"/>
          <w:marBottom w:val="0"/>
          <w:divBdr>
            <w:top w:val="none" w:sz="0" w:space="0" w:color="auto"/>
            <w:left w:val="none" w:sz="0" w:space="0" w:color="auto"/>
            <w:bottom w:val="none" w:sz="0" w:space="0" w:color="auto"/>
            <w:right w:val="none" w:sz="0" w:space="0" w:color="auto"/>
          </w:divBdr>
        </w:div>
      </w:divsChild>
    </w:div>
    <w:div w:id="602761283">
      <w:bodyDiv w:val="1"/>
      <w:marLeft w:val="0"/>
      <w:marRight w:val="0"/>
      <w:marTop w:val="0"/>
      <w:marBottom w:val="0"/>
      <w:divBdr>
        <w:top w:val="none" w:sz="0" w:space="0" w:color="auto"/>
        <w:left w:val="none" w:sz="0" w:space="0" w:color="auto"/>
        <w:bottom w:val="none" w:sz="0" w:space="0" w:color="auto"/>
        <w:right w:val="none" w:sz="0" w:space="0" w:color="auto"/>
      </w:divBdr>
    </w:div>
    <w:div w:id="641302360">
      <w:bodyDiv w:val="1"/>
      <w:marLeft w:val="0"/>
      <w:marRight w:val="0"/>
      <w:marTop w:val="0"/>
      <w:marBottom w:val="0"/>
      <w:divBdr>
        <w:top w:val="none" w:sz="0" w:space="0" w:color="auto"/>
        <w:left w:val="none" w:sz="0" w:space="0" w:color="auto"/>
        <w:bottom w:val="none" w:sz="0" w:space="0" w:color="auto"/>
        <w:right w:val="none" w:sz="0" w:space="0" w:color="auto"/>
      </w:divBdr>
    </w:div>
    <w:div w:id="642127438">
      <w:bodyDiv w:val="1"/>
      <w:marLeft w:val="0"/>
      <w:marRight w:val="0"/>
      <w:marTop w:val="0"/>
      <w:marBottom w:val="0"/>
      <w:divBdr>
        <w:top w:val="none" w:sz="0" w:space="0" w:color="auto"/>
        <w:left w:val="none" w:sz="0" w:space="0" w:color="auto"/>
        <w:bottom w:val="none" w:sz="0" w:space="0" w:color="auto"/>
        <w:right w:val="none" w:sz="0" w:space="0" w:color="auto"/>
      </w:divBdr>
    </w:div>
    <w:div w:id="796488684">
      <w:bodyDiv w:val="1"/>
      <w:marLeft w:val="0"/>
      <w:marRight w:val="0"/>
      <w:marTop w:val="0"/>
      <w:marBottom w:val="0"/>
      <w:divBdr>
        <w:top w:val="none" w:sz="0" w:space="0" w:color="auto"/>
        <w:left w:val="none" w:sz="0" w:space="0" w:color="auto"/>
        <w:bottom w:val="none" w:sz="0" w:space="0" w:color="auto"/>
        <w:right w:val="none" w:sz="0" w:space="0" w:color="auto"/>
      </w:divBdr>
      <w:divsChild>
        <w:div w:id="687296569">
          <w:marLeft w:val="0"/>
          <w:marRight w:val="0"/>
          <w:marTop w:val="0"/>
          <w:marBottom w:val="0"/>
          <w:divBdr>
            <w:top w:val="none" w:sz="0" w:space="0" w:color="auto"/>
            <w:left w:val="none" w:sz="0" w:space="0" w:color="auto"/>
            <w:bottom w:val="none" w:sz="0" w:space="0" w:color="auto"/>
            <w:right w:val="none" w:sz="0" w:space="0" w:color="auto"/>
          </w:divBdr>
        </w:div>
      </w:divsChild>
    </w:div>
    <w:div w:id="797188678">
      <w:bodyDiv w:val="1"/>
      <w:marLeft w:val="0"/>
      <w:marRight w:val="0"/>
      <w:marTop w:val="0"/>
      <w:marBottom w:val="0"/>
      <w:divBdr>
        <w:top w:val="none" w:sz="0" w:space="0" w:color="auto"/>
        <w:left w:val="none" w:sz="0" w:space="0" w:color="auto"/>
        <w:bottom w:val="none" w:sz="0" w:space="0" w:color="auto"/>
        <w:right w:val="none" w:sz="0" w:space="0" w:color="auto"/>
      </w:divBdr>
    </w:div>
    <w:div w:id="848250483">
      <w:bodyDiv w:val="1"/>
      <w:marLeft w:val="0"/>
      <w:marRight w:val="0"/>
      <w:marTop w:val="0"/>
      <w:marBottom w:val="0"/>
      <w:divBdr>
        <w:top w:val="none" w:sz="0" w:space="0" w:color="auto"/>
        <w:left w:val="none" w:sz="0" w:space="0" w:color="auto"/>
        <w:bottom w:val="none" w:sz="0" w:space="0" w:color="auto"/>
        <w:right w:val="none" w:sz="0" w:space="0" w:color="auto"/>
      </w:divBdr>
    </w:div>
    <w:div w:id="889607091">
      <w:bodyDiv w:val="1"/>
      <w:marLeft w:val="0"/>
      <w:marRight w:val="0"/>
      <w:marTop w:val="0"/>
      <w:marBottom w:val="0"/>
      <w:divBdr>
        <w:top w:val="none" w:sz="0" w:space="0" w:color="auto"/>
        <w:left w:val="none" w:sz="0" w:space="0" w:color="auto"/>
        <w:bottom w:val="none" w:sz="0" w:space="0" w:color="auto"/>
        <w:right w:val="none" w:sz="0" w:space="0" w:color="auto"/>
      </w:divBdr>
    </w:div>
    <w:div w:id="895093549">
      <w:bodyDiv w:val="1"/>
      <w:marLeft w:val="0"/>
      <w:marRight w:val="0"/>
      <w:marTop w:val="0"/>
      <w:marBottom w:val="0"/>
      <w:divBdr>
        <w:top w:val="none" w:sz="0" w:space="0" w:color="auto"/>
        <w:left w:val="none" w:sz="0" w:space="0" w:color="auto"/>
        <w:bottom w:val="none" w:sz="0" w:space="0" w:color="auto"/>
        <w:right w:val="none" w:sz="0" w:space="0" w:color="auto"/>
      </w:divBdr>
    </w:div>
    <w:div w:id="924459545">
      <w:bodyDiv w:val="1"/>
      <w:marLeft w:val="0"/>
      <w:marRight w:val="0"/>
      <w:marTop w:val="0"/>
      <w:marBottom w:val="0"/>
      <w:divBdr>
        <w:top w:val="none" w:sz="0" w:space="0" w:color="auto"/>
        <w:left w:val="none" w:sz="0" w:space="0" w:color="auto"/>
        <w:bottom w:val="none" w:sz="0" w:space="0" w:color="auto"/>
        <w:right w:val="none" w:sz="0" w:space="0" w:color="auto"/>
      </w:divBdr>
    </w:div>
    <w:div w:id="953248824">
      <w:bodyDiv w:val="1"/>
      <w:marLeft w:val="0"/>
      <w:marRight w:val="0"/>
      <w:marTop w:val="0"/>
      <w:marBottom w:val="0"/>
      <w:divBdr>
        <w:top w:val="none" w:sz="0" w:space="0" w:color="auto"/>
        <w:left w:val="none" w:sz="0" w:space="0" w:color="auto"/>
        <w:bottom w:val="none" w:sz="0" w:space="0" w:color="auto"/>
        <w:right w:val="none" w:sz="0" w:space="0" w:color="auto"/>
      </w:divBdr>
    </w:div>
    <w:div w:id="958804109">
      <w:bodyDiv w:val="1"/>
      <w:marLeft w:val="0"/>
      <w:marRight w:val="0"/>
      <w:marTop w:val="0"/>
      <w:marBottom w:val="0"/>
      <w:divBdr>
        <w:top w:val="none" w:sz="0" w:space="0" w:color="auto"/>
        <w:left w:val="none" w:sz="0" w:space="0" w:color="auto"/>
        <w:bottom w:val="none" w:sz="0" w:space="0" w:color="auto"/>
        <w:right w:val="none" w:sz="0" w:space="0" w:color="auto"/>
      </w:divBdr>
    </w:div>
    <w:div w:id="1019311516">
      <w:bodyDiv w:val="1"/>
      <w:marLeft w:val="0"/>
      <w:marRight w:val="0"/>
      <w:marTop w:val="0"/>
      <w:marBottom w:val="0"/>
      <w:divBdr>
        <w:top w:val="none" w:sz="0" w:space="0" w:color="auto"/>
        <w:left w:val="none" w:sz="0" w:space="0" w:color="auto"/>
        <w:bottom w:val="none" w:sz="0" w:space="0" w:color="auto"/>
        <w:right w:val="none" w:sz="0" w:space="0" w:color="auto"/>
      </w:divBdr>
    </w:div>
    <w:div w:id="1025516810">
      <w:bodyDiv w:val="1"/>
      <w:marLeft w:val="0"/>
      <w:marRight w:val="0"/>
      <w:marTop w:val="0"/>
      <w:marBottom w:val="0"/>
      <w:divBdr>
        <w:top w:val="none" w:sz="0" w:space="0" w:color="auto"/>
        <w:left w:val="none" w:sz="0" w:space="0" w:color="auto"/>
        <w:bottom w:val="none" w:sz="0" w:space="0" w:color="auto"/>
        <w:right w:val="none" w:sz="0" w:space="0" w:color="auto"/>
      </w:divBdr>
    </w:div>
    <w:div w:id="1025910179">
      <w:bodyDiv w:val="1"/>
      <w:marLeft w:val="0"/>
      <w:marRight w:val="0"/>
      <w:marTop w:val="0"/>
      <w:marBottom w:val="0"/>
      <w:divBdr>
        <w:top w:val="none" w:sz="0" w:space="0" w:color="auto"/>
        <w:left w:val="none" w:sz="0" w:space="0" w:color="auto"/>
        <w:bottom w:val="none" w:sz="0" w:space="0" w:color="auto"/>
        <w:right w:val="none" w:sz="0" w:space="0" w:color="auto"/>
      </w:divBdr>
      <w:divsChild>
        <w:div w:id="769203811">
          <w:marLeft w:val="-225"/>
          <w:marRight w:val="-225"/>
          <w:marTop w:val="0"/>
          <w:marBottom w:val="0"/>
          <w:divBdr>
            <w:top w:val="none" w:sz="0" w:space="0" w:color="auto"/>
            <w:left w:val="none" w:sz="0" w:space="0" w:color="auto"/>
            <w:bottom w:val="none" w:sz="0" w:space="0" w:color="auto"/>
            <w:right w:val="none" w:sz="0" w:space="0" w:color="auto"/>
          </w:divBdr>
          <w:divsChild>
            <w:div w:id="1613825319">
              <w:marLeft w:val="0"/>
              <w:marRight w:val="0"/>
              <w:marTop w:val="0"/>
              <w:marBottom w:val="0"/>
              <w:divBdr>
                <w:top w:val="none" w:sz="0" w:space="0" w:color="auto"/>
                <w:left w:val="none" w:sz="0" w:space="0" w:color="auto"/>
                <w:bottom w:val="none" w:sz="0" w:space="0" w:color="auto"/>
                <w:right w:val="none" w:sz="0" w:space="0" w:color="auto"/>
              </w:divBdr>
              <w:divsChild>
                <w:div w:id="1070612250">
                  <w:marLeft w:val="-225"/>
                  <w:marRight w:val="-225"/>
                  <w:marTop w:val="0"/>
                  <w:marBottom w:val="0"/>
                  <w:divBdr>
                    <w:top w:val="none" w:sz="0" w:space="0" w:color="auto"/>
                    <w:left w:val="none" w:sz="0" w:space="0" w:color="auto"/>
                    <w:bottom w:val="none" w:sz="0" w:space="0" w:color="auto"/>
                    <w:right w:val="none" w:sz="0" w:space="0" w:color="auto"/>
                  </w:divBdr>
                  <w:divsChild>
                    <w:div w:id="1181814163">
                      <w:marLeft w:val="0"/>
                      <w:marRight w:val="0"/>
                      <w:marTop w:val="0"/>
                      <w:marBottom w:val="150"/>
                      <w:divBdr>
                        <w:top w:val="none" w:sz="0" w:space="0" w:color="auto"/>
                        <w:left w:val="none" w:sz="0" w:space="0" w:color="auto"/>
                        <w:bottom w:val="none" w:sz="0" w:space="0" w:color="auto"/>
                        <w:right w:val="none" w:sz="0" w:space="0" w:color="auto"/>
                      </w:divBdr>
                      <w:divsChild>
                        <w:div w:id="1460564615">
                          <w:marLeft w:val="0"/>
                          <w:marRight w:val="0"/>
                          <w:marTop w:val="0"/>
                          <w:marBottom w:val="0"/>
                          <w:divBdr>
                            <w:top w:val="single" w:sz="6" w:space="0" w:color="FFFFFF"/>
                            <w:left w:val="none" w:sz="0" w:space="0" w:color="auto"/>
                            <w:bottom w:val="single" w:sz="6" w:space="0" w:color="CCCCCC"/>
                            <w:right w:val="none" w:sz="0" w:space="0" w:color="auto"/>
                          </w:divBdr>
                          <w:divsChild>
                            <w:div w:id="143395543">
                              <w:marLeft w:val="-225"/>
                              <w:marRight w:val="-225"/>
                              <w:marTop w:val="0"/>
                              <w:marBottom w:val="0"/>
                              <w:divBdr>
                                <w:top w:val="none" w:sz="0" w:space="0" w:color="auto"/>
                                <w:left w:val="none" w:sz="0" w:space="0" w:color="auto"/>
                                <w:bottom w:val="none" w:sz="0" w:space="0" w:color="auto"/>
                                <w:right w:val="none" w:sz="0" w:space="0" w:color="auto"/>
                              </w:divBdr>
                              <w:divsChild>
                                <w:div w:id="10860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40541">
      <w:bodyDiv w:val="1"/>
      <w:marLeft w:val="0"/>
      <w:marRight w:val="0"/>
      <w:marTop w:val="0"/>
      <w:marBottom w:val="0"/>
      <w:divBdr>
        <w:top w:val="none" w:sz="0" w:space="0" w:color="auto"/>
        <w:left w:val="none" w:sz="0" w:space="0" w:color="auto"/>
        <w:bottom w:val="none" w:sz="0" w:space="0" w:color="auto"/>
        <w:right w:val="none" w:sz="0" w:space="0" w:color="auto"/>
      </w:divBdr>
    </w:div>
    <w:div w:id="1063791806">
      <w:bodyDiv w:val="1"/>
      <w:marLeft w:val="0"/>
      <w:marRight w:val="0"/>
      <w:marTop w:val="0"/>
      <w:marBottom w:val="0"/>
      <w:divBdr>
        <w:top w:val="none" w:sz="0" w:space="0" w:color="auto"/>
        <w:left w:val="none" w:sz="0" w:space="0" w:color="auto"/>
        <w:bottom w:val="none" w:sz="0" w:space="0" w:color="auto"/>
        <w:right w:val="none" w:sz="0" w:space="0" w:color="auto"/>
      </w:divBdr>
      <w:divsChild>
        <w:div w:id="1935821454">
          <w:marLeft w:val="0"/>
          <w:marRight w:val="0"/>
          <w:marTop w:val="0"/>
          <w:marBottom w:val="0"/>
          <w:divBdr>
            <w:top w:val="none" w:sz="0" w:space="0" w:color="auto"/>
            <w:left w:val="none" w:sz="0" w:space="0" w:color="auto"/>
            <w:bottom w:val="none" w:sz="0" w:space="0" w:color="auto"/>
            <w:right w:val="none" w:sz="0" w:space="0" w:color="auto"/>
          </w:divBdr>
        </w:div>
      </w:divsChild>
    </w:div>
    <w:div w:id="1066227741">
      <w:bodyDiv w:val="1"/>
      <w:marLeft w:val="0"/>
      <w:marRight w:val="0"/>
      <w:marTop w:val="0"/>
      <w:marBottom w:val="0"/>
      <w:divBdr>
        <w:top w:val="none" w:sz="0" w:space="0" w:color="auto"/>
        <w:left w:val="none" w:sz="0" w:space="0" w:color="auto"/>
        <w:bottom w:val="none" w:sz="0" w:space="0" w:color="auto"/>
        <w:right w:val="none" w:sz="0" w:space="0" w:color="auto"/>
      </w:divBdr>
    </w:div>
    <w:div w:id="1071659952">
      <w:bodyDiv w:val="1"/>
      <w:marLeft w:val="0"/>
      <w:marRight w:val="0"/>
      <w:marTop w:val="0"/>
      <w:marBottom w:val="0"/>
      <w:divBdr>
        <w:top w:val="none" w:sz="0" w:space="0" w:color="auto"/>
        <w:left w:val="none" w:sz="0" w:space="0" w:color="auto"/>
        <w:bottom w:val="none" w:sz="0" w:space="0" w:color="auto"/>
        <w:right w:val="none" w:sz="0" w:space="0" w:color="auto"/>
      </w:divBdr>
    </w:div>
    <w:div w:id="1082723021">
      <w:bodyDiv w:val="1"/>
      <w:marLeft w:val="0"/>
      <w:marRight w:val="0"/>
      <w:marTop w:val="0"/>
      <w:marBottom w:val="0"/>
      <w:divBdr>
        <w:top w:val="none" w:sz="0" w:space="0" w:color="auto"/>
        <w:left w:val="none" w:sz="0" w:space="0" w:color="auto"/>
        <w:bottom w:val="none" w:sz="0" w:space="0" w:color="auto"/>
        <w:right w:val="none" w:sz="0" w:space="0" w:color="auto"/>
      </w:divBdr>
    </w:div>
    <w:div w:id="1087111642">
      <w:bodyDiv w:val="1"/>
      <w:marLeft w:val="0"/>
      <w:marRight w:val="0"/>
      <w:marTop w:val="0"/>
      <w:marBottom w:val="0"/>
      <w:divBdr>
        <w:top w:val="none" w:sz="0" w:space="0" w:color="auto"/>
        <w:left w:val="none" w:sz="0" w:space="0" w:color="auto"/>
        <w:bottom w:val="none" w:sz="0" w:space="0" w:color="auto"/>
        <w:right w:val="none" w:sz="0" w:space="0" w:color="auto"/>
      </w:divBdr>
    </w:div>
    <w:div w:id="1116562571">
      <w:bodyDiv w:val="1"/>
      <w:marLeft w:val="0"/>
      <w:marRight w:val="0"/>
      <w:marTop w:val="0"/>
      <w:marBottom w:val="0"/>
      <w:divBdr>
        <w:top w:val="none" w:sz="0" w:space="0" w:color="auto"/>
        <w:left w:val="none" w:sz="0" w:space="0" w:color="auto"/>
        <w:bottom w:val="none" w:sz="0" w:space="0" w:color="auto"/>
        <w:right w:val="none" w:sz="0" w:space="0" w:color="auto"/>
      </w:divBdr>
    </w:div>
    <w:div w:id="1197811839">
      <w:bodyDiv w:val="1"/>
      <w:marLeft w:val="0"/>
      <w:marRight w:val="0"/>
      <w:marTop w:val="0"/>
      <w:marBottom w:val="0"/>
      <w:divBdr>
        <w:top w:val="none" w:sz="0" w:space="0" w:color="auto"/>
        <w:left w:val="none" w:sz="0" w:space="0" w:color="auto"/>
        <w:bottom w:val="none" w:sz="0" w:space="0" w:color="auto"/>
        <w:right w:val="none" w:sz="0" w:space="0" w:color="auto"/>
      </w:divBdr>
    </w:div>
    <w:div w:id="1247806889">
      <w:bodyDiv w:val="1"/>
      <w:marLeft w:val="0"/>
      <w:marRight w:val="0"/>
      <w:marTop w:val="0"/>
      <w:marBottom w:val="0"/>
      <w:divBdr>
        <w:top w:val="none" w:sz="0" w:space="0" w:color="auto"/>
        <w:left w:val="none" w:sz="0" w:space="0" w:color="auto"/>
        <w:bottom w:val="none" w:sz="0" w:space="0" w:color="auto"/>
        <w:right w:val="none" w:sz="0" w:space="0" w:color="auto"/>
      </w:divBdr>
    </w:div>
    <w:div w:id="1302232384">
      <w:bodyDiv w:val="1"/>
      <w:marLeft w:val="0"/>
      <w:marRight w:val="0"/>
      <w:marTop w:val="0"/>
      <w:marBottom w:val="0"/>
      <w:divBdr>
        <w:top w:val="none" w:sz="0" w:space="0" w:color="auto"/>
        <w:left w:val="none" w:sz="0" w:space="0" w:color="auto"/>
        <w:bottom w:val="none" w:sz="0" w:space="0" w:color="auto"/>
        <w:right w:val="none" w:sz="0" w:space="0" w:color="auto"/>
      </w:divBdr>
    </w:div>
    <w:div w:id="1309284874">
      <w:bodyDiv w:val="1"/>
      <w:marLeft w:val="0"/>
      <w:marRight w:val="0"/>
      <w:marTop w:val="0"/>
      <w:marBottom w:val="0"/>
      <w:divBdr>
        <w:top w:val="none" w:sz="0" w:space="0" w:color="auto"/>
        <w:left w:val="none" w:sz="0" w:space="0" w:color="auto"/>
        <w:bottom w:val="none" w:sz="0" w:space="0" w:color="auto"/>
        <w:right w:val="none" w:sz="0" w:space="0" w:color="auto"/>
      </w:divBdr>
    </w:div>
    <w:div w:id="1417172920">
      <w:bodyDiv w:val="1"/>
      <w:marLeft w:val="0"/>
      <w:marRight w:val="0"/>
      <w:marTop w:val="0"/>
      <w:marBottom w:val="0"/>
      <w:divBdr>
        <w:top w:val="none" w:sz="0" w:space="0" w:color="auto"/>
        <w:left w:val="none" w:sz="0" w:space="0" w:color="auto"/>
        <w:bottom w:val="none" w:sz="0" w:space="0" w:color="auto"/>
        <w:right w:val="none" w:sz="0" w:space="0" w:color="auto"/>
      </w:divBdr>
    </w:div>
    <w:div w:id="1434663171">
      <w:bodyDiv w:val="1"/>
      <w:marLeft w:val="0"/>
      <w:marRight w:val="0"/>
      <w:marTop w:val="0"/>
      <w:marBottom w:val="0"/>
      <w:divBdr>
        <w:top w:val="none" w:sz="0" w:space="0" w:color="auto"/>
        <w:left w:val="none" w:sz="0" w:space="0" w:color="auto"/>
        <w:bottom w:val="none" w:sz="0" w:space="0" w:color="auto"/>
        <w:right w:val="none" w:sz="0" w:space="0" w:color="auto"/>
      </w:divBdr>
    </w:div>
    <w:div w:id="1457137060">
      <w:bodyDiv w:val="1"/>
      <w:marLeft w:val="0"/>
      <w:marRight w:val="0"/>
      <w:marTop w:val="0"/>
      <w:marBottom w:val="0"/>
      <w:divBdr>
        <w:top w:val="none" w:sz="0" w:space="0" w:color="auto"/>
        <w:left w:val="none" w:sz="0" w:space="0" w:color="auto"/>
        <w:bottom w:val="none" w:sz="0" w:space="0" w:color="auto"/>
        <w:right w:val="none" w:sz="0" w:space="0" w:color="auto"/>
      </w:divBdr>
    </w:div>
    <w:div w:id="1507984706">
      <w:bodyDiv w:val="1"/>
      <w:marLeft w:val="0"/>
      <w:marRight w:val="0"/>
      <w:marTop w:val="0"/>
      <w:marBottom w:val="0"/>
      <w:divBdr>
        <w:top w:val="none" w:sz="0" w:space="0" w:color="auto"/>
        <w:left w:val="none" w:sz="0" w:space="0" w:color="auto"/>
        <w:bottom w:val="none" w:sz="0" w:space="0" w:color="auto"/>
        <w:right w:val="none" w:sz="0" w:space="0" w:color="auto"/>
      </w:divBdr>
      <w:divsChild>
        <w:div w:id="885948127">
          <w:marLeft w:val="0"/>
          <w:marRight w:val="0"/>
          <w:marTop w:val="0"/>
          <w:marBottom w:val="0"/>
          <w:divBdr>
            <w:top w:val="none" w:sz="0" w:space="0" w:color="auto"/>
            <w:left w:val="none" w:sz="0" w:space="0" w:color="auto"/>
            <w:bottom w:val="none" w:sz="0" w:space="0" w:color="auto"/>
            <w:right w:val="none" w:sz="0" w:space="0" w:color="auto"/>
          </w:divBdr>
        </w:div>
      </w:divsChild>
    </w:div>
    <w:div w:id="1521317752">
      <w:bodyDiv w:val="1"/>
      <w:marLeft w:val="0"/>
      <w:marRight w:val="0"/>
      <w:marTop w:val="0"/>
      <w:marBottom w:val="0"/>
      <w:divBdr>
        <w:top w:val="none" w:sz="0" w:space="0" w:color="auto"/>
        <w:left w:val="none" w:sz="0" w:space="0" w:color="auto"/>
        <w:bottom w:val="none" w:sz="0" w:space="0" w:color="auto"/>
        <w:right w:val="none" w:sz="0" w:space="0" w:color="auto"/>
      </w:divBdr>
    </w:div>
    <w:div w:id="1525091161">
      <w:bodyDiv w:val="1"/>
      <w:marLeft w:val="0"/>
      <w:marRight w:val="0"/>
      <w:marTop w:val="0"/>
      <w:marBottom w:val="0"/>
      <w:divBdr>
        <w:top w:val="none" w:sz="0" w:space="0" w:color="auto"/>
        <w:left w:val="none" w:sz="0" w:space="0" w:color="auto"/>
        <w:bottom w:val="none" w:sz="0" w:space="0" w:color="auto"/>
        <w:right w:val="none" w:sz="0" w:space="0" w:color="auto"/>
      </w:divBdr>
    </w:div>
    <w:div w:id="1563326897">
      <w:bodyDiv w:val="1"/>
      <w:marLeft w:val="0"/>
      <w:marRight w:val="0"/>
      <w:marTop w:val="0"/>
      <w:marBottom w:val="0"/>
      <w:divBdr>
        <w:top w:val="none" w:sz="0" w:space="0" w:color="auto"/>
        <w:left w:val="none" w:sz="0" w:space="0" w:color="auto"/>
        <w:bottom w:val="none" w:sz="0" w:space="0" w:color="auto"/>
        <w:right w:val="none" w:sz="0" w:space="0" w:color="auto"/>
      </w:divBdr>
    </w:div>
    <w:div w:id="1607424630">
      <w:bodyDiv w:val="1"/>
      <w:marLeft w:val="0"/>
      <w:marRight w:val="0"/>
      <w:marTop w:val="0"/>
      <w:marBottom w:val="0"/>
      <w:divBdr>
        <w:top w:val="none" w:sz="0" w:space="0" w:color="auto"/>
        <w:left w:val="none" w:sz="0" w:space="0" w:color="auto"/>
        <w:bottom w:val="none" w:sz="0" w:space="0" w:color="auto"/>
        <w:right w:val="none" w:sz="0" w:space="0" w:color="auto"/>
      </w:divBdr>
    </w:div>
    <w:div w:id="1654141669">
      <w:bodyDiv w:val="1"/>
      <w:marLeft w:val="0"/>
      <w:marRight w:val="0"/>
      <w:marTop w:val="0"/>
      <w:marBottom w:val="0"/>
      <w:divBdr>
        <w:top w:val="none" w:sz="0" w:space="0" w:color="auto"/>
        <w:left w:val="none" w:sz="0" w:space="0" w:color="auto"/>
        <w:bottom w:val="none" w:sz="0" w:space="0" w:color="auto"/>
        <w:right w:val="none" w:sz="0" w:space="0" w:color="auto"/>
      </w:divBdr>
      <w:divsChild>
        <w:div w:id="1640915487">
          <w:marLeft w:val="0"/>
          <w:marRight w:val="0"/>
          <w:marTop w:val="0"/>
          <w:marBottom w:val="0"/>
          <w:divBdr>
            <w:top w:val="none" w:sz="0" w:space="0" w:color="auto"/>
            <w:left w:val="none" w:sz="0" w:space="0" w:color="auto"/>
            <w:bottom w:val="none" w:sz="0" w:space="0" w:color="auto"/>
            <w:right w:val="none" w:sz="0" w:space="0" w:color="auto"/>
          </w:divBdr>
          <w:divsChild>
            <w:div w:id="302539242">
              <w:marLeft w:val="0"/>
              <w:marRight w:val="0"/>
              <w:marTop w:val="0"/>
              <w:marBottom w:val="0"/>
              <w:divBdr>
                <w:top w:val="none" w:sz="0" w:space="0" w:color="auto"/>
                <w:left w:val="none" w:sz="0" w:space="0" w:color="auto"/>
                <w:bottom w:val="none" w:sz="0" w:space="0" w:color="auto"/>
                <w:right w:val="none" w:sz="0" w:space="0" w:color="auto"/>
              </w:divBdr>
              <w:divsChild>
                <w:div w:id="629896397">
                  <w:marLeft w:val="0"/>
                  <w:marRight w:val="0"/>
                  <w:marTop w:val="0"/>
                  <w:marBottom w:val="0"/>
                  <w:divBdr>
                    <w:top w:val="none" w:sz="0" w:space="0" w:color="auto"/>
                    <w:left w:val="none" w:sz="0" w:space="0" w:color="auto"/>
                    <w:bottom w:val="none" w:sz="0" w:space="0" w:color="auto"/>
                    <w:right w:val="none" w:sz="0" w:space="0" w:color="auto"/>
                  </w:divBdr>
                  <w:divsChild>
                    <w:div w:id="14510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55631">
      <w:bodyDiv w:val="1"/>
      <w:marLeft w:val="0"/>
      <w:marRight w:val="0"/>
      <w:marTop w:val="0"/>
      <w:marBottom w:val="0"/>
      <w:divBdr>
        <w:top w:val="none" w:sz="0" w:space="0" w:color="auto"/>
        <w:left w:val="none" w:sz="0" w:space="0" w:color="auto"/>
        <w:bottom w:val="none" w:sz="0" w:space="0" w:color="auto"/>
        <w:right w:val="none" w:sz="0" w:space="0" w:color="auto"/>
      </w:divBdr>
    </w:div>
    <w:div w:id="1768426618">
      <w:bodyDiv w:val="1"/>
      <w:marLeft w:val="0"/>
      <w:marRight w:val="0"/>
      <w:marTop w:val="0"/>
      <w:marBottom w:val="0"/>
      <w:divBdr>
        <w:top w:val="none" w:sz="0" w:space="0" w:color="auto"/>
        <w:left w:val="none" w:sz="0" w:space="0" w:color="auto"/>
        <w:bottom w:val="none" w:sz="0" w:space="0" w:color="auto"/>
        <w:right w:val="none" w:sz="0" w:space="0" w:color="auto"/>
      </w:divBdr>
    </w:div>
    <w:div w:id="1804540228">
      <w:bodyDiv w:val="1"/>
      <w:marLeft w:val="0"/>
      <w:marRight w:val="0"/>
      <w:marTop w:val="0"/>
      <w:marBottom w:val="0"/>
      <w:divBdr>
        <w:top w:val="none" w:sz="0" w:space="0" w:color="auto"/>
        <w:left w:val="none" w:sz="0" w:space="0" w:color="auto"/>
        <w:bottom w:val="none" w:sz="0" w:space="0" w:color="auto"/>
        <w:right w:val="none" w:sz="0" w:space="0" w:color="auto"/>
      </w:divBdr>
    </w:div>
    <w:div w:id="1838960295">
      <w:bodyDiv w:val="1"/>
      <w:marLeft w:val="0"/>
      <w:marRight w:val="0"/>
      <w:marTop w:val="0"/>
      <w:marBottom w:val="0"/>
      <w:divBdr>
        <w:top w:val="none" w:sz="0" w:space="0" w:color="auto"/>
        <w:left w:val="none" w:sz="0" w:space="0" w:color="auto"/>
        <w:bottom w:val="none" w:sz="0" w:space="0" w:color="auto"/>
        <w:right w:val="none" w:sz="0" w:space="0" w:color="auto"/>
      </w:divBdr>
    </w:div>
    <w:div w:id="1858763388">
      <w:bodyDiv w:val="1"/>
      <w:marLeft w:val="0"/>
      <w:marRight w:val="0"/>
      <w:marTop w:val="0"/>
      <w:marBottom w:val="0"/>
      <w:divBdr>
        <w:top w:val="none" w:sz="0" w:space="0" w:color="auto"/>
        <w:left w:val="none" w:sz="0" w:space="0" w:color="auto"/>
        <w:bottom w:val="none" w:sz="0" w:space="0" w:color="auto"/>
        <w:right w:val="none" w:sz="0" w:space="0" w:color="auto"/>
      </w:divBdr>
    </w:div>
    <w:div w:id="1865438270">
      <w:bodyDiv w:val="1"/>
      <w:marLeft w:val="0"/>
      <w:marRight w:val="0"/>
      <w:marTop w:val="0"/>
      <w:marBottom w:val="0"/>
      <w:divBdr>
        <w:top w:val="none" w:sz="0" w:space="0" w:color="auto"/>
        <w:left w:val="none" w:sz="0" w:space="0" w:color="auto"/>
        <w:bottom w:val="none" w:sz="0" w:space="0" w:color="auto"/>
        <w:right w:val="none" w:sz="0" w:space="0" w:color="auto"/>
      </w:divBdr>
    </w:div>
    <w:div w:id="1866480281">
      <w:bodyDiv w:val="1"/>
      <w:marLeft w:val="0"/>
      <w:marRight w:val="0"/>
      <w:marTop w:val="0"/>
      <w:marBottom w:val="0"/>
      <w:divBdr>
        <w:top w:val="none" w:sz="0" w:space="0" w:color="auto"/>
        <w:left w:val="none" w:sz="0" w:space="0" w:color="auto"/>
        <w:bottom w:val="none" w:sz="0" w:space="0" w:color="auto"/>
        <w:right w:val="none" w:sz="0" w:space="0" w:color="auto"/>
      </w:divBdr>
      <w:divsChild>
        <w:div w:id="242615536">
          <w:marLeft w:val="0"/>
          <w:marRight w:val="0"/>
          <w:marTop w:val="0"/>
          <w:marBottom w:val="0"/>
          <w:divBdr>
            <w:top w:val="none" w:sz="0" w:space="0" w:color="auto"/>
            <w:left w:val="none" w:sz="0" w:space="0" w:color="auto"/>
            <w:bottom w:val="none" w:sz="0" w:space="0" w:color="auto"/>
            <w:right w:val="none" w:sz="0" w:space="0" w:color="auto"/>
          </w:divBdr>
          <w:divsChild>
            <w:div w:id="721096538">
              <w:marLeft w:val="0"/>
              <w:marRight w:val="0"/>
              <w:marTop w:val="0"/>
              <w:marBottom w:val="0"/>
              <w:divBdr>
                <w:top w:val="none" w:sz="0" w:space="0" w:color="auto"/>
                <w:left w:val="none" w:sz="0" w:space="0" w:color="auto"/>
                <w:bottom w:val="none" w:sz="0" w:space="0" w:color="auto"/>
                <w:right w:val="none" w:sz="0" w:space="0" w:color="auto"/>
              </w:divBdr>
              <w:divsChild>
                <w:div w:id="1607301033">
                  <w:marLeft w:val="0"/>
                  <w:marRight w:val="0"/>
                  <w:marTop w:val="0"/>
                  <w:marBottom w:val="0"/>
                  <w:divBdr>
                    <w:top w:val="none" w:sz="0" w:space="0" w:color="auto"/>
                    <w:left w:val="none" w:sz="0" w:space="0" w:color="auto"/>
                    <w:bottom w:val="none" w:sz="0" w:space="0" w:color="auto"/>
                    <w:right w:val="none" w:sz="0" w:space="0" w:color="auto"/>
                  </w:divBdr>
                  <w:divsChild>
                    <w:div w:id="2662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77450">
      <w:bodyDiv w:val="1"/>
      <w:marLeft w:val="0"/>
      <w:marRight w:val="0"/>
      <w:marTop w:val="0"/>
      <w:marBottom w:val="0"/>
      <w:divBdr>
        <w:top w:val="none" w:sz="0" w:space="0" w:color="auto"/>
        <w:left w:val="none" w:sz="0" w:space="0" w:color="auto"/>
        <w:bottom w:val="none" w:sz="0" w:space="0" w:color="auto"/>
        <w:right w:val="none" w:sz="0" w:space="0" w:color="auto"/>
      </w:divBdr>
    </w:div>
    <w:div w:id="1898467047">
      <w:bodyDiv w:val="1"/>
      <w:marLeft w:val="0"/>
      <w:marRight w:val="0"/>
      <w:marTop w:val="0"/>
      <w:marBottom w:val="0"/>
      <w:divBdr>
        <w:top w:val="none" w:sz="0" w:space="0" w:color="auto"/>
        <w:left w:val="none" w:sz="0" w:space="0" w:color="auto"/>
        <w:bottom w:val="none" w:sz="0" w:space="0" w:color="auto"/>
        <w:right w:val="none" w:sz="0" w:space="0" w:color="auto"/>
      </w:divBdr>
    </w:div>
    <w:div w:id="1902057035">
      <w:bodyDiv w:val="1"/>
      <w:marLeft w:val="0"/>
      <w:marRight w:val="0"/>
      <w:marTop w:val="0"/>
      <w:marBottom w:val="0"/>
      <w:divBdr>
        <w:top w:val="none" w:sz="0" w:space="0" w:color="auto"/>
        <w:left w:val="none" w:sz="0" w:space="0" w:color="auto"/>
        <w:bottom w:val="none" w:sz="0" w:space="0" w:color="auto"/>
        <w:right w:val="none" w:sz="0" w:space="0" w:color="auto"/>
      </w:divBdr>
    </w:div>
    <w:div w:id="1913856271">
      <w:bodyDiv w:val="1"/>
      <w:marLeft w:val="0"/>
      <w:marRight w:val="0"/>
      <w:marTop w:val="0"/>
      <w:marBottom w:val="0"/>
      <w:divBdr>
        <w:top w:val="none" w:sz="0" w:space="0" w:color="auto"/>
        <w:left w:val="none" w:sz="0" w:space="0" w:color="auto"/>
        <w:bottom w:val="none" w:sz="0" w:space="0" w:color="auto"/>
        <w:right w:val="none" w:sz="0" w:space="0" w:color="auto"/>
      </w:divBdr>
    </w:div>
    <w:div w:id="1925066976">
      <w:bodyDiv w:val="1"/>
      <w:marLeft w:val="0"/>
      <w:marRight w:val="0"/>
      <w:marTop w:val="0"/>
      <w:marBottom w:val="0"/>
      <w:divBdr>
        <w:top w:val="none" w:sz="0" w:space="0" w:color="auto"/>
        <w:left w:val="none" w:sz="0" w:space="0" w:color="auto"/>
        <w:bottom w:val="none" w:sz="0" w:space="0" w:color="auto"/>
        <w:right w:val="none" w:sz="0" w:space="0" w:color="auto"/>
      </w:divBdr>
      <w:divsChild>
        <w:div w:id="1158377783">
          <w:marLeft w:val="0"/>
          <w:marRight w:val="0"/>
          <w:marTop w:val="0"/>
          <w:marBottom w:val="0"/>
          <w:divBdr>
            <w:top w:val="none" w:sz="0" w:space="0" w:color="auto"/>
            <w:left w:val="none" w:sz="0" w:space="0" w:color="auto"/>
            <w:bottom w:val="none" w:sz="0" w:space="0" w:color="auto"/>
            <w:right w:val="none" w:sz="0" w:space="0" w:color="auto"/>
          </w:divBdr>
        </w:div>
      </w:divsChild>
    </w:div>
    <w:div w:id="1926110877">
      <w:bodyDiv w:val="1"/>
      <w:marLeft w:val="0"/>
      <w:marRight w:val="0"/>
      <w:marTop w:val="0"/>
      <w:marBottom w:val="0"/>
      <w:divBdr>
        <w:top w:val="none" w:sz="0" w:space="0" w:color="auto"/>
        <w:left w:val="none" w:sz="0" w:space="0" w:color="auto"/>
        <w:bottom w:val="none" w:sz="0" w:space="0" w:color="auto"/>
        <w:right w:val="none" w:sz="0" w:space="0" w:color="auto"/>
      </w:divBdr>
    </w:div>
    <w:div w:id="1926567765">
      <w:bodyDiv w:val="1"/>
      <w:marLeft w:val="0"/>
      <w:marRight w:val="0"/>
      <w:marTop w:val="0"/>
      <w:marBottom w:val="0"/>
      <w:divBdr>
        <w:top w:val="none" w:sz="0" w:space="0" w:color="auto"/>
        <w:left w:val="none" w:sz="0" w:space="0" w:color="auto"/>
        <w:bottom w:val="none" w:sz="0" w:space="0" w:color="auto"/>
        <w:right w:val="none" w:sz="0" w:space="0" w:color="auto"/>
      </w:divBdr>
    </w:div>
    <w:div w:id="1936354271">
      <w:bodyDiv w:val="1"/>
      <w:marLeft w:val="0"/>
      <w:marRight w:val="0"/>
      <w:marTop w:val="0"/>
      <w:marBottom w:val="0"/>
      <w:divBdr>
        <w:top w:val="none" w:sz="0" w:space="0" w:color="auto"/>
        <w:left w:val="none" w:sz="0" w:space="0" w:color="auto"/>
        <w:bottom w:val="none" w:sz="0" w:space="0" w:color="auto"/>
        <w:right w:val="none" w:sz="0" w:space="0" w:color="auto"/>
      </w:divBdr>
    </w:div>
    <w:div w:id="1967197233">
      <w:bodyDiv w:val="1"/>
      <w:marLeft w:val="0"/>
      <w:marRight w:val="0"/>
      <w:marTop w:val="0"/>
      <w:marBottom w:val="0"/>
      <w:divBdr>
        <w:top w:val="none" w:sz="0" w:space="0" w:color="auto"/>
        <w:left w:val="none" w:sz="0" w:space="0" w:color="auto"/>
        <w:bottom w:val="none" w:sz="0" w:space="0" w:color="auto"/>
        <w:right w:val="none" w:sz="0" w:space="0" w:color="auto"/>
      </w:divBdr>
    </w:div>
    <w:div w:id="1979603583">
      <w:bodyDiv w:val="1"/>
      <w:marLeft w:val="0"/>
      <w:marRight w:val="0"/>
      <w:marTop w:val="0"/>
      <w:marBottom w:val="0"/>
      <w:divBdr>
        <w:top w:val="none" w:sz="0" w:space="0" w:color="auto"/>
        <w:left w:val="none" w:sz="0" w:space="0" w:color="auto"/>
        <w:bottom w:val="none" w:sz="0" w:space="0" w:color="auto"/>
        <w:right w:val="none" w:sz="0" w:space="0" w:color="auto"/>
      </w:divBdr>
    </w:div>
    <w:div w:id="2001734526">
      <w:bodyDiv w:val="1"/>
      <w:marLeft w:val="0"/>
      <w:marRight w:val="0"/>
      <w:marTop w:val="0"/>
      <w:marBottom w:val="0"/>
      <w:divBdr>
        <w:top w:val="none" w:sz="0" w:space="0" w:color="auto"/>
        <w:left w:val="none" w:sz="0" w:space="0" w:color="auto"/>
        <w:bottom w:val="none" w:sz="0" w:space="0" w:color="auto"/>
        <w:right w:val="none" w:sz="0" w:space="0" w:color="auto"/>
      </w:divBdr>
    </w:div>
    <w:div w:id="2024238070">
      <w:bodyDiv w:val="1"/>
      <w:marLeft w:val="0"/>
      <w:marRight w:val="0"/>
      <w:marTop w:val="0"/>
      <w:marBottom w:val="0"/>
      <w:divBdr>
        <w:top w:val="none" w:sz="0" w:space="0" w:color="auto"/>
        <w:left w:val="none" w:sz="0" w:space="0" w:color="auto"/>
        <w:bottom w:val="none" w:sz="0" w:space="0" w:color="auto"/>
        <w:right w:val="none" w:sz="0" w:space="0" w:color="auto"/>
      </w:divBdr>
    </w:div>
    <w:div w:id="2034988613">
      <w:bodyDiv w:val="1"/>
      <w:marLeft w:val="0"/>
      <w:marRight w:val="0"/>
      <w:marTop w:val="0"/>
      <w:marBottom w:val="0"/>
      <w:divBdr>
        <w:top w:val="none" w:sz="0" w:space="0" w:color="auto"/>
        <w:left w:val="none" w:sz="0" w:space="0" w:color="auto"/>
        <w:bottom w:val="none" w:sz="0" w:space="0" w:color="auto"/>
        <w:right w:val="none" w:sz="0" w:space="0" w:color="auto"/>
      </w:divBdr>
    </w:div>
    <w:div w:id="2067020367">
      <w:bodyDiv w:val="1"/>
      <w:marLeft w:val="0"/>
      <w:marRight w:val="0"/>
      <w:marTop w:val="0"/>
      <w:marBottom w:val="0"/>
      <w:divBdr>
        <w:top w:val="none" w:sz="0" w:space="0" w:color="auto"/>
        <w:left w:val="none" w:sz="0" w:space="0" w:color="auto"/>
        <w:bottom w:val="none" w:sz="0" w:space="0" w:color="auto"/>
        <w:right w:val="none" w:sz="0" w:space="0" w:color="auto"/>
      </w:divBdr>
    </w:div>
    <w:div w:id="2068989344">
      <w:bodyDiv w:val="1"/>
      <w:marLeft w:val="0"/>
      <w:marRight w:val="0"/>
      <w:marTop w:val="0"/>
      <w:marBottom w:val="0"/>
      <w:divBdr>
        <w:top w:val="none" w:sz="0" w:space="0" w:color="auto"/>
        <w:left w:val="none" w:sz="0" w:space="0" w:color="auto"/>
        <w:bottom w:val="none" w:sz="0" w:space="0" w:color="auto"/>
        <w:right w:val="none" w:sz="0" w:space="0" w:color="auto"/>
      </w:divBdr>
    </w:div>
    <w:div w:id="2078281380">
      <w:bodyDiv w:val="1"/>
      <w:marLeft w:val="0"/>
      <w:marRight w:val="0"/>
      <w:marTop w:val="0"/>
      <w:marBottom w:val="0"/>
      <w:divBdr>
        <w:top w:val="none" w:sz="0" w:space="0" w:color="auto"/>
        <w:left w:val="none" w:sz="0" w:space="0" w:color="auto"/>
        <w:bottom w:val="none" w:sz="0" w:space="0" w:color="auto"/>
        <w:right w:val="none" w:sz="0" w:space="0" w:color="auto"/>
      </w:divBdr>
    </w:div>
    <w:div w:id="2110008935">
      <w:bodyDiv w:val="1"/>
      <w:marLeft w:val="0"/>
      <w:marRight w:val="0"/>
      <w:marTop w:val="0"/>
      <w:marBottom w:val="0"/>
      <w:divBdr>
        <w:top w:val="none" w:sz="0" w:space="0" w:color="auto"/>
        <w:left w:val="none" w:sz="0" w:space="0" w:color="auto"/>
        <w:bottom w:val="none" w:sz="0" w:space="0" w:color="auto"/>
        <w:right w:val="none" w:sz="0" w:space="0" w:color="auto"/>
      </w:divBdr>
    </w:div>
    <w:div w:id="21140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globalcitizen.org/en/content/period-poverty-everything-you-need-to-know/" TargetMode="External"/><Relationship Id="rId18" Type="http://schemas.openxmlformats.org/officeDocument/2006/relationships/hyperlink" Target="https://legistar.council.nyc.gov/LegislationDetail.aspx?ID=2637112&amp;GUID=31322AF8-376A-4D7F-93B2-4243BA5E4181&amp;Options=ID|Text|&amp;Search=1123" TargetMode="External"/><Relationship Id="rId26" Type="http://schemas.openxmlformats.org/officeDocument/2006/relationships/hyperlink" Target="http://kristof.blogs.nytimes.com/2015/01/28/helping-women-and-girls-period/" TargetMode="External"/><Relationship Id="rId3" Type="http://schemas.openxmlformats.org/officeDocument/2006/relationships/hyperlink" Target="https://journals.plos.org/plosone/article?id=10.1371/journal.pone.0062004" TargetMode="External"/><Relationship Id="rId21" Type="http://schemas.openxmlformats.org/officeDocument/2006/relationships/hyperlink" Target="https://www.realsimple.com/work-life/money/saving/hsa-menstrual-care-products-cares-act" TargetMode="External"/><Relationship Id="rId34" Type="http://schemas.openxmlformats.org/officeDocument/2006/relationships/hyperlink" Target="https://www.schools.nyc.gov/about-us/messages-for-families" TargetMode="External"/><Relationship Id="rId7" Type="http://schemas.openxmlformats.org/officeDocument/2006/relationships/hyperlink" Target="https://www.forbes.com/sites/berenicemagistretti/2019/01/25/fembeat-period-poverty-is-a-thing-even-in-the-u-s/" TargetMode="External"/><Relationship Id="rId12" Type="http://schemas.openxmlformats.org/officeDocument/2006/relationships/hyperlink" Target="https://19thnews.org/2020/12/survey-shows-covid-19-is-disproportionately-harming-womens-mental-health/" TargetMode="External"/><Relationship Id="rId17" Type="http://schemas.openxmlformats.org/officeDocument/2006/relationships/hyperlink" Target="https://legistar.council.nyc.gov/LegislationDetail.aspx?ID=2637117&amp;GUID=4D97B9EE-4986-4B87-B846-2E52A329695A&amp;Options=ID|Text|&amp;Search=1122" TargetMode="External"/><Relationship Id="rId25" Type="http://schemas.openxmlformats.org/officeDocument/2006/relationships/hyperlink" Target="http://www.fns.usda.gov/snap/eligible-food-items" TargetMode="External"/><Relationship Id="rId33" Type="http://schemas.openxmlformats.org/officeDocument/2006/relationships/hyperlink" Target="https://twitter.com/NYCSchools/status/1261053880638550016?s=20" TargetMode="External"/><Relationship Id="rId2" Type="http://schemas.openxmlformats.org/officeDocument/2006/relationships/hyperlink" Target="https://www.aclu.org/sites/default/files/field_document/121119-sj-periodequitytoolkit.pdf" TargetMode="External"/><Relationship Id="rId16" Type="http://schemas.openxmlformats.org/officeDocument/2006/relationships/hyperlink" Target="https://www1.nyc.gov/office-of-the-mayor/news/611-16/mayor-de-blasio-signs-legislation-increasing-access-feminine-hygiene-products-students-" TargetMode="External"/><Relationship Id="rId20" Type="http://schemas.openxmlformats.org/officeDocument/2006/relationships/hyperlink" Target="https://www.congress.gov/bill/116th-congress/house-bill/748/text" TargetMode="External"/><Relationship Id="rId29" Type="http://schemas.openxmlformats.org/officeDocument/2006/relationships/hyperlink" Target="https://www.cdc.gov/nchs/data/nhsr/nhsr146-508.pdf" TargetMode="External"/><Relationship Id="rId1" Type="http://schemas.openxmlformats.org/officeDocument/2006/relationships/hyperlink" Target="http://www.susana.org/_resources/documents/default/3-2210-21-1426498269.pdf" TargetMode="External"/><Relationship Id="rId6" Type="http://schemas.openxmlformats.org/officeDocument/2006/relationships/hyperlink" Target="https://mcusercontent.com/29f1178890c5edd62b65fd8b6/files/5273bbfb-0ddb-c6fa-1e13-f67fa2ac54e7/State_of_the_Period_2021.pdf" TargetMode="External"/><Relationship Id="rId11" Type="http://schemas.openxmlformats.org/officeDocument/2006/relationships/hyperlink" Target="https://www.globalcitizen.org/en/content/women-of-color-disproportionately-unemployed-covid/" TargetMode="External"/><Relationship Id="rId24" Type="http://schemas.openxmlformats.org/officeDocument/2006/relationships/hyperlink" Target="http://www.health.ny.gov/health_care/medicaid/" TargetMode="External"/><Relationship Id="rId32" Type="http://schemas.openxmlformats.org/officeDocument/2006/relationships/hyperlink" Target="https://www.schools.nyc.gov/school-life/food/community-meals" TargetMode="External"/><Relationship Id="rId5" Type="http://schemas.openxmlformats.org/officeDocument/2006/relationships/hyperlink" Target="http://time.com/3989966/america-menstrual-crisis/" TargetMode="External"/><Relationship Id="rId15" Type="http://schemas.openxmlformats.org/officeDocument/2006/relationships/hyperlink" Target="https://pha.berkeley.edu/2018/06/05/menstruation-stigma-must-stop-period/" TargetMode="External"/><Relationship Id="rId23" Type="http://schemas.openxmlformats.org/officeDocument/2006/relationships/hyperlink" Target="http://fortune.com/2016/05/26/new-york-tampon-tax/" TargetMode="External"/><Relationship Id="rId28" Type="http://schemas.openxmlformats.org/officeDocument/2006/relationships/hyperlink" Target="https://patch.com/new-york/parkslope/these-girl-scouts-brought-menstrual-equity-200-bk-schools" TargetMode="External"/><Relationship Id="rId10" Type="http://schemas.openxmlformats.org/officeDocument/2006/relationships/hyperlink" Target="https://www.marieclaire.com/career-advice/a35167076/job-loss-december-2020-women/" TargetMode="External"/><Relationship Id="rId19" Type="http://schemas.openxmlformats.org/officeDocument/2006/relationships/hyperlink" Target="https://legistar.council.nyc.gov/LegislationDetail.aspx?ID=2637114&amp;GUID=834E4DFC-7F14-4E1E-812F-2CD862A4FC1D&amp;Options=ID|Text|&amp;Search=1128" TargetMode="External"/><Relationship Id="rId31" Type="http://schemas.openxmlformats.org/officeDocument/2006/relationships/hyperlink" Target="https://twitter.com/femstrate/status/1247282482107559936?s=20" TargetMode="External"/><Relationship Id="rId4" Type="http://schemas.openxmlformats.org/officeDocument/2006/relationships/hyperlink" Target="https://www.nytimes.com/2021/01/13/us/tampons-pads-period.html" TargetMode="External"/><Relationship Id="rId9" Type="http://schemas.openxmlformats.org/officeDocument/2006/relationships/hyperlink" Target="https://www.americanprogress.org/issues/women/reports/2021/02/01/495209/women-lose-jobs-essential-actions-gender-equitable-recovery/" TargetMode="External"/><Relationship Id="rId14" Type="http://schemas.openxmlformats.org/officeDocument/2006/relationships/hyperlink" Target="https://www.unicef.org/press-releases/fast-facts-nine-things-you-didnt-know-about-menstruation" TargetMode="External"/><Relationship Id="rId22" Type="http://schemas.openxmlformats.org/officeDocument/2006/relationships/hyperlink" Target="https://www.nbcnews.com/news/us-news/two-nyc-students-push-ensure-period-hygiene-products-are-given-n1213456" TargetMode="External"/><Relationship Id="rId27" Type="http://schemas.openxmlformats.org/officeDocument/2006/relationships/hyperlink" Target="https://www.nytimes.com/2017/04/20/nyregion/pads-tampons-new-york-womens-prisons.html" TargetMode="External"/><Relationship Id="rId30" Type="http://schemas.openxmlformats.org/officeDocument/2006/relationships/hyperlink" Target="https://www.governor.ny.gov/news/governor-cuomo-signs-executive-order-closing-schools-statewide-two-weeks" TargetMode="External"/><Relationship Id="rId8" Type="http://schemas.openxmlformats.org/officeDocument/2006/relationships/hyperlink" Target="https://unwomen.org/en/news/stories/2020/9/feature-covid-19-economic-impacts-on-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2061-1D68-4981-90C5-3DB0C7FE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1425</Words>
  <Characters>8129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Chloë</dc:creator>
  <cp:lastModifiedBy>DelFranco, Ruthie</cp:lastModifiedBy>
  <cp:revision>2</cp:revision>
  <cp:lastPrinted>2018-06-13T22:56:00Z</cp:lastPrinted>
  <dcterms:created xsi:type="dcterms:W3CDTF">2021-09-12T18:45:00Z</dcterms:created>
  <dcterms:modified xsi:type="dcterms:W3CDTF">2021-09-12T18:45:00Z</dcterms:modified>
</cp:coreProperties>
</file>