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4A370" w14:textId="07505CDE" w:rsidR="004E1CF2" w:rsidRDefault="009E3836" w:rsidP="00E97376">
      <w:pPr>
        <w:ind w:firstLine="0"/>
        <w:jc w:val="center"/>
      </w:pPr>
      <w:r>
        <w:t xml:space="preserve">Proposed </w:t>
      </w:r>
      <w:r w:rsidR="004E1CF2">
        <w:t>Int. No.</w:t>
      </w:r>
      <w:r w:rsidR="00A37EB6">
        <w:t xml:space="preserve"> 1668</w:t>
      </w:r>
      <w:r>
        <w:t>-A</w:t>
      </w:r>
    </w:p>
    <w:p w14:paraId="47FEDABA" w14:textId="77777777" w:rsidR="00E97376" w:rsidRDefault="00E97376" w:rsidP="00E97376">
      <w:pPr>
        <w:ind w:firstLine="0"/>
        <w:jc w:val="center"/>
      </w:pPr>
    </w:p>
    <w:p w14:paraId="2D6E9967" w14:textId="77777777" w:rsidR="001771CE" w:rsidRDefault="001771CE" w:rsidP="001771CE">
      <w:pPr>
        <w:autoSpaceDE w:val="0"/>
        <w:autoSpaceDN w:val="0"/>
        <w:adjustRightInd w:val="0"/>
        <w:ind w:firstLine="0"/>
        <w:jc w:val="both"/>
        <w:rPr>
          <w:rFonts w:eastAsia="Calibri"/>
        </w:rPr>
      </w:pPr>
      <w:r>
        <w:rPr>
          <w:rFonts w:eastAsia="Calibri"/>
        </w:rPr>
        <w:t xml:space="preserve">By Council Members Levine, the Speaker (Council Member Johnson), Rivera, Kallos, Chin, Eugene, Lander, </w:t>
      </w:r>
      <w:r>
        <w:rPr>
          <w:rFonts w:eastAsia="Calibri"/>
          <w:color w:val="000000"/>
        </w:rPr>
        <w:t>Powers, Louis, Levin, Barron, Rose, Gennaro and Yeger</w:t>
      </w:r>
    </w:p>
    <w:p w14:paraId="56A5A11F" w14:textId="77777777" w:rsidR="004E1CF2" w:rsidRDefault="004E1CF2" w:rsidP="007101A2">
      <w:pPr>
        <w:pStyle w:val="BodyText"/>
        <w:spacing w:line="240" w:lineRule="auto"/>
        <w:ind w:firstLine="0"/>
      </w:pPr>
      <w:bookmarkStart w:id="0" w:name="_GoBack"/>
      <w:bookmarkEnd w:id="0"/>
    </w:p>
    <w:p w14:paraId="2B22F67C" w14:textId="77777777" w:rsidR="008A37EE" w:rsidRPr="008A37EE" w:rsidRDefault="008A37EE" w:rsidP="007101A2">
      <w:pPr>
        <w:pStyle w:val="BodyText"/>
        <w:spacing w:line="240" w:lineRule="auto"/>
        <w:ind w:firstLine="0"/>
        <w:rPr>
          <w:vanish/>
        </w:rPr>
      </w:pPr>
      <w:r w:rsidRPr="008A37EE">
        <w:rPr>
          <w:vanish/>
        </w:rPr>
        <w:t>..Title</w:t>
      </w:r>
    </w:p>
    <w:p w14:paraId="7756ACD0" w14:textId="5BEC1E60" w:rsidR="004E1CF2" w:rsidRDefault="008A37EE" w:rsidP="007101A2">
      <w:pPr>
        <w:pStyle w:val="BodyText"/>
        <w:spacing w:line="240" w:lineRule="auto"/>
        <w:ind w:firstLine="0"/>
      </w:pPr>
      <w:r>
        <w:t>A Local Law t</w:t>
      </w:r>
      <w:r w:rsidR="004E1CF2">
        <w:t xml:space="preserve">o </w:t>
      </w:r>
      <w:r w:rsidR="00E310B4">
        <w:t>amend the</w:t>
      </w:r>
      <w:r w:rsidR="00FC547E">
        <w:t xml:space="preserve"> </w:t>
      </w:r>
      <w:r w:rsidR="000A4A0D">
        <w:t>administrative code of the city of New York</w:t>
      </w:r>
      <w:r w:rsidR="004E1CF2">
        <w:t>, in relation to</w:t>
      </w:r>
      <w:r w:rsidR="007F4087">
        <w:t xml:space="preserve"> </w:t>
      </w:r>
      <w:r w:rsidR="000A4A0D">
        <w:t xml:space="preserve">establishing </w:t>
      </w:r>
      <w:r w:rsidR="00AB1D92">
        <w:t xml:space="preserve">a </w:t>
      </w:r>
      <w:r w:rsidR="00104798">
        <w:t>primary</w:t>
      </w:r>
      <w:r w:rsidR="003E7D02">
        <w:t xml:space="preserve"> </w:t>
      </w:r>
      <w:r w:rsidR="00762606">
        <w:t xml:space="preserve">care </w:t>
      </w:r>
      <w:r w:rsidR="006F291A">
        <w:t>services</w:t>
      </w:r>
      <w:r w:rsidR="00762606">
        <w:t xml:space="preserve"> </w:t>
      </w:r>
      <w:r w:rsidR="004B62BC">
        <w:t xml:space="preserve">and patient navigation </w:t>
      </w:r>
      <w:r w:rsidR="006F291A">
        <w:t>program</w:t>
      </w:r>
    </w:p>
    <w:p w14:paraId="0C5637FF" w14:textId="5610A83D" w:rsidR="006F1251" w:rsidRPr="006F1251" w:rsidRDefault="006F1251" w:rsidP="007101A2">
      <w:pPr>
        <w:pStyle w:val="BodyText"/>
        <w:spacing w:line="240" w:lineRule="auto"/>
        <w:ind w:firstLine="0"/>
        <w:rPr>
          <w:vanish/>
        </w:rPr>
      </w:pPr>
      <w:r w:rsidRPr="006F1251">
        <w:rPr>
          <w:vanish/>
        </w:rPr>
        <w:t>..Body</w:t>
      </w:r>
    </w:p>
    <w:p w14:paraId="4FE056F7" w14:textId="77777777" w:rsidR="00104798" w:rsidRDefault="00104798" w:rsidP="00104798">
      <w:pPr>
        <w:pStyle w:val="BodyText"/>
        <w:spacing w:line="240" w:lineRule="auto"/>
        <w:ind w:firstLine="0"/>
      </w:pPr>
    </w:p>
    <w:p w14:paraId="7A793CFD" w14:textId="77777777" w:rsidR="004E1CF2" w:rsidRDefault="004E1CF2" w:rsidP="007101A2">
      <w:pPr>
        <w:ind w:firstLine="0"/>
        <w:jc w:val="both"/>
      </w:pPr>
      <w:r>
        <w:rPr>
          <w:u w:val="single"/>
        </w:rPr>
        <w:t>Be it enacted by the Council as follows</w:t>
      </w:r>
      <w:r w:rsidRPr="005B5DE4">
        <w:rPr>
          <w:u w:val="single"/>
        </w:rPr>
        <w:t>:</w:t>
      </w:r>
    </w:p>
    <w:p w14:paraId="1825AAE0" w14:textId="77777777" w:rsidR="004E1CF2" w:rsidRDefault="004E1CF2" w:rsidP="006662DF">
      <w:pPr>
        <w:jc w:val="both"/>
      </w:pPr>
    </w:p>
    <w:p w14:paraId="78191BAD" w14:textId="77777777" w:rsidR="006A691C" w:rsidRDefault="006A691C" w:rsidP="007101A2">
      <w:pPr>
        <w:spacing w:line="480" w:lineRule="auto"/>
        <w:jc w:val="both"/>
        <w:sectPr w:rsidR="006A691C" w:rsidSect="008F0B17">
          <w:headerReference w:type="default" r:id="rId11"/>
          <w:footerReference w:type="default" r:id="rId12"/>
          <w:footerReference w:type="first" r:id="rId13"/>
          <w:pgSz w:w="12240" w:h="15840"/>
          <w:pgMar w:top="1440" w:right="1440" w:bottom="1440" w:left="1440" w:header="720" w:footer="720" w:gutter="0"/>
          <w:cols w:space="720"/>
          <w:docGrid w:linePitch="360"/>
        </w:sectPr>
      </w:pPr>
    </w:p>
    <w:p w14:paraId="7647C6E9" w14:textId="2A30757B" w:rsidR="002B7685" w:rsidRDefault="007101A2" w:rsidP="007101A2">
      <w:pPr>
        <w:spacing w:line="480" w:lineRule="auto"/>
        <w:jc w:val="both"/>
      </w:pPr>
      <w:r>
        <w:t>S</w:t>
      </w:r>
      <w:r w:rsidR="004E1CF2">
        <w:t>ection 1.</w:t>
      </w:r>
      <w:r w:rsidR="007E79D5">
        <w:t xml:space="preserve"> </w:t>
      </w:r>
      <w:r w:rsidR="005D73E6">
        <w:t>Title 17 of the administrative code of the city of New York is am</w:t>
      </w:r>
      <w:r w:rsidR="00103F08">
        <w:t xml:space="preserve">ended by adding a new chapter </w:t>
      </w:r>
      <w:r w:rsidR="0006695A">
        <w:t xml:space="preserve">20 </w:t>
      </w:r>
      <w:r w:rsidR="003E7D02">
        <w:t>to read</w:t>
      </w:r>
      <w:r w:rsidR="005D73E6">
        <w:t xml:space="preserve"> as follows: </w:t>
      </w:r>
    </w:p>
    <w:p w14:paraId="3AA6DDA5" w14:textId="3A6EE51A" w:rsidR="00D20637" w:rsidRPr="002E46D8" w:rsidRDefault="00103F08" w:rsidP="00D20637">
      <w:pPr>
        <w:spacing w:line="480" w:lineRule="auto"/>
        <w:ind w:firstLine="0"/>
        <w:jc w:val="center"/>
        <w:rPr>
          <w:u w:val="single"/>
        </w:rPr>
      </w:pPr>
      <w:r>
        <w:rPr>
          <w:u w:val="single"/>
        </w:rPr>
        <w:t xml:space="preserve">CHAPTER </w:t>
      </w:r>
      <w:r w:rsidR="0006695A">
        <w:rPr>
          <w:u w:val="single"/>
        </w:rPr>
        <w:t>20</w:t>
      </w:r>
    </w:p>
    <w:p w14:paraId="0F31E295" w14:textId="376B90BC" w:rsidR="003F452C" w:rsidRPr="000A5882" w:rsidRDefault="008C6B10" w:rsidP="00D20637">
      <w:pPr>
        <w:spacing w:line="480" w:lineRule="auto"/>
        <w:ind w:firstLine="0"/>
        <w:jc w:val="center"/>
        <w:rPr>
          <w:u w:val="single"/>
        </w:rPr>
      </w:pPr>
      <w:r>
        <w:rPr>
          <w:u w:val="single"/>
        </w:rPr>
        <w:t xml:space="preserve">Primary </w:t>
      </w:r>
      <w:r w:rsidR="004614A3">
        <w:rPr>
          <w:u w:val="single"/>
        </w:rPr>
        <w:t xml:space="preserve">Care </w:t>
      </w:r>
      <w:r w:rsidR="006F291A">
        <w:rPr>
          <w:u w:val="single"/>
        </w:rPr>
        <w:t>Services</w:t>
      </w:r>
      <w:r w:rsidR="003F452C" w:rsidRPr="000A5882">
        <w:rPr>
          <w:u w:val="single"/>
        </w:rPr>
        <w:t xml:space="preserve"> and Patient Navigation </w:t>
      </w:r>
      <w:r w:rsidR="006F291A">
        <w:rPr>
          <w:u w:val="single"/>
        </w:rPr>
        <w:t>Program</w:t>
      </w:r>
    </w:p>
    <w:p w14:paraId="29715D21" w14:textId="662EBA3F" w:rsidR="002B7685" w:rsidRPr="000A5882" w:rsidRDefault="003A004E" w:rsidP="00E61939">
      <w:pPr>
        <w:spacing w:line="480" w:lineRule="auto"/>
        <w:jc w:val="both"/>
        <w:rPr>
          <w:u w:val="single"/>
        </w:rPr>
      </w:pPr>
      <w:r w:rsidRPr="000A5882">
        <w:rPr>
          <w:u w:val="single"/>
        </w:rPr>
        <w:t>§</w:t>
      </w:r>
      <w:r w:rsidR="00E61939" w:rsidRPr="000A5882">
        <w:rPr>
          <w:u w:val="single"/>
        </w:rPr>
        <w:t> </w:t>
      </w:r>
      <w:r w:rsidR="00103F08" w:rsidRPr="000A5882">
        <w:rPr>
          <w:u w:val="single"/>
        </w:rPr>
        <w:t>17-</w:t>
      </w:r>
      <w:r w:rsidR="0006695A" w:rsidRPr="000A5882">
        <w:rPr>
          <w:u w:val="single"/>
        </w:rPr>
        <w:t xml:space="preserve">2001 </w:t>
      </w:r>
      <w:r w:rsidR="002B7685" w:rsidRPr="000A5882">
        <w:rPr>
          <w:u w:val="single"/>
        </w:rPr>
        <w:t xml:space="preserve">Definitions. For purposes of this </w:t>
      </w:r>
      <w:r w:rsidR="006B1112" w:rsidRPr="000A5882">
        <w:rPr>
          <w:u w:val="single"/>
        </w:rPr>
        <w:t>chapter</w:t>
      </w:r>
      <w:r w:rsidR="003E7D02" w:rsidRPr="000A5882">
        <w:rPr>
          <w:u w:val="single"/>
        </w:rPr>
        <w:t>, the following terms have the following meanings:</w:t>
      </w:r>
      <w:r w:rsidR="002B7685" w:rsidRPr="000A5882">
        <w:rPr>
          <w:u w:val="single"/>
        </w:rPr>
        <w:t xml:space="preserve"> </w:t>
      </w:r>
    </w:p>
    <w:p w14:paraId="2EECCEAE" w14:textId="22B20CF4" w:rsidR="001C54DA" w:rsidRDefault="002B7685" w:rsidP="00FB6EF8">
      <w:pPr>
        <w:spacing w:line="480" w:lineRule="auto"/>
        <w:jc w:val="both"/>
        <w:rPr>
          <w:u w:val="single"/>
        </w:rPr>
      </w:pPr>
      <w:r w:rsidRPr="000A5882">
        <w:rPr>
          <w:u w:val="single"/>
        </w:rPr>
        <w:t>Department. The term “department” mean</w:t>
      </w:r>
      <w:r w:rsidR="003E7D02" w:rsidRPr="000A5882">
        <w:rPr>
          <w:u w:val="single"/>
        </w:rPr>
        <w:t>s</w:t>
      </w:r>
      <w:r w:rsidRPr="000A5882">
        <w:rPr>
          <w:u w:val="single"/>
        </w:rPr>
        <w:t xml:space="preserve"> the department of health and mental hygiene or such other agency or en</w:t>
      </w:r>
      <w:r w:rsidR="006C2022" w:rsidRPr="000A5882">
        <w:rPr>
          <w:u w:val="single"/>
        </w:rPr>
        <w:t>tity as the mayor may designate.</w:t>
      </w:r>
    </w:p>
    <w:p w14:paraId="3249968A" w14:textId="09E9C08D" w:rsidR="00130344" w:rsidRPr="000A5882" w:rsidRDefault="007D211B" w:rsidP="00FB6EF8">
      <w:pPr>
        <w:spacing w:line="480" w:lineRule="auto"/>
        <w:jc w:val="both"/>
        <w:rPr>
          <w:u w:val="single"/>
        </w:rPr>
      </w:pPr>
      <w:r>
        <w:rPr>
          <w:u w:val="single"/>
        </w:rPr>
        <w:t xml:space="preserve">Epic care link. The term “epic care link” means </w:t>
      </w:r>
      <w:r w:rsidRPr="000A5882">
        <w:rPr>
          <w:u w:val="single"/>
        </w:rPr>
        <w:t xml:space="preserve">a </w:t>
      </w:r>
      <w:r w:rsidRPr="001436F5">
        <w:rPr>
          <w:u w:val="single"/>
        </w:rPr>
        <w:t>web based application</w:t>
      </w:r>
      <w:r>
        <w:rPr>
          <w:u w:val="single"/>
        </w:rPr>
        <w:t xml:space="preserve"> that </w:t>
      </w:r>
      <w:r w:rsidRPr="001436F5">
        <w:rPr>
          <w:u w:val="single"/>
        </w:rPr>
        <w:t>connect</w:t>
      </w:r>
      <w:r>
        <w:rPr>
          <w:u w:val="single"/>
        </w:rPr>
        <w:t xml:space="preserve">s </w:t>
      </w:r>
      <w:r w:rsidRPr="001436F5">
        <w:rPr>
          <w:u w:val="single"/>
        </w:rPr>
        <w:t>organizations to their community affiliates</w:t>
      </w:r>
      <w:r>
        <w:rPr>
          <w:u w:val="single"/>
        </w:rPr>
        <w:t xml:space="preserve"> and </w:t>
      </w:r>
      <w:r w:rsidRPr="001436F5">
        <w:rPr>
          <w:u w:val="single"/>
        </w:rPr>
        <w:t>allow</w:t>
      </w:r>
      <w:r>
        <w:rPr>
          <w:u w:val="single"/>
        </w:rPr>
        <w:t>s</w:t>
      </w:r>
      <w:r w:rsidRPr="001436F5">
        <w:rPr>
          <w:u w:val="single"/>
        </w:rPr>
        <w:t xml:space="preserve"> for referrals into the </w:t>
      </w:r>
      <w:r w:rsidR="0015399C">
        <w:rPr>
          <w:u w:val="single"/>
        </w:rPr>
        <w:t>c</w:t>
      </w:r>
      <w:r w:rsidRPr="001436F5">
        <w:rPr>
          <w:u w:val="single"/>
        </w:rPr>
        <w:t>ity’s public health care system</w:t>
      </w:r>
      <w:r>
        <w:rPr>
          <w:u w:val="single"/>
        </w:rPr>
        <w:t>.</w:t>
      </w:r>
    </w:p>
    <w:p w14:paraId="18A1D23B" w14:textId="65BCE7B2" w:rsidR="00EA029E" w:rsidRPr="001436F5" w:rsidRDefault="00683AC9" w:rsidP="00E04BA3">
      <w:pPr>
        <w:spacing w:line="480" w:lineRule="auto"/>
        <w:jc w:val="both"/>
        <w:rPr>
          <w:u w:val="single"/>
        </w:rPr>
      </w:pPr>
      <w:r>
        <w:rPr>
          <w:u w:val="single"/>
        </w:rPr>
        <w:t>Primary care</w:t>
      </w:r>
      <w:r w:rsidR="006F291A">
        <w:rPr>
          <w:u w:val="single"/>
        </w:rPr>
        <w:t xml:space="preserve"> services</w:t>
      </w:r>
      <w:r w:rsidR="00522268" w:rsidRPr="000A5882">
        <w:rPr>
          <w:u w:val="single"/>
        </w:rPr>
        <w:t>. The term “</w:t>
      </w:r>
      <w:r>
        <w:rPr>
          <w:u w:val="single"/>
        </w:rPr>
        <w:t xml:space="preserve">primary care </w:t>
      </w:r>
      <w:r w:rsidR="006F291A">
        <w:rPr>
          <w:u w:val="single"/>
        </w:rPr>
        <w:t>services</w:t>
      </w:r>
      <w:r w:rsidR="00522268" w:rsidRPr="000A5882">
        <w:rPr>
          <w:u w:val="single"/>
        </w:rPr>
        <w:t>”</w:t>
      </w:r>
      <w:r w:rsidR="00446AA3" w:rsidRPr="000A5882">
        <w:rPr>
          <w:u w:val="single"/>
        </w:rPr>
        <w:t xml:space="preserve"> </w:t>
      </w:r>
      <w:r w:rsidR="00311B49" w:rsidRPr="000A5882">
        <w:rPr>
          <w:u w:val="single"/>
        </w:rPr>
        <w:t>mean</w:t>
      </w:r>
      <w:r w:rsidR="003E7D02" w:rsidRPr="000A5882">
        <w:rPr>
          <w:u w:val="single"/>
        </w:rPr>
        <w:t>s</w:t>
      </w:r>
      <w:r w:rsidR="00311B49" w:rsidRPr="000A5882">
        <w:rPr>
          <w:u w:val="single"/>
        </w:rPr>
        <w:t xml:space="preserve"> medical services </w:t>
      </w:r>
      <w:r w:rsidR="00387F21">
        <w:rPr>
          <w:u w:val="single"/>
        </w:rPr>
        <w:t xml:space="preserve">for </w:t>
      </w:r>
      <w:r w:rsidR="00311B49" w:rsidRPr="000A5882">
        <w:rPr>
          <w:u w:val="single"/>
        </w:rPr>
        <w:t xml:space="preserve">which participants shall have a primary care physician or primary care practitioner, as </w:t>
      </w:r>
      <w:r w:rsidR="0061725A" w:rsidRPr="000A5882">
        <w:rPr>
          <w:u w:val="single"/>
        </w:rPr>
        <w:t>such</w:t>
      </w:r>
      <w:r w:rsidR="00311B49" w:rsidRPr="000A5882">
        <w:rPr>
          <w:u w:val="single"/>
        </w:rPr>
        <w:t xml:space="preserve"> terms are defined in section 901 of the public health law, to help develop, direct and coordinate their plan and course of care and health management, including referrals for testing and specialty services and management of chronic conditions and diseases.</w:t>
      </w:r>
      <w:r w:rsidR="00311B49" w:rsidRPr="001436F5">
        <w:rPr>
          <w:u w:val="single"/>
        </w:rPr>
        <w:t xml:space="preserve"> </w:t>
      </w:r>
    </w:p>
    <w:p w14:paraId="130AE971" w14:textId="7CA42EFF" w:rsidR="00EA029E" w:rsidRDefault="00EA029E" w:rsidP="00E04BA3">
      <w:pPr>
        <w:spacing w:line="480" w:lineRule="auto"/>
        <w:jc w:val="both"/>
        <w:rPr>
          <w:u w:val="single"/>
        </w:rPr>
      </w:pPr>
      <w:r w:rsidRPr="000A5882">
        <w:rPr>
          <w:u w:val="single"/>
        </w:rPr>
        <w:t>Patient navigator</w:t>
      </w:r>
      <w:r w:rsidR="00802D5C">
        <w:rPr>
          <w:u w:val="single"/>
        </w:rPr>
        <w:t xml:space="preserve"> </w:t>
      </w:r>
      <w:r w:rsidR="006F291A">
        <w:rPr>
          <w:u w:val="single"/>
        </w:rPr>
        <w:t>program</w:t>
      </w:r>
      <w:r w:rsidRPr="000A5882">
        <w:rPr>
          <w:u w:val="single"/>
        </w:rPr>
        <w:t>. The term “patient navigator</w:t>
      </w:r>
      <w:r w:rsidR="00802D5C">
        <w:rPr>
          <w:u w:val="single"/>
        </w:rPr>
        <w:t xml:space="preserve"> </w:t>
      </w:r>
      <w:r w:rsidR="006F291A">
        <w:rPr>
          <w:u w:val="single"/>
        </w:rPr>
        <w:t>program</w:t>
      </w:r>
      <w:r w:rsidRPr="000A5882">
        <w:rPr>
          <w:u w:val="single"/>
        </w:rPr>
        <w:t>” mean</w:t>
      </w:r>
      <w:r w:rsidR="005E0B78" w:rsidRPr="000A5882">
        <w:rPr>
          <w:u w:val="single"/>
        </w:rPr>
        <w:t xml:space="preserve">s </w:t>
      </w:r>
      <w:r w:rsidR="006F291A">
        <w:rPr>
          <w:u w:val="single"/>
        </w:rPr>
        <w:t xml:space="preserve">a program which </w:t>
      </w:r>
      <w:r w:rsidR="005E0B78" w:rsidRPr="000A5882">
        <w:rPr>
          <w:u w:val="single"/>
        </w:rPr>
        <w:t>assist</w:t>
      </w:r>
      <w:r w:rsidR="003913A2">
        <w:rPr>
          <w:u w:val="single"/>
        </w:rPr>
        <w:t>s</w:t>
      </w:r>
      <w:r w:rsidR="005E0B78" w:rsidRPr="000A5882">
        <w:rPr>
          <w:u w:val="single"/>
        </w:rPr>
        <w:t xml:space="preserve"> </w:t>
      </w:r>
      <w:r w:rsidR="00F24108">
        <w:rPr>
          <w:u w:val="single"/>
        </w:rPr>
        <w:t>patients</w:t>
      </w:r>
      <w:r w:rsidR="00C603D2" w:rsidRPr="000A5882">
        <w:rPr>
          <w:u w:val="single"/>
        </w:rPr>
        <w:t xml:space="preserve"> in </w:t>
      </w:r>
      <w:r w:rsidR="00F24108">
        <w:rPr>
          <w:u w:val="single"/>
        </w:rPr>
        <w:t>accessing primary</w:t>
      </w:r>
      <w:r w:rsidR="00C603D2" w:rsidRPr="000A5882">
        <w:rPr>
          <w:u w:val="single"/>
        </w:rPr>
        <w:t xml:space="preserve"> </w:t>
      </w:r>
      <w:r w:rsidR="00762606">
        <w:rPr>
          <w:u w:val="single"/>
        </w:rPr>
        <w:t xml:space="preserve">care </w:t>
      </w:r>
      <w:r w:rsidR="00130344" w:rsidRPr="00130344">
        <w:rPr>
          <w:u w:val="single"/>
        </w:rPr>
        <w:t xml:space="preserve">and </w:t>
      </w:r>
      <w:r w:rsidR="00F24108">
        <w:rPr>
          <w:u w:val="single"/>
        </w:rPr>
        <w:t>specialty services</w:t>
      </w:r>
      <w:r w:rsidR="006F291A">
        <w:rPr>
          <w:u w:val="single"/>
        </w:rPr>
        <w:t xml:space="preserve"> and in coordinating such care</w:t>
      </w:r>
      <w:r w:rsidR="00F24108">
        <w:rPr>
          <w:u w:val="single"/>
        </w:rPr>
        <w:t>.</w:t>
      </w:r>
      <w:r w:rsidR="00C603D2" w:rsidRPr="000A5882">
        <w:rPr>
          <w:u w:val="single"/>
        </w:rPr>
        <w:t xml:space="preserve"> </w:t>
      </w:r>
    </w:p>
    <w:p w14:paraId="24AA5CE2" w14:textId="1CBF0FDD" w:rsidR="00522268" w:rsidRDefault="00EA029E" w:rsidP="00FB6EF8">
      <w:pPr>
        <w:spacing w:line="480" w:lineRule="auto"/>
        <w:jc w:val="both"/>
        <w:rPr>
          <w:u w:val="single"/>
        </w:rPr>
      </w:pPr>
      <w:r w:rsidRPr="000A5882">
        <w:rPr>
          <w:u w:val="single"/>
        </w:rPr>
        <w:lastRenderedPageBreak/>
        <w:t>Telemedicine service. The term “telemedicine service” mean</w:t>
      </w:r>
      <w:r w:rsidR="005E0B78" w:rsidRPr="000A5882">
        <w:rPr>
          <w:u w:val="single"/>
        </w:rPr>
        <w:t xml:space="preserve">s a system that allows health care professionals to evaluate, diagnose and treat patients using telecommunications technology. </w:t>
      </w:r>
    </w:p>
    <w:p w14:paraId="59C97E8A" w14:textId="73D7B86A" w:rsidR="001135C7" w:rsidRPr="000A5882" w:rsidRDefault="003A004E" w:rsidP="00644C4D">
      <w:pPr>
        <w:spacing w:line="480" w:lineRule="auto"/>
        <w:jc w:val="both"/>
        <w:rPr>
          <w:u w:val="single"/>
        </w:rPr>
      </w:pPr>
      <w:r w:rsidRPr="000A5882">
        <w:rPr>
          <w:u w:val="single"/>
        </w:rPr>
        <w:t>§</w:t>
      </w:r>
      <w:r w:rsidR="00E61939" w:rsidRPr="000A5882">
        <w:rPr>
          <w:u w:val="single"/>
        </w:rPr>
        <w:t> </w:t>
      </w:r>
      <w:r w:rsidR="00103F08" w:rsidRPr="000A5882">
        <w:rPr>
          <w:u w:val="single"/>
        </w:rPr>
        <w:t>17-</w:t>
      </w:r>
      <w:r w:rsidR="0006695A" w:rsidRPr="000A5882">
        <w:rPr>
          <w:u w:val="single"/>
        </w:rPr>
        <w:t>2002</w:t>
      </w:r>
      <w:r w:rsidR="006A4969" w:rsidRPr="000A5882">
        <w:rPr>
          <w:u w:val="single"/>
        </w:rPr>
        <w:t xml:space="preserve"> </w:t>
      </w:r>
      <w:r w:rsidR="00950F97">
        <w:rPr>
          <w:u w:val="single"/>
        </w:rPr>
        <w:t>Primary care</w:t>
      </w:r>
      <w:r w:rsidR="008F405D">
        <w:rPr>
          <w:u w:val="single"/>
        </w:rPr>
        <w:t xml:space="preserve"> </w:t>
      </w:r>
      <w:r w:rsidR="006F291A">
        <w:rPr>
          <w:u w:val="single"/>
        </w:rPr>
        <w:t xml:space="preserve">services </w:t>
      </w:r>
      <w:r w:rsidR="00450E07" w:rsidRPr="000A5882">
        <w:rPr>
          <w:u w:val="single"/>
        </w:rPr>
        <w:t xml:space="preserve">and patient navigation </w:t>
      </w:r>
      <w:r w:rsidR="00210896">
        <w:rPr>
          <w:u w:val="single"/>
        </w:rPr>
        <w:t>program</w:t>
      </w:r>
      <w:r w:rsidRPr="000A5882">
        <w:rPr>
          <w:u w:val="single"/>
        </w:rPr>
        <w:t xml:space="preserve">. </w:t>
      </w:r>
      <w:r w:rsidR="0009172B" w:rsidRPr="000A5882">
        <w:rPr>
          <w:u w:val="single"/>
        </w:rPr>
        <w:t xml:space="preserve">a. </w:t>
      </w:r>
      <w:r w:rsidR="00CF3B08" w:rsidRPr="000A5882">
        <w:rPr>
          <w:u w:val="single"/>
        </w:rPr>
        <w:t xml:space="preserve">The </w:t>
      </w:r>
      <w:r w:rsidR="002B7685" w:rsidRPr="000A5882">
        <w:rPr>
          <w:u w:val="single"/>
        </w:rPr>
        <w:t>department shall</w:t>
      </w:r>
      <w:r w:rsidR="001C54DA" w:rsidRPr="000A5882">
        <w:rPr>
          <w:u w:val="single"/>
        </w:rPr>
        <w:t>, consistent wit</w:t>
      </w:r>
      <w:r w:rsidR="00E61939" w:rsidRPr="000A5882">
        <w:rPr>
          <w:u w:val="single"/>
        </w:rPr>
        <w:t>h any applicable federal, state</w:t>
      </w:r>
      <w:r w:rsidR="001C54DA" w:rsidRPr="000A5882">
        <w:rPr>
          <w:u w:val="single"/>
        </w:rPr>
        <w:t xml:space="preserve"> or local law</w:t>
      </w:r>
      <w:r w:rsidR="0061725A" w:rsidRPr="000A5882">
        <w:rPr>
          <w:u w:val="single"/>
        </w:rPr>
        <w:t>s</w:t>
      </w:r>
      <w:r w:rsidR="001C54DA" w:rsidRPr="000A5882">
        <w:rPr>
          <w:u w:val="single"/>
        </w:rPr>
        <w:t>,</w:t>
      </w:r>
      <w:r w:rsidR="002B7685" w:rsidRPr="000A5882">
        <w:rPr>
          <w:u w:val="single"/>
        </w:rPr>
        <w:t xml:space="preserve"> </w:t>
      </w:r>
      <w:r w:rsidR="004E49DA" w:rsidRPr="000A5882">
        <w:rPr>
          <w:u w:val="single"/>
        </w:rPr>
        <w:t xml:space="preserve">develop and </w:t>
      </w:r>
      <w:r w:rsidR="00950F97">
        <w:rPr>
          <w:u w:val="single"/>
        </w:rPr>
        <w:t xml:space="preserve">manage </w:t>
      </w:r>
      <w:r w:rsidR="00AB1D92">
        <w:rPr>
          <w:u w:val="single"/>
        </w:rPr>
        <w:t xml:space="preserve">a </w:t>
      </w:r>
      <w:r w:rsidR="00950F97">
        <w:rPr>
          <w:u w:val="single"/>
        </w:rPr>
        <w:t>primary</w:t>
      </w:r>
      <w:r w:rsidR="004E49DA" w:rsidRPr="000A5882">
        <w:rPr>
          <w:u w:val="single"/>
        </w:rPr>
        <w:t xml:space="preserve"> </w:t>
      </w:r>
      <w:r w:rsidR="00762606">
        <w:rPr>
          <w:u w:val="single"/>
        </w:rPr>
        <w:t xml:space="preserve">care </w:t>
      </w:r>
      <w:r w:rsidR="006F291A">
        <w:rPr>
          <w:u w:val="single"/>
        </w:rPr>
        <w:t>services</w:t>
      </w:r>
      <w:r w:rsidR="000F2C25" w:rsidRPr="00CE0110">
        <w:rPr>
          <w:u w:val="single"/>
        </w:rPr>
        <w:t xml:space="preserve"> and patient navigation</w:t>
      </w:r>
      <w:r w:rsidR="00762606">
        <w:rPr>
          <w:u w:val="single"/>
        </w:rPr>
        <w:t xml:space="preserve"> </w:t>
      </w:r>
      <w:r w:rsidR="00210896">
        <w:rPr>
          <w:u w:val="single"/>
        </w:rPr>
        <w:t>program</w:t>
      </w:r>
      <w:r w:rsidR="00950F97">
        <w:rPr>
          <w:u w:val="single"/>
        </w:rPr>
        <w:t xml:space="preserve"> (PC</w:t>
      </w:r>
      <w:r w:rsidR="006F291A">
        <w:rPr>
          <w:u w:val="single"/>
        </w:rPr>
        <w:t>S</w:t>
      </w:r>
      <w:r w:rsidR="00950F97">
        <w:rPr>
          <w:u w:val="single"/>
        </w:rPr>
        <w:t>PN</w:t>
      </w:r>
      <w:r w:rsidR="006F291A">
        <w:rPr>
          <w:u w:val="single"/>
        </w:rPr>
        <w:t>P</w:t>
      </w:r>
      <w:r w:rsidR="00950F97">
        <w:rPr>
          <w:u w:val="single"/>
        </w:rPr>
        <w:t>)</w:t>
      </w:r>
      <w:r w:rsidR="00130344">
        <w:rPr>
          <w:u w:val="single"/>
        </w:rPr>
        <w:t>.</w:t>
      </w:r>
      <w:r w:rsidR="004E49DA" w:rsidRPr="000A5882">
        <w:rPr>
          <w:u w:val="single"/>
        </w:rPr>
        <w:t xml:space="preserve"> </w:t>
      </w:r>
      <w:r w:rsidR="00E76DB3" w:rsidRPr="000A5882">
        <w:rPr>
          <w:u w:val="single"/>
        </w:rPr>
        <w:t xml:space="preserve">No </w:t>
      </w:r>
      <w:r w:rsidR="00311B49" w:rsidRPr="000A5882">
        <w:rPr>
          <w:u w:val="single"/>
        </w:rPr>
        <w:t>individual</w:t>
      </w:r>
      <w:r w:rsidR="00E76DB3" w:rsidRPr="000A5882">
        <w:rPr>
          <w:u w:val="single"/>
        </w:rPr>
        <w:t xml:space="preserve"> shall be excluded from </w:t>
      </w:r>
      <w:r w:rsidR="00950F97">
        <w:rPr>
          <w:u w:val="single"/>
        </w:rPr>
        <w:t>PC</w:t>
      </w:r>
      <w:r w:rsidR="00210896">
        <w:rPr>
          <w:u w:val="single"/>
        </w:rPr>
        <w:t>S</w:t>
      </w:r>
      <w:r w:rsidR="00950F97">
        <w:rPr>
          <w:u w:val="single"/>
        </w:rPr>
        <w:t>P</w:t>
      </w:r>
      <w:r w:rsidR="00387F21">
        <w:rPr>
          <w:u w:val="single"/>
        </w:rPr>
        <w:t>NP</w:t>
      </w:r>
      <w:r w:rsidR="00E76DB3" w:rsidRPr="000A5882">
        <w:rPr>
          <w:u w:val="single"/>
        </w:rPr>
        <w:t xml:space="preserve"> due to </w:t>
      </w:r>
      <w:r w:rsidR="009216DB" w:rsidRPr="000A5882">
        <w:rPr>
          <w:u w:val="single"/>
        </w:rPr>
        <w:t>thei</w:t>
      </w:r>
      <w:r w:rsidR="00E76DB3" w:rsidRPr="000A5882">
        <w:rPr>
          <w:u w:val="single"/>
        </w:rPr>
        <w:t>r immigration status, employment status or a preexisting medical condition.</w:t>
      </w:r>
      <w:r w:rsidR="001135C7">
        <w:rPr>
          <w:u w:val="single"/>
        </w:rPr>
        <w:t xml:space="preserve"> </w:t>
      </w:r>
    </w:p>
    <w:p w14:paraId="1B7243B6" w14:textId="3CCA54E0" w:rsidR="00632632" w:rsidRPr="000A5882" w:rsidRDefault="004C2AD4" w:rsidP="00FB6EF8">
      <w:pPr>
        <w:spacing w:line="480" w:lineRule="auto"/>
        <w:jc w:val="both"/>
        <w:rPr>
          <w:u w:val="single"/>
        </w:rPr>
      </w:pPr>
      <w:r w:rsidRPr="000A5882">
        <w:rPr>
          <w:u w:val="single"/>
        </w:rPr>
        <w:t>b.1.</w:t>
      </w:r>
      <w:r w:rsidR="008005C9">
        <w:rPr>
          <w:u w:val="single"/>
        </w:rPr>
        <w:t xml:space="preserve"> </w:t>
      </w:r>
      <w:r w:rsidR="00950F97">
        <w:rPr>
          <w:u w:val="single"/>
        </w:rPr>
        <w:t>PC</w:t>
      </w:r>
      <w:r w:rsidR="00210896">
        <w:rPr>
          <w:u w:val="single"/>
        </w:rPr>
        <w:t>S</w:t>
      </w:r>
      <w:r w:rsidR="00950F97">
        <w:rPr>
          <w:u w:val="single"/>
        </w:rPr>
        <w:t>PN</w:t>
      </w:r>
      <w:r w:rsidR="00210896">
        <w:rPr>
          <w:u w:val="single"/>
        </w:rPr>
        <w:t>P</w:t>
      </w:r>
      <w:r w:rsidR="00CC2CDE" w:rsidRPr="000A5882">
        <w:rPr>
          <w:u w:val="single"/>
        </w:rPr>
        <w:t xml:space="preserve"> </w:t>
      </w:r>
      <w:r w:rsidR="00522268" w:rsidRPr="000A5882">
        <w:rPr>
          <w:u w:val="single"/>
        </w:rPr>
        <w:t>shall</w:t>
      </w:r>
      <w:r w:rsidR="00311B49" w:rsidRPr="000A5882">
        <w:rPr>
          <w:u w:val="single"/>
        </w:rPr>
        <w:t xml:space="preserve"> offer individuals</w:t>
      </w:r>
      <w:r w:rsidR="006724BA" w:rsidRPr="000A5882">
        <w:rPr>
          <w:u w:val="single"/>
        </w:rPr>
        <w:t xml:space="preserve"> </w:t>
      </w:r>
      <w:r w:rsidR="00EB3C13" w:rsidRPr="006F7DB2">
        <w:rPr>
          <w:u w:val="single"/>
        </w:rPr>
        <w:t xml:space="preserve">primary care </w:t>
      </w:r>
      <w:r w:rsidR="006F291A">
        <w:rPr>
          <w:u w:val="single"/>
        </w:rPr>
        <w:t>services</w:t>
      </w:r>
      <w:r w:rsidR="00632632" w:rsidRPr="000A5882">
        <w:rPr>
          <w:u w:val="single"/>
        </w:rPr>
        <w:t xml:space="preserve"> </w:t>
      </w:r>
      <w:r w:rsidR="00311B49" w:rsidRPr="000A5882">
        <w:rPr>
          <w:u w:val="single"/>
        </w:rPr>
        <w:t xml:space="preserve">and </w:t>
      </w:r>
      <w:r w:rsidR="00EB3C13">
        <w:rPr>
          <w:u w:val="single"/>
        </w:rPr>
        <w:t>applicable</w:t>
      </w:r>
      <w:r w:rsidR="00311B49" w:rsidRPr="000A5882">
        <w:rPr>
          <w:u w:val="single"/>
        </w:rPr>
        <w:t xml:space="preserve"> patient navigator</w:t>
      </w:r>
      <w:r w:rsidR="007304FC">
        <w:rPr>
          <w:u w:val="single"/>
        </w:rPr>
        <w:t xml:space="preserve"> services</w:t>
      </w:r>
      <w:r w:rsidR="00311B49" w:rsidRPr="000A5882">
        <w:rPr>
          <w:u w:val="single"/>
        </w:rPr>
        <w:t>.</w:t>
      </w:r>
    </w:p>
    <w:p w14:paraId="099C6307" w14:textId="1E1C0451" w:rsidR="00F23F67" w:rsidRPr="000A5882" w:rsidRDefault="00FB6EF8" w:rsidP="004F4759">
      <w:pPr>
        <w:spacing w:line="480" w:lineRule="auto"/>
        <w:jc w:val="both"/>
        <w:rPr>
          <w:u w:val="single"/>
        </w:rPr>
      </w:pPr>
      <w:r>
        <w:rPr>
          <w:u w:val="single"/>
        </w:rPr>
        <w:t>2</w:t>
      </w:r>
      <w:r w:rsidR="00632632" w:rsidRPr="000A5882">
        <w:rPr>
          <w:u w:val="single"/>
        </w:rPr>
        <w:t xml:space="preserve">. </w:t>
      </w:r>
      <w:r w:rsidR="0084728B">
        <w:rPr>
          <w:u w:val="single"/>
        </w:rPr>
        <w:t xml:space="preserve">Primary care </w:t>
      </w:r>
      <w:r w:rsidR="00210896">
        <w:rPr>
          <w:u w:val="single"/>
        </w:rPr>
        <w:t>services</w:t>
      </w:r>
      <w:r w:rsidR="00632632" w:rsidRPr="000A5882">
        <w:rPr>
          <w:u w:val="single"/>
        </w:rPr>
        <w:t xml:space="preserve"> shall be </w:t>
      </w:r>
      <w:r w:rsidR="0084728B">
        <w:rPr>
          <w:u w:val="single"/>
        </w:rPr>
        <w:t>offered</w:t>
      </w:r>
      <w:r w:rsidR="00E0171E" w:rsidRPr="000A5882">
        <w:rPr>
          <w:u w:val="single"/>
        </w:rPr>
        <w:t xml:space="preserve"> </w:t>
      </w:r>
      <w:r w:rsidR="00632632" w:rsidRPr="000A5882">
        <w:rPr>
          <w:u w:val="single"/>
        </w:rPr>
        <w:t xml:space="preserve">by </w:t>
      </w:r>
      <w:r w:rsidR="00CC2CDE" w:rsidRPr="000A5882">
        <w:rPr>
          <w:u w:val="single"/>
        </w:rPr>
        <w:t>medical ser</w:t>
      </w:r>
      <w:r w:rsidR="00AB24DE" w:rsidRPr="000A5882">
        <w:rPr>
          <w:u w:val="single"/>
        </w:rPr>
        <w:t xml:space="preserve">vice providers, </w:t>
      </w:r>
      <w:r w:rsidR="00311B49" w:rsidRPr="000A5882">
        <w:rPr>
          <w:u w:val="single"/>
        </w:rPr>
        <w:t xml:space="preserve">which shall </w:t>
      </w:r>
      <w:r w:rsidR="00AB24DE" w:rsidRPr="000A5882">
        <w:rPr>
          <w:u w:val="single"/>
        </w:rPr>
        <w:t>includ</w:t>
      </w:r>
      <w:r w:rsidR="00311B49" w:rsidRPr="000A5882">
        <w:rPr>
          <w:u w:val="single"/>
        </w:rPr>
        <w:t>e</w:t>
      </w:r>
      <w:r w:rsidR="00AB24DE" w:rsidRPr="000A5882">
        <w:rPr>
          <w:u w:val="single"/>
        </w:rPr>
        <w:t xml:space="preserve"> facilities operated by </w:t>
      </w:r>
      <w:r w:rsidR="00387F21">
        <w:rPr>
          <w:u w:val="single"/>
        </w:rPr>
        <w:t xml:space="preserve">the </w:t>
      </w:r>
      <w:r w:rsidR="00AB24DE" w:rsidRPr="000A5882">
        <w:rPr>
          <w:u w:val="single"/>
        </w:rPr>
        <w:t xml:space="preserve">New York </w:t>
      </w:r>
      <w:r w:rsidR="000B18FB">
        <w:rPr>
          <w:u w:val="single"/>
        </w:rPr>
        <w:t>c</w:t>
      </w:r>
      <w:r w:rsidR="00AB24DE" w:rsidRPr="000A5882">
        <w:rPr>
          <w:u w:val="single"/>
        </w:rPr>
        <w:t>ity health and hospitals corporation</w:t>
      </w:r>
      <w:r w:rsidR="00311B49" w:rsidRPr="000A5882">
        <w:rPr>
          <w:u w:val="single"/>
        </w:rPr>
        <w:t xml:space="preserve"> and</w:t>
      </w:r>
      <w:r w:rsidR="00AB24DE" w:rsidRPr="000A5882">
        <w:rPr>
          <w:u w:val="single"/>
        </w:rPr>
        <w:t xml:space="preserve"> federally qualified health centers</w:t>
      </w:r>
      <w:r w:rsidR="00615636" w:rsidRPr="000A5882">
        <w:rPr>
          <w:u w:val="single"/>
        </w:rPr>
        <w:t>,</w:t>
      </w:r>
      <w:r w:rsidR="00AB24DE" w:rsidRPr="000A5882">
        <w:rPr>
          <w:u w:val="single"/>
        </w:rPr>
        <w:t xml:space="preserve"> as such term is defined in section 1395x(aa) of title 42 of the United States code</w:t>
      </w:r>
      <w:r w:rsidR="00615636" w:rsidRPr="000A5882">
        <w:rPr>
          <w:u w:val="single"/>
        </w:rPr>
        <w:t>,</w:t>
      </w:r>
      <w:r w:rsidR="00AB24DE" w:rsidRPr="000A5882">
        <w:rPr>
          <w:u w:val="single"/>
        </w:rPr>
        <w:t xml:space="preserve"> and</w:t>
      </w:r>
      <w:r w:rsidR="00311B49" w:rsidRPr="000A5882">
        <w:rPr>
          <w:u w:val="single"/>
        </w:rPr>
        <w:t xml:space="preserve"> may include</w:t>
      </w:r>
      <w:r w:rsidR="00AB24DE" w:rsidRPr="000A5882">
        <w:rPr>
          <w:u w:val="single"/>
        </w:rPr>
        <w:t xml:space="preserve"> other </w:t>
      </w:r>
      <w:r w:rsidR="00CC2CDE" w:rsidRPr="000A5882">
        <w:rPr>
          <w:u w:val="single"/>
        </w:rPr>
        <w:t>no</w:t>
      </w:r>
      <w:r w:rsidR="00E0171E" w:rsidRPr="000A5882">
        <w:rPr>
          <w:u w:val="single"/>
        </w:rPr>
        <w:t>t-</w:t>
      </w:r>
      <w:r w:rsidR="00CC2CDE" w:rsidRPr="000A5882">
        <w:rPr>
          <w:u w:val="single"/>
        </w:rPr>
        <w:t>for</w:t>
      </w:r>
      <w:r w:rsidR="00E0171E" w:rsidRPr="000A5882">
        <w:rPr>
          <w:u w:val="single"/>
        </w:rPr>
        <w:t>-</w:t>
      </w:r>
      <w:r w:rsidR="00CC2CDE" w:rsidRPr="000A5882">
        <w:rPr>
          <w:u w:val="single"/>
        </w:rPr>
        <w:t>profit and private medical service providers</w:t>
      </w:r>
      <w:r w:rsidR="007304FC">
        <w:rPr>
          <w:u w:val="single"/>
        </w:rPr>
        <w:t>.</w:t>
      </w:r>
      <w:r w:rsidR="009E3836" w:rsidRPr="000A5882">
        <w:rPr>
          <w:u w:val="single"/>
        </w:rPr>
        <w:t xml:space="preserve"> </w:t>
      </w:r>
      <w:r w:rsidR="00CF3AED" w:rsidRPr="000A5882">
        <w:rPr>
          <w:u w:val="single"/>
        </w:rPr>
        <w:t xml:space="preserve">The department shall </w:t>
      </w:r>
      <w:r w:rsidR="00311B49" w:rsidRPr="000A5882">
        <w:rPr>
          <w:u w:val="single"/>
        </w:rPr>
        <w:t>e</w:t>
      </w:r>
      <w:r w:rsidR="00CF3AED" w:rsidRPr="000A5882">
        <w:rPr>
          <w:u w:val="single"/>
        </w:rPr>
        <w:t xml:space="preserve">nsure that providers </w:t>
      </w:r>
      <w:r w:rsidR="00522268" w:rsidRPr="000A5882">
        <w:rPr>
          <w:u w:val="single"/>
        </w:rPr>
        <w:t>offer</w:t>
      </w:r>
      <w:r w:rsidR="00CF3AED" w:rsidRPr="000A5882">
        <w:rPr>
          <w:u w:val="single"/>
        </w:rPr>
        <w:t xml:space="preserve"> </w:t>
      </w:r>
      <w:r w:rsidR="00311B49" w:rsidRPr="000A5882">
        <w:rPr>
          <w:u w:val="single"/>
        </w:rPr>
        <w:t xml:space="preserve">culturally </w:t>
      </w:r>
      <w:r w:rsidR="00CF3AED" w:rsidRPr="000A5882">
        <w:rPr>
          <w:u w:val="single"/>
        </w:rPr>
        <w:t>responsive care that meets the primary language</w:t>
      </w:r>
      <w:r w:rsidR="00E452D7">
        <w:rPr>
          <w:u w:val="single"/>
        </w:rPr>
        <w:t xml:space="preserve"> and cultural</w:t>
      </w:r>
      <w:r w:rsidR="00CF3AED" w:rsidRPr="000A5882">
        <w:rPr>
          <w:u w:val="single"/>
        </w:rPr>
        <w:t xml:space="preserve"> needs of those they serve</w:t>
      </w:r>
      <w:r w:rsidR="00C603D2" w:rsidRPr="000A5882">
        <w:rPr>
          <w:u w:val="single"/>
        </w:rPr>
        <w:t xml:space="preserve">. </w:t>
      </w:r>
    </w:p>
    <w:p w14:paraId="0A44B628" w14:textId="10ABE6A7" w:rsidR="00AE3558" w:rsidRDefault="00FB6EF8" w:rsidP="00CF3AED">
      <w:pPr>
        <w:spacing w:line="480" w:lineRule="auto"/>
        <w:jc w:val="both"/>
        <w:rPr>
          <w:u w:val="single"/>
        </w:rPr>
      </w:pPr>
      <w:r>
        <w:rPr>
          <w:u w:val="single"/>
        </w:rPr>
        <w:t>3</w:t>
      </w:r>
      <w:r w:rsidR="00E935F2" w:rsidRPr="000A5882">
        <w:rPr>
          <w:u w:val="single"/>
        </w:rPr>
        <w:t>. The department shall ensure that</w:t>
      </w:r>
      <w:r w:rsidR="00644C4D">
        <w:rPr>
          <w:u w:val="single"/>
        </w:rPr>
        <w:t xml:space="preserve"> </w:t>
      </w:r>
      <w:r w:rsidR="0084728B">
        <w:rPr>
          <w:u w:val="single"/>
        </w:rPr>
        <w:t xml:space="preserve">primary care </w:t>
      </w:r>
      <w:r w:rsidR="006F291A">
        <w:rPr>
          <w:u w:val="single"/>
        </w:rPr>
        <w:t>services</w:t>
      </w:r>
      <w:r w:rsidR="004A750D">
        <w:rPr>
          <w:u w:val="single"/>
        </w:rPr>
        <w:t xml:space="preserve"> </w:t>
      </w:r>
      <w:r w:rsidR="00210896">
        <w:rPr>
          <w:u w:val="single"/>
        </w:rPr>
        <w:t>are</w:t>
      </w:r>
      <w:r w:rsidR="00E935F2" w:rsidRPr="000A5882">
        <w:rPr>
          <w:u w:val="single"/>
        </w:rPr>
        <w:t xml:space="preserve"> provided </w:t>
      </w:r>
      <w:r w:rsidR="006059DD" w:rsidRPr="000A5882">
        <w:rPr>
          <w:u w:val="single"/>
        </w:rPr>
        <w:t>in each community district and that at least one participating acute care hospital providing specialty services is provided in each borough</w:t>
      </w:r>
      <w:r w:rsidR="00505EB3">
        <w:rPr>
          <w:u w:val="single"/>
        </w:rPr>
        <w:t>.</w:t>
      </w:r>
      <w:r w:rsidR="00AE3558">
        <w:rPr>
          <w:u w:val="single"/>
        </w:rPr>
        <w:t xml:space="preserve"> </w:t>
      </w:r>
      <w:r w:rsidR="00505EB3">
        <w:rPr>
          <w:u w:val="single"/>
        </w:rPr>
        <w:t>I</w:t>
      </w:r>
      <w:r w:rsidR="00AE3558">
        <w:rPr>
          <w:u w:val="single"/>
        </w:rPr>
        <w:t xml:space="preserve">n the event that the department, after making significant efforts, is unable to ensure </w:t>
      </w:r>
      <w:r w:rsidR="00F0419D">
        <w:rPr>
          <w:u w:val="single"/>
        </w:rPr>
        <w:t xml:space="preserve">primary care </w:t>
      </w:r>
      <w:r w:rsidR="006F291A">
        <w:rPr>
          <w:u w:val="single"/>
        </w:rPr>
        <w:t>services</w:t>
      </w:r>
      <w:r w:rsidR="00AE3558">
        <w:rPr>
          <w:u w:val="single"/>
        </w:rPr>
        <w:t xml:space="preserve"> in each district, t</w:t>
      </w:r>
      <w:r w:rsidR="006059DD" w:rsidRPr="000A5882">
        <w:rPr>
          <w:u w:val="single"/>
        </w:rPr>
        <w:t>he department</w:t>
      </w:r>
      <w:r w:rsidR="00AE3558">
        <w:rPr>
          <w:u w:val="single"/>
        </w:rPr>
        <w:t xml:space="preserve"> </w:t>
      </w:r>
      <w:r w:rsidR="00E935F2" w:rsidRPr="000A5882">
        <w:rPr>
          <w:u w:val="single"/>
        </w:rPr>
        <w:t xml:space="preserve">shall </w:t>
      </w:r>
      <w:r w:rsidR="00207534" w:rsidRPr="000A5882">
        <w:rPr>
          <w:u w:val="single"/>
        </w:rPr>
        <w:t xml:space="preserve">issue a </w:t>
      </w:r>
      <w:r w:rsidR="00E935F2" w:rsidRPr="000A5882">
        <w:rPr>
          <w:u w:val="single"/>
        </w:rPr>
        <w:t>report</w:t>
      </w:r>
      <w:r w:rsidR="00207534" w:rsidRPr="000A5882">
        <w:rPr>
          <w:u w:val="single"/>
        </w:rPr>
        <w:t xml:space="preserve"> to the </w:t>
      </w:r>
      <w:r w:rsidR="009B693F">
        <w:rPr>
          <w:u w:val="single"/>
        </w:rPr>
        <w:t>s</w:t>
      </w:r>
      <w:r w:rsidR="00207534" w:rsidRPr="000A5882">
        <w:rPr>
          <w:u w:val="single"/>
        </w:rPr>
        <w:t xml:space="preserve">peaker of the </w:t>
      </w:r>
      <w:r w:rsidR="009B693F">
        <w:rPr>
          <w:u w:val="single"/>
        </w:rPr>
        <w:t>c</w:t>
      </w:r>
      <w:r w:rsidR="00207534" w:rsidRPr="000A5882">
        <w:rPr>
          <w:u w:val="single"/>
        </w:rPr>
        <w:t xml:space="preserve">ity </w:t>
      </w:r>
      <w:r w:rsidR="009B693F">
        <w:rPr>
          <w:u w:val="single"/>
        </w:rPr>
        <w:t>c</w:t>
      </w:r>
      <w:r w:rsidR="00207534" w:rsidRPr="000A5882">
        <w:rPr>
          <w:u w:val="single"/>
        </w:rPr>
        <w:t xml:space="preserve">ouncil and post </w:t>
      </w:r>
      <w:r w:rsidR="00585D72">
        <w:rPr>
          <w:u w:val="single"/>
        </w:rPr>
        <w:t xml:space="preserve">such report </w:t>
      </w:r>
      <w:r w:rsidR="00207534" w:rsidRPr="000A5882">
        <w:rPr>
          <w:u w:val="single"/>
        </w:rPr>
        <w:t>on the department</w:t>
      </w:r>
      <w:r w:rsidR="00585D72">
        <w:rPr>
          <w:u w:val="single"/>
        </w:rPr>
        <w:t>’s</w:t>
      </w:r>
      <w:r w:rsidR="00207534" w:rsidRPr="000A5882">
        <w:rPr>
          <w:u w:val="single"/>
        </w:rPr>
        <w:t xml:space="preserve"> website listing </w:t>
      </w:r>
      <w:r w:rsidR="00E935F2" w:rsidRPr="000A5882">
        <w:rPr>
          <w:u w:val="single"/>
        </w:rPr>
        <w:t xml:space="preserve">any community districts in which the department failed to </w:t>
      </w:r>
      <w:r w:rsidR="00505EB3">
        <w:rPr>
          <w:u w:val="single"/>
        </w:rPr>
        <w:t xml:space="preserve">ensure primary care </w:t>
      </w:r>
      <w:r w:rsidR="006F291A">
        <w:rPr>
          <w:u w:val="single"/>
        </w:rPr>
        <w:t>services</w:t>
      </w:r>
      <w:r w:rsidR="006059DD" w:rsidRPr="000A5882">
        <w:rPr>
          <w:u w:val="single"/>
        </w:rPr>
        <w:t xml:space="preserve"> as well as any borough in which the department failed to </w:t>
      </w:r>
      <w:r w:rsidR="00505EB3">
        <w:rPr>
          <w:u w:val="single"/>
        </w:rPr>
        <w:t>ensure</w:t>
      </w:r>
      <w:r w:rsidR="006059DD" w:rsidRPr="000A5882">
        <w:rPr>
          <w:u w:val="single"/>
        </w:rPr>
        <w:t xml:space="preserve"> an acute care hospital and the reasons for </w:t>
      </w:r>
      <w:r w:rsidR="00207534" w:rsidRPr="000A5882">
        <w:rPr>
          <w:u w:val="single"/>
        </w:rPr>
        <w:t>such</w:t>
      </w:r>
      <w:r w:rsidR="006059DD" w:rsidRPr="000A5882">
        <w:rPr>
          <w:u w:val="single"/>
        </w:rPr>
        <w:t xml:space="preserve"> failure</w:t>
      </w:r>
      <w:r w:rsidR="00E935F2" w:rsidRPr="000A5882">
        <w:rPr>
          <w:u w:val="single"/>
        </w:rPr>
        <w:t xml:space="preserve">. </w:t>
      </w:r>
      <w:r w:rsidR="00AE3558">
        <w:rPr>
          <w:u w:val="single"/>
        </w:rPr>
        <w:t xml:space="preserve">Such report shall be issued within one year of the effective date of the local law that added this section. </w:t>
      </w:r>
    </w:p>
    <w:p w14:paraId="4F8FC913" w14:textId="6639E199" w:rsidR="00E935F2" w:rsidRPr="000A5882" w:rsidRDefault="00FB6EF8" w:rsidP="00CF3AED">
      <w:pPr>
        <w:spacing w:line="480" w:lineRule="auto"/>
        <w:jc w:val="both"/>
        <w:rPr>
          <w:u w:val="single"/>
        </w:rPr>
      </w:pPr>
      <w:r>
        <w:rPr>
          <w:u w:val="single"/>
        </w:rPr>
        <w:lastRenderedPageBreak/>
        <w:t>4</w:t>
      </w:r>
      <w:r w:rsidR="00AE3558">
        <w:rPr>
          <w:u w:val="single"/>
        </w:rPr>
        <w:t xml:space="preserve">. The department shall ensure that </w:t>
      </w:r>
      <w:r w:rsidR="00AE3558" w:rsidRPr="000A5882">
        <w:rPr>
          <w:u w:val="single"/>
        </w:rPr>
        <w:t xml:space="preserve">any </w:t>
      </w:r>
      <w:r>
        <w:rPr>
          <w:u w:val="single"/>
        </w:rPr>
        <w:t>provider</w:t>
      </w:r>
      <w:r w:rsidR="00AE3558" w:rsidRPr="000A5882">
        <w:rPr>
          <w:u w:val="single"/>
        </w:rPr>
        <w:t xml:space="preserve"> that opts</w:t>
      </w:r>
      <w:r w:rsidR="00E452D7">
        <w:rPr>
          <w:u w:val="single"/>
        </w:rPr>
        <w:t xml:space="preserve"> </w:t>
      </w:r>
      <w:r w:rsidR="00AE3558" w:rsidRPr="000A5882">
        <w:rPr>
          <w:u w:val="single"/>
        </w:rPr>
        <w:t xml:space="preserve">in to participate in </w:t>
      </w:r>
      <w:r w:rsidR="0002443D">
        <w:rPr>
          <w:u w:val="single"/>
        </w:rPr>
        <w:t>PC</w:t>
      </w:r>
      <w:r w:rsidR="00210896">
        <w:rPr>
          <w:u w:val="single"/>
        </w:rPr>
        <w:t>S</w:t>
      </w:r>
      <w:r w:rsidR="0002443D">
        <w:rPr>
          <w:u w:val="single"/>
        </w:rPr>
        <w:t>PN</w:t>
      </w:r>
      <w:r w:rsidR="00210896">
        <w:rPr>
          <w:u w:val="single"/>
        </w:rPr>
        <w:t>P</w:t>
      </w:r>
      <w:r w:rsidR="00AE3558" w:rsidRPr="00CE0110">
        <w:rPr>
          <w:u w:val="single"/>
        </w:rPr>
        <w:t xml:space="preserve"> </w:t>
      </w:r>
      <w:r w:rsidR="00AE3558" w:rsidRPr="000A5882">
        <w:rPr>
          <w:u w:val="single"/>
        </w:rPr>
        <w:t xml:space="preserve">will have access to EPIC </w:t>
      </w:r>
      <w:r w:rsidR="00AE3558" w:rsidRPr="00CE0110">
        <w:rPr>
          <w:u w:val="single"/>
        </w:rPr>
        <w:t xml:space="preserve">care link </w:t>
      </w:r>
      <w:r w:rsidR="00AE3558" w:rsidRPr="000A5882">
        <w:rPr>
          <w:u w:val="single"/>
        </w:rPr>
        <w:t>a</w:t>
      </w:r>
      <w:r w:rsidR="00AE3558">
        <w:rPr>
          <w:u w:val="single"/>
        </w:rPr>
        <w:t xml:space="preserve">nd </w:t>
      </w:r>
      <w:r w:rsidR="00AE3558" w:rsidRPr="000A5882">
        <w:rPr>
          <w:u w:val="single"/>
        </w:rPr>
        <w:t>training</w:t>
      </w:r>
      <w:r w:rsidR="00AE3558">
        <w:rPr>
          <w:u w:val="single"/>
        </w:rPr>
        <w:t xml:space="preserve"> on it</w:t>
      </w:r>
      <w:r w:rsidR="00084891">
        <w:rPr>
          <w:u w:val="single"/>
        </w:rPr>
        <w:t>s use</w:t>
      </w:r>
      <w:r w:rsidR="00AE3558">
        <w:rPr>
          <w:u w:val="single"/>
        </w:rPr>
        <w:t>.</w:t>
      </w:r>
    </w:p>
    <w:p w14:paraId="5A21CD52" w14:textId="00E8FCC2" w:rsidR="00C47C2C" w:rsidRPr="000A5882" w:rsidRDefault="009D7C93" w:rsidP="004D5A28">
      <w:pPr>
        <w:spacing w:line="480" w:lineRule="auto"/>
        <w:jc w:val="both"/>
        <w:rPr>
          <w:u w:val="single"/>
        </w:rPr>
      </w:pPr>
      <w:r w:rsidRPr="000A5882">
        <w:rPr>
          <w:u w:val="single"/>
        </w:rPr>
        <w:t>c</w:t>
      </w:r>
      <w:r w:rsidR="00EA029E" w:rsidRPr="000A5882">
        <w:rPr>
          <w:u w:val="single"/>
        </w:rPr>
        <w:t xml:space="preserve">. The department shall </w:t>
      </w:r>
      <w:r w:rsidR="00100BEF">
        <w:rPr>
          <w:u w:val="single"/>
        </w:rPr>
        <w:t>offer</w:t>
      </w:r>
      <w:r w:rsidR="00EA029E" w:rsidRPr="000A5882">
        <w:rPr>
          <w:u w:val="single"/>
        </w:rPr>
        <w:t xml:space="preserve"> a telemedicine service providing access for</w:t>
      </w:r>
      <w:r w:rsidR="00762606">
        <w:rPr>
          <w:u w:val="single"/>
        </w:rPr>
        <w:t xml:space="preserve"> </w:t>
      </w:r>
      <w:r w:rsidR="0002443D">
        <w:rPr>
          <w:u w:val="single"/>
        </w:rPr>
        <w:t>patients</w:t>
      </w:r>
      <w:r w:rsidRPr="000A5882">
        <w:rPr>
          <w:u w:val="single"/>
        </w:rPr>
        <w:t xml:space="preserve"> 24 hours per day, seven day</w:t>
      </w:r>
      <w:r w:rsidR="009216DB" w:rsidRPr="000A5882">
        <w:rPr>
          <w:u w:val="single"/>
        </w:rPr>
        <w:t>s</w:t>
      </w:r>
      <w:r w:rsidRPr="000A5882">
        <w:rPr>
          <w:u w:val="single"/>
        </w:rPr>
        <w:t xml:space="preserve"> per</w:t>
      </w:r>
      <w:r w:rsidR="00EA029E" w:rsidRPr="000A5882">
        <w:rPr>
          <w:u w:val="single"/>
        </w:rPr>
        <w:t xml:space="preserve"> week.</w:t>
      </w:r>
      <w:r w:rsidR="00C47C2C" w:rsidRPr="000A5882">
        <w:rPr>
          <w:u w:val="single"/>
        </w:rPr>
        <w:t xml:space="preserve"> </w:t>
      </w:r>
    </w:p>
    <w:p w14:paraId="5DCEA073" w14:textId="34EC2E27" w:rsidR="00EA029E" w:rsidRPr="001436F5" w:rsidRDefault="00C47C2C" w:rsidP="004D5A28">
      <w:pPr>
        <w:spacing w:line="480" w:lineRule="auto"/>
        <w:jc w:val="both"/>
      </w:pPr>
      <w:r w:rsidRPr="00AB1D92">
        <w:rPr>
          <w:u w:val="single"/>
        </w:rPr>
        <w:t xml:space="preserve">d. </w:t>
      </w:r>
      <w:r w:rsidR="0002443D">
        <w:rPr>
          <w:u w:val="single"/>
        </w:rPr>
        <w:t>PC</w:t>
      </w:r>
      <w:r w:rsidR="00210896">
        <w:rPr>
          <w:u w:val="single"/>
        </w:rPr>
        <w:t>S</w:t>
      </w:r>
      <w:r w:rsidR="0002443D">
        <w:rPr>
          <w:u w:val="single"/>
        </w:rPr>
        <w:t>PN</w:t>
      </w:r>
      <w:r w:rsidR="00210896">
        <w:rPr>
          <w:u w:val="single"/>
        </w:rPr>
        <w:t>P</w:t>
      </w:r>
      <w:r w:rsidR="00762606" w:rsidRPr="00AB1D92">
        <w:rPr>
          <w:u w:val="single"/>
        </w:rPr>
        <w:t xml:space="preserve"> participating p</w:t>
      </w:r>
      <w:r w:rsidRPr="00E04BA3">
        <w:rPr>
          <w:u w:val="single"/>
        </w:rPr>
        <w:t xml:space="preserve">roviders shall be </w:t>
      </w:r>
      <w:r w:rsidR="002E04A2">
        <w:rPr>
          <w:u w:val="single"/>
        </w:rPr>
        <w:t>offered the ability</w:t>
      </w:r>
      <w:r w:rsidRPr="00E04BA3">
        <w:rPr>
          <w:u w:val="single"/>
        </w:rPr>
        <w:t xml:space="preserve"> to connect to a regional health information organization for the electronic exchange of clinical information.</w:t>
      </w:r>
    </w:p>
    <w:p w14:paraId="668F6C03" w14:textId="6AE51ABD" w:rsidR="00FB6EF8" w:rsidRPr="000A5882" w:rsidRDefault="00644C4D" w:rsidP="00E035B5">
      <w:pPr>
        <w:spacing w:line="480" w:lineRule="auto"/>
        <w:jc w:val="both"/>
        <w:rPr>
          <w:u w:val="single"/>
        </w:rPr>
      </w:pPr>
      <w:r>
        <w:rPr>
          <w:u w:val="single"/>
        </w:rPr>
        <w:t>e.</w:t>
      </w:r>
      <w:r w:rsidR="00FB6EF8">
        <w:rPr>
          <w:u w:val="single"/>
        </w:rPr>
        <w:t xml:space="preserve"> </w:t>
      </w:r>
      <w:r w:rsidR="00210896">
        <w:rPr>
          <w:u w:val="single"/>
        </w:rPr>
        <w:t>PCSPNP</w:t>
      </w:r>
      <w:r w:rsidR="00C70836" w:rsidRPr="000A5882">
        <w:rPr>
          <w:u w:val="single"/>
        </w:rPr>
        <w:t xml:space="preserve"> may </w:t>
      </w:r>
      <w:r w:rsidR="00311B49" w:rsidRPr="000A5882">
        <w:rPr>
          <w:u w:val="single"/>
        </w:rPr>
        <w:t>impose a sliding scale fee schedule based on an individual’s ability to pay</w:t>
      </w:r>
      <w:r w:rsidR="00C603D2" w:rsidRPr="000A5882">
        <w:rPr>
          <w:u w:val="single"/>
        </w:rPr>
        <w:t xml:space="preserve"> for medical services provided but may not charge a participation fee.</w:t>
      </w:r>
      <w:r w:rsidR="009E3836" w:rsidRPr="000A5882">
        <w:rPr>
          <w:u w:val="single"/>
        </w:rPr>
        <w:t xml:space="preserve"> Such sliding scale fee schedule </w:t>
      </w:r>
      <w:r w:rsidR="00E05F71">
        <w:rPr>
          <w:u w:val="single"/>
        </w:rPr>
        <w:t>may</w:t>
      </w:r>
      <w:r w:rsidR="009E3836" w:rsidRPr="000A5882">
        <w:rPr>
          <w:u w:val="single"/>
        </w:rPr>
        <w:t xml:space="preserve"> </w:t>
      </w:r>
      <w:r w:rsidR="00E035B5">
        <w:rPr>
          <w:u w:val="single"/>
        </w:rPr>
        <w:t>correspond</w:t>
      </w:r>
      <w:r w:rsidR="009E3836" w:rsidRPr="000A5882">
        <w:rPr>
          <w:u w:val="single"/>
        </w:rPr>
        <w:t xml:space="preserve"> with the schedule set by federally qualified health centers, as such term is defined in section 1395x(aa) of title 42 of the United States code.</w:t>
      </w:r>
    </w:p>
    <w:p w14:paraId="7FD67CB4" w14:textId="7D58B883" w:rsidR="00311B49" w:rsidRPr="00AB1D92" w:rsidRDefault="00FB6EF8" w:rsidP="00AE3558">
      <w:pPr>
        <w:spacing w:line="480" w:lineRule="auto"/>
        <w:jc w:val="both"/>
        <w:rPr>
          <w:color w:val="000000" w:themeColor="text1"/>
          <w:u w:val="single"/>
        </w:rPr>
      </w:pPr>
      <w:r w:rsidRPr="00AB1D92">
        <w:rPr>
          <w:color w:val="000000" w:themeColor="text1"/>
          <w:u w:val="single"/>
        </w:rPr>
        <w:t>f</w:t>
      </w:r>
      <w:r w:rsidR="00CF3AED" w:rsidRPr="00AB1D92">
        <w:rPr>
          <w:color w:val="000000" w:themeColor="text1"/>
          <w:u w:val="single"/>
        </w:rPr>
        <w:t xml:space="preserve">. </w:t>
      </w:r>
      <w:r w:rsidR="00311B49" w:rsidRPr="00AB1D92">
        <w:rPr>
          <w:color w:val="000000" w:themeColor="text1"/>
          <w:u w:val="single"/>
        </w:rPr>
        <w:t xml:space="preserve">The department shall maintain a website accessible to the public with information about </w:t>
      </w:r>
      <w:r w:rsidR="00505EAC" w:rsidRPr="00AB1D92">
        <w:rPr>
          <w:color w:val="000000" w:themeColor="text1"/>
          <w:u w:val="single"/>
        </w:rPr>
        <w:t xml:space="preserve">how </w:t>
      </w:r>
      <w:r w:rsidR="00130344" w:rsidRPr="00AB1D92">
        <w:rPr>
          <w:color w:val="000000" w:themeColor="text1"/>
          <w:u w:val="single"/>
        </w:rPr>
        <w:t>providers</w:t>
      </w:r>
      <w:r w:rsidR="00505EAC" w:rsidRPr="00AB1D92">
        <w:rPr>
          <w:color w:val="000000" w:themeColor="text1"/>
          <w:u w:val="single"/>
        </w:rPr>
        <w:t xml:space="preserve"> </w:t>
      </w:r>
      <w:r w:rsidR="008F405D">
        <w:rPr>
          <w:color w:val="000000" w:themeColor="text1"/>
          <w:u w:val="single"/>
        </w:rPr>
        <w:t xml:space="preserve">and patients </w:t>
      </w:r>
      <w:r w:rsidR="00505EAC" w:rsidRPr="00AB1D92">
        <w:rPr>
          <w:color w:val="000000" w:themeColor="text1"/>
          <w:u w:val="single"/>
        </w:rPr>
        <w:t>can opt</w:t>
      </w:r>
      <w:r w:rsidR="00E452D7">
        <w:rPr>
          <w:color w:val="000000" w:themeColor="text1"/>
          <w:u w:val="single"/>
        </w:rPr>
        <w:t xml:space="preserve"> </w:t>
      </w:r>
      <w:r w:rsidR="00505EAC" w:rsidRPr="00AB1D92">
        <w:rPr>
          <w:color w:val="000000" w:themeColor="text1"/>
          <w:u w:val="single"/>
        </w:rPr>
        <w:t xml:space="preserve">in to </w:t>
      </w:r>
      <w:r w:rsidR="0002443D" w:rsidRPr="00093C05">
        <w:rPr>
          <w:color w:val="000000" w:themeColor="text1"/>
          <w:u w:val="single"/>
        </w:rPr>
        <w:t>PC</w:t>
      </w:r>
      <w:r w:rsidR="00210896">
        <w:rPr>
          <w:color w:val="000000" w:themeColor="text1"/>
          <w:u w:val="single"/>
        </w:rPr>
        <w:t>S</w:t>
      </w:r>
      <w:r w:rsidR="0002443D" w:rsidRPr="00093C05">
        <w:rPr>
          <w:color w:val="000000" w:themeColor="text1"/>
          <w:u w:val="single"/>
        </w:rPr>
        <w:t>PN</w:t>
      </w:r>
      <w:r w:rsidR="00210896">
        <w:rPr>
          <w:color w:val="000000" w:themeColor="text1"/>
          <w:u w:val="single"/>
        </w:rPr>
        <w:t>P</w:t>
      </w:r>
      <w:r w:rsidR="00311B49" w:rsidRPr="00AB1D92">
        <w:rPr>
          <w:color w:val="000000" w:themeColor="text1"/>
          <w:u w:val="single"/>
        </w:rPr>
        <w:t>.</w:t>
      </w:r>
    </w:p>
    <w:p w14:paraId="627B0D16" w14:textId="0D112656" w:rsidR="006B1112" w:rsidRPr="000A5882" w:rsidRDefault="00AE3558" w:rsidP="004D5A28">
      <w:pPr>
        <w:spacing w:line="480" w:lineRule="auto"/>
        <w:jc w:val="both"/>
        <w:rPr>
          <w:u w:val="single"/>
        </w:rPr>
      </w:pPr>
      <w:r>
        <w:rPr>
          <w:u w:val="single"/>
        </w:rPr>
        <w:t>g</w:t>
      </w:r>
      <w:r w:rsidR="00522268" w:rsidRPr="000A5882">
        <w:rPr>
          <w:u w:val="single"/>
        </w:rPr>
        <w:t>.</w:t>
      </w:r>
      <w:r w:rsidR="006B1112" w:rsidRPr="000A5882">
        <w:rPr>
          <w:u w:val="single"/>
        </w:rPr>
        <w:t xml:space="preserve"> The department may enter into contracts or agreements with third parties to implement the provisions of this chapter, including administering </w:t>
      </w:r>
      <w:r w:rsidR="009C3239">
        <w:rPr>
          <w:u w:val="single"/>
        </w:rPr>
        <w:t>PC</w:t>
      </w:r>
      <w:r w:rsidR="00210896">
        <w:rPr>
          <w:u w:val="single"/>
        </w:rPr>
        <w:t>S</w:t>
      </w:r>
      <w:r w:rsidR="009C3239">
        <w:rPr>
          <w:u w:val="single"/>
        </w:rPr>
        <w:t>PN</w:t>
      </w:r>
      <w:r w:rsidR="00210896">
        <w:rPr>
          <w:u w:val="single"/>
        </w:rPr>
        <w:t>P</w:t>
      </w:r>
      <w:r w:rsidR="006B1112" w:rsidRPr="000A5882">
        <w:rPr>
          <w:u w:val="single"/>
        </w:rPr>
        <w:t xml:space="preserve"> and managing communication with participants.</w:t>
      </w:r>
    </w:p>
    <w:p w14:paraId="25B1DD09" w14:textId="4C33C12A" w:rsidR="002F196D" w:rsidRDefault="00CF3B08" w:rsidP="00CF3B08">
      <w:pPr>
        <w:jc w:val="both"/>
      </w:pPr>
      <w:r w:rsidRPr="00CF3B08">
        <w:t>§</w:t>
      </w:r>
      <w:r>
        <w:t> </w:t>
      </w:r>
      <w:r w:rsidRPr="00CF3B08">
        <w:t>2</w:t>
      </w:r>
      <w:r>
        <w:t>.</w:t>
      </w:r>
      <w:r w:rsidRPr="00CF3B08">
        <w:t xml:space="preserve"> </w:t>
      </w:r>
      <w:r>
        <w:t xml:space="preserve">This local law takes effect </w:t>
      </w:r>
      <w:r w:rsidR="00E80891">
        <w:t>1 year</w:t>
      </w:r>
      <w:r>
        <w:t xml:space="preserve"> after it becomes law. </w:t>
      </w:r>
    </w:p>
    <w:p w14:paraId="33796628" w14:textId="77777777" w:rsidR="00CF3B08" w:rsidRPr="00CF3B08" w:rsidRDefault="00CF3B08" w:rsidP="0041640F">
      <w:pPr>
        <w:ind w:firstLine="0"/>
        <w:jc w:val="both"/>
        <w:sectPr w:rsidR="00CF3B08" w:rsidRPr="00CF3B08" w:rsidSect="00AF39A5">
          <w:type w:val="continuous"/>
          <w:pgSz w:w="12240" w:h="15840"/>
          <w:pgMar w:top="1440" w:right="1440" w:bottom="1440" w:left="1440" w:header="720" w:footer="720" w:gutter="0"/>
          <w:lnNumType w:countBy="1"/>
          <w:cols w:space="720"/>
          <w:titlePg/>
          <w:docGrid w:linePitch="360"/>
        </w:sectPr>
      </w:pPr>
    </w:p>
    <w:p w14:paraId="5F2478E4" w14:textId="65B8234B" w:rsidR="00A83770" w:rsidRDefault="00A83770" w:rsidP="007101A2">
      <w:pPr>
        <w:ind w:firstLine="0"/>
        <w:jc w:val="both"/>
        <w:rPr>
          <w:sz w:val="18"/>
          <w:szCs w:val="18"/>
        </w:rPr>
      </w:pPr>
    </w:p>
    <w:p w14:paraId="153EBCBD" w14:textId="77777777" w:rsidR="00A83770" w:rsidRDefault="00A83770" w:rsidP="007101A2">
      <w:pPr>
        <w:ind w:firstLine="0"/>
        <w:jc w:val="both"/>
        <w:rPr>
          <w:sz w:val="18"/>
          <w:szCs w:val="18"/>
        </w:rPr>
      </w:pPr>
    </w:p>
    <w:p w14:paraId="22DB6672" w14:textId="77777777" w:rsidR="00A83770" w:rsidRDefault="00A83770" w:rsidP="007101A2">
      <w:pPr>
        <w:ind w:firstLine="0"/>
        <w:jc w:val="both"/>
        <w:rPr>
          <w:sz w:val="18"/>
          <w:szCs w:val="18"/>
        </w:rPr>
      </w:pPr>
    </w:p>
    <w:p w14:paraId="55F5D757" w14:textId="77777777" w:rsidR="00A83770" w:rsidRDefault="00A83770" w:rsidP="007101A2">
      <w:pPr>
        <w:ind w:firstLine="0"/>
        <w:jc w:val="both"/>
        <w:rPr>
          <w:sz w:val="18"/>
          <w:szCs w:val="18"/>
        </w:rPr>
      </w:pPr>
    </w:p>
    <w:p w14:paraId="09244A35" w14:textId="77777777" w:rsidR="006F1251" w:rsidRDefault="006F1251" w:rsidP="007101A2">
      <w:pPr>
        <w:ind w:firstLine="0"/>
        <w:jc w:val="both"/>
        <w:rPr>
          <w:sz w:val="18"/>
          <w:szCs w:val="18"/>
        </w:rPr>
      </w:pPr>
    </w:p>
    <w:p w14:paraId="66CC810E" w14:textId="77777777" w:rsidR="006F1251" w:rsidRDefault="006F1251" w:rsidP="007101A2">
      <w:pPr>
        <w:ind w:firstLine="0"/>
        <w:jc w:val="both"/>
        <w:rPr>
          <w:sz w:val="18"/>
          <w:szCs w:val="18"/>
        </w:rPr>
      </w:pPr>
    </w:p>
    <w:p w14:paraId="5352F9B9" w14:textId="71FF3621" w:rsidR="00EB262D" w:rsidRDefault="00723AD9" w:rsidP="007101A2">
      <w:pPr>
        <w:ind w:firstLine="0"/>
        <w:jc w:val="both"/>
        <w:rPr>
          <w:sz w:val="18"/>
          <w:szCs w:val="18"/>
        </w:rPr>
      </w:pPr>
      <w:r>
        <w:rPr>
          <w:sz w:val="18"/>
          <w:szCs w:val="18"/>
        </w:rPr>
        <w:t>LCB</w:t>
      </w:r>
      <w:r w:rsidR="0006695A">
        <w:rPr>
          <w:sz w:val="18"/>
          <w:szCs w:val="18"/>
        </w:rPr>
        <w:t>/H</w:t>
      </w:r>
      <w:r w:rsidR="0041640F">
        <w:rPr>
          <w:sz w:val="18"/>
          <w:szCs w:val="18"/>
        </w:rPr>
        <w:t>K</w:t>
      </w:r>
      <w:r w:rsidR="0006695A">
        <w:rPr>
          <w:sz w:val="18"/>
          <w:szCs w:val="18"/>
        </w:rPr>
        <w:t>A/SIL</w:t>
      </w:r>
    </w:p>
    <w:p w14:paraId="3143153C" w14:textId="77777777" w:rsidR="000B7A4E" w:rsidRDefault="001169E9" w:rsidP="007101A2">
      <w:pPr>
        <w:ind w:firstLine="0"/>
        <w:jc w:val="both"/>
        <w:rPr>
          <w:sz w:val="18"/>
          <w:szCs w:val="18"/>
        </w:rPr>
      </w:pPr>
      <w:r>
        <w:rPr>
          <w:sz w:val="18"/>
          <w:szCs w:val="18"/>
        </w:rPr>
        <w:t xml:space="preserve">LS </w:t>
      </w:r>
      <w:r w:rsidR="000B7A4E">
        <w:rPr>
          <w:sz w:val="18"/>
          <w:szCs w:val="18"/>
        </w:rPr>
        <w:t>1959</w:t>
      </w:r>
    </w:p>
    <w:p w14:paraId="2120E799" w14:textId="0727F31B" w:rsidR="002D5F4F" w:rsidRDefault="00E452D7" w:rsidP="007101A2">
      <w:pPr>
        <w:ind w:firstLine="0"/>
        <w:rPr>
          <w:sz w:val="18"/>
          <w:szCs w:val="18"/>
        </w:rPr>
      </w:pPr>
      <w:r>
        <w:rPr>
          <w:sz w:val="18"/>
          <w:szCs w:val="18"/>
        </w:rPr>
        <w:t xml:space="preserve">09/01/21 </w:t>
      </w:r>
      <w:r w:rsidR="00357737">
        <w:rPr>
          <w:sz w:val="18"/>
          <w:szCs w:val="18"/>
        </w:rPr>
        <w:t>5:50</w:t>
      </w:r>
      <w:r>
        <w:rPr>
          <w:sz w:val="18"/>
          <w:szCs w:val="18"/>
        </w:rPr>
        <w:t xml:space="preserve"> pm</w:t>
      </w: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9EA32" w14:textId="77777777" w:rsidR="006068BF" w:rsidRDefault="006068BF">
      <w:r>
        <w:separator/>
      </w:r>
    </w:p>
    <w:p w14:paraId="24EA5DC0" w14:textId="77777777" w:rsidR="006068BF" w:rsidRDefault="006068BF"/>
  </w:endnote>
  <w:endnote w:type="continuationSeparator" w:id="0">
    <w:p w14:paraId="0BCA8311" w14:textId="77777777" w:rsidR="006068BF" w:rsidRDefault="006068BF">
      <w:r>
        <w:continuationSeparator/>
      </w:r>
    </w:p>
    <w:p w14:paraId="7312D9A5" w14:textId="77777777" w:rsidR="006068BF" w:rsidRDefault="006068BF"/>
  </w:endnote>
  <w:endnote w:type="continuationNotice" w:id="1">
    <w:p w14:paraId="3CB1ECC6" w14:textId="77777777" w:rsidR="006068BF" w:rsidRDefault="00606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63258215" w14:textId="1A11BF66" w:rsidR="00EA029E" w:rsidRDefault="00EA029E">
        <w:pPr>
          <w:pStyle w:val="Footer"/>
          <w:jc w:val="center"/>
        </w:pPr>
        <w:r>
          <w:fldChar w:fldCharType="begin"/>
        </w:r>
        <w:r>
          <w:instrText xml:space="preserve"> PAGE   \* MERGEFORMAT </w:instrText>
        </w:r>
        <w:r>
          <w:fldChar w:fldCharType="separate"/>
        </w:r>
        <w:r w:rsidR="001771CE">
          <w:rPr>
            <w:noProof/>
          </w:rPr>
          <w:t>3</w:t>
        </w:r>
        <w:r>
          <w:rPr>
            <w:noProof/>
          </w:rPr>
          <w:fldChar w:fldCharType="end"/>
        </w:r>
      </w:p>
    </w:sdtContent>
  </w:sdt>
  <w:p w14:paraId="30FC5BA3" w14:textId="77777777" w:rsidR="00EA029E" w:rsidRDefault="00EA029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83FE23D" w14:textId="77777777" w:rsidR="00EA029E" w:rsidRDefault="00EA029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5D6F768" w14:textId="77777777" w:rsidR="00EA029E" w:rsidRDefault="00EA0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0C122" w14:textId="77777777" w:rsidR="006068BF" w:rsidRDefault="006068BF">
      <w:r>
        <w:separator/>
      </w:r>
    </w:p>
    <w:p w14:paraId="04FE1257" w14:textId="77777777" w:rsidR="006068BF" w:rsidRDefault="006068BF"/>
  </w:footnote>
  <w:footnote w:type="continuationSeparator" w:id="0">
    <w:p w14:paraId="34A206C1" w14:textId="77777777" w:rsidR="006068BF" w:rsidRDefault="006068BF">
      <w:r>
        <w:continuationSeparator/>
      </w:r>
    </w:p>
    <w:p w14:paraId="46E9F813" w14:textId="77777777" w:rsidR="006068BF" w:rsidRDefault="006068BF"/>
  </w:footnote>
  <w:footnote w:type="continuationNotice" w:id="1">
    <w:p w14:paraId="34CCFB70" w14:textId="77777777" w:rsidR="006068BF" w:rsidRDefault="006068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633F" w14:textId="77777777" w:rsidR="00EA029E" w:rsidRDefault="00EA029E" w:rsidP="00C82A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4A91"/>
    <w:multiLevelType w:val="hybridMultilevel"/>
    <w:tmpl w:val="75222CC6"/>
    <w:lvl w:ilvl="0" w:tplc="0409000F">
      <w:start w:val="1"/>
      <w:numFmt w:val="decimal"/>
      <w:lvlText w:val="%1."/>
      <w:lvlJc w:val="left"/>
      <w:pPr>
        <w:ind w:left="720" w:hanging="360"/>
      </w:pPr>
      <w:rPr>
        <w:rFonts w:hint="default"/>
      </w:rPr>
    </w:lvl>
    <w:lvl w:ilvl="1" w:tplc="318E81E8">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917B6"/>
    <w:multiLevelType w:val="hybridMultilevel"/>
    <w:tmpl w:val="B4F809C8"/>
    <w:lvl w:ilvl="0" w:tplc="579C6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0tTQ3MzMzMrAwMTBS0lEKTi0uzszPAykwrAUAai4ODywAAAA="/>
    <w:docVar w:name="dgnword-docGUID" w:val="{F888FA1E-D057-4D3B-9303-5430885BFE17}"/>
    <w:docVar w:name="dgnword-eventsink" w:val="182632104"/>
  </w:docVars>
  <w:rsids>
    <w:rsidRoot w:val="009E5DC5"/>
    <w:rsid w:val="000019CD"/>
    <w:rsid w:val="000135A3"/>
    <w:rsid w:val="0002443D"/>
    <w:rsid w:val="0003298E"/>
    <w:rsid w:val="00035181"/>
    <w:rsid w:val="0003610C"/>
    <w:rsid w:val="00037342"/>
    <w:rsid w:val="000502BC"/>
    <w:rsid w:val="00055A26"/>
    <w:rsid w:val="00056BB0"/>
    <w:rsid w:val="00064AFB"/>
    <w:rsid w:val="0006695A"/>
    <w:rsid w:val="00077876"/>
    <w:rsid w:val="00084891"/>
    <w:rsid w:val="0009172B"/>
    <w:rsid w:val="0009173E"/>
    <w:rsid w:val="00093C05"/>
    <w:rsid w:val="00094A70"/>
    <w:rsid w:val="000A4A0D"/>
    <w:rsid w:val="000A5882"/>
    <w:rsid w:val="000B18FB"/>
    <w:rsid w:val="000B261D"/>
    <w:rsid w:val="000B7A4E"/>
    <w:rsid w:val="000C4CFF"/>
    <w:rsid w:val="000D03CE"/>
    <w:rsid w:val="000D4A7F"/>
    <w:rsid w:val="000D5F09"/>
    <w:rsid w:val="000E4F05"/>
    <w:rsid w:val="000F2C25"/>
    <w:rsid w:val="00100BEF"/>
    <w:rsid w:val="00103F08"/>
    <w:rsid w:val="00104798"/>
    <w:rsid w:val="001049FA"/>
    <w:rsid w:val="001073BD"/>
    <w:rsid w:val="001135C7"/>
    <w:rsid w:val="00115B31"/>
    <w:rsid w:val="001164B3"/>
    <w:rsid w:val="001169E9"/>
    <w:rsid w:val="00116C5E"/>
    <w:rsid w:val="001176D3"/>
    <w:rsid w:val="00130344"/>
    <w:rsid w:val="001323CD"/>
    <w:rsid w:val="00132811"/>
    <w:rsid w:val="00132C21"/>
    <w:rsid w:val="001436F5"/>
    <w:rsid w:val="001509BF"/>
    <w:rsid w:val="00150A27"/>
    <w:rsid w:val="00150FFD"/>
    <w:rsid w:val="0015399C"/>
    <w:rsid w:val="00161471"/>
    <w:rsid w:val="00165627"/>
    <w:rsid w:val="00167107"/>
    <w:rsid w:val="001771CE"/>
    <w:rsid w:val="00180BD2"/>
    <w:rsid w:val="001823BC"/>
    <w:rsid w:val="00183386"/>
    <w:rsid w:val="00183869"/>
    <w:rsid w:val="00190251"/>
    <w:rsid w:val="00193391"/>
    <w:rsid w:val="00195A80"/>
    <w:rsid w:val="001C54DA"/>
    <w:rsid w:val="001D4249"/>
    <w:rsid w:val="001D6337"/>
    <w:rsid w:val="001D6F1D"/>
    <w:rsid w:val="001E23B9"/>
    <w:rsid w:val="001E5242"/>
    <w:rsid w:val="001F21C1"/>
    <w:rsid w:val="001F52A8"/>
    <w:rsid w:val="001F6939"/>
    <w:rsid w:val="00205741"/>
    <w:rsid w:val="00207323"/>
    <w:rsid w:val="00207534"/>
    <w:rsid w:val="00210896"/>
    <w:rsid w:val="0021642E"/>
    <w:rsid w:val="0022099D"/>
    <w:rsid w:val="00230C28"/>
    <w:rsid w:val="00232083"/>
    <w:rsid w:val="00233DA8"/>
    <w:rsid w:val="00241F94"/>
    <w:rsid w:val="002425BA"/>
    <w:rsid w:val="002551D1"/>
    <w:rsid w:val="00261902"/>
    <w:rsid w:val="002659C2"/>
    <w:rsid w:val="002676F4"/>
    <w:rsid w:val="00270162"/>
    <w:rsid w:val="00280955"/>
    <w:rsid w:val="00290CBB"/>
    <w:rsid w:val="00292C42"/>
    <w:rsid w:val="002A288B"/>
    <w:rsid w:val="002B7685"/>
    <w:rsid w:val="002C4435"/>
    <w:rsid w:val="002C5B65"/>
    <w:rsid w:val="002D1323"/>
    <w:rsid w:val="002D5F4F"/>
    <w:rsid w:val="002E04A2"/>
    <w:rsid w:val="002E46D8"/>
    <w:rsid w:val="002F196D"/>
    <w:rsid w:val="002F269C"/>
    <w:rsid w:val="002F5E28"/>
    <w:rsid w:val="00301E5D"/>
    <w:rsid w:val="0030260F"/>
    <w:rsid w:val="003032F8"/>
    <w:rsid w:val="00311B49"/>
    <w:rsid w:val="00320D3B"/>
    <w:rsid w:val="00321B2D"/>
    <w:rsid w:val="0033027F"/>
    <w:rsid w:val="00333889"/>
    <w:rsid w:val="00336BB6"/>
    <w:rsid w:val="0034327E"/>
    <w:rsid w:val="003447CD"/>
    <w:rsid w:val="00346460"/>
    <w:rsid w:val="00352CA7"/>
    <w:rsid w:val="00354000"/>
    <w:rsid w:val="00357737"/>
    <w:rsid w:val="00363B13"/>
    <w:rsid w:val="003720CF"/>
    <w:rsid w:val="003874A1"/>
    <w:rsid w:val="00387754"/>
    <w:rsid w:val="00387F21"/>
    <w:rsid w:val="003913A2"/>
    <w:rsid w:val="003A004E"/>
    <w:rsid w:val="003A29EF"/>
    <w:rsid w:val="003A75C2"/>
    <w:rsid w:val="003B5FC4"/>
    <w:rsid w:val="003C4C6A"/>
    <w:rsid w:val="003C7A67"/>
    <w:rsid w:val="003E33A5"/>
    <w:rsid w:val="003E3B9F"/>
    <w:rsid w:val="003E7D02"/>
    <w:rsid w:val="003F26F9"/>
    <w:rsid w:val="003F3109"/>
    <w:rsid w:val="003F452C"/>
    <w:rsid w:val="00412BFE"/>
    <w:rsid w:val="004147D1"/>
    <w:rsid w:val="0041640F"/>
    <w:rsid w:val="00432688"/>
    <w:rsid w:val="00444642"/>
    <w:rsid w:val="00445398"/>
    <w:rsid w:val="00446AA3"/>
    <w:rsid w:val="00447A01"/>
    <w:rsid w:val="00450E07"/>
    <w:rsid w:val="00456FC4"/>
    <w:rsid w:val="004614A3"/>
    <w:rsid w:val="004651A1"/>
    <w:rsid w:val="00471F59"/>
    <w:rsid w:val="0048332F"/>
    <w:rsid w:val="00486D66"/>
    <w:rsid w:val="004948B5"/>
    <w:rsid w:val="004A750D"/>
    <w:rsid w:val="004B097C"/>
    <w:rsid w:val="004B1401"/>
    <w:rsid w:val="004B62BC"/>
    <w:rsid w:val="004C2AD4"/>
    <w:rsid w:val="004D5A28"/>
    <w:rsid w:val="004E1CF2"/>
    <w:rsid w:val="004E49DA"/>
    <w:rsid w:val="004E706D"/>
    <w:rsid w:val="004F3343"/>
    <w:rsid w:val="004F4759"/>
    <w:rsid w:val="005020E8"/>
    <w:rsid w:val="00505EAC"/>
    <w:rsid w:val="00505EB3"/>
    <w:rsid w:val="00515439"/>
    <w:rsid w:val="00517C77"/>
    <w:rsid w:val="00522268"/>
    <w:rsid w:val="00523A27"/>
    <w:rsid w:val="00550E96"/>
    <w:rsid w:val="0055246D"/>
    <w:rsid w:val="00554001"/>
    <w:rsid w:val="00554C35"/>
    <w:rsid w:val="00571A06"/>
    <w:rsid w:val="005750EA"/>
    <w:rsid w:val="00585D72"/>
    <w:rsid w:val="00586366"/>
    <w:rsid w:val="0059049D"/>
    <w:rsid w:val="005924A6"/>
    <w:rsid w:val="005A1EBD"/>
    <w:rsid w:val="005A591D"/>
    <w:rsid w:val="005B5DE4"/>
    <w:rsid w:val="005C17FF"/>
    <w:rsid w:val="005C6980"/>
    <w:rsid w:val="005D4A03"/>
    <w:rsid w:val="005D73E6"/>
    <w:rsid w:val="005E0B78"/>
    <w:rsid w:val="005E655A"/>
    <w:rsid w:val="005E7681"/>
    <w:rsid w:val="005F3AA6"/>
    <w:rsid w:val="006059DD"/>
    <w:rsid w:val="006068BF"/>
    <w:rsid w:val="00615636"/>
    <w:rsid w:val="0061709E"/>
    <w:rsid w:val="0061725A"/>
    <w:rsid w:val="00630AB3"/>
    <w:rsid w:val="00632632"/>
    <w:rsid w:val="006364FA"/>
    <w:rsid w:val="00644C4D"/>
    <w:rsid w:val="006458E5"/>
    <w:rsid w:val="006474C1"/>
    <w:rsid w:val="0064770E"/>
    <w:rsid w:val="00665F6C"/>
    <w:rsid w:val="006662DF"/>
    <w:rsid w:val="006724BA"/>
    <w:rsid w:val="00675DE2"/>
    <w:rsid w:val="00681A93"/>
    <w:rsid w:val="00683AC9"/>
    <w:rsid w:val="006853D3"/>
    <w:rsid w:val="00687344"/>
    <w:rsid w:val="006A1269"/>
    <w:rsid w:val="006A4969"/>
    <w:rsid w:val="006A5CF3"/>
    <w:rsid w:val="006A691C"/>
    <w:rsid w:val="006B1112"/>
    <w:rsid w:val="006B26AF"/>
    <w:rsid w:val="006B590A"/>
    <w:rsid w:val="006B5AB9"/>
    <w:rsid w:val="006C04E6"/>
    <w:rsid w:val="006C17A1"/>
    <w:rsid w:val="006C2022"/>
    <w:rsid w:val="006D3E3C"/>
    <w:rsid w:val="006D42FF"/>
    <w:rsid w:val="006D562C"/>
    <w:rsid w:val="006F1251"/>
    <w:rsid w:val="006F291A"/>
    <w:rsid w:val="006F5CC7"/>
    <w:rsid w:val="006F7DB2"/>
    <w:rsid w:val="00704D89"/>
    <w:rsid w:val="007061B7"/>
    <w:rsid w:val="007101A2"/>
    <w:rsid w:val="00713B27"/>
    <w:rsid w:val="00714C3C"/>
    <w:rsid w:val="007218EB"/>
    <w:rsid w:val="00723AD9"/>
    <w:rsid w:val="0072551E"/>
    <w:rsid w:val="00727F04"/>
    <w:rsid w:val="007304FC"/>
    <w:rsid w:val="00743A26"/>
    <w:rsid w:val="00750030"/>
    <w:rsid w:val="00751B5C"/>
    <w:rsid w:val="00762606"/>
    <w:rsid w:val="00764452"/>
    <w:rsid w:val="00767CD4"/>
    <w:rsid w:val="00770B9A"/>
    <w:rsid w:val="007758E6"/>
    <w:rsid w:val="007924A4"/>
    <w:rsid w:val="007A1220"/>
    <w:rsid w:val="007A1A40"/>
    <w:rsid w:val="007B293E"/>
    <w:rsid w:val="007B527D"/>
    <w:rsid w:val="007B6497"/>
    <w:rsid w:val="007C1D9D"/>
    <w:rsid w:val="007C5313"/>
    <w:rsid w:val="007C6893"/>
    <w:rsid w:val="007D211B"/>
    <w:rsid w:val="007E73C5"/>
    <w:rsid w:val="007E79D5"/>
    <w:rsid w:val="007F4087"/>
    <w:rsid w:val="007F6EEC"/>
    <w:rsid w:val="008005C9"/>
    <w:rsid w:val="00802D5C"/>
    <w:rsid w:val="008037F8"/>
    <w:rsid w:val="00806569"/>
    <w:rsid w:val="0081336E"/>
    <w:rsid w:val="00813410"/>
    <w:rsid w:val="008167F4"/>
    <w:rsid w:val="00831ACA"/>
    <w:rsid w:val="00831E0C"/>
    <w:rsid w:val="00834EAB"/>
    <w:rsid w:val="0083646C"/>
    <w:rsid w:val="0084728B"/>
    <w:rsid w:val="00850480"/>
    <w:rsid w:val="0085260B"/>
    <w:rsid w:val="00853E42"/>
    <w:rsid w:val="00855370"/>
    <w:rsid w:val="00860604"/>
    <w:rsid w:val="00871D5F"/>
    <w:rsid w:val="00872BFD"/>
    <w:rsid w:val="00880099"/>
    <w:rsid w:val="0088380D"/>
    <w:rsid w:val="008847F3"/>
    <w:rsid w:val="008A37EE"/>
    <w:rsid w:val="008A586C"/>
    <w:rsid w:val="008B2A2D"/>
    <w:rsid w:val="008B7136"/>
    <w:rsid w:val="008C3B55"/>
    <w:rsid w:val="008C4223"/>
    <w:rsid w:val="008C6B10"/>
    <w:rsid w:val="008C6C84"/>
    <w:rsid w:val="008C78A6"/>
    <w:rsid w:val="008C79E2"/>
    <w:rsid w:val="008D406E"/>
    <w:rsid w:val="008E28FA"/>
    <w:rsid w:val="008F0B17"/>
    <w:rsid w:val="008F405D"/>
    <w:rsid w:val="00900ACB"/>
    <w:rsid w:val="00911FD7"/>
    <w:rsid w:val="009146A5"/>
    <w:rsid w:val="009216DB"/>
    <w:rsid w:val="00925D71"/>
    <w:rsid w:val="00926954"/>
    <w:rsid w:val="0093654C"/>
    <w:rsid w:val="009377BA"/>
    <w:rsid w:val="00946105"/>
    <w:rsid w:val="00950F97"/>
    <w:rsid w:val="00972482"/>
    <w:rsid w:val="009822E5"/>
    <w:rsid w:val="0098423E"/>
    <w:rsid w:val="00990ECE"/>
    <w:rsid w:val="009A454E"/>
    <w:rsid w:val="009B15A2"/>
    <w:rsid w:val="009B693F"/>
    <w:rsid w:val="009C3239"/>
    <w:rsid w:val="009D2E87"/>
    <w:rsid w:val="009D7C93"/>
    <w:rsid w:val="009E3836"/>
    <w:rsid w:val="009E5DC5"/>
    <w:rsid w:val="009F7407"/>
    <w:rsid w:val="00A03635"/>
    <w:rsid w:val="00A10451"/>
    <w:rsid w:val="00A21721"/>
    <w:rsid w:val="00A269C2"/>
    <w:rsid w:val="00A37EB6"/>
    <w:rsid w:val="00A46ACE"/>
    <w:rsid w:val="00A5264C"/>
    <w:rsid w:val="00A5304D"/>
    <w:rsid w:val="00A531EC"/>
    <w:rsid w:val="00A554BB"/>
    <w:rsid w:val="00A6308B"/>
    <w:rsid w:val="00A654D0"/>
    <w:rsid w:val="00A83770"/>
    <w:rsid w:val="00A86B66"/>
    <w:rsid w:val="00A86E44"/>
    <w:rsid w:val="00A927D7"/>
    <w:rsid w:val="00AA52FC"/>
    <w:rsid w:val="00AB1D92"/>
    <w:rsid w:val="00AB24DE"/>
    <w:rsid w:val="00AC57EB"/>
    <w:rsid w:val="00AD1881"/>
    <w:rsid w:val="00AE212E"/>
    <w:rsid w:val="00AE3558"/>
    <w:rsid w:val="00AE37F2"/>
    <w:rsid w:val="00AF39A5"/>
    <w:rsid w:val="00B1470F"/>
    <w:rsid w:val="00B15D83"/>
    <w:rsid w:val="00B1635A"/>
    <w:rsid w:val="00B30100"/>
    <w:rsid w:val="00B32E36"/>
    <w:rsid w:val="00B42213"/>
    <w:rsid w:val="00B43735"/>
    <w:rsid w:val="00B47730"/>
    <w:rsid w:val="00B56588"/>
    <w:rsid w:val="00B61430"/>
    <w:rsid w:val="00B878E0"/>
    <w:rsid w:val="00B92F26"/>
    <w:rsid w:val="00BA4408"/>
    <w:rsid w:val="00BA599A"/>
    <w:rsid w:val="00BB0D1E"/>
    <w:rsid w:val="00BB6434"/>
    <w:rsid w:val="00BC1806"/>
    <w:rsid w:val="00BD2FA7"/>
    <w:rsid w:val="00BD4E49"/>
    <w:rsid w:val="00BE0C73"/>
    <w:rsid w:val="00BE104E"/>
    <w:rsid w:val="00BF5E39"/>
    <w:rsid w:val="00BF76F0"/>
    <w:rsid w:val="00C06E90"/>
    <w:rsid w:val="00C232CD"/>
    <w:rsid w:val="00C23ECE"/>
    <w:rsid w:val="00C261DB"/>
    <w:rsid w:val="00C272EF"/>
    <w:rsid w:val="00C47C2C"/>
    <w:rsid w:val="00C603D2"/>
    <w:rsid w:val="00C70836"/>
    <w:rsid w:val="00C770D6"/>
    <w:rsid w:val="00C82306"/>
    <w:rsid w:val="00C82A25"/>
    <w:rsid w:val="00C92A35"/>
    <w:rsid w:val="00C93F56"/>
    <w:rsid w:val="00C96CEE"/>
    <w:rsid w:val="00CA09E2"/>
    <w:rsid w:val="00CA2899"/>
    <w:rsid w:val="00CA30A1"/>
    <w:rsid w:val="00CA3E46"/>
    <w:rsid w:val="00CA6B5C"/>
    <w:rsid w:val="00CC152B"/>
    <w:rsid w:val="00CC2CDE"/>
    <w:rsid w:val="00CC4ED3"/>
    <w:rsid w:val="00CC70D8"/>
    <w:rsid w:val="00CD3C1E"/>
    <w:rsid w:val="00CE0110"/>
    <w:rsid w:val="00CE602C"/>
    <w:rsid w:val="00CF12B1"/>
    <w:rsid w:val="00CF17D2"/>
    <w:rsid w:val="00CF3AED"/>
    <w:rsid w:val="00CF3B08"/>
    <w:rsid w:val="00CF6F9C"/>
    <w:rsid w:val="00D1219C"/>
    <w:rsid w:val="00D20637"/>
    <w:rsid w:val="00D21D13"/>
    <w:rsid w:val="00D22305"/>
    <w:rsid w:val="00D26393"/>
    <w:rsid w:val="00D26635"/>
    <w:rsid w:val="00D30A34"/>
    <w:rsid w:val="00D3302C"/>
    <w:rsid w:val="00D35BC6"/>
    <w:rsid w:val="00D519C2"/>
    <w:rsid w:val="00D52CE9"/>
    <w:rsid w:val="00D569AC"/>
    <w:rsid w:val="00D738B5"/>
    <w:rsid w:val="00D73D6E"/>
    <w:rsid w:val="00D766D8"/>
    <w:rsid w:val="00D87E42"/>
    <w:rsid w:val="00D94395"/>
    <w:rsid w:val="00D975BE"/>
    <w:rsid w:val="00DA60AA"/>
    <w:rsid w:val="00DB5DAB"/>
    <w:rsid w:val="00DB6BFB"/>
    <w:rsid w:val="00DC1F67"/>
    <w:rsid w:val="00DC39F9"/>
    <w:rsid w:val="00DC57C0"/>
    <w:rsid w:val="00DD72BA"/>
    <w:rsid w:val="00DE6E46"/>
    <w:rsid w:val="00DF7976"/>
    <w:rsid w:val="00E0171E"/>
    <w:rsid w:val="00E035B5"/>
    <w:rsid w:val="00E0423E"/>
    <w:rsid w:val="00E04BA3"/>
    <w:rsid w:val="00E05691"/>
    <w:rsid w:val="00E05F71"/>
    <w:rsid w:val="00E06550"/>
    <w:rsid w:val="00E12F7A"/>
    <w:rsid w:val="00E13406"/>
    <w:rsid w:val="00E310B4"/>
    <w:rsid w:val="00E34500"/>
    <w:rsid w:val="00E366D2"/>
    <w:rsid w:val="00E37C8F"/>
    <w:rsid w:val="00E42EF6"/>
    <w:rsid w:val="00E452D7"/>
    <w:rsid w:val="00E47131"/>
    <w:rsid w:val="00E611AD"/>
    <w:rsid w:val="00E611DE"/>
    <w:rsid w:val="00E61939"/>
    <w:rsid w:val="00E61A8F"/>
    <w:rsid w:val="00E75558"/>
    <w:rsid w:val="00E76DB3"/>
    <w:rsid w:val="00E77E8D"/>
    <w:rsid w:val="00E80891"/>
    <w:rsid w:val="00E84A4E"/>
    <w:rsid w:val="00E87507"/>
    <w:rsid w:val="00E87E91"/>
    <w:rsid w:val="00E935F2"/>
    <w:rsid w:val="00E948E3"/>
    <w:rsid w:val="00E96AB4"/>
    <w:rsid w:val="00E97376"/>
    <w:rsid w:val="00E973E4"/>
    <w:rsid w:val="00EA029E"/>
    <w:rsid w:val="00EA77A2"/>
    <w:rsid w:val="00EB12C3"/>
    <w:rsid w:val="00EB262D"/>
    <w:rsid w:val="00EB3C13"/>
    <w:rsid w:val="00EB4F54"/>
    <w:rsid w:val="00EB5A95"/>
    <w:rsid w:val="00EC2AF5"/>
    <w:rsid w:val="00ED266D"/>
    <w:rsid w:val="00ED2846"/>
    <w:rsid w:val="00ED6ADF"/>
    <w:rsid w:val="00EF1E62"/>
    <w:rsid w:val="00F0194D"/>
    <w:rsid w:val="00F02874"/>
    <w:rsid w:val="00F0418B"/>
    <w:rsid w:val="00F0419D"/>
    <w:rsid w:val="00F16D29"/>
    <w:rsid w:val="00F225B2"/>
    <w:rsid w:val="00F23C44"/>
    <w:rsid w:val="00F23F67"/>
    <w:rsid w:val="00F24108"/>
    <w:rsid w:val="00F33321"/>
    <w:rsid w:val="00F34140"/>
    <w:rsid w:val="00F37311"/>
    <w:rsid w:val="00F46762"/>
    <w:rsid w:val="00F67D38"/>
    <w:rsid w:val="00F738C3"/>
    <w:rsid w:val="00F85B6D"/>
    <w:rsid w:val="00F8742E"/>
    <w:rsid w:val="00FA5BBD"/>
    <w:rsid w:val="00FA63F7"/>
    <w:rsid w:val="00FB2FD6"/>
    <w:rsid w:val="00FB6EF8"/>
    <w:rsid w:val="00FC547E"/>
    <w:rsid w:val="00FC658C"/>
    <w:rsid w:val="00FF41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48F142"/>
  <w15:docId w15:val="{690EE874-9A71-4E0A-A44B-12892A06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locked="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C70836"/>
    <w:rPr>
      <w:sz w:val="16"/>
      <w:szCs w:val="16"/>
    </w:rPr>
  </w:style>
  <w:style w:type="paragraph" w:styleId="CommentText">
    <w:name w:val="annotation text"/>
    <w:basedOn w:val="Normal"/>
    <w:link w:val="CommentTextChar"/>
    <w:uiPriority w:val="99"/>
    <w:unhideWhenUsed/>
    <w:rsid w:val="00C70836"/>
    <w:rPr>
      <w:sz w:val="20"/>
      <w:szCs w:val="20"/>
    </w:rPr>
  </w:style>
  <w:style w:type="character" w:customStyle="1" w:styleId="CommentTextChar">
    <w:name w:val="Comment Text Char"/>
    <w:basedOn w:val="DefaultParagraphFont"/>
    <w:link w:val="CommentText"/>
    <w:uiPriority w:val="99"/>
    <w:rsid w:val="00C7083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70836"/>
    <w:rPr>
      <w:b/>
      <w:bCs/>
    </w:rPr>
  </w:style>
  <w:style w:type="character" w:customStyle="1" w:styleId="CommentSubjectChar">
    <w:name w:val="Comment Subject Char"/>
    <w:basedOn w:val="CommentTextChar"/>
    <w:link w:val="CommentSubject"/>
    <w:uiPriority w:val="99"/>
    <w:semiHidden/>
    <w:rsid w:val="00C70836"/>
    <w:rPr>
      <w:rFonts w:ascii="Times New Roman" w:eastAsia="Times New Roman" w:hAnsi="Times New Roman"/>
      <w:b/>
      <w:bCs/>
    </w:rPr>
  </w:style>
  <w:style w:type="character" w:customStyle="1" w:styleId="cosearchterm">
    <w:name w:val="co_searchterm"/>
    <w:basedOn w:val="DefaultParagraphFont"/>
    <w:rsid w:val="0081336E"/>
  </w:style>
  <w:style w:type="character" w:customStyle="1" w:styleId="cohovertext">
    <w:name w:val="co_hovertext"/>
    <w:basedOn w:val="DefaultParagraphFont"/>
    <w:rsid w:val="00517C77"/>
  </w:style>
  <w:style w:type="character" w:styleId="Hyperlink">
    <w:name w:val="Hyperlink"/>
    <w:basedOn w:val="DefaultParagraphFont"/>
    <w:uiPriority w:val="99"/>
    <w:unhideWhenUsed/>
    <w:rsid w:val="00E76DB3"/>
    <w:rPr>
      <w:color w:val="0000FF"/>
      <w:u w:val="single"/>
    </w:rPr>
  </w:style>
  <w:style w:type="paragraph" w:styleId="Revision">
    <w:name w:val="Revision"/>
    <w:hidden/>
    <w:uiPriority w:val="99"/>
    <w:semiHidden/>
    <w:rsid w:val="00E76DB3"/>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A53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6141">
      <w:bodyDiv w:val="1"/>
      <w:marLeft w:val="0"/>
      <w:marRight w:val="0"/>
      <w:marTop w:val="0"/>
      <w:marBottom w:val="0"/>
      <w:divBdr>
        <w:top w:val="none" w:sz="0" w:space="0" w:color="auto"/>
        <w:left w:val="none" w:sz="0" w:space="0" w:color="auto"/>
        <w:bottom w:val="none" w:sz="0" w:space="0" w:color="auto"/>
        <w:right w:val="none" w:sz="0" w:space="0" w:color="auto"/>
      </w:divBdr>
    </w:div>
    <w:div w:id="337729620">
      <w:bodyDiv w:val="1"/>
      <w:marLeft w:val="0"/>
      <w:marRight w:val="0"/>
      <w:marTop w:val="0"/>
      <w:marBottom w:val="0"/>
      <w:divBdr>
        <w:top w:val="none" w:sz="0" w:space="0" w:color="auto"/>
        <w:left w:val="none" w:sz="0" w:space="0" w:color="auto"/>
        <w:bottom w:val="none" w:sz="0" w:space="0" w:color="auto"/>
        <w:right w:val="none" w:sz="0" w:space="0" w:color="auto"/>
      </w:divBdr>
    </w:div>
    <w:div w:id="489369115">
      <w:bodyDiv w:val="1"/>
      <w:marLeft w:val="0"/>
      <w:marRight w:val="0"/>
      <w:marTop w:val="0"/>
      <w:marBottom w:val="0"/>
      <w:divBdr>
        <w:top w:val="none" w:sz="0" w:space="0" w:color="auto"/>
        <w:left w:val="none" w:sz="0" w:space="0" w:color="auto"/>
        <w:bottom w:val="none" w:sz="0" w:space="0" w:color="auto"/>
        <w:right w:val="none" w:sz="0" w:space="0" w:color="auto"/>
      </w:divBdr>
      <w:divsChild>
        <w:div w:id="968315206">
          <w:marLeft w:val="0"/>
          <w:marRight w:val="0"/>
          <w:marTop w:val="0"/>
          <w:marBottom w:val="0"/>
          <w:divBdr>
            <w:top w:val="none" w:sz="0" w:space="0" w:color="auto"/>
            <w:left w:val="none" w:sz="0" w:space="0" w:color="auto"/>
            <w:bottom w:val="none" w:sz="0" w:space="0" w:color="auto"/>
            <w:right w:val="none" w:sz="0" w:space="0" w:color="auto"/>
          </w:divBdr>
          <w:divsChild>
            <w:div w:id="181894778">
              <w:marLeft w:val="0"/>
              <w:marRight w:val="0"/>
              <w:marTop w:val="0"/>
              <w:marBottom w:val="0"/>
              <w:divBdr>
                <w:top w:val="none" w:sz="0" w:space="0" w:color="auto"/>
                <w:left w:val="none" w:sz="0" w:space="0" w:color="auto"/>
                <w:bottom w:val="none" w:sz="0" w:space="0" w:color="auto"/>
                <w:right w:val="none" w:sz="0" w:space="0" w:color="auto"/>
              </w:divBdr>
              <w:divsChild>
                <w:div w:id="184363988">
                  <w:marLeft w:val="0"/>
                  <w:marRight w:val="0"/>
                  <w:marTop w:val="0"/>
                  <w:marBottom w:val="0"/>
                  <w:divBdr>
                    <w:top w:val="none" w:sz="0" w:space="0" w:color="auto"/>
                    <w:left w:val="none" w:sz="0" w:space="0" w:color="auto"/>
                    <w:bottom w:val="none" w:sz="0" w:space="0" w:color="auto"/>
                    <w:right w:val="none" w:sz="0" w:space="0" w:color="auto"/>
                  </w:divBdr>
                </w:div>
              </w:divsChild>
            </w:div>
            <w:div w:id="1880163992">
              <w:marLeft w:val="0"/>
              <w:marRight w:val="0"/>
              <w:marTop w:val="0"/>
              <w:marBottom w:val="0"/>
              <w:divBdr>
                <w:top w:val="none" w:sz="0" w:space="0" w:color="auto"/>
                <w:left w:val="none" w:sz="0" w:space="0" w:color="auto"/>
                <w:bottom w:val="none" w:sz="0" w:space="0" w:color="auto"/>
                <w:right w:val="none" w:sz="0" w:space="0" w:color="auto"/>
              </w:divBdr>
              <w:divsChild>
                <w:div w:id="1349871362">
                  <w:marLeft w:val="0"/>
                  <w:marRight w:val="0"/>
                  <w:marTop w:val="0"/>
                  <w:marBottom w:val="0"/>
                  <w:divBdr>
                    <w:top w:val="none" w:sz="0" w:space="0" w:color="auto"/>
                    <w:left w:val="none" w:sz="0" w:space="0" w:color="auto"/>
                    <w:bottom w:val="none" w:sz="0" w:space="0" w:color="auto"/>
                    <w:right w:val="none" w:sz="0" w:space="0" w:color="auto"/>
                  </w:divBdr>
                  <w:divsChild>
                    <w:div w:id="9634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1552">
              <w:marLeft w:val="0"/>
              <w:marRight w:val="0"/>
              <w:marTop w:val="0"/>
              <w:marBottom w:val="0"/>
              <w:divBdr>
                <w:top w:val="none" w:sz="0" w:space="0" w:color="auto"/>
                <w:left w:val="none" w:sz="0" w:space="0" w:color="auto"/>
                <w:bottom w:val="none" w:sz="0" w:space="0" w:color="auto"/>
                <w:right w:val="none" w:sz="0" w:space="0" w:color="auto"/>
              </w:divBdr>
              <w:divsChild>
                <w:div w:id="2033460193">
                  <w:marLeft w:val="0"/>
                  <w:marRight w:val="0"/>
                  <w:marTop w:val="0"/>
                  <w:marBottom w:val="0"/>
                  <w:divBdr>
                    <w:top w:val="none" w:sz="0" w:space="0" w:color="auto"/>
                    <w:left w:val="none" w:sz="0" w:space="0" w:color="auto"/>
                    <w:bottom w:val="none" w:sz="0" w:space="0" w:color="auto"/>
                    <w:right w:val="none" w:sz="0" w:space="0" w:color="auto"/>
                  </w:divBdr>
                  <w:divsChild>
                    <w:div w:id="19981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2451">
              <w:marLeft w:val="0"/>
              <w:marRight w:val="0"/>
              <w:marTop w:val="0"/>
              <w:marBottom w:val="0"/>
              <w:divBdr>
                <w:top w:val="none" w:sz="0" w:space="0" w:color="auto"/>
                <w:left w:val="none" w:sz="0" w:space="0" w:color="auto"/>
                <w:bottom w:val="none" w:sz="0" w:space="0" w:color="auto"/>
                <w:right w:val="none" w:sz="0" w:space="0" w:color="auto"/>
              </w:divBdr>
              <w:divsChild>
                <w:div w:id="2092972077">
                  <w:marLeft w:val="0"/>
                  <w:marRight w:val="0"/>
                  <w:marTop w:val="0"/>
                  <w:marBottom w:val="0"/>
                  <w:divBdr>
                    <w:top w:val="none" w:sz="0" w:space="0" w:color="auto"/>
                    <w:left w:val="none" w:sz="0" w:space="0" w:color="auto"/>
                    <w:bottom w:val="none" w:sz="0" w:space="0" w:color="auto"/>
                    <w:right w:val="none" w:sz="0" w:space="0" w:color="auto"/>
                  </w:divBdr>
                  <w:divsChild>
                    <w:div w:id="1806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0647916">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445466752">
      <w:bodyDiv w:val="1"/>
      <w:marLeft w:val="0"/>
      <w:marRight w:val="0"/>
      <w:marTop w:val="0"/>
      <w:marBottom w:val="0"/>
      <w:divBdr>
        <w:top w:val="none" w:sz="0" w:space="0" w:color="auto"/>
        <w:left w:val="none" w:sz="0" w:space="0" w:color="auto"/>
        <w:bottom w:val="none" w:sz="0" w:space="0" w:color="auto"/>
        <w:right w:val="none" w:sz="0" w:space="0" w:color="auto"/>
      </w:divBdr>
      <w:divsChild>
        <w:div w:id="839540915">
          <w:marLeft w:val="0"/>
          <w:marRight w:val="0"/>
          <w:marTop w:val="0"/>
          <w:marBottom w:val="0"/>
          <w:divBdr>
            <w:top w:val="none" w:sz="0" w:space="0" w:color="auto"/>
            <w:left w:val="none" w:sz="0" w:space="0" w:color="auto"/>
            <w:bottom w:val="none" w:sz="0" w:space="0" w:color="auto"/>
            <w:right w:val="none" w:sz="0" w:space="0" w:color="auto"/>
          </w:divBdr>
          <w:divsChild>
            <w:div w:id="4137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424">
      <w:bodyDiv w:val="1"/>
      <w:marLeft w:val="0"/>
      <w:marRight w:val="0"/>
      <w:marTop w:val="0"/>
      <w:marBottom w:val="0"/>
      <w:divBdr>
        <w:top w:val="none" w:sz="0" w:space="0" w:color="auto"/>
        <w:left w:val="none" w:sz="0" w:space="0" w:color="auto"/>
        <w:bottom w:val="none" w:sz="0" w:space="0" w:color="auto"/>
        <w:right w:val="none" w:sz="0" w:space="0" w:color="auto"/>
      </w:divBdr>
      <w:divsChild>
        <w:div w:id="1735004293">
          <w:marLeft w:val="0"/>
          <w:marRight w:val="0"/>
          <w:marTop w:val="0"/>
          <w:marBottom w:val="0"/>
          <w:divBdr>
            <w:top w:val="none" w:sz="0" w:space="0" w:color="auto"/>
            <w:left w:val="none" w:sz="0" w:space="0" w:color="auto"/>
            <w:bottom w:val="none" w:sz="0" w:space="0" w:color="auto"/>
            <w:right w:val="none" w:sz="0" w:space="0" w:color="auto"/>
          </w:divBdr>
          <w:divsChild>
            <w:div w:id="27149072">
              <w:marLeft w:val="0"/>
              <w:marRight w:val="0"/>
              <w:marTop w:val="0"/>
              <w:marBottom w:val="0"/>
              <w:divBdr>
                <w:top w:val="none" w:sz="0" w:space="0" w:color="auto"/>
                <w:left w:val="none" w:sz="0" w:space="0" w:color="auto"/>
                <w:bottom w:val="none" w:sz="0" w:space="0" w:color="auto"/>
                <w:right w:val="none" w:sz="0" w:space="0" w:color="auto"/>
              </w:divBdr>
              <w:divsChild>
                <w:div w:id="277875626">
                  <w:marLeft w:val="0"/>
                  <w:marRight w:val="0"/>
                  <w:marTop w:val="0"/>
                  <w:marBottom w:val="0"/>
                  <w:divBdr>
                    <w:top w:val="none" w:sz="0" w:space="0" w:color="auto"/>
                    <w:left w:val="none" w:sz="0" w:space="0" w:color="auto"/>
                    <w:bottom w:val="none" w:sz="0" w:space="0" w:color="auto"/>
                    <w:right w:val="none" w:sz="0" w:space="0" w:color="auto"/>
                  </w:divBdr>
                  <w:divsChild>
                    <w:div w:id="16161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02974">
              <w:marLeft w:val="0"/>
              <w:marRight w:val="0"/>
              <w:marTop w:val="0"/>
              <w:marBottom w:val="0"/>
              <w:divBdr>
                <w:top w:val="none" w:sz="0" w:space="0" w:color="auto"/>
                <w:left w:val="none" w:sz="0" w:space="0" w:color="auto"/>
                <w:bottom w:val="none" w:sz="0" w:space="0" w:color="auto"/>
                <w:right w:val="none" w:sz="0" w:space="0" w:color="auto"/>
              </w:divBdr>
              <w:divsChild>
                <w:div w:id="2121603641">
                  <w:marLeft w:val="0"/>
                  <w:marRight w:val="0"/>
                  <w:marTop w:val="0"/>
                  <w:marBottom w:val="0"/>
                  <w:divBdr>
                    <w:top w:val="none" w:sz="0" w:space="0" w:color="auto"/>
                    <w:left w:val="none" w:sz="0" w:space="0" w:color="auto"/>
                    <w:bottom w:val="none" w:sz="0" w:space="0" w:color="auto"/>
                    <w:right w:val="none" w:sz="0" w:space="0" w:color="auto"/>
                  </w:divBdr>
                  <w:divsChild>
                    <w:div w:id="17093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5168">
      <w:bodyDiv w:val="1"/>
      <w:marLeft w:val="0"/>
      <w:marRight w:val="0"/>
      <w:marTop w:val="0"/>
      <w:marBottom w:val="0"/>
      <w:divBdr>
        <w:top w:val="none" w:sz="0" w:space="0" w:color="auto"/>
        <w:left w:val="none" w:sz="0" w:space="0" w:color="auto"/>
        <w:bottom w:val="none" w:sz="0" w:space="0" w:color="auto"/>
        <w:right w:val="none" w:sz="0" w:space="0" w:color="auto"/>
      </w:divBdr>
      <w:divsChild>
        <w:div w:id="823083363">
          <w:marLeft w:val="180"/>
          <w:marRight w:val="0"/>
          <w:marTop w:val="180"/>
          <w:marBottom w:val="0"/>
          <w:divBdr>
            <w:top w:val="single" w:sz="24" w:space="2" w:color="C0C0C0"/>
            <w:left w:val="single" w:sz="8" w:space="2" w:color="FFFFFF"/>
            <w:bottom w:val="single" w:sz="8" w:space="2" w:color="FFFFFF"/>
            <w:right w:val="single" w:sz="8" w:space="2" w:color="FFFFFF"/>
          </w:divBdr>
          <w:divsChild>
            <w:div w:id="939676729">
              <w:marLeft w:val="0"/>
              <w:marRight w:val="0"/>
              <w:marTop w:val="0"/>
              <w:marBottom w:val="0"/>
              <w:divBdr>
                <w:top w:val="none" w:sz="0" w:space="0" w:color="auto"/>
                <w:left w:val="none" w:sz="0" w:space="0" w:color="auto"/>
                <w:bottom w:val="none" w:sz="0" w:space="0" w:color="auto"/>
                <w:right w:val="none" w:sz="0" w:space="0" w:color="auto"/>
              </w:divBdr>
            </w:div>
          </w:divsChild>
        </w:div>
        <w:div w:id="1684045164">
          <w:marLeft w:val="0"/>
          <w:marRight w:val="0"/>
          <w:marTop w:val="180"/>
          <w:marBottom w:val="0"/>
          <w:divBdr>
            <w:top w:val="none" w:sz="0" w:space="0" w:color="auto"/>
            <w:left w:val="none" w:sz="0" w:space="0" w:color="auto"/>
            <w:bottom w:val="none" w:sz="0" w:space="0" w:color="auto"/>
            <w:right w:val="none" w:sz="0" w:space="0" w:color="auto"/>
          </w:divBdr>
          <w:divsChild>
            <w:div w:id="516966127">
              <w:marLeft w:val="0"/>
              <w:marRight w:val="0"/>
              <w:marTop w:val="0"/>
              <w:marBottom w:val="0"/>
              <w:divBdr>
                <w:top w:val="none" w:sz="0" w:space="0" w:color="auto"/>
                <w:left w:val="none" w:sz="0" w:space="0" w:color="auto"/>
                <w:bottom w:val="none" w:sz="0" w:space="0" w:color="auto"/>
                <w:right w:val="none" w:sz="0" w:space="0" w:color="auto"/>
              </w:divBdr>
            </w:div>
          </w:divsChild>
        </w:div>
        <w:div w:id="70009607">
          <w:marLeft w:val="0"/>
          <w:marRight w:val="0"/>
          <w:marTop w:val="180"/>
          <w:marBottom w:val="0"/>
          <w:divBdr>
            <w:top w:val="none" w:sz="0" w:space="0" w:color="auto"/>
            <w:left w:val="none" w:sz="0" w:space="0" w:color="auto"/>
            <w:bottom w:val="none" w:sz="0" w:space="0" w:color="auto"/>
            <w:right w:val="none" w:sz="0" w:space="0" w:color="auto"/>
          </w:divBdr>
          <w:divsChild>
            <w:div w:id="1217860045">
              <w:marLeft w:val="0"/>
              <w:marRight w:val="0"/>
              <w:marTop w:val="0"/>
              <w:marBottom w:val="0"/>
              <w:divBdr>
                <w:top w:val="none" w:sz="0" w:space="0" w:color="auto"/>
                <w:left w:val="none" w:sz="0" w:space="0" w:color="auto"/>
                <w:bottom w:val="none" w:sz="0" w:space="0" w:color="auto"/>
                <w:right w:val="none" w:sz="0" w:space="0" w:color="auto"/>
              </w:divBdr>
            </w:div>
          </w:divsChild>
        </w:div>
        <w:div w:id="909274445">
          <w:marLeft w:val="0"/>
          <w:marRight w:val="0"/>
          <w:marTop w:val="180"/>
          <w:marBottom w:val="0"/>
          <w:divBdr>
            <w:top w:val="none" w:sz="0" w:space="0" w:color="auto"/>
            <w:left w:val="none" w:sz="0" w:space="0" w:color="auto"/>
            <w:bottom w:val="none" w:sz="0" w:space="0" w:color="auto"/>
            <w:right w:val="none" w:sz="0" w:space="0" w:color="auto"/>
          </w:divBdr>
          <w:divsChild>
            <w:div w:id="2058771364">
              <w:marLeft w:val="0"/>
              <w:marRight w:val="0"/>
              <w:marTop w:val="0"/>
              <w:marBottom w:val="0"/>
              <w:divBdr>
                <w:top w:val="none" w:sz="0" w:space="0" w:color="auto"/>
                <w:left w:val="none" w:sz="0" w:space="0" w:color="auto"/>
                <w:bottom w:val="none" w:sz="0" w:space="0" w:color="auto"/>
                <w:right w:val="none" w:sz="0" w:space="0" w:color="auto"/>
              </w:divBdr>
            </w:div>
          </w:divsChild>
        </w:div>
        <w:div w:id="797648248">
          <w:marLeft w:val="0"/>
          <w:marRight w:val="0"/>
          <w:marTop w:val="180"/>
          <w:marBottom w:val="0"/>
          <w:divBdr>
            <w:top w:val="none" w:sz="0" w:space="0" w:color="auto"/>
            <w:left w:val="none" w:sz="0" w:space="0" w:color="auto"/>
            <w:bottom w:val="none" w:sz="0" w:space="0" w:color="auto"/>
            <w:right w:val="none" w:sz="0" w:space="0" w:color="auto"/>
          </w:divBdr>
          <w:divsChild>
            <w:div w:id="1522276508">
              <w:marLeft w:val="0"/>
              <w:marRight w:val="0"/>
              <w:marTop w:val="0"/>
              <w:marBottom w:val="0"/>
              <w:divBdr>
                <w:top w:val="none" w:sz="0" w:space="0" w:color="auto"/>
                <w:left w:val="none" w:sz="0" w:space="0" w:color="auto"/>
                <w:bottom w:val="none" w:sz="0" w:space="0" w:color="auto"/>
                <w:right w:val="none" w:sz="0" w:space="0" w:color="auto"/>
              </w:divBdr>
            </w:div>
          </w:divsChild>
        </w:div>
        <w:div w:id="787820383">
          <w:marLeft w:val="0"/>
          <w:marRight w:val="0"/>
          <w:marTop w:val="180"/>
          <w:marBottom w:val="0"/>
          <w:divBdr>
            <w:top w:val="none" w:sz="0" w:space="0" w:color="auto"/>
            <w:left w:val="none" w:sz="0" w:space="0" w:color="auto"/>
            <w:bottom w:val="none" w:sz="0" w:space="0" w:color="auto"/>
            <w:right w:val="none" w:sz="0" w:space="0" w:color="auto"/>
          </w:divBdr>
          <w:divsChild>
            <w:div w:id="2102991551">
              <w:marLeft w:val="0"/>
              <w:marRight w:val="0"/>
              <w:marTop w:val="0"/>
              <w:marBottom w:val="0"/>
              <w:divBdr>
                <w:top w:val="none" w:sz="0" w:space="0" w:color="auto"/>
                <w:left w:val="none" w:sz="0" w:space="0" w:color="auto"/>
                <w:bottom w:val="none" w:sz="0" w:space="0" w:color="auto"/>
                <w:right w:val="none" w:sz="0" w:space="0" w:color="auto"/>
              </w:divBdr>
            </w:div>
          </w:divsChild>
        </w:div>
        <w:div w:id="1636982667">
          <w:marLeft w:val="0"/>
          <w:marRight w:val="0"/>
          <w:marTop w:val="180"/>
          <w:marBottom w:val="0"/>
          <w:divBdr>
            <w:top w:val="none" w:sz="0" w:space="0" w:color="auto"/>
            <w:left w:val="none" w:sz="0" w:space="0" w:color="auto"/>
            <w:bottom w:val="none" w:sz="0" w:space="0" w:color="auto"/>
            <w:right w:val="none" w:sz="0" w:space="0" w:color="auto"/>
          </w:divBdr>
          <w:divsChild>
            <w:div w:id="1676422870">
              <w:marLeft w:val="0"/>
              <w:marRight w:val="0"/>
              <w:marTop w:val="0"/>
              <w:marBottom w:val="0"/>
              <w:divBdr>
                <w:top w:val="none" w:sz="0" w:space="0" w:color="auto"/>
                <w:left w:val="none" w:sz="0" w:space="0" w:color="auto"/>
                <w:bottom w:val="none" w:sz="0" w:space="0" w:color="auto"/>
                <w:right w:val="none" w:sz="0" w:space="0" w:color="auto"/>
              </w:divBdr>
            </w:div>
          </w:divsChild>
        </w:div>
        <w:div w:id="147864199">
          <w:marLeft w:val="0"/>
          <w:marRight w:val="0"/>
          <w:marTop w:val="180"/>
          <w:marBottom w:val="0"/>
          <w:divBdr>
            <w:top w:val="none" w:sz="0" w:space="0" w:color="auto"/>
            <w:left w:val="none" w:sz="0" w:space="0" w:color="auto"/>
            <w:bottom w:val="none" w:sz="0" w:space="0" w:color="auto"/>
            <w:right w:val="none" w:sz="0" w:space="0" w:color="auto"/>
          </w:divBdr>
          <w:divsChild>
            <w:div w:id="1837649816">
              <w:marLeft w:val="0"/>
              <w:marRight w:val="0"/>
              <w:marTop w:val="0"/>
              <w:marBottom w:val="0"/>
              <w:divBdr>
                <w:top w:val="none" w:sz="0" w:space="0" w:color="auto"/>
                <w:left w:val="none" w:sz="0" w:space="0" w:color="auto"/>
                <w:bottom w:val="none" w:sz="0" w:space="0" w:color="auto"/>
                <w:right w:val="none" w:sz="0" w:space="0" w:color="auto"/>
              </w:divBdr>
            </w:div>
          </w:divsChild>
        </w:div>
        <w:div w:id="755596815">
          <w:marLeft w:val="0"/>
          <w:marRight w:val="0"/>
          <w:marTop w:val="180"/>
          <w:marBottom w:val="0"/>
          <w:divBdr>
            <w:top w:val="none" w:sz="0" w:space="0" w:color="auto"/>
            <w:left w:val="none" w:sz="0" w:space="0" w:color="auto"/>
            <w:bottom w:val="none" w:sz="0" w:space="0" w:color="auto"/>
            <w:right w:val="none" w:sz="0" w:space="0" w:color="auto"/>
          </w:divBdr>
          <w:divsChild>
            <w:div w:id="1923875881">
              <w:marLeft w:val="0"/>
              <w:marRight w:val="0"/>
              <w:marTop w:val="0"/>
              <w:marBottom w:val="0"/>
              <w:divBdr>
                <w:top w:val="none" w:sz="0" w:space="0" w:color="auto"/>
                <w:left w:val="none" w:sz="0" w:space="0" w:color="auto"/>
                <w:bottom w:val="none" w:sz="0" w:space="0" w:color="auto"/>
                <w:right w:val="none" w:sz="0" w:space="0" w:color="auto"/>
              </w:divBdr>
            </w:div>
          </w:divsChild>
        </w:div>
        <w:div w:id="1747217910">
          <w:marLeft w:val="0"/>
          <w:marRight w:val="0"/>
          <w:marTop w:val="180"/>
          <w:marBottom w:val="0"/>
          <w:divBdr>
            <w:top w:val="none" w:sz="0" w:space="0" w:color="auto"/>
            <w:left w:val="none" w:sz="0" w:space="0" w:color="auto"/>
            <w:bottom w:val="none" w:sz="0" w:space="0" w:color="auto"/>
            <w:right w:val="none" w:sz="0" w:space="0" w:color="auto"/>
          </w:divBdr>
          <w:divsChild>
            <w:div w:id="677661460">
              <w:marLeft w:val="0"/>
              <w:marRight w:val="0"/>
              <w:marTop w:val="0"/>
              <w:marBottom w:val="0"/>
              <w:divBdr>
                <w:top w:val="none" w:sz="0" w:space="0" w:color="auto"/>
                <w:left w:val="none" w:sz="0" w:space="0" w:color="auto"/>
                <w:bottom w:val="none" w:sz="0" w:space="0" w:color="auto"/>
                <w:right w:val="none" w:sz="0" w:space="0" w:color="auto"/>
              </w:divBdr>
            </w:div>
          </w:divsChild>
        </w:div>
        <w:div w:id="453334868">
          <w:marLeft w:val="0"/>
          <w:marRight w:val="0"/>
          <w:marTop w:val="180"/>
          <w:marBottom w:val="0"/>
          <w:divBdr>
            <w:top w:val="none" w:sz="0" w:space="0" w:color="auto"/>
            <w:left w:val="none" w:sz="0" w:space="0" w:color="auto"/>
            <w:bottom w:val="none" w:sz="0" w:space="0" w:color="auto"/>
            <w:right w:val="none" w:sz="0" w:space="0" w:color="auto"/>
          </w:divBdr>
          <w:divsChild>
            <w:div w:id="3781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7502">
      <w:bodyDiv w:val="1"/>
      <w:marLeft w:val="0"/>
      <w:marRight w:val="0"/>
      <w:marTop w:val="0"/>
      <w:marBottom w:val="0"/>
      <w:divBdr>
        <w:top w:val="none" w:sz="0" w:space="0" w:color="auto"/>
        <w:left w:val="none" w:sz="0" w:space="0" w:color="auto"/>
        <w:bottom w:val="none" w:sz="0" w:space="0" w:color="auto"/>
        <w:right w:val="none" w:sz="0" w:space="0" w:color="auto"/>
      </w:divBdr>
      <w:divsChild>
        <w:div w:id="1664506402">
          <w:marLeft w:val="0"/>
          <w:marRight w:val="0"/>
          <w:marTop w:val="0"/>
          <w:marBottom w:val="0"/>
          <w:divBdr>
            <w:top w:val="none" w:sz="0" w:space="0" w:color="auto"/>
            <w:left w:val="none" w:sz="0" w:space="0" w:color="auto"/>
            <w:bottom w:val="none" w:sz="0" w:space="0" w:color="auto"/>
            <w:right w:val="none" w:sz="0" w:space="0" w:color="auto"/>
          </w:divBdr>
          <w:divsChild>
            <w:div w:id="1421029518">
              <w:marLeft w:val="0"/>
              <w:marRight w:val="0"/>
              <w:marTop w:val="0"/>
              <w:marBottom w:val="0"/>
              <w:divBdr>
                <w:top w:val="none" w:sz="0" w:space="0" w:color="auto"/>
                <w:left w:val="none" w:sz="0" w:space="0" w:color="auto"/>
                <w:bottom w:val="none" w:sz="0" w:space="0" w:color="auto"/>
                <w:right w:val="none" w:sz="0" w:space="0" w:color="auto"/>
              </w:divBdr>
              <w:divsChild>
                <w:div w:id="1690792413">
                  <w:marLeft w:val="0"/>
                  <w:marRight w:val="0"/>
                  <w:marTop w:val="0"/>
                  <w:marBottom w:val="0"/>
                  <w:divBdr>
                    <w:top w:val="none" w:sz="0" w:space="0" w:color="auto"/>
                    <w:left w:val="none" w:sz="0" w:space="0" w:color="auto"/>
                    <w:bottom w:val="none" w:sz="0" w:space="0" w:color="auto"/>
                    <w:right w:val="none" w:sz="0" w:space="0" w:color="auto"/>
                  </w:divBdr>
                  <w:divsChild>
                    <w:div w:id="402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6275">
              <w:marLeft w:val="0"/>
              <w:marRight w:val="0"/>
              <w:marTop w:val="0"/>
              <w:marBottom w:val="0"/>
              <w:divBdr>
                <w:top w:val="none" w:sz="0" w:space="0" w:color="auto"/>
                <w:left w:val="none" w:sz="0" w:space="0" w:color="auto"/>
                <w:bottom w:val="none" w:sz="0" w:space="0" w:color="auto"/>
                <w:right w:val="none" w:sz="0" w:space="0" w:color="auto"/>
              </w:divBdr>
              <w:divsChild>
                <w:div w:id="1994869751">
                  <w:marLeft w:val="0"/>
                  <w:marRight w:val="0"/>
                  <w:marTop w:val="0"/>
                  <w:marBottom w:val="0"/>
                  <w:divBdr>
                    <w:top w:val="none" w:sz="0" w:space="0" w:color="auto"/>
                    <w:left w:val="none" w:sz="0" w:space="0" w:color="auto"/>
                    <w:bottom w:val="none" w:sz="0" w:space="0" w:color="auto"/>
                    <w:right w:val="none" w:sz="0" w:space="0" w:color="auto"/>
                  </w:divBdr>
                  <w:divsChild>
                    <w:div w:id="15100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7747">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949B2B871BBB45AAC04DD6DC44481B" ma:contentTypeVersion="12" ma:contentTypeDescription="Create a new document." ma:contentTypeScope="" ma:versionID="2f3c1e54df3c7f95dbbfb680f9738209">
  <xsd:schema xmlns:xsd="http://www.w3.org/2001/XMLSchema" xmlns:xs="http://www.w3.org/2001/XMLSchema" xmlns:p="http://schemas.microsoft.com/office/2006/metadata/properties" xmlns:ns3="ec5776a5-d53c-44dc-8760-3e80f05e4183" xmlns:ns4="03423a2e-a160-4028-bd1f-b554ce5c607c" targetNamespace="http://schemas.microsoft.com/office/2006/metadata/properties" ma:root="true" ma:fieldsID="4510ed9d9a126fd0531bea321fa9cd65" ns3:_="" ns4:_="">
    <xsd:import namespace="ec5776a5-d53c-44dc-8760-3e80f05e4183"/>
    <xsd:import namespace="03423a2e-a160-4028-bd1f-b554ce5c60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776a5-d53c-44dc-8760-3e80f05e41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423a2e-a160-4028-bd1f-b554ce5c60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5036-91E3-41E8-8418-6B88050CBC5A}">
  <ds:schemaRefs>
    <ds:schemaRef ds:uri="http://schemas.microsoft.com/sharepoint/v3/contenttype/forms"/>
  </ds:schemaRefs>
</ds:datastoreItem>
</file>

<file path=customXml/itemProps2.xml><?xml version="1.0" encoding="utf-8"?>
<ds:datastoreItem xmlns:ds="http://schemas.openxmlformats.org/officeDocument/2006/customXml" ds:itemID="{6DB06678-8144-4469-87BF-945DCBFDE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776a5-d53c-44dc-8760-3e80f05e4183"/>
    <ds:schemaRef ds:uri="03423a2e-a160-4028-bd1f-b554ce5c6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DC81E-12CD-4A0B-AA6C-A828CE8E31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42521B-CB48-469B-AD20-DF3E9A47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Kaitlin Caruso</dc:creator>
  <cp:lastModifiedBy>Martin, William</cp:lastModifiedBy>
  <cp:revision>12</cp:revision>
  <cp:lastPrinted>2019-01-23T16:38:00Z</cp:lastPrinted>
  <dcterms:created xsi:type="dcterms:W3CDTF">2021-09-07T14:32:00Z</dcterms:created>
  <dcterms:modified xsi:type="dcterms:W3CDTF">2021-09-09T22:47:00Z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0x01010077949B2B871BBB45AAC04DD6DC44481B</vt:lpwstr>
  </property>
</Properties>
</file>