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8FBA" w14:textId="14805231" w:rsidR="004E1CF2" w:rsidRDefault="004E1CF2" w:rsidP="00E97376">
      <w:pPr>
        <w:ind w:firstLine="0"/>
        <w:jc w:val="center"/>
      </w:pPr>
      <w:r>
        <w:t>Int. No.</w:t>
      </w:r>
      <w:r w:rsidR="00980BC6">
        <w:t xml:space="preserve"> 2392</w:t>
      </w:r>
    </w:p>
    <w:p w14:paraId="4B04B82C" w14:textId="77777777" w:rsidR="00E97376" w:rsidRDefault="00E97376" w:rsidP="00E97376">
      <w:pPr>
        <w:ind w:firstLine="0"/>
        <w:jc w:val="center"/>
      </w:pPr>
    </w:p>
    <w:p w14:paraId="532333B3" w14:textId="77777777" w:rsidR="0062042B" w:rsidRDefault="0062042B" w:rsidP="0062042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the Public Advocate (Mr. Williams) and Council Members Powers, Holden, Louis and Yeger</w:t>
      </w:r>
    </w:p>
    <w:p w14:paraId="6AC7645A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8F1A22D" w14:textId="77777777" w:rsidR="0052247B" w:rsidRPr="0052247B" w:rsidRDefault="0052247B" w:rsidP="007101A2">
      <w:pPr>
        <w:pStyle w:val="BodyText"/>
        <w:spacing w:line="240" w:lineRule="auto"/>
        <w:ind w:firstLine="0"/>
        <w:rPr>
          <w:vanish/>
        </w:rPr>
      </w:pPr>
      <w:r w:rsidRPr="0052247B">
        <w:rPr>
          <w:vanish/>
        </w:rPr>
        <w:t>..Title</w:t>
      </w:r>
    </w:p>
    <w:p w14:paraId="7E61C4E5" w14:textId="7F05B428" w:rsidR="004E1CF2" w:rsidRDefault="0052247B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0D4845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562C91">
        <w:t>dyslexia screening and treatment in city jails</w:t>
      </w:r>
    </w:p>
    <w:p w14:paraId="18DD57F2" w14:textId="101EAE3C" w:rsidR="0052247B" w:rsidRPr="0052247B" w:rsidRDefault="0052247B" w:rsidP="007101A2">
      <w:pPr>
        <w:pStyle w:val="BodyText"/>
        <w:spacing w:line="240" w:lineRule="auto"/>
        <w:ind w:firstLine="0"/>
        <w:rPr>
          <w:vanish/>
        </w:rPr>
      </w:pPr>
      <w:r w:rsidRPr="0052247B">
        <w:rPr>
          <w:vanish/>
        </w:rPr>
        <w:t>..Body</w:t>
      </w:r>
    </w:p>
    <w:p w14:paraId="07CB753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35C616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A1061AA" w14:textId="77777777" w:rsidR="004E1CF2" w:rsidRDefault="004E1CF2" w:rsidP="006662DF">
      <w:pPr>
        <w:jc w:val="both"/>
      </w:pPr>
    </w:p>
    <w:p w14:paraId="517F7CA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A53E8" w14:textId="77777777" w:rsidR="005A6C32" w:rsidRDefault="007101A2" w:rsidP="005A6C3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A6C32">
        <w:t>Chapter 1 of title 9 of the administrative code is amended by adding a new section 9-161 to read as follows:</w:t>
      </w:r>
    </w:p>
    <w:p w14:paraId="48047FB9" w14:textId="5210C962" w:rsidR="00E32F43" w:rsidRDefault="005A6C32" w:rsidP="005A6C32">
      <w:pPr>
        <w:spacing w:line="480" w:lineRule="auto"/>
        <w:jc w:val="both"/>
        <w:rPr>
          <w:u w:val="single"/>
        </w:rPr>
      </w:pPr>
      <w:r w:rsidRPr="005A6C32">
        <w:rPr>
          <w:u w:val="single"/>
        </w:rPr>
        <w:t>§</w:t>
      </w:r>
      <w:r>
        <w:rPr>
          <w:u w:val="single"/>
        </w:rPr>
        <w:t xml:space="preserve"> 9-161 Dyslexia screening</w:t>
      </w:r>
      <w:r w:rsidR="00F41B80">
        <w:rPr>
          <w:u w:val="single"/>
        </w:rPr>
        <w:t xml:space="preserve"> and </w:t>
      </w:r>
      <w:r w:rsidR="00E32F43">
        <w:rPr>
          <w:u w:val="single"/>
        </w:rPr>
        <w:t>treatment</w:t>
      </w:r>
      <w:r w:rsidRPr="005A6C32">
        <w:rPr>
          <w:u w:val="single"/>
        </w:rPr>
        <w:t>.</w:t>
      </w:r>
      <w:r>
        <w:rPr>
          <w:u w:val="single"/>
        </w:rPr>
        <w:t xml:space="preserve"> a. The department shall screen all incarcerated persons</w:t>
      </w:r>
      <w:r w:rsidR="00E00D62">
        <w:rPr>
          <w:u w:val="single"/>
        </w:rPr>
        <w:t xml:space="preserve"> who do not have a high school diploma or </w:t>
      </w:r>
      <w:r w:rsidR="00642CB7">
        <w:rPr>
          <w:u w:val="single"/>
        </w:rPr>
        <w:t xml:space="preserve">its </w:t>
      </w:r>
      <w:r w:rsidR="00E00D62">
        <w:rPr>
          <w:u w:val="single"/>
        </w:rPr>
        <w:t>equivalent</w:t>
      </w:r>
      <w:r>
        <w:rPr>
          <w:u w:val="single"/>
        </w:rPr>
        <w:t xml:space="preserve"> for dyslexia within 72 hours of intake. </w:t>
      </w:r>
      <w:r w:rsidR="00EC29CA">
        <w:rPr>
          <w:u w:val="single"/>
        </w:rPr>
        <w:t>For the purposes of this section, the term “dyslexia”</w:t>
      </w:r>
      <w:r w:rsidR="00B66F0F">
        <w:rPr>
          <w:u w:val="single"/>
        </w:rPr>
        <w:t xml:space="preserve"> </w:t>
      </w:r>
      <w:r w:rsidR="00B66F0F" w:rsidRPr="00B66F0F">
        <w:rPr>
          <w:u w:val="single"/>
        </w:rPr>
        <w:t>means an unexpected difficulty in reading for an individual who has the intelligence to be a much better reader, most commonly caused by a difficulty in the phonological processing which affects the ability of an individual to speak, read, and spell.</w:t>
      </w:r>
    </w:p>
    <w:p w14:paraId="20ACB1C5" w14:textId="63189958" w:rsidR="007F4087" w:rsidRDefault="00E32F43" w:rsidP="005A6C3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3F102F">
        <w:rPr>
          <w:u w:val="single"/>
        </w:rPr>
        <w:t>The department</w:t>
      </w:r>
      <w:r w:rsidR="00EC29CA">
        <w:rPr>
          <w:u w:val="single"/>
        </w:rPr>
        <w:t>, the department of education or their agents</w:t>
      </w:r>
      <w:r w:rsidR="003F102F">
        <w:rPr>
          <w:u w:val="single"/>
        </w:rPr>
        <w:t xml:space="preserve"> shall offer programs to treat dyslexia</w:t>
      </w:r>
      <w:r w:rsidR="00642CB7">
        <w:rPr>
          <w:u w:val="single"/>
        </w:rPr>
        <w:t xml:space="preserve"> to </w:t>
      </w:r>
      <w:r w:rsidR="00374D8C">
        <w:rPr>
          <w:u w:val="single"/>
        </w:rPr>
        <w:t>incarcerated individuals who have been</w:t>
      </w:r>
      <w:r w:rsidR="00642CB7">
        <w:rPr>
          <w:u w:val="single"/>
        </w:rPr>
        <w:t xml:space="preserve"> identified as </w:t>
      </w:r>
      <w:r>
        <w:rPr>
          <w:u w:val="single"/>
        </w:rPr>
        <w:t>having dyslexia</w:t>
      </w:r>
      <w:r w:rsidR="003F102F">
        <w:rPr>
          <w:u w:val="single"/>
        </w:rPr>
        <w:t>.</w:t>
      </w:r>
      <w:r w:rsidR="00937E52">
        <w:rPr>
          <w:u w:val="single"/>
        </w:rPr>
        <w:t xml:space="preserve"> Such programs must be evidence-based, as defined in subsection (21) of section 7801 of title 20 of the United States code.</w:t>
      </w:r>
    </w:p>
    <w:p w14:paraId="3A5B00A3" w14:textId="4863CF5C" w:rsidR="00E32F43" w:rsidRPr="00E32F43" w:rsidRDefault="00E32F43" w:rsidP="00E32F4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Pr="00E32F43">
        <w:rPr>
          <w:u w:val="single"/>
        </w:rPr>
        <w:t>No later than January 31, 2022 and annually thereafter, the commiss</w:t>
      </w:r>
      <w:r>
        <w:rPr>
          <w:u w:val="single"/>
        </w:rPr>
        <w:t>ion</w:t>
      </w:r>
      <w:r w:rsidR="00473BD9">
        <w:rPr>
          <w:u w:val="single"/>
        </w:rPr>
        <w:t>er shall submit to the mayor,</w:t>
      </w:r>
      <w:r>
        <w:rPr>
          <w:u w:val="single"/>
        </w:rPr>
        <w:t xml:space="preserve"> the</w:t>
      </w:r>
      <w:r w:rsidRPr="00E32F43">
        <w:rPr>
          <w:u w:val="single"/>
        </w:rPr>
        <w:t xml:space="preserve"> speaker of the council</w:t>
      </w:r>
      <w:r w:rsidR="00473BD9">
        <w:rPr>
          <w:u w:val="single"/>
        </w:rPr>
        <w:t xml:space="preserve"> and the public advocate</w:t>
      </w:r>
      <w:r w:rsidRPr="00E32F43">
        <w:rPr>
          <w:u w:val="single"/>
        </w:rPr>
        <w:t xml:space="preserve"> and post conspicuously on the department’s website an annual report regarding </w:t>
      </w:r>
      <w:r>
        <w:rPr>
          <w:u w:val="single"/>
        </w:rPr>
        <w:t>dyslexia screening and treatment in city jails</w:t>
      </w:r>
      <w:r w:rsidRPr="00E32F43">
        <w:rPr>
          <w:u w:val="single"/>
        </w:rPr>
        <w:t xml:space="preserve">. </w:t>
      </w:r>
      <w:r w:rsidR="00EC29CA">
        <w:rPr>
          <w:u w:val="single"/>
        </w:rPr>
        <w:t>Such</w:t>
      </w:r>
      <w:r w:rsidR="00EC29CA" w:rsidRPr="00E32F43">
        <w:rPr>
          <w:u w:val="single"/>
        </w:rPr>
        <w:t xml:space="preserve"> report </w:t>
      </w:r>
      <w:r w:rsidR="00EC29CA">
        <w:rPr>
          <w:u w:val="single"/>
        </w:rPr>
        <w:t>shall</w:t>
      </w:r>
      <w:r w:rsidR="00EC29CA" w:rsidRPr="00E32F43">
        <w:rPr>
          <w:u w:val="single"/>
        </w:rPr>
        <w:t xml:space="preserve"> not contain personally identifiable information.</w:t>
      </w:r>
      <w:r w:rsidR="00EC29CA">
        <w:rPr>
          <w:u w:val="single"/>
        </w:rPr>
        <w:t xml:space="preserve"> </w:t>
      </w:r>
      <w:r w:rsidRPr="00E32F43">
        <w:rPr>
          <w:u w:val="single"/>
        </w:rPr>
        <w:t>Such report shall include the following information for the previous calendar year:</w:t>
      </w:r>
    </w:p>
    <w:p w14:paraId="50344122" w14:textId="1C856C6A" w:rsidR="00E32F43" w:rsidRPr="00E32F43" w:rsidRDefault="00E32F43" w:rsidP="00E32F43">
      <w:pPr>
        <w:spacing w:line="480" w:lineRule="auto"/>
        <w:jc w:val="both"/>
        <w:rPr>
          <w:u w:val="single"/>
        </w:rPr>
      </w:pPr>
      <w:r w:rsidRPr="00E32F43">
        <w:rPr>
          <w:u w:val="single"/>
        </w:rPr>
        <w:t xml:space="preserve">1. The number of </w:t>
      </w:r>
      <w:r>
        <w:rPr>
          <w:u w:val="single"/>
        </w:rPr>
        <w:t>individuals who were screened for dyslexia</w:t>
      </w:r>
      <w:r w:rsidRPr="00E32F43">
        <w:rPr>
          <w:u w:val="single"/>
        </w:rPr>
        <w:t>;</w:t>
      </w:r>
    </w:p>
    <w:p w14:paraId="7FB39FF9" w14:textId="09390ABA" w:rsidR="00E32F43" w:rsidRPr="00E32F43" w:rsidRDefault="00E32F43" w:rsidP="00E32F43">
      <w:pPr>
        <w:spacing w:line="480" w:lineRule="auto"/>
        <w:jc w:val="both"/>
        <w:rPr>
          <w:u w:val="single"/>
        </w:rPr>
      </w:pPr>
      <w:r w:rsidRPr="00E32F43">
        <w:rPr>
          <w:u w:val="single"/>
        </w:rPr>
        <w:t xml:space="preserve">2. The number of </w:t>
      </w:r>
      <w:r>
        <w:rPr>
          <w:u w:val="single"/>
        </w:rPr>
        <w:t xml:space="preserve">individuals who were identified as having dyslexia; </w:t>
      </w:r>
    </w:p>
    <w:p w14:paraId="290CFF81" w14:textId="17EB99D0" w:rsidR="00E32F43" w:rsidRDefault="00E32F43" w:rsidP="00E32F43">
      <w:pPr>
        <w:spacing w:line="480" w:lineRule="auto"/>
        <w:jc w:val="both"/>
        <w:rPr>
          <w:u w:val="single"/>
        </w:rPr>
      </w:pPr>
      <w:r w:rsidRPr="00E32F43">
        <w:rPr>
          <w:u w:val="single"/>
        </w:rPr>
        <w:lastRenderedPageBreak/>
        <w:t xml:space="preserve">3. The number of </w:t>
      </w:r>
      <w:r>
        <w:rPr>
          <w:u w:val="single"/>
        </w:rPr>
        <w:t>individuals who participated in dyslexia treatment</w:t>
      </w:r>
      <w:r w:rsidR="00473BD9">
        <w:rPr>
          <w:u w:val="single"/>
        </w:rPr>
        <w:t xml:space="preserve"> program</w:t>
      </w:r>
      <w:r w:rsidR="00112E8A">
        <w:rPr>
          <w:u w:val="single"/>
        </w:rPr>
        <w:t>s</w:t>
      </w:r>
      <w:r>
        <w:rPr>
          <w:u w:val="single"/>
        </w:rPr>
        <w:t>; and</w:t>
      </w:r>
    </w:p>
    <w:p w14:paraId="42FB2A61" w14:textId="591443F8" w:rsidR="00E32F43" w:rsidRPr="005A6C32" w:rsidRDefault="00E32F43" w:rsidP="003605D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473BD9">
        <w:rPr>
          <w:u w:val="single"/>
        </w:rPr>
        <w:t xml:space="preserve">A summary of the programs available pursuant to subdivision b. </w:t>
      </w:r>
    </w:p>
    <w:p w14:paraId="1156475D" w14:textId="61DC404E" w:rsidR="002F196D" w:rsidRDefault="00CB226F" w:rsidP="00473BD9">
      <w:pPr>
        <w:spacing w:line="480" w:lineRule="auto"/>
        <w:jc w:val="both"/>
      </w:pPr>
      <w:r>
        <w:t xml:space="preserve">§ 2. </w:t>
      </w:r>
      <w:r w:rsidR="00473BD9" w:rsidRPr="00473BD9">
        <w:t>This local law takes effec</w:t>
      </w:r>
      <w:r w:rsidR="00473BD9">
        <w:t xml:space="preserve">t </w:t>
      </w:r>
      <w:r w:rsidR="00EC29CA">
        <w:t xml:space="preserve">270 </w:t>
      </w:r>
      <w:r w:rsidR="00473BD9">
        <w:t>days after it becomes law.</w:t>
      </w:r>
    </w:p>
    <w:p w14:paraId="599BCE25" w14:textId="77777777" w:rsidR="0052247B" w:rsidRDefault="0052247B" w:rsidP="00473BD9">
      <w:pPr>
        <w:spacing w:line="480" w:lineRule="auto"/>
        <w:jc w:val="both"/>
        <w:rPr>
          <w:sz w:val="18"/>
          <w:szCs w:val="18"/>
        </w:rPr>
        <w:sectPr w:rsidR="0052247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4CB5CA2" w14:textId="77777777" w:rsidR="0052247B" w:rsidRDefault="0052247B" w:rsidP="007101A2">
      <w:pPr>
        <w:ind w:firstLine="0"/>
        <w:jc w:val="both"/>
        <w:rPr>
          <w:sz w:val="18"/>
          <w:szCs w:val="18"/>
        </w:rPr>
      </w:pPr>
    </w:p>
    <w:p w14:paraId="18DD03D5" w14:textId="77777777" w:rsidR="0052247B" w:rsidRDefault="0052247B" w:rsidP="007101A2">
      <w:pPr>
        <w:ind w:firstLine="0"/>
        <w:jc w:val="both"/>
        <w:rPr>
          <w:sz w:val="18"/>
          <w:szCs w:val="18"/>
        </w:rPr>
      </w:pPr>
    </w:p>
    <w:p w14:paraId="138C3AF8" w14:textId="77777777" w:rsidR="0052247B" w:rsidRDefault="0052247B" w:rsidP="007101A2">
      <w:pPr>
        <w:ind w:firstLine="0"/>
        <w:jc w:val="both"/>
        <w:rPr>
          <w:sz w:val="18"/>
          <w:szCs w:val="18"/>
        </w:rPr>
      </w:pPr>
    </w:p>
    <w:p w14:paraId="106F9C68" w14:textId="77777777" w:rsidR="0052247B" w:rsidRDefault="0052247B" w:rsidP="007101A2">
      <w:pPr>
        <w:ind w:firstLine="0"/>
        <w:jc w:val="both"/>
        <w:rPr>
          <w:sz w:val="18"/>
          <w:szCs w:val="18"/>
        </w:rPr>
      </w:pPr>
    </w:p>
    <w:p w14:paraId="33F8C5A7" w14:textId="3388569D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69C376F9" w14:textId="1F2C03E9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D4845">
        <w:rPr>
          <w:sz w:val="18"/>
          <w:szCs w:val="18"/>
        </w:rPr>
        <w:t>14642</w:t>
      </w:r>
    </w:p>
    <w:p w14:paraId="0AB83076" w14:textId="3BA6D0EE" w:rsidR="004E1CF2" w:rsidRDefault="00EB400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6/24</w:t>
      </w:r>
      <w:r w:rsidR="000D4845">
        <w:rPr>
          <w:sz w:val="18"/>
          <w:szCs w:val="18"/>
        </w:rPr>
        <w:t>/21</w:t>
      </w:r>
    </w:p>
    <w:p w14:paraId="5727D7F6" w14:textId="77777777" w:rsidR="00AE212E" w:rsidRDefault="00AE212E" w:rsidP="007101A2">
      <w:pPr>
        <w:ind w:firstLine="0"/>
        <w:rPr>
          <w:sz w:val="18"/>
          <w:szCs w:val="18"/>
        </w:rPr>
      </w:pPr>
    </w:p>
    <w:p w14:paraId="2E94E1F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2F4C" w14:textId="77777777" w:rsidR="003F055A" w:rsidRDefault="003F055A">
      <w:r>
        <w:separator/>
      </w:r>
    </w:p>
    <w:p w14:paraId="78652BBB" w14:textId="77777777" w:rsidR="003F055A" w:rsidRDefault="003F055A"/>
  </w:endnote>
  <w:endnote w:type="continuationSeparator" w:id="0">
    <w:p w14:paraId="5DF37B0C" w14:textId="77777777" w:rsidR="003F055A" w:rsidRDefault="003F055A">
      <w:r>
        <w:continuationSeparator/>
      </w:r>
    </w:p>
    <w:p w14:paraId="60C46C0D" w14:textId="77777777" w:rsidR="003F055A" w:rsidRDefault="003F0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51826" w14:textId="699C11D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C1D3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74883" w14:textId="273A9ED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5BDC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06EA" w14:textId="77777777" w:rsidR="003F055A" w:rsidRDefault="003F055A">
      <w:r>
        <w:separator/>
      </w:r>
    </w:p>
    <w:p w14:paraId="7E063F22" w14:textId="77777777" w:rsidR="003F055A" w:rsidRDefault="003F055A"/>
  </w:footnote>
  <w:footnote w:type="continuationSeparator" w:id="0">
    <w:p w14:paraId="2E6AA275" w14:textId="77777777" w:rsidR="003F055A" w:rsidRDefault="003F055A">
      <w:r>
        <w:continuationSeparator/>
      </w:r>
    </w:p>
    <w:p w14:paraId="4BE73753" w14:textId="77777777" w:rsidR="003F055A" w:rsidRDefault="003F0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502BC"/>
    <w:rsid w:val="00056BB0"/>
    <w:rsid w:val="00064AFB"/>
    <w:rsid w:val="00082EC7"/>
    <w:rsid w:val="0009173E"/>
    <w:rsid w:val="00094A70"/>
    <w:rsid w:val="000D4845"/>
    <w:rsid w:val="000D4A7F"/>
    <w:rsid w:val="001073BD"/>
    <w:rsid w:val="00112E8A"/>
    <w:rsid w:val="00115B31"/>
    <w:rsid w:val="001509BF"/>
    <w:rsid w:val="00150A27"/>
    <w:rsid w:val="00165627"/>
    <w:rsid w:val="00167107"/>
    <w:rsid w:val="00180BD2"/>
    <w:rsid w:val="00195A80"/>
    <w:rsid w:val="001A6163"/>
    <w:rsid w:val="001D4249"/>
    <w:rsid w:val="00205741"/>
    <w:rsid w:val="00207323"/>
    <w:rsid w:val="0021642E"/>
    <w:rsid w:val="0022099D"/>
    <w:rsid w:val="00231574"/>
    <w:rsid w:val="00241F94"/>
    <w:rsid w:val="00270162"/>
    <w:rsid w:val="00280955"/>
    <w:rsid w:val="00292C42"/>
    <w:rsid w:val="002C4435"/>
    <w:rsid w:val="002D5F4F"/>
    <w:rsid w:val="002E59C3"/>
    <w:rsid w:val="002F196D"/>
    <w:rsid w:val="002F269C"/>
    <w:rsid w:val="00301E5D"/>
    <w:rsid w:val="00320D3B"/>
    <w:rsid w:val="0033027F"/>
    <w:rsid w:val="003447CD"/>
    <w:rsid w:val="00352CA7"/>
    <w:rsid w:val="003605DB"/>
    <w:rsid w:val="00362C55"/>
    <w:rsid w:val="003720CF"/>
    <w:rsid w:val="00374D8C"/>
    <w:rsid w:val="00383B46"/>
    <w:rsid w:val="003874A1"/>
    <w:rsid w:val="00387754"/>
    <w:rsid w:val="003A29EF"/>
    <w:rsid w:val="003A75C2"/>
    <w:rsid w:val="003F055A"/>
    <w:rsid w:val="003F102F"/>
    <w:rsid w:val="003F26F9"/>
    <w:rsid w:val="003F3109"/>
    <w:rsid w:val="00432688"/>
    <w:rsid w:val="00444642"/>
    <w:rsid w:val="00447A01"/>
    <w:rsid w:val="00450BDF"/>
    <w:rsid w:val="00473BD9"/>
    <w:rsid w:val="004948B5"/>
    <w:rsid w:val="004B097C"/>
    <w:rsid w:val="004E1CF2"/>
    <w:rsid w:val="004F3343"/>
    <w:rsid w:val="005020E8"/>
    <w:rsid w:val="0052247B"/>
    <w:rsid w:val="005244FE"/>
    <w:rsid w:val="00550E96"/>
    <w:rsid w:val="00554C35"/>
    <w:rsid w:val="00562C91"/>
    <w:rsid w:val="00586366"/>
    <w:rsid w:val="005A1EBD"/>
    <w:rsid w:val="005A6C32"/>
    <w:rsid w:val="005B5DE4"/>
    <w:rsid w:val="005C6980"/>
    <w:rsid w:val="005D4A03"/>
    <w:rsid w:val="005E655A"/>
    <w:rsid w:val="005E7681"/>
    <w:rsid w:val="005F3AA6"/>
    <w:rsid w:val="00610181"/>
    <w:rsid w:val="0062042B"/>
    <w:rsid w:val="00630AB3"/>
    <w:rsid w:val="00642CB7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43109"/>
    <w:rsid w:val="00750030"/>
    <w:rsid w:val="007626C1"/>
    <w:rsid w:val="00767CD4"/>
    <w:rsid w:val="00770B9A"/>
    <w:rsid w:val="007A1A40"/>
    <w:rsid w:val="007B293E"/>
    <w:rsid w:val="007B6497"/>
    <w:rsid w:val="007B68A6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900ACB"/>
    <w:rsid w:val="00925D71"/>
    <w:rsid w:val="00937E52"/>
    <w:rsid w:val="0097655F"/>
    <w:rsid w:val="00980BC6"/>
    <w:rsid w:val="009822E5"/>
    <w:rsid w:val="00990ECE"/>
    <w:rsid w:val="00A03635"/>
    <w:rsid w:val="00A10451"/>
    <w:rsid w:val="00A269C2"/>
    <w:rsid w:val="00A46ACE"/>
    <w:rsid w:val="00A531EC"/>
    <w:rsid w:val="00A654D0"/>
    <w:rsid w:val="00AA6E96"/>
    <w:rsid w:val="00AB7427"/>
    <w:rsid w:val="00AD1881"/>
    <w:rsid w:val="00AE212E"/>
    <w:rsid w:val="00AF39A5"/>
    <w:rsid w:val="00B15D83"/>
    <w:rsid w:val="00B1635A"/>
    <w:rsid w:val="00B30100"/>
    <w:rsid w:val="00B47730"/>
    <w:rsid w:val="00B66F0F"/>
    <w:rsid w:val="00BA4408"/>
    <w:rsid w:val="00BA599A"/>
    <w:rsid w:val="00BB452E"/>
    <w:rsid w:val="00BB6434"/>
    <w:rsid w:val="00BC1806"/>
    <w:rsid w:val="00BD3027"/>
    <w:rsid w:val="00BD4E49"/>
    <w:rsid w:val="00BF76F0"/>
    <w:rsid w:val="00BF7930"/>
    <w:rsid w:val="00C35C76"/>
    <w:rsid w:val="00C92A35"/>
    <w:rsid w:val="00C93F56"/>
    <w:rsid w:val="00C96CEE"/>
    <w:rsid w:val="00CA09E2"/>
    <w:rsid w:val="00CA2899"/>
    <w:rsid w:val="00CA30A1"/>
    <w:rsid w:val="00CA6B5C"/>
    <w:rsid w:val="00CB226F"/>
    <w:rsid w:val="00CC4ED3"/>
    <w:rsid w:val="00CE602C"/>
    <w:rsid w:val="00CF17D2"/>
    <w:rsid w:val="00D30842"/>
    <w:rsid w:val="00D30A34"/>
    <w:rsid w:val="00D44E57"/>
    <w:rsid w:val="00D52CE9"/>
    <w:rsid w:val="00D57448"/>
    <w:rsid w:val="00D94395"/>
    <w:rsid w:val="00D975BE"/>
    <w:rsid w:val="00DB6BFB"/>
    <w:rsid w:val="00DC57C0"/>
    <w:rsid w:val="00DE6E46"/>
    <w:rsid w:val="00DF7976"/>
    <w:rsid w:val="00E00D62"/>
    <w:rsid w:val="00E0423E"/>
    <w:rsid w:val="00E06550"/>
    <w:rsid w:val="00E13406"/>
    <w:rsid w:val="00E310B4"/>
    <w:rsid w:val="00E32F43"/>
    <w:rsid w:val="00E34500"/>
    <w:rsid w:val="00E37C8F"/>
    <w:rsid w:val="00E42EF6"/>
    <w:rsid w:val="00E45834"/>
    <w:rsid w:val="00E611AD"/>
    <w:rsid w:val="00E611DE"/>
    <w:rsid w:val="00E84A4E"/>
    <w:rsid w:val="00E96AB4"/>
    <w:rsid w:val="00E97376"/>
    <w:rsid w:val="00EB262D"/>
    <w:rsid w:val="00EB4009"/>
    <w:rsid w:val="00EB4F54"/>
    <w:rsid w:val="00EB5A95"/>
    <w:rsid w:val="00EC29CA"/>
    <w:rsid w:val="00ED266D"/>
    <w:rsid w:val="00ED2846"/>
    <w:rsid w:val="00ED6ADF"/>
    <w:rsid w:val="00EF1E62"/>
    <w:rsid w:val="00F0418B"/>
    <w:rsid w:val="00F13E4F"/>
    <w:rsid w:val="00F23C44"/>
    <w:rsid w:val="00F33321"/>
    <w:rsid w:val="00F34140"/>
    <w:rsid w:val="00F41B80"/>
    <w:rsid w:val="00F9348C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34C5D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46"/>
    <w:rPr>
      <w:rFonts w:ascii="Times New Roman" w:eastAsia="Times New Roman" w:hAnsi="Times New Roman"/>
      <w:b/>
      <w:bCs/>
    </w:rPr>
  </w:style>
  <w:style w:type="character" w:customStyle="1" w:styleId="cohovertext">
    <w:name w:val="co_hovertext"/>
    <w:basedOn w:val="DefaultParagraphFont"/>
    <w:rsid w:val="003F102F"/>
  </w:style>
  <w:style w:type="character" w:customStyle="1" w:styleId="cosearchterm">
    <w:name w:val="co_searchterm"/>
    <w:basedOn w:val="DefaultParagraphFont"/>
    <w:rsid w:val="003F102F"/>
  </w:style>
  <w:style w:type="character" w:customStyle="1" w:styleId="copinpointicon">
    <w:name w:val="co_pinpointicon"/>
    <w:basedOn w:val="DefaultParagraphFont"/>
    <w:rsid w:val="003F102F"/>
  </w:style>
  <w:style w:type="character" w:styleId="Hyperlink">
    <w:name w:val="Hyperlink"/>
    <w:basedOn w:val="DefaultParagraphFont"/>
    <w:uiPriority w:val="99"/>
    <w:semiHidden/>
    <w:unhideWhenUsed/>
    <w:rsid w:val="003F102F"/>
    <w:rPr>
      <w:color w:val="0000FF"/>
      <w:u w:val="single"/>
    </w:rPr>
  </w:style>
  <w:style w:type="character" w:customStyle="1" w:styleId="coconcept18">
    <w:name w:val="co_concept_1_8"/>
    <w:basedOn w:val="DefaultParagraphFont"/>
    <w:rsid w:val="00D3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9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875EA0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E4181"/>
    <w:rsid w:val="002C6F8D"/>
    <w:rsid w:val="007134D2"/>
    <w:rsid w:val="00746C74"/>
    <w:rsid w:val="007B17E5"/>
    <w:rsid w:val="00875EA0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02B713A0C642559274A5909BE2068E">
    <w:name w:val="2702B713A0C642559274A5909BE2068E"/>
  </w:style>
  <w:style w:type="paragraph" w:customStyle="1" w:styleId="4026D95AC0C04BBDBB32E3E62BC24309">
    <w:name w:val="4026D95AC0C04BBDBB32E3E62BC24309"/>
  </w:style>
  <w:style w:type="paragraph" w:customStyle="1" w:styleId="4A222EC03A3548C18059E1BE865CE34B">
    <w:name w:val="4A222EC03A3548C18059E1BE865CE34B"/>
  </w:style>
  <w:style w:type="paragraph" w:customStyle="1" w:styleId="91371D544D8D46ECAE7FEC886E8755A3">
    <w:name w:val="91371D544D8D46ECAE7FEC886E8755A3"/>
  </w:style>
  <w:style w:type="paragraph" w:customStyle="1" w:styleId="B066B41954AF4068BDC48999A338BE32">
    <w:name w:val="B066B41954AF4068BDC48999A338B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7EF6-2613-4736-B030-D7B96AA6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2015).dotx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Martin, William</cp:lastModifiedBy>
  <cp:revision>10</cp:revision>
  <cp:lastPrinted>2013-04-22T14:57:00Z</cp:lastPrinted>
  <dcterms:created xsi:type="dcterms:W3CDTF">2021-07-09T13:26:00Z</dcterms:created>
  <dcterms:modified xsi:type="dcterms:W3CDTF">2021-09-09T23:02:00Z</dcterms:modified>
</cp:coreProperties>
</file>