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74D0E" w14:textId="77777777" w:rsidR="00BF1EC2" w:rsidRPr="00581727" w:rsidRDefault="00BF1EC2" w:rsidP="00BF1EC2">
      <w:pPr>
        <w:spacing w:after="0" w:line="240" w:lineRule="auto"/>
        <w:jc w:val="right"/>
        <w:rPr>
          <w:rFonts w:ascii="Times New Roman" w:hAnsi="Times New Roman"/>
          <w:sz w:val="24"/>
          <w:szCs w:val="24"/>
          <w:u w:val="single"/>
        </w:rPr>
      </w:pPr>
      <w:bookmarkStart w:id="0" w:name="_GoBack"/>
      <w:bookmarkEnd w:id="0"/>
      <w:r w:rsidRPr="00581727">
        <w:rPr>
          <w:rFonts w:ascii="Times New Roman" w:hAnsi="Times New Roman"/>
          <w:sz w:val="24"/>
          <w:szCs w:val="24"/>
        </w:rPr>
        <w:t xml:space="preserve">      </w:t>
      </w:r>
      <w:r w:rsidRPr="00581727">
        <w:rPr>
          <w:rFonts w:ascii="Times New Roman" w:hAnsi="Times New Roman"/>
          <w:sz w:val="24"/>
          <w:szCs w:val="24"/>
          <w:u w:val="single"/>
        </w:rPr>
        <w:t xml:space="preserve">Committee on Consumer Affairs and Business Licensing </w:t>
      </w:r>
    </w:p>
    <w:p w14:paraId="6EB3E8ED" w14:textId="77777777" w:rsidR="00BF1EC2" w:rsidRPr="00581727" w:rsidRDefault="00BF1EC2" w:rsidP="00BF1EC2">
      <w:pPr>
        <w:spacing w:after="0" w:line="240" w:lineRule="auto"/>
        <w:jc w:val="right"/>
        <w:rPr>
          <w:rFonts w:ascii="Times New Roman" w:hAnsi="Times New Roman"/>
          <w:sz w:val="24"/>
          <w:szCs w:val="24"/>
        </w:rPr>
      </w:pPr>
      <w:r w:rsidRPr="00581727">
        <w:rPr>
          <w:rFonts w:ascii="Times New Roman" w:hAnsi="Times New Roman"/>
          <w:sz w:val="24"/>
          <w:szCs w:val="24"/>
        </w:rPr>
        <w:t xml:space="preserve">Stephanie Jones, Legislative Counsel </w:t>
      </w:r>
    </w:p>
    <w:p w14:paraId="06FBB9F2" w14:textId="77777777" w:rsidR="00BF1EC2" w:rsidRPr="00581727" w:rsidRDefault="00BF1EC2" w:rsidP="00BF1EC2">
      <w:pPr>
        <w:spacing w:after="0" w:line="240" w:lineRule="auto"/>
        <w:ind w:left="5040"/>
        <w:jc w:val="right"/>
        <w:rPr>
          <w:rFonts w:ascii="Times New Roman" w:hAnsi="Times New Roman"/>
          <w:sz w:val="24"/>
          <w:szCs w:val="24"/>
        </w:rPr>
      </w:pPr>
      <w:r w:rsidRPr="00581727">
        <w:rPr>
          <w:rFonts w:ascii="Times New Roman" w:hAnsi="Times New Roman"/>
          <w:sz w:val="24"/>
          <w:szCs w:val="24"/>
        </w:rPr>
        <w:t xml:space="preserve">Leah Skrzypiec, Legislative Policy Analyst </w:t>
      </w:r>
    </w:p>
    <w:p w14:paraId="0219377C" w14:textId="77777777" w:rsidR="00BF1EC2" w:rsidRPr="00581727" w:rsidRDefault="00BF1EC2" w:rsidP="00BF1EC2">
      <w:pPr>
        <w:spacing w:after="0" w:line="240" w:lineRule="auto"/>
        <w:ind w:left="5040"/>
        <w:jc w:val="right"/>
        <w:rPr>
          <w:rFonts w:ascii="Times New Roman" w:hAnsi="Times New Roman"/>
          <w:sz w:val="24"/>
          <w:szCs w:val="24"/>
        </w:rPr>
      </w:pPr>
      <w:r w:rsidRPr="00581727">
        <w:rPr>
          <w:rFonts w:ascii="Times New Roman" w:hAnsi="Times New Roman"/>
          <w:sz w:val="24"/>
          <w:szCs w:val="24"/>
        </w:rPr>
        <w:t xml:space="preserve"> Noah Meixler, Legislative Policy Analyst</w:t>
      </w:r>
    </w:p>
    <w:p w14:paraId="1C7236DD" w14:textId="77777777" w:rsidR="00BF1EC2" w:rsidRDefault="00BF1EC2" w:rsidP="00BF1EC2">
      <w:pPr>
        <w:spacing w:after="0" w:line="240" w:lineRule="auto"/>
        <w:jc w:val="right"/>
        <w:rPr>
          <w:rFonts w:ascii="Times New Roman" w:eastAsia="MS Mincho" w:hAnsi="Times New Roman"/>
          <w:sz w:val="24"/>
          <w:szCs w:val="24"/>
        </w:rPr>
      </w:pPr>
      <w:r w:rsidRPr="00581727">
        <w:rPr>
          <w:rFonts w:ascii="Times New Roman" w:eastAsia="MS Mincho" w:hAnsi="Times New Roman"/>
          <w:sz w:val="24"/>
          <w:szCs w:val="24"/>
        </w:rPr>
        <w:t>J. Florentine Kabore, Financial Analyst</w:t>
      </w:r>
    </w:p>
    <w:p w14:paraId="64AF7335" w14:textId="77777777" w:rsidR="00C57E82" w:rsidRDefault="00C57E82" w:rsidP="00BF1EC2">
      <w:pPr>
        <w:spacing w:after="0" w:line="240" w:lineRule="auto"/>
        <w:jc w:val="right"/>
        <w:rPr>
          <w:rFonts w:ascii="Times New Roman" w:eastAsia="MS Mincho" w:hAnsi="Times New Roman"/>
          <w:sz w:val="24"/>
          <w:szCs w:val="24"/>
        </w:rPr>
      </w:pPr>
    </w:p>
    <w:p w14:paraId="39E3AE91" w14:textId="77777777" w:rsidR="0054643E" w:rsidRPr="00581727" w:rsidRDefault="0054643E" w:rsidP="00BF1EC2">
      <w:pPr>
        <w:spacing w:after="0" w:line="240" w:lineRule="auto"/>
        <w:jc w:val="right"/>
        <w:rPr>
          <w:rFonts w:ascii="Times New Roman" w:eastAsia="MS Mincho" w:hAnsi="Times New Roman"/>
          <w:sz w:val="24"/>
          <w:szCs w:val="24"/>
        </w:rPr>
      </w:pPr>
    </w:p>
    <w:p w14:paraId="6EACC33F" w14:textId="77777777" w:rsidR="00BF1EC2" w:rsidRPr="00581727" w:rsidRDefault="00BF1EC2" w:rsidP="00BF1EC2">
      <w:pPr>
        <w:framePr w:hSpace="180" w:wrap="auto" w:vAnchor="text" w:hAnchor="page" w:x="5473" w:y="229"/>
        <w:spacing w:after="0" w:line="240" w:lineRule="auto"/>
        <w:jc w:val="both"/>
        <w:rPr>
          <w:rFonts w:ascii="Times New Roman" w:hAnsi="Times New Roman"/>
          <w:sz w:val="24"/>
          <w:szCs w:val="24"/>
        </w:rPr>
      </w:pPr>
      <w:r>
        <w:rPr>
          <w:noProof/>
        </w:rPr>
        <w:drawing>
          <wp:inline distT="0" distB="0" distL="0" distR="0" wp14:anchorId="2E403B36" wp14:editId="712C46AE">
            <wp:extent cx="866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866775" cy="876300"/>
                    </a:xfrm>
                    <a:prstGeom prst="rect">
                      <a:avLst/>
                    </a:prstGeom>
                  </pic:spPr>
                </pic:pic>
              </a:graphicData>
            </a:graphic>
          </wp:inline>
        </w:drawing>
      </w:r>
    </w:p>
    <w:p w14:paraId="74CB282B" w14:textId="77777777" w:rsidR="00BF1EC2" w:rsidRPr="00581727" w:rsidRDefault="00BF1EC2" w:rsidP="00BF1EC2">
      <w:pPr>
        <w:spacing w:after="0" w:line="240" w:lineRule="auto"/>
        <w:jc w:val="both"/>
        <w:rPr>
          <w:rFonts w:ascii="Times New Roman" w:hAnsi="Times New Roman"/>
          <w:sz w:val="24"/>
          <w:szCs w:val="24"/>
        </w:rPr>
      </w:pPr>
    </w:p>
    <w:p w14:paraId="30D0E332" w14:textId="77777777" w:rsidR="00BF1EC2" w:rsidRPr="00581727" w:rsidRDefault="00BF1EC2" w:rsidP="00BF1EC2">
      <w:pPr>
        <w:spacing w:after="0" w:line="240" w:lineRule="auto"/>
        <w:jc w:val="both"/>
        <w:rPr>
          <w:rFonts w:ascii="Times New Roman" w:hAnsi="Times New Roman"/>
          <w:sz w:val="24"/>
          <w:szCs w:val="24"/>
        </w:rPr>
      </w:pPr>
      <w:r w:rsidRPr="00581727">
        <w:rPr>
          <w:rFonts w:ascii="Times New Roman" w:hAnsi="Times New Roman"/>
          <w:sz w:val="24"/>
          <w:szCs w:val="24"/>
        </w:rPr>
        <w:t> </w:t>
      </w:r>
    </w:p>
    <w:p w14:paraId="58A8CC74" w14:textId="77777777" w:rsidR="00BF1EC2" w:rsidRPr="00581727" w:rsidRDefault="00BF1EC2" w:rsidP="00BF1EC2">
      <w:pPr>
        <w:spacing w:after="0" w:line="240" w:lineRule="auto"/>
        <w:jc w:val="both"/>
        <w:rPr>
          <w:rFonts w:ascii="Times New Roman" w:hAnsi="Times New Roman"/>
          <w:sz w:val="24"/>
          <w:szCs w:val="24"/>
        </w:rPr>
      </w:pPr>
      <w:r w:rsidRPr="00581727">
        <w:rPr>
          <w:rFonts w:ascii="Times New Roman" w:hAnsi="Times New Roman"/>
          <w:sz w:val="24"/>
          <w:szCs w:val="24"/>
        </w:rPr>
        <w:t> </w:t>
      </w:r>
    </w:p>
    <w:p w14:paraId="5EB86F6E" w14:textId="77777777" w:rsidR="00BF1EC2" w:rsidRPr="00581727" w:rsidRDefault="00BF1EC2" w:rsidP="00BF1EC2">
      <w:pPr>
        <w:spacing w:after="0" w:line="240" w:lineRule="auto"/>
        <w:jc w:val="both"/>
        <w:rPr>
          <w:rFonts w:ascii="Times New Roman" w:hAnsi="Times New Roman"/>
          <w:sz w:val="24"/>
          <w:szCs w:val="24"/>
        </w:rPr>
      </w:pPr>
      <w:r w:rsidRPr="00581727">
        <w:rPr>
          <w:rFonts w:ascii="Times New Roman" w:hAnsi="Times New Roman"/>
          <w:sz w:val="24"/>
          <w:szCs w:val="24"/>
        </w:rPr>
        <w:t> </w:t>
      </w:r>
    </w:p>
    <w:p w14:paraId="6497C160" w14:textId="77777777" w:rsidR="00BF1EC2" w:rsidRPr="00581727" w:rsidRDefault="00BF1EC2" w:rsidP="00BF1EC2">
      <w:pPr>
        <w:pStyle w:val="Heading6"/>
        <w:jc w:val="both"/>
        <w:rPr>
          <w:b/>
          <w:szCs w:val="24"/>
          <w:u w:val="single"/>
        </w:rPr>
      </w:pPr>
    </w:p>
    <w:p w14:paraId="2CE267BA" w14:textId="77777777" w:rsidR="00BF1EC2" w:rsidRPr="00581727" w:rsidRDefault="00BF1EC2" w:rsidP="00BF1EC2">
      <w:pPr>
        <w:pStyle w:val="Heading6"/>
        <w:rPr>
          <w:b/>
          <w:szCs w:val="24"/>
          <w:u w:val="single"/>
        </w:rPr>
      </w:pPr>
    </w:p>
    <w:p w14:paraId="04B21AF9" w14:textId="77777777" w:rsidR="00C57E82" w:rsidRDefault="00C57E82" w:rsidP="00BF1EC2">
      <w:pPr>
        <w:pStyle w:val="Heading6"/>
        <w:rPr>
          <w:b/>
          <w:szCs w:val="24"/>
          <w:u w:val="single"/>
        </w:rPr>
      </w:pPr>
    </w:p>
    <w:p w14:paraId="3FC1721D" w14:textId="77777777" w:rsidR="00BF1EC2" w:rsidRPr="00581727" w:rsidRDefault="00BF1EC2" w:rsidP="00BF1EC2">
      <w:pPr>
        <w:pStyle w:val="Heading6"/>
        <w:rPr>
          <w:b/>
          <w:szCs w:val="24"/>
          <w:u w:val="single"/>
        </w:rPr>
      </w:pPr>
      <w:r w:rsidRPr="00581727">
        <w:rPr>
          <w:b/>
          <w:szCs w:val="24"/>
          <w:u w:val="single"/>
        </w:rPr>
        <w:t>THE COUNCIL OF THE CITY OF NEW YORK</w:t>
      </w:r>
    </w:p>
    <w:p w14:paraId="7B438A17" w14:textId="77777777" w:rsidR="00BF1EC2" w:rsidRPr="00581727" w:rsidRDefault="00BF1EC2" w:rsidP="00BF1EC2">
      <w:pPr>
        <w:spacing w:after="0" w:line="240" w:lineRule="auto"/>
        <w:jc w:val="center"/>
        <w:rPr>
          <w:rFonts w:ascii="Times New Roman" w:hAnsi="Times New Roman"/>
          <w:b/>
          <w:sz w:val="24"/>
          <w:szCs w:val="24"/>
        </w:rPr>
      </w:pPr>
    </w:p>
    <w:p w14:paraId="6915801A" w14:textId="77777777" w:rsidR="0054643E" w:rsidRDefault="0054643E" w:rsidP="000D169F">
      <w:pPr>
        <w:spacing w:after="120" w:line="240" w:lineRule="auto"/>
        <w:jc w:val="center"/>
        <w:rPr>
          <w:rFonts w:ascii="Times New Roman" w:hAnsi="Times New Roman"/>
          <w:b/>
          <w:caps/>
          <w:sz w:val="24"/>
          <w:szCs w:val="24"/>
          <w:u w:val="single"/>
        </w:rPr>
      </w:pPr>
    </w:p>
    <w:p w14:paraId="78E04713" w14:textId="77777777" w:rsidR="00BF1EC2" w:rsidRPr="000D169F" w:rsidRDefault="00BF1EC2" w:rsidP="000D169F">
      <w:pPr>
        <w:spacing w:after="120" w:line="240" w:lineRule="auto"/>
        <w:jc w:val="center"/>
        <w:rPr>
          <w:rFonts w:ascii="Times New Roman" w:hAnsi="Times New Roman"/>
          <w:b/>
          <w:caps/>
          <w:sz w:val="24"/>
          <w:szCs w:val="24"/>
          <w:u w:val="single"/>
        </w:rPr>
      </w:pPr>
      <w:r w:rsidRPr="000D169F">
        <w:rPr>
          <w:rFonts w:ascii="Times New Roman" w:hAnsi="Times New Roman"/>
          <w:b/>
          <w:caps/>
          <w:sz w:val="24"/>
          <w:szCs w:val="24"/>
          <w:u w:val="single"/>
        </w:rPr>
        <w:t>Committee Report of the Governmental Affairs Division</w:t>
      </w:r>
    </w:p>
    <w:p w14:paraId="4F1397BE" w14:textId="77777777" w:rsidR="00BF1EC2" w:rsidRPr="00581727" w:rsidRDefault="00BF1EC2" w:rsidP="00BF1EC2">
      <w:pPr>
        <w:spacing w:after="0" w:line="240" w:lineRule="auto"/>
        <w:jc w:val="center"/>
        <w:rPr>
          <w:rFonts w:ascii="Times New Roman" w:hAnsi="Times New Roman"/>
          <w:b/>
          <w:sz w:val="24"/>
          <w:szCs w:val="24"/>
        </w:rPr>
      </w:pPr>
      <w:r w:rsidRPr="00581727">
        <w:rPr>
          <w:rFonts w:ascii="Times New Roman" w:hAnsi="Times New Roman"/>
          <w:b/>
          <w:sz w:val="24"/>
          <w:szCs w:val="24"/>
        </w:rPr>
        <w:t>Jeffrey Baker, Legislative Director</w:t>
      </w:r>
    </w:p>
    <w:p w14:paraId="3DB126F8" w14:textId="77777777" w:rsidR="00BF1EC2" w:rsidRPr="00581727" w:rsidRDefault="00BF1EC2" w:rsidP="00BF1EC2">
      <w:pPr>
        <w:spacing w:after="0" w:line="240" w:lineRule="auto"/>
        <w:jc w:val="center"/>
        <w:rPr>
          <w:rFonts w:ascii="Times New Roman" w:hAnsi="Times New Roman"/>
          <w:b/>
          <w:sz w:val="24"/>
          <w:szCs w:val="24"/>
        </w:rPr>
      </w:pPr>
      <w:r w:rsidRPr="00581727">
        <w:rPr>
          <w:rFonts w:ascii="Times New Roman" w:hAnsi="Times New Roman"/>
          <w:b/>
          <w:sz w:val="24"/>
          <w:szCs w:val="24"/>
        </w:rPr>
        <w:t>Rachel Cordero, Deputy Director, Governmental Affairs Division</w:t>
      </w:r>
    </w:p>
    <w:p w14:paraId="5030D4DB" w14:textId="77777777" w:rsidR="00BF1EC2" w:rsidRPr="00581727" w:rsidRDefault="00BF1EC2" w:rsidP="00BF1EC2">
      <w:pPr>
        <w:spacing w:after="0" w:line="240" w:lineRule="auto"/>
        <w:jc w:val="both"/>
        <w:rPr>
          <w:rFonts w:ascii="Times New Roman" w:hAnsi="Times New Roman"/>
          <w:sz w:val="24"/>
          <w:szCs w:val="24"/>
        </w:rPr>
      </w:pPr>
    </w:p>
    <w:p w14:paraId="7C62AA73" w14:textId="77777777" w:rsidR="00C57E82" w:rsidRDefault="00C57E82" w:rsidP="00BF1EC2">
      <w:pPr>
        <w:spacing w:after="0" w:line="240" w:lineRule="auto"/>
        <w:jc w:val="center"/>
        <w:rPr>
          <w:rFonts w:ascii="Times New Roman" w:eastAsia="Times New Roman" w:hAnsi="Times New Roman"/>
          <w:b/>
          <w:sz w:val="24"/>
          <w:szCs w:val="24"/>
          <w:u w:val="single"/>
        </w:rPr>
      </w:pPr>
    </w:p>
    <w:p w14:paraId="7031F642" w14:textId="77777777" w:rsidR="0054643E" w:rsidRDefault="0054643E" w:rsidP="00BF1EC2">
      <w:pPr>
        <w:spacing w:after="0" w:line="240" w:lineRule="auto"/>
        <w:jc w:val="center"/>
        <w:rPr>
          <w:rFonts w:ascii="Times New Roman" w:eastAsia="Times New Roman" w:hAnsi="Times New Roman"/>
          <w:b/>
          <w:sz w:val="24"/>
          <w:szCs w:val="24"/>
          <w:u w:val="single"/>
        </w:rPr>
      </w:pPr>
    </w:p>
    <w:p w14:paraId="47C1452D" w14:textId="77777777" w:rsidR="00BF1EC2" w:rsidRPr="00581727" w:rsidRDefault="00BF1EC2" w:rsidP="00BF1EC2">
      <w:pPr>
        <w:spacing w:after="0" w:line="240" w:lineRule="auto"/>
        <w:jc w:val="center"/>
        <w:rPr>
          <w:rFonts w:ascii="Times New Roman" w:eastAsia="Times New Roman" w:hAnsi="Times New Roman"/>
          <w:b/>
          <w:sz w:val="24"/>
          <w:szCs w:val="24"/>
          <w:u w:val="single"/>
        </w:rPr>
      </w:pPr>
      <w:r w:rsidRPr="00581727">
        <w:rPr>
          <w:rFonts w:ascii="Times New Roman" w:eastAsia="Times New Roman" w:hAnsi="Times New Roman"/>
          <w:b/>
          <w:sz w:val="24"/>
          <w:szCs w:val="24"/>
          <w:u w:val="single"/>
        </w:rPr>
        <w:t>COMMITTEE ON CONSUMER AFFAIRS AND BUSINESS LICENSING</w:t>
      </w:r>
    </w:p>
    <w:p w14:paraId="5C87AB49" w14:textId="77777777" w:rsidR="00BF1EC2" w:rsidRPr="00581727" w:rsidRDefault="00BF1EC2" w:rsidP="00BF1EC2">
      <w:pPr>
        <w:spacing w:after="0" w:line="240" w:lineRule="auto"/>
        <w:jc w:val="center"/>
        <w:rPr>
          <w:rFonts w:ascii="Times New Roman" w:eastAsia="Times New Roman" w:hAnsi="Times New Roman"/>
          <w:b/>
          <w:sz w:val="24"/>
          <w:szCs w:val="24"/>
        </w:rPr>
      </w:pPr>
      <w:r w:rsidRPr="00581727">
        <w:rPr>
          <w:rFonts w:ascii="Times New Roman" w:eastAsia="Times New Roman" w:hAnsi="Times New Roman"/>
          <w:b/>
          <w:sz w:val="24"/>
          <w:szCs w:val="24"/>
        </w:rPr>
        <w:t>Hon. Diana Ayala, Chair</w:t>
      </w:r>
    </w:p>
    <w:p w14:paraId="5BC2E47D" w14:textId="77777777" w:rsidR="00BF1EC2" w:rsidRPr="00581727" w:rsidRDefault="00BF1EC2" w:rsidP="00BF1EC2">
      <w:pPr>
        <w:spacing w:after="0" w:line="240" w:lineRule="auto"/>
        <w:jc w:val="center"/>
        <w:rPr>
          <w:rFonts w:ascii="Times New Roman" w:hAnsi="Times New Roman"/>
          <w:sz w:val="24"/>
          <w:szCs w:val="24"/>
        </w:rPr>
      </w:pPr>
    </w:p>
    <w:p w14:paraId="5EC46880" w14:textId="77777777" w:rsidR="00BF1EC2" w:rsidRPr="00581727" w:rsidRDefault="00F468C2" w:rsidP="00BF1EC2">
      <w:pPr>
        <w:pStyle w:val="Heading5"/>
        <w:rPr>
          <w:rFonts w:ascii="Times New Roman" w:hAnsi="Times New Roman"/>
          <w:szCs w:val="24"/>
        </w:rPr>
      </w:pPr>
      <w:r>
        <w:rPr>
          <w:rFonts w:ascii="Times New Roman" w:hAnsi="Times New Roman"/>
          <w:szCs w:val="24"/>
        </w:rPr>
        <w:t>July</w:t>
      </w:r>
      <w:r w:rsidR="00BF1EC2" w:rsidRPr="00581727">
        <w:rPr>
          <w:rFonts w:ascii="Times New Roman" w:hAnsi="Times New Roman"/>
          <w:szCs w:val="24"/>
        </w:rPr>
        <w:t xml:space="preserve"> </w:t>
      </w:r>
      <w:r w:rsidR="00E03D91">
        <w:rPr>
          <w:rFonts w:ascii="Times New Roman" w:hAnsi="Times New Roman"/>
          <w:szCs w:val="24"/>
        </w:rPr>
        <w:t>29</w:t>
      </w:r>
      <w:r w:rsidR="00BF1EC2">
        <w:rPr>
          <w:rFonts w:ascii="Times New Roman" w:hAnsi="Times New Roman"/>
          <w:szCs w:val="24"/>
        </w:rPr>
        <w:t>, 2021</w:t>
      </w:r>
    </w:p>
    <w:p w14:paraId="2FE9CF37" w14:textId="77777777" w:rsidR="006F407B" w:rsidRDefault="006F407B" w:rsidP="00BF1EC2">
      <w:pPr>
        <w:pStyle w:val="NoSpacing"/>
        <w:ind w:left="4320" w:hanging="4320"/>
        <w:jc w:val="both"/>
        <w:rPr>
          <w:rFonts w:ascii="Times New Roman" w:eastAsia="Calibri" w:hAnsi="Times New Roman" w:cs="Times New Roman"/>
          <w:sz w:val="24"/>
          <w:szCs w:val="24"/>
        </w:rPr>
      </w:pPr>
    </w:p>
    <w:p w14:paraId="37BF4D38" w14:textId="77777777" w:rsidR="006F407B" w:rsidRDefault="006F407B" w:rsidP="00E03D91">
      <w:pPr>
        <w:pStyle w:val="NoSpacing"/>
        <w:jc w:val="both"/>
        <w:rPr>
          <w:rFonts w:ascii="Times New Roman" w:hAnsi="Times New Roman" w:cs="Times New Roman"/>
          <w:b/>
          <w:sz w:val="24"/>
          <w:szCs w:val="24"/>
        </w:rPr>
      </w:pPr>
    </w:p>
    <w:p w14:paraId="410227D3" w14:textId="77777777" w:rsidR="009C6293" w:rsidRDefault="009C6293" w:rsidP="00BF1EC2">
      <w:pPr>
        <w:pStyle w:val="NoSpacing"/>
        <w:ind w:left="4320" w:hanging="4320"/>
        <w:jc w:val="both"/>
        <w:rPr>
          <w:rFonts w:ascii="Times New Roman" w:hAnsi="Times New Roman" w:cs="Times New Roman"/>
          <w:sz w:val="24"/>
          <w:szCs w:val="24"/>
        </w:rPr>
      </w:pPr>
    </w:p>
    <w:p w14:paraId="0ABE9243" w14:textId="77777777" w:rsidR="0054643E" w:rsidRDefault="0054643E" w:rsidP="009E1673">
      <w:pPr>
        <w:pStyle w:val="NoSpacing"/>
        <w:ind w:left="5040" w:hanging="5040"/>
        <w:jc w:val="both"/>
        <w:rPr>
          <w:rFonts w:ascii="Times New Roman" w:hAnsi="Times New Roman" w:cs="Times New Roman"/>
          <w:b/>
          <w:sz w:val="24"/>
          <w:szCs w:val="24"/>
          <w:u w:val="single"/>
        </w:rPr>
      </w:pPr>
    </w:p>
    <w:p w14:paraId="4BFDC831" w14:textId="65815045" w:rsidR="009C6293" w:rsidRPr="00F468C2" w:rsidRDefault="009C6293" w:rsidP="009E1673">
      <w:pPr>
        <w:pStyle w:val="NoSpacing"/>
        <w:ind w:left="5040" w:hanging="5040"/>
        <w:jc w:val="both"/>
        <w:rPr>
          <w:rFonts w:ascii="Times New Roman" w:hAnsi="Times New Roman" w:cs="Times New Roman"/>
          <w:sz w:val="24"/>
          <w:szCs w:val="24"/>
        </w:rPr>
      </w:pPr>
      <w:r w:rsidRPr="00F468C2">
        <w:rPr>
          <w:rFonts w:ascii="Times New Roman" w:hAnsi="Times New Roman" w:cs="Times New Roman"/>
          <w:b/>
          <w:sz w:val="24"/>
          <w:szCs w:val="24"/>
          <w:u w:val="single"/>
        </w:rPr>
        <w:t>INT. NO. 2311</w:t>
      </w:r>
      <w:r w:rsidR="009E1673">
        <w:rPr>
          <w:rFonts w:ascii="Times New Roman" w:hAnsi="Times New Roman" w:cs="Times New Roman"/>
          <w:b/>
          <w:sz w:val="24"/>
          <w:szCs w:val="24"/>
          <w:u w:val="single"/>
        </w:rPr>
        <w:t>-A</w:t>
      </w:r>
      <w:r w:rsidRPr="00F468C2">
        <w:rPr>
          <w:rFonts w:ascii="Times New Roman" w:hAnsi="Times New Roman" w:cs="Times New Roman"/>
          <w:b/>
          <w:sz w:val="24"/>
          <w:szCs w:val="24"/>
        </w:rPr>
        <w:tab/>
      </w:r>
      <w:r w:rsidRPr="00F468C2">
        <w:rPr>
          <w:rFonts w:ascii="Times New Roman" w:hAnsi="Times New Roman" w:cs="Times New Roman"/>
          <w:sz w:val="24"/>
          <w:szCs w:val="24"/>
        </w:rPr>
        <w:t xml:space="preserve">By Council Members Powers, </w:t>
      </w:r>
      <w:r w:rsidR="009E1673">
        <w:rPr>
          <w:rFonts w:ascii="Times New Roman" w:hAnsi="Times New Roman" w:cs="Times New Roman"/>
          <w:sz w:val="24"/>
          <w:szCs w:val="24"/>
        </w:rPr>
        <w:t xml:space="preserve">Rosenthal, </w:t>
      </w:r>
      <w:r w:rsidRPr="00F468C2">
        <w:rPr>
          <w:rFonts w:ascii="Times New Roman" w:hAnsi="Times New Roman" w:cs="Times New Roman"/>
          <w:sz w:val="24"/>
          <w:szCs w:val="24"/>
        </w:rPr>
        <w:t>Kallos</w:t>
      </w:r>
      <w:r w:rsidR="009E1673">
        <w:rPr>
          <w:rFonts w:ascii="Times New Roman" w:hAnsi="Times New Roman" w:cs="Times New Roman"/>
          <w:sz w:val="24"/>
          <w:szCs w:val="24"/>
        </w:rPr>
        <w:t xml:space="preserve">, </w:t>
      </w:r>
      <w:r w:rsidR="009E1673" w:rsidRPr="009E1673">
        <w:rPr>
          <w:rFonts w:ascii="Times New Roman" w:hAnsi="Times New Roman" w:cs="Times New Roman"/>
          <w:sz w:val="24"/>
          <w:szCs w:val="24"/>
        </w:rPr>
        <w:t>Ayala, Lander, Menchaca and Gjonaj</w:t>
      </w:r>
    </w:p>
    <w:p w14:paraId="61F5CDF3" w14:textId="77777777" w:rsidR="009C6293" w:rsidRPr="00F468C2" w:rsidRDefault="009C6293" w:rsidP="009C6293">
      <w:pPr>
        <w:pStyle w:val="NoSpacing"/>
        <w:ind w:left="3600" w:hanging="3600"/>
        <w:jc w:val="both"/>
        <w:rPr>
          <w:rFonts w:ascii="Times New Roman" w:hAnsi="Times New Roman" w:cs="Times New Roman"/>
          <w:sz w:val="24"/>
          <w:szCs w:val="24"/>
        </w:rPr>
      </w:pPr>
    </w:p>
    <w:p w14:paraId="2DEACE6D" w14:textId="77777777" w:rsidR="009C6293" w:rsidRDefault="009C6293" w:rsidP="009E1673">
      <w:pPr>
        <w:pStyle w:val="NoSpacing"/>
        <w:ind w:left="5040" w:hanging="5040"/>
        <w:jc w:val="both"/>
        <w:rPr>
          <w:rFonts w:ascii="Times New Roman" w:hAnsi="Times New Roman" w:cs="Times New Roman"/>
          <w:sz w:val="24"/>
          <w:szCs w:val="24"/>
        </w:rPr>
      </w:pPr>
      <w:r w:rsidRPr="00F468C2">
        <w:rPr>
          <w:rFonts w:ascii="Times New Roman" w:hAnsi="Times New Roman" w:cs="Times New Roman"/>
          <w:b/>
          <w:snapToGrid w:val="0"/>
          <w:sz w:val="24"/>
          <w:szCs w:val="24"/>
        </w:rPr>
        <w:t xml:space="preserve">TITLE: </w:t>
      </w:r>
      <w:r w:rsidRPr="00F468C2">
        <w:rPr>
          <w:rFonts w:ascii="Times New Roman" w:hAnsi="Times New Roman" w:cs="Times New Roman"/>
          <w:b/>
          <w:snapToGrid w:val="0"/>
          <w:sz w:val="24"/>
          <w:szCs w:val="24"/>
        </w:rPr>
        <w:tab/>
      </w:r>
      <w:r w:rsidRPr="00F468C2">
        <w:rPr>
          <w:rFonts w:ascii="Times New Roman" w:hAnsi="Times New Roman" w:cs="Times New Roman"/>
          <w:sz w:val="24"/>
          <w:szCs w:val="24"/>
        </w:rPr>
        <w:t xml:space="preserve">A Local Law to </w:t>
      </w:r>
      <w:r w:rsidR="00F468C2" w:rsidRPr="00F468C2">
        <w:rPr>
          <w:rFonts w:ascii="Times New Roman" w:hAnsi="Times New Roman" w:cs="Times New Roman"/>
          <w:sz w:val="24"/>
          <w:szCs w:val="24"/>
        </w:rPr>
        <w:t>amend the administrative code of the city of New York, in relation to data on orders placed through third-party food delivery services</w:t>
      </w:r>
    </w:p>
    <w:p w14:paraId="23FDFBB3" w14:textId="77777777" w:rsidR="009C6293" w:rsidRDefault="009C6293" w:rsidP="009C6293">
      <w:pPr>
        <w:pStyle w:val="NoSpacing"/>
        <w:ind w:left="4320" w:hanging="4320"/>
        <w:jc w:val="both"/>
        <w:rPr>
          <w:rFonts w:ascii="Times New Roman" w:hAnsi="Times New Roman" w:cs="Times New Roman"/>
          <w:b/>
          <w:sz w:val="24"/>
          <w:szCs w:val="24"/>
        </w:rPr>
      </w:pPr>
    </w:p>
    <w:p w14:paraId="61ADBC2C" w14:textId="77777777" w:rsidR="00BF1EC2" w:rsidRDefault="00BF1EC2" w:rsidP="00BF1EC2">
      <w:pPr>
        <w:pStyle w:val="NoSpacing"/>
        <w:ind w:left="4320" w:hanging="4320"/>
        <w:jc w:val="both"/>
        <w:rPr>
          <w:rFonts w:ascii="Times New Roman" w:hAnsi="Times New Roman" w:cs="Times New Roman"/>
          <w:b/>
          <w:sz w:val="24"/>
          <w:szCs w:val="24"/>
        </w:rPr>
      </w:pPr>
    </w:p>
    <w:p w14:paraId="6118BC06" w14:textId="77777777" w:rsidR="00BF1EC2" w:rsidRPr="00581727" w:rsidRDefault="00BF1EC2" w:rsidP="00BF1EC2">
      <w:pPr>
        <w:pStyle w:val="NoSpacing"/>
        <w:ind w:left="4320" w:hanging="4320"/>
        <w:jc w:val="both"/>
        <w:rPr>
          <w:rFonts w:ascii="Times New Roman" w:hAnsi="Times New Roman" w:cs="Times New Roman"/>
          <w:sz w:val="24"/>
          <w:szCs w:val="24"/>
        </w:rPr>
      </w:pPr>
    </w:p>
    <w:p w14:paraId="0CF21C6E" w14:textId="77777777" w:rsidR="00BF1EC2" w:rsidRPr="00581727" w:rsidRDefault="00BF1EC2" w:rsidP="00D3598D">
      <w:pPr>
        <w:pStyle w:val="Revision"/>
        <w:jc w:val="both"/>
      </w:pPr>
    </w:p>
    <w:p w14:paraId="3F39712B" w14:textId="77777777" w:rsidR="00BF1EC2" w:rsidRPr="00581727" w:rsidRDefault="00BF1EC2" w:rsidP="00BF1EC2">
      <w:pPr>
        <w:pStyle w:val="Revision"/>
        <w:ind w:left="3600" w:hanging="3600"/>
        <w:jc w:val="both"/>
      </w:pPr>
    </w:p>
    <w:p w14:paraId="19B743DC" w14:textId="77777777" w:rsidR="000D169F" w:rsidRDefault="000D169F">
      <w:pPr>
        <w:spacing w:after="160" w:line="259" w:lineRule="auto"/>
        <w:rPr>
          <w:rFonts w:ascii="Times New Roman" w:eastAsia="Times New Roman" w:hAnsi="Times New Roman"/>
          <w:b/>
          <w:bCs/>
          <w:caps/>
          <w:color w:val="000000"/>
          <w:sz w:val="24"/>
          <w:szCs w:val="24"/>
        </w:rPr>
      </w:pPr>
      <w:r>
        <w:rPr>
          <w:b/>
          <w:bCs/>
          <w:caps/>
          <w:color w:val="000000"/>
        </w:rPr>
        <w:br w:type="page"/>
      </w:r>
    </w:p>
    <w:p w14:paraId="26B2FC1B" w14:textId="77777777" w:rsidR="00BF1EC2" w:rsidRPr="00581727" w:rsidRDefault="00BF1EC2" w:rsidP="000D169F">
      <w:pPr>
        <w:pStyle w:val="Revision"/>
        <w:jc w:val="both"/>
      </w:pPr>
    </w:p>
    <w:p w14:paraId="3B7E5F97" w14:textId="77777777" w:rsidR="00BF1EC2" w:rsidRPr="00581727" w:rsidRDefault="00BF1EC2" w:rsidP="00BF1EC2">
      <w:pPr>
        <w:pStyle w:val="Revision"/>
        <w:jc w:val="both"/>
      </w:pPr>
    </w:p>
    <w:p w14:paraId="7A25FE24" w14:textId="77777777" w:rsidR="00BF1EC2" w:rsidRPr="00581727" w:rsidRDefault="00BF1EC2" w:rsidP="00D27D62">
      <w:pPr>
        <w:pStyle w:val="Revision"/>
        <w:numPr>
          <w:ilvl w:val="0"/>
          <w:numId w:val="1"/>
        </w:numPr>
        <w:ind w:left="0" w:firstLine="0"/>
        <w:jc w:val="both"/>
        <w:rPr>
          <w:b/>
          <w:u w:val="single"/>
        </w:rPr>
      </w:pPr>
      <w:r w:rsidRPr="00581727">
        <w:rPr>
          <w:b/>
        </w:rPr>
        <w:t>INTRODUCTION</w:t>
      </w:r>
    </w:p>
    <w:p w14:paraId="1E93A690" w14:textId="77777777" w:rsidR="00BF1EC2" w:rsidRPr="00581727" w:rsidRDefault="00BF1EC2" w:rsidP="00BF1EC2">
      <w:pPr>
        <w:pStyle w:val="Revision"/>
        <w:ind w:firstLine="720"/>
        <w:jc w:val="both"/>
        <w:rPr>
          <w:b/>
          <w:u w:val="single"/>
        </w:rPr>
      </w:pPr>
    </w:p>
    <w:p w14:paraId="2169A2FA" w14:textId="17F8D48C" w:rsidR="009A77E5" w:rsidRPr="0054643E" w:rsidRDefault="00BF1EC2" w:rsidP="0054643E">
      <w:pPr>
        <w:pStyle w:val="Revision"/>
        <w:spacing w:line="480" w:lineRule="auto"/>
        <w:ind w:firstLine="720"/>
        <w:jc w:val="both"/>
      </w:pPr>
      <w:r w:rsidRPr="0054643E">
        <w:t xml:space="preserve">On </w:t>
      </w:r>
      <w:r w:rsidR="0054643E" w:rsidRPr="0054643E">
        <w:t>J</w:t>
      </w:r>
      <w:r w:rsidR="00E03D91">
        <w:t>uly 29</w:t>
      </w:r>
      <w:r w:rsidR="0054643E" w:rsidRPr="0054643E">
        <w:t xml:space="preserve">, 2021, </w:t>
      </w:r>
      <w:r w:rsidRPr="0054643E">
        <w:t>the Committee on Consumer Affairs and Business Licensing, chaired by Council M</w:t>
      </w:r>
      <w:r w:rsidR="0054643E" w:rsidRPr="0054643E">
        <w:t xml:space="preserve">ember Diana Ayala, </w:t>
      </w:r>
      <w:r w:rsidR="00A140D2">
        <w:t>he</w:t>
      </w:r>
      <w:r w:rsidR="0054643E" w:rsidRPr="0054643E">
        <w:t xml:space="preserve">ld a vote </w:t>
      </w:r>
      <w:r w:rsidRPr="0054643E">
        <w:t xml:space="preserve">on </w:t>
      </w:r>
      <w:r w:rsidR="0054643E" w:rsidRPr="0054643E">
        <w:t xml:space="preserve">Proposed Introduction Number 2311-A (Int. 2311-A), in relation to data on orders placed through third-party food delivery services. The </w:t>
      </w:r>
      <w:r w:rsidR="009A77E5" w:rsidRPr="0054643E">
        <w:t>Committ</w:t>
      </w:r>
      <w:r w:rsidR="005E5FE2" w:rsidRPr="0054643E">
        <w:t xml:space="preserve">ee </w:t>
      </w:r>
      <w:r w:rsidR="0054643E" w:rsidRPr="0054643E">
        <w:t xml:space="preserve">previously heard testimony on this bill from </w:t>
      </w:r>
      <w:r w:rsidR="009A77E5" w:rsidRPr="0054643E">
        <w:t>the Department of Consumer and Worker Protection (DCWP), third</w:t>
      </w:r>
      <w:r w:rsidR="00402359" w:rsidRPr="0054643E">
        <w:t>-</w:t>
      </w:r>
      <w:r w:rsidR="009A77E5" w:rsidRPr="0054643E">
        <w:t xml:space="preserve">party delivery platforms, </w:t>
      </w:r>
      <w:r w:rsidR="0054643E">
        <w:t>restaurants</w:t>
      </w:r>
      <w:r w:rsidR="00C07B94">
        <w:t xml:space="preserve">, </w:t>
      </w:r>
      <w:r w:rsidR="0054643E">
        <w:t>trade associations</w:t>
      </w:r>
      <w:r w:rsidR="00C07B94">
        <w:t xml:space="preserve"> and other advocates</w:t>
      </w:r>
      <w:r w:rsidR="0054643E">
        <w:t xml:space="preserve">. This feedback informed the final version of the bill. </w:t>
      </w:r>
      <w:r w:rsidR="00A140D2">
        <w:t xml:space="preserve">At the vote on July 29, the Committee voted </w:t>
      </w:r>
      <w:r w:rsidR="00904545">
        <w:t>8 in favor, 1</w:t>
      </w:r>
      <w:r w:rsidR="00A140D2" w:rsidRPr="00A140D2">
        <w:t xml:space="preserve"> opposed and 0 abstentions on the bill.</w:t>
      </w:r>
    </w:p>
    <w:p w14:paraId="6C9E214A" w14:textId="77777777" w:rsidR="00C62F77" w:rsidRDefault="00C62F77" w:rsidP="009A77E5">
      <w:pPr>
        <w:pStyle w:val="Revision"/>
        <w:spacing w:line="480" w:lineRule="auto"/>
        <w:ind w:firstLine="720"/>
        <w:jc w:val="both"/>
        <w:rPr>
          <w:rFonts w:eastAsia="MS Mincho"/>
        </w:rPr>
      </w:pPr>
    </w:p>
    <w:p w14:paraId="0970173C" w14:textId="77777777" w:rsidR="00D27D62" w:rsidRPr="009C01B5" w:rsidRDefault="00BF1EC2" w:rsidP="0092578B">
      <w:pPr>
        <w:pStyle w:val="Revision"/>
        <w:numPr>
          <w:ilvl w:val="0"/>
          <w:numId w:val="1"/>
        </w:numPr>
        <w:spacing w:line="480" w:lineRule="auto"/>
        <w:ind w:left="720"/>
        <w:jc w:val="both"/>
        <w:rPr>
          <w:b/>
        </w:rPr>
      </w:pPr>
      <w:r w:rsidRPr="00581727">
        <w:rPr>
          <w:b/>
        </w:rPr>
        <w:t>BACKGROUND</w:t>
      </w:r>
      <w:r w:rsidRPr="00581727">
        <w:tab/>
      </w:r>
    </w:p>
    <w:p w14:paraId="2C381C4F" w14:textId="77777777" w:rsidR="00657FA6" w:rsidRDefault="00C9039D" w:rsidP="00657FA6">
      <w:pPr>
        <w:spacing w:line="480" w:lineRule="auto"/>
        <w:ind w:left="90" w:firstLine="690"/>
        <w:jc w:val="both"/>
        <w:rPr>
          <w:rFonts w:ascii="Times New Roman" w:hAnsi="Times New Roman"/>
          <w:sz w:val="24"/>
          <w:szCs w:val="24"/>
        </w:rPr>
      </w:pPr>
      <w:r>
        <w:rPr>
          <w:rFonts w:ascii="Times New Roman" w:hAnsi="Times New Roman"/>
          <w:sz w:val="24"/>
          <w:szCs w:val="24"/>
        </w:rPr>
        <w:t>Ne</w:t>
      </w:r>
      <w:r w:rsidR="006632CE">
        <w:rPr>
          <w:rFonts w:ascii="Times New Roman" w:hAnsi="Times New Roman"/>
          <w:sz w:val="24"/>
          <w:szCs w:val="24"/>
        </w:rPr>
        <w:t xml:space="preserve">w York City is a mecca for </w:t>
      </w:r>
      <w:r w:rsidR="00E03D91">
        <w:rPr>
          <w:rFonts w:ascii="Times New Roman" w:hAnsi="Times New Roman"/>
          <w:sz w:val="24"/>
          <w:szCs w:val="24"/>
        </w:rPr>
        <w:t>acclaimed</w:t>
      </w:r>
      <w:r w:rsidR="006632CE">
        <w:rPr>
          <w:rFonts w:ascii="Times New Roman" w:hAnsi="Times New Roman"/>
          <w:sz w:val="24"/>
          <w:szCs w:val="24"/>
        </w:rPr>
        <w:t xml:space="preserve"> and diverse</w:t>
      </w:r>
      <w:r>
        <w:rPr>
          <w:rFonts w:ascii="Times New Roman" w:hAnsi="Times New Roman"/>
          <w:sz w:val="24"/>
          <w:szCs w:val="24"/>
        </w:rPr>
        <w:t xml:space="preserve"> food</w:t>
      </w:r>
      <w:r w:rsidR="006632CE">
        <w:rPr>
          <w:rFonts w:ascii="Times New Roman" w:hAnsi="Times New Roman"/>
          <w:sz w:val="24"/>
          <w:szCs w:val="24"/>
        </w:rPr>
        <w:t xml:space="preserve"> options</w:t>
      </w:r>
      <w:r w:rsidR="00657FA6">
        <w:rPr>
          <w:rFonts w:ascii="Times New Roman" w:hAnsi="Times New Roman"/>
          <w:sz w:val="24"/>
          <w:szCs w:val="24"/>
        </w:rPr>
        <w:t>. With more than 23,000 establishments (</w:t>
      </w:r>
      <w:r w:rsidR="00772481">
        <w:rPr>
          <w:rFonts w:ascii="Times New Roman" w:hAnsi="Times New Roman"/>
          <w:sz w:val="24"/>
          <w:szCs w:val="24"/>
        </w:rPr>
        <w:t xml:space="preserve">as of </w:t>
      </w:r>
      <w:r w:rsidR="00657FA6">
        <w:rPr>
          <w:rFonts w:ascii="Times New Roman" w:hAnsi="Times New Roman"/>
          <w:sz w:val="24"/>
          <w:szCs w:val="24"/>
        </w:rPr>
        <w:t>2019), t</w:t>
      </w:r>
      <w:r w:rsidR="004C7A2E">
        <w:rPr>
          <w:rFonts w:ascii="Times New Roman" w:hAnsi="Times New Roman"/>
          <w:sz w:val="24"/>
          <w:szCs w:val="24"/>
        </w:rPr>
        <w:t>he City’s eateries represent food from over 150 different countries</w:t>
      </w:r>
      <w:r w:rsidR="00657FA6">
        <w:rPr>
          <w:rFonts w:ascii="Times New Roman" w:hAnsi="Times New Roman"/>
          <w:sz w:val="24"/>
          <w:szCs w:val="24"/>
        </w:rPr>
        <w:t>.</w:t>
      </w:r>
      <w:r w:rsidR="004C7A2E">
        <w:rPr>
          <w:rStyle w:val="FootnoteReference"/>
          <w:rFonts w:ascii="Times New Roman" w:hAnsi="Times New Roman"/>
          <w:sz w:val="24"/>
          <w:szCs w:val="24"/>
        </w:rPr>
        <w:footnoteReference w:id="2"/>
      </w:r>
      <w:r w:rsidR="00657FA6">
        <w:rPr>
          <w:rFonts w:ascii="Times New Roman" w:hAnsi="Times New Roman"/>
          <w:sz w:val="24"/>
          <w:szCs w:val="24"/>
        </w:rPr>
        <w:t xml:space="preserve"> If you tried to eat, just once, at every restaurant in New York City, it would take over twenty years to visit them all.</w:t>
      </w:r>
      <w:r w:rsidR="00657FA6">
        <w:rPr>
          <w:rStyle w:val="FootnoteReference"/>
          <w:rFonts w:ascii="Times New Roman" w:hAnsi="Times New Roman"/>
          <w:sz w:val="24"/>
          <w:szCs w:val="24"/>
        </w:rPr>
        <w:footnoteReference w:id="3"/>
      </w:r>
    </w:p>
    <w:p w14:paraId="7FA2CF6C" w14:textId="6350BACE" w:rsidR="00C9039D" w:rsidRDefault="00657FA6" w:rsidP="00657FA6">
      <w:pPr>
        <w:spacing w:line="480" w:lineRule="auto"/>
        <w:ind w:left="90" w:firstLine="690"/>
        <w:jc w:val="both"/>
        <w:rPr>
          <w:rFonts w:ascii="Times New Roman" w:hAnsi="Times New Roman"/>
          <w:sz w:val="24"/>
          <w:szCs w:val="24"/>
        </w:rPr>
      </w:pPr>
      <w:r>
        <w:rPr>
          <w:rFonts w:ascii="Times New Roman" w:hAnsi="Times New Roman"/>
          <w:sz w:val="24"/>
          <w:szCs w:val="24"/>
        </w:rPr>
        <w:t>Just like the food they offer, the City’s food and restaurant industry is not monolithic, and is</w:t>
      </w:r>
      <w:r w:rsidR="004C7A2E">
        <w:rPr>
          <w:rFonts w:ascii="Times New Roman" w:hAnsi="Times New Roman"/>
          <w:sz w:val="24"/>
          <w:szCs w:val="24"/>
        </w:rPr>
        <w:t xml:space="preserve"> comprised of everything from small mom</w:t>
      </w:r>
      <w:r w:rsidR="00454502">
        <w:rPr>
          <w:rFonts w:ascii="Times New Roman" w:hAnsi="Times New Roman"/>
          <w:sz w:val="24"/>
          <w:szCs w:val="24"/>
        </w:rPr>
        <w:t>-</w:t>
      </w:r>
      <w:r w:rsidR="004C7A2E">
        <w:rPr>
          <w:rFonts w:ascii="Times New Roman" w:hAnsi="Times New Roman"/>
          <w:sz w:val="24"/>
          <w:szCs w:val="24"/>
        </w:rPr>
        <w:t>and</w:t>
      </w:r>
      <w:r w:rsidR="00454502">
        <w:rPr>
          <w:rFonts w:ascii="Times New Roman" w:hAnsi="Times New Roman"/>
          <w:sz w:val="24"/>
          <w:szCs w:val="24"/>
        </w:rPr>
        <w:t>-</w:t>
      </w:r>
      <w:r w:rsidR="004C7A2E">
        <w:rPr>
          <w:rFonts w:ascii="Times New Roman" w:hAnsi="Times New Roman"/>
          <w:sz w:val="24"/>
          <w:szCs w:val="24"/>
        </w:rPr>
        <w:t>pop establishments, to</w:t>
      </w:r>
      <w:r w:rsidR="00C9039D">
        <w:rPr>
          <w:rFonts w:ascii="Times New Roman" w:hAnsi="Times New Roman"/>
          <w:sz w:val="24"/>
          <w:szCs w:val="24"/>
        </w:rPr>
        <w:t xml:space="preserve"> street vendor</w:t>
      </w:r>
      <w:r w:rsidR="004C7A2E">
        <w:rPr>
          <w:rFonts w:ascii="Times New Roman" w:hAnsi="Times New Roman"/>
          <w:sz w:val="24"/>
          <w:szCs w:val="24"/>
        </w:rPr>
        <w:t>s</w:t>
      </w:r>
      <w:r w:rsidR="00C9039D">
        <w:rPr>
          <w:rFonts w:ascii="Times New Roman" w:hAnsi="Times New Roman"/>
          <w:sz w:val="24"/>
          <w:szCs w:val="24"/>
        </w:rPr>
        <w:t>,</w:t>
      </w:r>
      <w:r w:rsidR="004C7A2E">
        <w:rPr>
          <w:rFonts w:ascii="Times New Roman" w:hAnsi="Times New Roman"/>
          <w:sz w:val="24"/>
          <w:szCs w:val="24"/>
        </w:rPr>
        <w:t xml:space="preserve"> to </w:t>
      </w:r>
      <w:r w:rsidR="00C9039D">
        <w:rPr>
          <w:rFonts w:ascii="Times New Roman" w:hAnsi="Times New Roman"/>
          <w:sz w:val="24"/>
          <w:szCs w:val="24"/>
        </w:rPr>
        <w:t>Michelin-starred, fine dining restaurant</w:t>
      </w:r>
      <w:r w:rsidR="004C7A2E">
        <w:rPr>
          <w:rFonts w:ascii="Times New Roman" w:hAnsi="Times New Roman"/>
          <w:sz w:val="24"/>
          <w:szCs w:val="24"/>
        </w:rPr>
        <w:t xml:space="preserve">s. </w:t>
      </w:r>
      <w:r w:rsidR="00772481">
        <w:rPr>
          <w:rFonts w:ascii="Times New Roman" w:hAnsi="Times New Roman"/>
          <w:sz w:val="24"/>
          <w:szCs w:val="24"/>
        </w:rPr>
        <w:t xml:space="preserve">Eighty </w:t>
      </w:r>
      <w:r w:rsidR="004C7A2E">
        <w:rPr>
          <w:rFonts w:ascii="Times New Roman" w:hAnsi="Times New Roman"/>
          <w:sz w:val="24"/>
          <w:szCs w:val="24"/>
        </w:rPr>
        <w:t xml:space="preserve">percent of the City’s restaurants are small, with fewer than 20 employees, while </w:t>
      </w:r>
      <w:r w:rsidR="00454502">
        <w:rPr>
          <w:rFonts w:ascii="Times New Roman" w:hAnsi="Times New Roman"/>
          <w:sz w:val="24"/>
          <w:szCs w:val="24"/>
        </w:rPr>
        <w:t xml:space="preserve">only </w:t>
      </w:r>
      <w:r w:rsidR="004C7A2E">
        <w:rPr>
          <w:rFonts w:ascii="Times New Roman" w:hAnsi="Times New Roman"/>
          <w:sz w:val="24"/>
          <w:szCs w:val="24"/>
        </w:rPr>
        <w:t>o</w:t>
      </w:r>
      <w:r w:rsidR="00465893">
        <w:rPr>
          <w:rFonts w:ascii="Times New Roman" w:hAnsi="Times New Roman"/>
          <w:sz w:val="24"/>
          <w:szCs w:val="24"/>
        </w:rPr>
        <w:t>ne</w:t>
      </w:r>
      <w:r w:rsidR="004C7A2E">
        <w:rPr>
          <w:rFonts w:ascii="Times New Roman" w:hAnsi="Times New Roman"/>
          <w:sz w:val="24"/>
          <w:szCs w:val="24"/>
        </w:rPr>
        <w:t xml:space="preserve"> percent have more than 500 workers.</w:t>
      </w:r>
      <w:r w:rsidR="004C7A2E">
        <w:rPr>
          <w:rStyle w:val="FootnoteReference"/>
          <w:rFonts w:ascii="Times New Roman" w:hAnsi="Times New Roman"/>
          <w:sz w:val="24"/>
          <w:szCs w:val="24"/>
        </w:rPr>
        <w:footnoteReference w:id="4"/>
      </w:r>
      <w:r w:rsidR="004C7A2E">
        <w:rPr>
          <w:rFonts w:ascii="Times New Roman" w:hAnsi="Times New Roman"/>
          <w:sz w:val="24"/>
          <w:szCs w:val="24"/>
        </w:rPr>
        <w:t xml:space="preserve"> </w:t>
      </w:r>
      <w:r>
        <w:rPr>
          <w:rFonts w:ascii="Times New Roman" w:hAnsi="Times New Roman"/>
          <w:sz w:val="24"/>
          <w:szCs w:val="24"/>
        </w:rPr>
        <w:t xml:space="preserve">With such a diverse food landscape within such a small geographic area, it is no wonder </w:t>
      </w:r>
      <w:r w:rsidR="00C9039D">
        <w:rPr>
          <w:rFonts w:ascii="Times New Roman" w:hAnsi="Times New Roman"/>
          <w:sz w:val="24"/>
          <w:szCs w:val="24"/>
        </w:rPr>
        <w:t>that New York City is consistently ranked as one of the culinary capitals</w:t>
      </w:r>
      <w:r w:rsidR="009567ED">
        <w:rPr>
          <w:rFonts w:ascii="Times New Roman" w:hAnsi="Times New Roman"/>
          <w:sz w:val="24"/>
          <w:szCs w:val="24"/>
        </w:rPr>
        <w:t xml:space="preserve"> of the world,</w:t>
      </w:r>
      <w:r w:rsidR="00C9039D">
        <w:rPr>
          <w:rStyle w:val="FootnoteReference"/>
          <w:rFonts w:ascii="Times New Roman" w:hAnsi="Times New Roman"/>
          <w:sz w:val="24"/>
          <w:szCs w:val="24"/>
        </w:rPr>
        <w:footnoteReference w:id="5"/>
      </w:r>
      <w:r w:rsidR="009567ED">
        <w:rPr>
          <w:rFonts w:ascii="Times New Roman" w:hAnsi="Times New Roman"/>
          <w:sz w:val="24"/>
          <w:szCs w:val="24"/>
        </w:rPr>
        <w:t xml:space="preserve"> and that New York City’s eateries form the second-largest component of City’s tourism industry, after accommodations.</w:t>
      </w:r>
      <w:r w:rsidR="009567ED">
        <w:rPr>
          <w:rStyle w:val="FootnoteReference"/>
          <w:rFonts w:ascii="Times New Roman" w:hAnsi="Times New Roman"/>
          <w:sz w:val="24"/>
          <w:szCs w:val="24"/>
        </w:rPr>
        <w:footnoteReference w:id="6"/>
      </w:r>
    </w:p>
    <w:p w14:paraId="23FC6270" w14:textId="77777777" w:rsidR="009567ED" w:rsidRDefault="009567ED" w:rsidP="009567ED">
      <w:pPr>
        <w:spacing w:line="480" w:lineRule="auto"/>
        <w:ind w:left="90" w:firstLine="690"/>
        <w:jc w:val="both"/>
        <w:rPr>
          <w:rFonts w:ascii="Times New Roman" w:hAnsi="Times New Roman"/>
          <w:sz w:val="24"/>
          <w:szCs w:val="24"/>
        </w:rPr>
      </w:pPr>
      <w:r>
        <w:rPr>
          <w:rFonts w:ascii="Times New Roman" w:hAnsi="Times New Roman"/>
          <w:sz w:val="24"/>
          <w:szCs w:val="24"/>
        </w:rPr>
        <w:t xml:space="preserve">The restaurant industry is also a vital source of employment and key contributor to the economy. </w:t>
      </w:r>
      <w:r w:rsidR="004C7A2E">
        <w:rPr>
          <w:rFonts w:ascii="Times New Roman" w:hAnsi="Times New Roman"/>
          <w:sz w:val="24"/>
          <w:szCs w:val="24"/>
        </w:rPr>
        <w:t>Prior to the COVID-19 pandemic, there were more than 23,600 food establishments in New York City, which contributed to nearly $27 billion in taxable sales.</w:t>
      </w:r>
      <w:r w:rsidR="004C7A2E">
        <w:rPr>
          <w:rStyle w:val="FootnoteReference"/>
          <w:rFonts w:ascii="Times New Roman" w:hAnsi="Times New Roman"/>
          <w:sz w:val="24"/>
          <w:szCs w:val="24"/>
        </w:rPr>
        <w:footnoteReference w:id="7"/>
      </w:r>
      <w:r w:rsidR="004C7A2E">
        <w:rPr>
          <w:rFonts w:ascii="Times New Roman" w:hAnsi="Times New Roman"/>
          <w:sz w:val="24"/>
          <w:szCs w:val="24"/>
        </w:rPr>
        <w:t xml:space="preserve"> Furthermore, in 2019, the industry accounted for one</w:t>
      </w:r>
      <w:r w:rsidR="006632CE">
        <w:rPr>
          <w:rFonts w:ascii="Times New Roman" w:hAnsi="Times New Roman"/>
          <w:sz w:val="24"/>
          <w:szCs w:val="24"/>
        </w:rPr>
        <w:t xml:space="preserve"> in every 12 private sector positions</w:t>
      </w:r>
      <w:r w:rsidR="004C7A2E">
        <w:rPr>
          <w:rFonts w:ascii="Times New Roman" w:hAnsi="Times New Roman"/>
          <w:sz w:val="24"/>
          <w:szCs w:val="24"/>
        </w:rPr>
        <w:t>, supporting around 317,800 jobs.</w:t>
      </w:r>
      <w:r w:rsidR="004C7A2E">
        <w:rPr>
          <w:rStyle w:val="FootnoteReference"/>
          <w:rFonts w:ascii="Times New Roman" w:hAnsi="Times New Roman"/>
          <w:sz w:val="24"/>
          <w:szCs w:val="24"/>
        </w:rPr>
        <w:footnoteReference w:id="8"/>
      </w:r>
      <w:r w:rsidR="00657FA6">
        <w:rPr>
          <w:rFonts w:ascii="Times New Roman" w:hAnsi="Times New Roman"/>
          <w:sz w:val="24"/>
          <w:szCs w:val="24"/>
        </w:rPr>
        <w:t xml:space="preserve"> Clearly, the food and restaurant sector is a pivotal economic contributor and an essential component of the City’s identity, to New Yorkers and visitors alike. </w:t>
      </w:r>
    </w:p>
    <w:p w14:paraId="24593470" w14:textId="77777777" w:rsidR="00E03D91" w:rsidRDefault="00657FA6" w:rsidP="009567ED">
      <w:pPr>
        <w:spacing w:line="480" w:lineRule="auto"/>
        <w:ind w:left="90" w:firstLine="690"/>
        <w:jc w:val="both"/>
        <w:rPr>
          <w:rFonts w:ascii="Times New Roman" w:hAnsi="Times New Roman"/>
          <w:sz w:val="24"/>
          <w:szCs w:val="24"/>
        </w:rPr>
      </w:pPr>
      <w:r>
        <w:rPr>
          <w:rFonts w:ascii="Times New Roman" w:hAnsi="Times New Roman"/>
          <w:sz w:val="24"/>
          <w:szCs w:val="24"/>
        </w:rPr>
        <w:t xml:space="preserve">Given the important role that the food and restaurant industry plays in New York City, it is crucial that governments do all they </w:t>
      </w:r>
      <w:r w:rsidR="009A1567">
        <w:rPr>
          <w:rFonts w:ascii="Times New Roman" w:hAnsi="Times New Roman"/>
          <w:sz w:val="24"/>
          <w:szCs w:val="24"/>
        </w:rPr>
        <w:t>can to support this sector</w:t>
      </w:r>
      <w:r w:rsidR="00072088">
        <w:rPr>
          <w:rFonts w:ascii="Times New Roman" w:hAnsi="Times New Roman"/>
          <w:sz w:val="24"/>
          <w:szCs w:val="24"/>
        </w:rPr>
        <w:t xml:space="preserve"> as it</w:t>
      </w:r>
      <w:r w:rsidR="009A1567">
        <w:rPr>
          <w:rFonts w:ascii="Times New Roman" w:hAnsi="Times New Roman"/>
          <w:sz w:val="24"/>
          <w:szCs w:val="24"/>
        </w:rPr>
        <w:t xml:space="preserve"> </w:t>
      </w:r>
      <w:r w:rsidR="00E03D91">
        <w:rPr>
          <w:rFonts w:ascii="Times New Roman" w:hAnsi="Times New Roman"/>
          <w:sz w:val="24"/>
          <w:szCs w:val="24"/>
        </w:rPr>
        <w:t>weather</w:t>
      </w:r>
      <w:r w:rsidR="00072088">
        <w:rPr>
          <w:rFonts w:ascii="Times New Roman" w:hAnsi="Times New Roman"/>
          <w:sz w:val="24"/>
          <w:szCs w:val="24"/>
        </w:rPr>
        <w:t>s</w:t>
      </w:r>
      <w:r w:rsidR="00E03D91">
        <w:rPr>
          <w:rFonts w:ascii="Times New Roman" w:hAnsi="Times New Roman"/>
          <w:sz w:val="24"/>
          <w:szCs w:val="24"/>
        </w:rPr>
        <w:t xml:space="preserve"> the ongoing effects of </w:t>
      </w:r>
      <w:r w:rsidR="00772481">
        <w:rPr>
          <w:rFonts w:ascii="Times New Roman" w:hAnsi="Times New Roman"/>
          <w:sz w:val="24"/>
          <w:szCs w:val="24"/>
        </w:rPr>
        <w:t xml:space="preserve">the </w:t>
      </w:r>
      <w:r w:rsidR="009A1567">
        <w:rPr>
          <w:rFonts w:ascii="Times New Roman" w:hAnsi="Times New Roman"/>
          <w:sz w:val="24"/>
          <w:szCs w:val="24"/>
        </w:rPr>
        <w:t>COVID-19 pandemic</w:t>
      </w:r>
      <w:r w:rsidR="00E03D91">
        <w:rPr>
          <w:rFonts w:ascii="Times New Roman" w:hAnsi="Times New Roman"/>
          <w:sz w:val="24"/>
          <w:szCs w:val="24"/>
        </w:rPr>
        <w:t xml:space="preserve">. </w:t>
      </w:r>
      <w:r w:rsidR="009A1567">
        <w:rPr>
          <w:rFonts w:ascii="Times New Roman" w:hAnsi="Times New Roman"/>
          <w:sz w:val="24"/>
          <w:szCs w:val="24"/>
        </w:rPr>
        <w:t xml:space="preserve">Over the past year and a half, the City Council has </w:t>
      </w:r>
      <w:r w:rsidR="00947C3E">
        <w:rPr>
          <w:rFonts w:ascii="Times New Roman" w:hAnsi="Times New Roman"/>
          <w:sz w:val="24"/>
          <w:szCs w:val="24"/>
        </w:rPr>
        <w:t>passed</w:t>
      </w:r>
      <w:r w:rsidR="009A1567">
        <w:rPr>
          <w:rFonts w:ascii="Times New Roman" w:hAnsi="Times New Roman"/>
          <w:sz w:val="24"/>
          <w:szCs w:val="24"/>
        </w:rPr>
        <w:t xml:space="preserve"> a number of </w:t>
      </w:r>
      <w:r w:rsidR="00947C3E">
        <w:rPr>
          <w:rFonts w:ascii="Times New Roman" w:hAnsi="Times New Roman"/>
          <w:sz w:val="24"/>
          <w:szCs w:val="24"/>
        </w:rPr>
        <w:t xml:space="preserve">bills </w:t>
      </w:r>
      <w:r w:rsidR="009A1567">
        <w:rPr>
          <w:rFonts w:ascii="Times New Roman" w:hAnsi="Times New Roman"/>
          <w:sz w:val="24"/>
          <w:szCs w:val="24"/>
        </w:rPr>
        <w:t xml:space="preserve">to assist the restaurant </w:t>
      </w:r>
      <w:r w:rsidR="00E03D91">
        <w:rPr>
          <w:rFonts w:ascii="Times New Roman" w:hAnsi="Times New Roman"/>
          <w:sz w:val="24"/>
          <w:szCs w:val="24"/>
        </w:rPr>
        <w:t xml:space="preserve">industry through this difficult time. This includes allowing a recovery surcharge, a suspension on certain fees and applications, and permitting the use of public streets and sidewalks to accommodate outdoor dining. </w:t>
      </w:r>
    </w:p>
    <w:p w14:paraId="0BC93EAE" w14:textId="77777777" w:rsidR="003F245A" w:rsidRDefault="003F245A" w:rsidP="009567ED">
      <w:pPr>
        <w:spacing w:line="480" w:lineRule="auto"/>
        <w:ind w:left="90" w:firstLine="690"/>
        <w:jc w:val="both"/>
        <w:rPr>
          <w:rFonts w:ascii="Times New Roman" w:hAnsi="Times New Roman"/>
          <w:b/>
          <w:sz w:val="24"/>
          <w:szCs w:val="24"/>
          <w:u w:val="single"/>
        </w:rPr>
      </w:pPr>
    </w:p>
    <w:p w14:paraId="0D3D66AF" w14:textId="4F65B478" w:rsidR="009567ED" w:rsidRDefault="00146CB8" w:rsidP="009567ED">
      <w:pPr>
        <w:spacing w:line="480" w:lineRule="auto"/>
        <w:ind w:left="90" w:firstLine="690"/>
        <w:jc w:val="both"/>
        <w:rPr>
          <w:rFonts w:ascii="Times New Roman" w:hAnsi="Times New Roman"/>
          <w:b/>
          <w:sz w:val="24"/>
          <w:szCs w:val="24"/>
          <w:u w:val="single"/>
        </w:rPr>
      </w:pPr>
      <w:r>
        <w:rPr>
          <w:rFonts w:ascii="Times New Roman" w:hAnsi="Times New Roman"/>
          <w:b/>
          <w:sz w:val="24"/>
          <w:szCs w:val="24"/>
          <w:u w:val="single"/>
        </w:rPr>
        <w:t>Third</w:t>
      </w:r>
      <w:r w:rsidR="00465893">
        <w:rPr>
          <w:rFonts w:ascii="Times New Roman" w:hAnsi="Times New Roman"/>
          <w:b/>
          <w:sz w:val="24"/>
          <w:szCs w:val="24"/>
          <w:u w:val="single"/>
        </w:rPr>
        <w:t>-</w:t>
      </w:r>
      <w:r>
        <w:rPr>
          <w:rFonts w:ascii="Times New Roman" w:hAnsi="Times New Roman"/>
          <w:b/>
          <w:sz w:val="24"/>
          <w:szCs w:val="24"/>
          <w:u w:val="single"/>
        </w:rPr>
        <w:t>Party Delivery Platforms</w:t>
      </w:r>
    </w:p>
    <w:p w14:paraId="079911AF" w14:textId="13BD0673" w:rsidR="00D94117" w:rsidRDefault="00D94117" w:rsidP="003D6617">
      <w:pPr>
        <w:spacing w:after="0" w:line="480" w:lineRule="auto"/>
        <w:ind w:firstLine="720"/>
        <w:jc w:val="both"/>
        <w:rPr>
          <w:rFonts w:ascii="Times New Roman" w:hAnsi="Times New Roman"/>
          <w:sz w:val="24"/>
          <w:szCs w:val="24"/>
        </w:rPr>
      </w:pPr>
      <w:r w:rsidRPr="00D94117">
        <w:rPr>
          <w:rFonts w:ascii="Times New Roman" w:eastAsia="MS Mincho" w:hAnsi="Times New Roman"/>
          <w:sz w:val="24"/>
          <w:szCs w:val="24"/>
        </w:rPr>
        <w:t xml:space="preserve">The three major </w:t>
      </w:r>
      <w:r w:rsidR="00947C3E">
        <w:rPr>
          <w:rFonts w:ascii="Times New Roman" w:eastAsia="MS Mincho" w:hAnsi="Times New Roman"/>
          <w:sz w:val="24"/>
          <w:szCs w:val="24"/>
        </w:rPr>
        <w:t>t</w:t>
      </w:r>
      <w:r w:rsidR="00772481">
        <w:rPr>
          <w:rFonts w:ascii="Times New Roman" w:eastAsia="MS Mincho" w:hAnsi="Times New Roman"/>
          <w:sz w:val="24"/>
          <w:szCs w:val="24"/>
        </w:rPr>
        <w:t>hird</w:t>
      </w:r>
      <w:r w:rsidR="00947C3E">
        <w:rPr>
          <w:rFonts w:ascii="Times New Roman" w:eastAsia="MS Mincho" w:hAnsi="Times New Roman"/>
          <w:sz w:val="24"/>
          <w:szCs w:val="24"/>
        </w:rPr>
        <w:t>-p</w:t>
      </w:r>
      <w:r w:rsidR="00772481">
        <w:rPr>
          <w:rFonts w:ascii="Times New Roman" w:eastAsia="MS Mincho" w:hAnsi="Times New Roman"/>
          <w:sz w:val="24"/>
          <w:szCs w:val="24"/>
        </w:rPr>
        <w:t xml:space="preserve">arty </w:t>
      </w:r>
      <w:r w:rsidR="00947C3E">
        <w:rPr>
          <w:rFonts w:ascii="Times New Roman" w:eastAsia="MS Mincho" w:hAnsi="Times New Roman"/>
          <w:sz w:val="24"/>
          <w:szCs w:val="24"/>
        </w:rPr>
        <w:t>p</w:t>
      </w:r>
      <w:r w:rsidR="00772481">
        <w:rPr>
          <w:rFonts w:ascii="Times New Roman" w:eastAsia="MS Mincho" w:hAnsi="Times New Roman"/>
          <w:sz w:val="24"/>
          <w:szCs w:val="24"/>
        </w:rPr>
        <w:t>latforms (</w:t>
      </w:r>
      <w:r w:rsidR="00191C06">
        <w:rPr>
          <w:rFonts w:ascii="Times New Roman" w:eastAsia="MS Mincho" w:hAnsi="Times New Roman"/>
          <w:sz w:val="24"/>
          <w:szCs w:val="24"/>
        </w:rPr>
        <w:t>TPP</w:t>
      </w:r>
      <w:r>
        <w:rPr>
          <w:rFonts w:ascii="Times New Roman" w:eastAsia="MS Mincho" w:hAnsi="Times New Roman"/>
          <w:sz w:val="24"/>
          <w:szCs w:val="24"/>
        </w:rPr>
        <w:t>s</w:t>
      </w:r>
      <w:r w:rsidR="00772481">
        <w:rPr>
          <w:rFonts w:ascii="Times New Roman" w:eastAsia="MS Mincho" w:hAnsi="Times New Roman"/>
          <w:sz w:val="24"/>
          <w:szCs w:val="24"/>
        </w:rPr>
        <w:t>)</w:t>
      </w:r>
      <w:r>
        <w:rPr>
          <w:rFonts w:ascii="Times New Roman" w:eastAsia="MS Mincho" w:hAnsi="Times New Roman"/>
          <w:sz w:val="24"/>
          <w:szCs w:val="24"/>
        </w:rPr>
        <w:t xml:space="preserve"> in New York City are Uber Eats, DoorDash and </w:t>
      </w:r>
      <w:r w:rsidR="00947C3E">
        <w:rPr>
          <w:rFonts w:ascii="Times New Roman" w:eastAsia="MS Mincho" w:hAnsi="Times New Roman"/>
          <w:sz w:val="24"/>
          <w:szCs w:val="24"/>
        </w:rPr>
        <w:t xml:space="preserve">Grubhub (which also does business as </w:t>
      </w:r>
      <w:r w:rsidR="00772481">
        <w:rPr>
          <w:rFonts w:ascii="Times New Roman" w:eastAsia="MS Mincho" w:hAnsi="Times New Roman"/>
          <w:sz w:val="24"/>
          <w:szCs w:val="24"/>
        </w:rPr>
        <w:t>Seamless</w:t>
      </w:r>
      <w:r w:rsidR="00947C3E">
        <w:rPr>
          <w:rFonts w:ascii="Times New Roman" w:eastAsia="MS Mincho" w:hAnsi="Times New Roman"/>
          <w:sz w:val="24"/>
          <w:szCs w:val="24"/>
        </w:rPr>
        <w:t>)</w:t>
      </w:r>
      <w:r>
        <w:rPr>
          <w:rFonts w:ascii="Times New Roman" w:eastAsia="MS Mincho" w:hAnsi="Times New Roman"/>
          <w:sz w:val="24"/>
          <w:szCs w:val="24"/>
        </w:rPr>
        <w:t>,</w:t>
      </w:r>
      <w:r w:rsidR="00772481">
        <w:rPr>
          <w:rStyle w:val="FootnoteReference"/>
          <w:rFonts w:ascii="Times New Roman" w:eastAsia="MS Mincho" w:hAnsi="Times New Roman"/>
          <w:sz w:val="24"/>
          <w:szCs w:val="24"/>
        </w:rPr>
        <w:footnoteReference w:id="9"/>
      </w:r>
      <w:r>
        <w:rPr>
          <w:rFonts w:ascii="Times New Roman" w:eastAsia="MS Mincho" w:hAnsi="Times New Roman"/>
          <w:sz w:val="24"/>
          <w:szCs w:val="24"/>
        </w:rPr>
        <w:t xml:space="preserve"> each of which account for approximately a third of all online food orders.</w:t>
      </w:r>
      <w:r>
        <w:rPr>
          <w:rStyle w:val="FootnoteReference"/>
          <w:rFonts w:ascii="Times New Roman" w:eastAsia="MS Mincho" w:hAnsi="Times New Roman"/>
          <w:sz w:val="24"/>
          <w:szCs w:val="24"/>
        </w:rPr>
        <w:footnoteReference w:id="10"/>
      </w:r>
      <w:r>
        <w:rPr>
          <w:rFonts w:ascii="Times New Roman" w:eastAsia="MS Mincho" w:hAnsi="Times New Roman"/>
          <w:sz w:val="24"/>
          <w:szCs w:val="24"/>
        </w:rPr>
        <w:t xml:space="preserve"> Each platform </w:t>
      </w:r>
      <w:r w:rsidRPr="00D94117">
        <w:rPr>
          <w:rFonts w:ascii="Times New Roman" w:eastAsia="MS Mincho" w:hAnsi="Times New Roman"/>
          <w:sz w:val="24"/>
          <w:szCs w:val="24"/>
        </w:rPr>
        <w:t>utilize</w:t>
      </w:r>
      <w:r>
        <w:rPr>
          <w:rFonts w:ascii="Times New Roman" w:eastAsia="MS Mincho" w:hAnsi="Times New Roman"/>
          <w:sz w:val="24"/>
          <w:szCs w:val="24"/>
        </w:rPr>
        <w:t>s a different commission model to facilitate online ordering for customers and restaurants.</w:t>
      </w:r>
      <w:r w:rsidR="004C3B74">
        <w:rPr>
          <w:rFonts w:ascii="Times New Roman" w:eastAsia="MS Mincho" w:hAnsi="Times New Roman"/>
          <w:sz w:val="24"/>
          <w:szCs w:val="24"/>
        </w:rPr>
        <w:t xml:space="preserve"> Typically though, the TPPs </w:t>
      </w:r>
      <w:r w:rsidRPr="00D94117">
        <w:rPr>
          <w:rFonts w:ascii="Times New Roman" w:eastAsia="MS Mincho" w:hAnsi="Times New Roman"/>
          <w:sz w:val="24"/>
          <w:szCs w:val="24"/>
        </w:rPr>
        <w:t>charge</w:t>
      </w:r>
      <w:r w:rsidR="004C3B74">
        <w:rPr>
          <w:rFonts w:ascii="Times New Roman" w:eastAsia="MS Mincho" w:hAnsi="Times New Roman"/>
          <w:sz w:val="24"/>
          <w:szCs w:val="24"/>
        </w:rPr>
        <w:t xml:space="preserve"> a commission as well as additional fees for </w:t>
      </w:r>
      <w:r w:rsidRPr="00D94117">
        <w:rPr>
          <w:rFonts w:ascii="Times New Roman" w:eastAsia="MS Mincho" w:hAnsi="Times New Roman"/>
          <w:sz w:val="24"/>
          <w:szCs w:val="24"/>
        </w:rPr>
        <w:t>increased visibility on their platform</w:t>
      </w:r>
      <w:r w:rsidR="004C3B74">
        <w:rPr>
          <w:rFonts w:ascii="Times New Roman" w:eastAsia="MS Mincho" w:hAnsi="Times New Roman"/>
          <w:sz w:val="24"/>
          <w:szCs w:val="24"/>
        </w:rPr>
        <w:t>, access to customer data,</w:t>
      </w:r>
      <w:r w:rsidR="004C3B74">
        <w:rPr>
          <w:rStyle w:val="FootnoteReference"/>
          <w:rFonts w:ascii="Times New Roman" w:eastAsia="MS Mincho" w:hAnsi="Times New Roman"/>
          <w:sz w:val="24"/>
          <w:szCs w:val="24"/>
        </w:rPr>
        <w:footnoteReference w:id="11"/>
      </w:r>
      <w:r w:rsidR="004C3B74">
        <w:rPr>
          <w:rFonts w:ascii="Times New Roman" w:eastAsia="MS Mincho" w:hAnsi="Times New Roman"/>
          <w:sz w:val="24"/>
          <w:szCs w:val="24"/>
        </w:rPr>
        <w:t xml:space="preserve"> promotions and marketing, as well as delivery</w:t>
      </w:r>
      <w:r w:rsidRPr="00D94117">
        <w:rPr>
          <w:rFonts w:ascii="Times New Roman" w:eastAsia="MS Mincho" w:hAnsi="Times New Roman"/>
          <w:sz w:val="24"/>
          <w:szCs w:val="24"/>
          <w:vertAlign w:val="superscript"/>
        </w:rPr>
        <w:footnoteReference w:id="12"/>
      </w:r>
      <w:r w:rsidRPr="00D94117">
        <w:rPr>
          <w:rFonts w:ascii="Times New Roman" w:eastAsia="MS Mincho" w:hAnsi="Times New Roman"/>
          <w:sz w:val="24"/>
          <w:szCs w:val="24"/>
        </w:rPr>
        <w:t xml:space="preserve"> </w:t>
      </w:r>
    </w:p>
    <w:p w14:paraId="16480C57" w14:textId="77777777" w:rsidR="005E2D44" w:rsidRDefault="00146CB8" w:rsidP="004B2D77">
      <w:pPr>
        <w:spacing w:line="480" w:lineRule="auto"/>
        <w:ind w:left="90" w:firstLine="690"/>
        <w:jc w:val="both"/>
        <w:rPr>
          <w:rFonts w:ascii="Times New Roman" w:hAnsi="Times New Roman"/>
          <w:sz w:val="24"/>
          <w:szCs w:val="24"/>
        </w:rPr>
      </w:pPr>
      <w:r>
        <w:rPr>
          <w:rFonts w:ascii="Times New Roman" w:hAnsi="Times New Roman"/>
          <w:sz w:val="24"/>
          <w:szCs w:val="24"/>
        </w:rPr>
        <w:t xml:space="preserve">With strict limitations on dining throughout the pandemic, </w:t>
      </w:r>
      <w:r w:rsidR="00191C06">
        <w:rPr>
          <w:rFonts w:ascii="Times New Roman" w:hAnsi="Times New Roman"/>
          <w:sz w:val="24"/>
          <w:szCs w:val="24"/>
        </w:rPr>
        <w:t>TPP</w:t>
      </w:r>
      <w:r>
        <w:rPr>
          <w:rFonts w:ascii="Times New Roman" w:hAnsi="Times New Roman"/>
          <w:sz w:val="24"/>
          <w:szCs w:val="24"/>
        </w:rPr>
        <w:t>s were a crucial lifeline to New York City’</w:t>
      </w:r>
      <w:r w:rsidR="004B2D77">
        <w:rPr>
          <w:rFonts w:ascii="Times New Roman" w:hAnsi="Times New Roman"/>
          <w:sz w:val="24"/>
          <w:szCs w:val="24"/>
        </w:rPr>
        <w:t xml:space="preserve">s restaurants, but </w:t>
      </w:r>
      <w:r w:rsidR="00465893">
        <w:rPr>
          <w:rFonts w:ascii="Times New Roman" w:hAnsi="Times New Roman"/>
          <w:sz w:val="24"/>
          <w:szCs w:val="24"/>
        </w:rPr>
        <w:t xml:space="preserve">that </w:t>
      </w:r>
      <w:r w:rsidR="004B2D77">
        <w:rPr>
          <w:rFonts w:ascii="Times New Roman" w:hAnsi="Times New Roman"/>
          <w:sz w:val="24"/>
          <w:szCs w:val="24"/>
        </w:rPr>
        <w:t xml:space="preserve">role also </w:t>
      </w:r>
      <w:r w:rsidR="00465893">
        <w:rPr>
          <w:rFonts w:ascii="Times New Roman" w:hAnsi="Times New Roman"/>
          <w:sz w:val="24"/>
          <w:szCs w:val="24"/>
        </w:rPr>
        <w:t xml:space="preserve">earned them </w:t>
      </w:r>
      <w:r w:rsidR="00D81988">
        <w:rPr>
          <w:rFonts w:ascii="Times New Roman" w:hAnsi="Times New Roman"/>
          <w:sz w:val="24"/>
          <w:szCs w:val="24"/>
        </w:rPr>
        <w:t>heft</w:t>
      </w:r>
      <w:r w:rsidR="00465893">
        <w:rPr>
          <w:rFonts w:ascii="Times New Roman" w:hAnsi="Times New Roman"/>
          <w:sz w:val="24"/>
          <w:szCs w:val="24"/>
        </w:rPr>
        <w:t>y</w:t>
      </w:r>
      <w:r w:rsidR="00D81988">
        <w:rPr>
          <w:rFonts w:ascii="Times New Roman" w:hAnsi="Times New Roman"/>
          <w:sz w:val="24"/>
          <w:szCs w:val="24"/>
        </w:rPr>
        <w:t xml:space="preserve"> reward</w:t>
      </w:r>
      <w:r w:rsidR="00465893">
        <w:rPr>
          <w:rFonts w:ascii="Times New Roman" w:hAnsi="Times New Roman"/>
          <w:sz w:val="24"/>
          <w:szCs w:val="24"/>
        </w:rPr>
        <w:t>s</w:t>
      </w:r>
      <w:r w:rsidR="00D81988">
        <w:rPr>
          <w:rFonts w:ascii="Times New Roman" w:hAnsi="Times New Roman"/>
          <w:sz w:val="24"/>
          <w:szCs w:val="24"/>
        </w:rPr>
        <w:t xml:space="preserve">. </w:t>
      </w:r>
      <w:r w:rsidR="005E2D44" w:rsidRPr="005E2D44">
        <w:rPr>
          <w:rFonts w:ascii="Times New Roman" w:hAnsi="Times New Roman"/>
          <w:sz w:val="24"/>
          <w:szCs w:val="24"/>
        </w:rPr>
        <w:t xml:space="preserve">The major </w:t>
      </w:r>
      <w:r w:rsidR="00191C06">
        <w:rPr>
          <w:rFonts w:ascii="Times New Roman" w:hAnsi="Times New Roman"/>
          <w:sz w:val="24"/>
          <w:szCs w:val="24"/>
        </w:rPr>
        <w:t>TPP</w:t>
      </w:r>
      <w:r w:rsidR="005E2D44">
        <w:rPr>
          <w:rFonts w:ascii="Times New Roman" w:hAnsi="Times New Roman"/>
          <w:sz w:val="24"/>
          <w:szCs w:val="24"/>
        </w:rPr>
        <w:t xml:space="preserve">s </w:t>
      </w:r>
      <w:r w:rsidR="005E2D44" w:rsidRPr="005E2D44">
        <w:rPr>
          <w:rFonts w:ascii="Times New Roman" w:hAnsi="Times New Roman"/>
          <w:sz w:val="24"/>
          <w:szCs w:val="24"/>
        </w:rPr>
        <w:t>doubled their combined revenue during the pandemic, making a profit of $5.5 billion in April to September 2020, compared to $2.5 billion during the same months the previous year.</w:t>
      </w:r>
      <w:r w:rsidR="005E2D44">
        <w:rPr>
          <w:rStyle w:val="FootnoteReference"/>
          <w:rFonts w:ascii="Times New Roman" w:hAnsi="Times New Roman"/>
          <w:sz w:val="24"/>
          <w:szCs w:val="24"/>
        </w:rPr>
        <w:footnoteReference w:id="13"/>
      </w:r>
      <w:r w:rsidR="005E2D44">
        <w:rPr>
          <w:rFonts w:ascii="Times New Roman" w:hAnsi="Times New Roman"/>
          <w:sz w:val="24"/>
          <w:szCs w:val="24"/>
        </w:rPr>
        <w:t xml:space="preserve"> These</w:t>
      </w:r>
      <w:r w:rsidR="005E2D44" w:rsidRPr="005E2D44">
        <w:rPr>
          <w:rFonts w:ascii="Times New Roman" w:hAnsi="Times New Roman"/>
          <w:sz w:val="24"/>
          <w:szCs w:val="24"/>
        </w:rPr>
        <w:t xml:space="preserve"> companies generated $50.6 billion in sales in 2020, more than double the $22.7 billi</w:t>
      </w:r>
      <w:r w:rsidR="005E2D44">
        <w:rPr>
          <w:rFonts w:ascii="Times New Roman" w:hAnsi="Times New Roman"/>
          <w:sz w:val="24"/>
          <w:szCs w:val="24"/>
        </w:rPr>
        <w:t>on in sales generated in 2019.</w:t>
      </w:r>
      <w:r w:rsidR="005E2D44">
        <w:rPr>
          <w:rStyle w:val="FootnoteReference"/>
          <w:rFonts w:ascii="Times New Roman" w:hAnsi="Times New Roman"/>
          <w:sz w:val="24"/>
          <w:szCs w:val="24"/>
        </w:rPr>
        <w:footnoteReference w:id="14"/>
      </w:r>
      <w:r w:rsidR="005E2D44">
        <w:rPr>
          <w:rFonts w:ascii="Times New Roman" w:hAnsi="Times New Roman"/>
          <w:sz w:val="24"/>
          <w:szCs w:val="24"/>
        </w:rPr>
        <w:t xml:space="preserve"> Absent the pandemic, it is estimated that sales for </w:t>
      </w:r>
      <w:r w:rsidR="00191C06">
        <w:rPr>
          <w:rFonts w:ascii="Times New Roman" w:hAnsi="Times New Roman"/>
          <w:sz w:val="24"/>
          <w:szCs w:val="24"/>
        </w:rPr>
        <w:t>TPP</w:t>
      </w:r>
      <w:r w:rsidR="005E2D44">
        <w:rPr>
          <w:rFonts w:ascii="Times New Roman" w:hAnsi="Times New Roman"/>
          <w:sz w:val="24"/>
          <w:szCs w:val="24"/>
        </w:rPr>
        <w:t>s would have grown by only 38 percent, which is significantly below the actual sales growth of 122 percent achieved due to the pandemic.</w:t>
      </w:r>
      <w:r w:rsidR="005E2D44">
        <w:rPr>
          <w:rStyle w:val="FootnoteReference"/>
          <w:rFonts w:ascii="Times New Roman" w:hAnsi="Times New Roman"/>
          <w:sz w:val="24"/>
          <w:szCs w:val="24"/>
        </w:rPr>
        <w:footnoteReference w:id="15"/>
      </w:r>
    </w:p>
    <w:p w14:paraId="650E2E0F" w14:textId="77777777" w:rsidR="005E2D44" w:rsidRDefault="00191C06" w:rsidP="009567ED">
      <w:pPr>
        <w:spacing w:line="480" w:lineRule="auto"/>
        <w:ind w:left="90" w:firstLine="690"/>
        <w:jc w:val="both"/>
        <w:rPr>
          <w:rFonts w:ascii="Times New Roman" w:hAnsi="Times New Roman"/>
          <w:b/>
          <w:sz w:val="24"/>
          <w:szCs w:val="24"/>
          <w:u w:val="single"/>
        </w:rPr>
      </w:pPr>
      <w:r>
        <w:rPr>
          <w:rFonts w:ascii="Times New Roman" w:hAnsi="Times New Roman"/>
          <w:b/>
          <w:sz w:val="24"/>
          <w:szCs w:val="24"/>
          <w:u w:val="single"/>
        </w:rPr>
        <w:t>TPP</w:t>
      </w:r>
      <w:r w:rsidR="003439E8">
        <w:rPr>
          <w:rFonts w:ascii="Times New Roman" w:hAnsi="Times New Roman"/>
          <w:b/>
          <w:sz w:val="24"/>
          <w:szCs w:val="24"/>
          <w:u w:val="single"/>
        </w:rPr>
        <w:t>s and Customer Data Collection</w:t>
      </w:r>
    </w:p>
    <w:p w14:paraId="6C09E816" w14:textId="77777777" w:rsidR="00D861DC" w:rsidRDefault="003439E8" w:rsidP="002E708F">
      <w:pPr>
        <w:spacing w:line="480" w:lineRule="auto"/>
        <w:ind w:left="90" w:firstLine="690"/>
        <w:jc w:val="both"/>
        <w:rPr>
          <w:rFonts w:ascii="Times New Roman" w:hAnsi="Times New Roman"/>
          <w:sz w:val="24"/>
          <w:szCs w:val="24"/>
        </w:rPr>
      </w:pPr>
      <w:r>
        <w:rPr>
          <w:rFonts w:ascii="Times New Roman" w:hAnsi="Times New Roman"/>
          <w:sz w:val="24"/>
          <w:szCs w:val="24"/>
        </w:rPr>
        <w:t xml:space="preserve">Clearly there are mutual benefits for both restaurants and </w:t>
      </w:r>
      <w:r w:rsidR="00191C06">
        <w:rPr>
          <w:rFonts w:ascii="Times New Roman" w:hAnsi="Times New Roman"/>
          <w:sz w:val="24"/>
          <w:szCs w:val="24"/>
        </w:rPr>
        <w:t>TPP</w:t>
      </w:r>
      <w:r>
        <w:rPr>
          <w:rFonts w:ascii="Times New Roman" w:hAnsi="Times New Roman"/>
          <w:sz w:val="24"/>
          <w:szCs w:val="24"/>
        </w:rPr>
        <w:t xml:space="preserve">s in utilizing online ordering and delivery. However, as the major </w:t>
      </w:r>
      <w:r w:rsidR="00191C06">
        <w:rPr>
          <w:rFonts w:ascii="Times New Roman" w:hAnsi="Times New Roman"/>
          <w:sz w:val="24"/>
          <w:szCs w:val="24"/>
        </w:rPr>
        <w:t>TPP</w:t>
      </w:r>
      <w:r>
        <w:rPr>
          <w:rFonts w:ascii="Times New Roman" w:hAnsi="Times New Roman"/>
          <w:sz w:val="24"/>
          <w:szCs w:val="24"/>
        </w:rPr>
        <w:t xml:space="preserve">s expand their control of the market, the </w:t>
      </w:r>
      <w:r w:rsidR="002E708F">
        <w:rPr>
          <w:rFonts w:ascii="Times New Roman" w:hAnsi="Times New Roman"/>
          <w:sz w:val="24"/>
          <w:szCs w:val="24"/>
        </w:rPr>
        <w:t xml:space="preserve">espoused </w:t>
      </w:r>
      <w:r>
        <w:rPr>
          <w:rFonts w:ascii="Times New Roman" w:hAnsi="Times New Roman"/>
          <w:sz w:val="24"/>
          <w:szCs w:val="24"/>
        </w:rPr>
        <w:t>benefits to restaurants ha</w:t>
      </w:r>
      <w:r w:rsidR="006233A4">
        <w:rPr>
          <w:rFonts w:ascii="Times New Roman" w:hAnsi="Times New Roman"/>
          <w:sz w:val="24"/>
          <w:szCs w:val="24"/>
        </w:rPr>
        <w:t>ve</w:t>
      </w:r>
      <w:r>
        <w:rPr>
          <w:rFonts w:ascii="Times New Roman" w:hAnsi="Times New Roman"/>
          <w:sz w:val="24"/>
          <w:szCs w:val="24"/>
        </w:rPr>
        <w:t xml:space="preserve"> come under scrutiny.</w:t>
      </w:r>
      <w:r w:rsidR="004B2D77">
        <w:rPr>
          <w:rStyle w:val="FootnoteReference"/>
          <w:rFonts w:ascii="Times New Roman" w:hAnsi="Times New Roman"/>
          <w:sz w:val="24"/>
          <w:szCs w:val="24"/>
        </w:rPr>
        <w:footnoteReference w:id="16"/>
      </w:r>
      <w:r>
        <w:rPr>
          <w:rFonts w:ascii="Times New Roman" w:hAnsi="Times New Roman"/>
          <w:sz w:val="24"/>
          <w:szCs w:val="24"/>
        </w:rPr>
        <w:t xml:space="preserve"> One important aspect is that of customer ordering data. </w:t>
      </w:r>
      <w:r w:rsidR="00A23D2C">
        <w:rPr>
          <w:rFonts w:ascii="Times New Roman" w:hAnsi="Times New Roman"/>
          <w:sz w:val="24"/>
          <w:szCs w:val="24"/>
        </w:rPr>
        <w:t xml:space="preserve">While each </w:t>
      </w:r>
      <w:r w:rsidR="00191C06">
        <w:rPr>
          <w:rFonts w:ascii="Times New Roman" w:hAnsi="Times New Roman"/>
          <w:sz w:val="24"/>
          <w:szCs w:val="24"/>
        </w:rPr>
        <w:t>TPP</w:t>
      </w:r>
      <w:r w:rsidR="00A23D2C">
        <w:rPr>
          <w:rFonts w:ascii="Times New Roman" w:hAnsi="Times New Roman"/>
          <w:sz w:val="24"/>
          <w:szCs w:val="24"/>
        </w:rPr>
        <w:t xml:space="preserve"> has a different privacy policy, it is typical for them to collect and analyze the data supplied by </w:t>
      </w:r>
      <w:r w:rsidR="000D54D9">
        <w:rPr>
          <w:rFonts w:ascii="Times New Roman" w:hAnsi="Times New Roman"/>
          <w:sz w:val="24"/>
          <w:szCs w:val="24"/>
        </w:rPr>
        <w:t xml:space="preserve">restaurant </w:t>
      </w:r>
      <w:r w:rsidR="00A23D2C">
        <w:rPr>
          <w:rFonts w:ascii="Times New Roman" w:hAnsi="Times New Roman"/>
          <w:sz w:val="24"/>
          <w:szCs w:val="24"/>
        </w:rPr>
        <w:t>customer</w:t>
      </w:r>
      <w:r w:rsidR="00DB6546">
        <w:rPr>
          <w:rFonts w:ascii="Times New Roman" w:hAnsi="Times New Roman"/>
          <w:sz w:val="24"/>
          <w:szCs w:val="24"/>
        </w:rPr>
        <w:t>s</w:t>
      </w:r>
      <w:r w:rsidR="00A23D2C">
        <w:rPr>
          <w:rFonts w:ascii="Times New Roman" w:hAnsi="Times New Roman"/>
          <w:sz w:val="24"/>
          <w:szCs w:val="24"/>
        </w:rPr>
        <w:t xml:space="preserve"> </w:t>
      </w:r>
      <w:r w:rsidR="00DB6546">
        <w:rPr>
          <w:rFonts w:ascii="Times New Roman" w:hAnsi="Times New Roman"/>
          <w:sz w:val="24"/>
          <w:szCs w:val="24"/>
        </w:rPr>
        <w:t>in connection with their orders</w:t>
      </w:r>
      <w:r w:rsidR="00A23D2C">
        <w:rPr>
          <w:rFonts w:ascii="Times New Roman" w:hAnsi="Times New Roman"/>
          <w:sz w:val="24"/>
          <w:szCs w:val="24"/>
        </w:rPr>
        <w:t>. This will include the customer’s name, location, specific</w:t>
      </w:r>
      <w:r w:rsidR="002E708F">
        <w:rPr>
          <w:rFonts w:ascii="Times New Roman" w:hAnsi="Times New Roman"/>
          <w:sz w:val="24"/>
          <w:szCs w:val="24"/>
        </w:rPr>
        <w:t xml:space="preserve"> food order, email address and payment </w:t>
      </w:r>
      <w:r w:rsidR="00A23D2C">
        <w:rPr>
          <w:rFonts w:ascii="Times New Roman" w:hAnsi="Times New Roman"/>
          <w:sz w:val="24"/>
          <w:szCs w:val="24"/>
        </w:rPr>
        <w:t>information.</w:t>
      </w:r>
      <w:r w:rsidR="00A23D2C">
        <w:rPr>
          <w:rStyle w:val="FootnoteReference"/>
          <w:rFonts w:ascii="Times New Roman" w:hAnsi="Times New Roman"/>
          <w:sz w:val="24"/>
          <w:szCs w:val="24"/>
        </w:rPr>
        <w:footnoteReference w:id="17"/>
      </w:r>
      <w:r w:rsidR="002E708F">
        <w:rPr>
          <w:rFonts w:ascii="Times New Roman" w:hAnsi="Times New Roman"/>
          <w:sz w:val="24"/>
          <w:szCs w:val="24"/>
        </w:rPr>
        <w:t xml:space="preserve"> GrubHub additionally </w:t>
      </w:r>
      <w:r w:rsidR="00DB6546">
        <w:rPr>
          <w:rFonts w:ascii="Times New Roman" w:hAnsi="Times New Roman"/>
          <w:sz w:val="24"/>
          <w:szCs w:val="24"/>
        </w:rPr>
        <w:t>requests access to customers’</w:t>
      </w:r>
      <w:r w:rsidR="00D861DC">
        <w:rPr>
          <w:rFonts w:ascii="Times New Roman" w:hAnsi="Times New Roman"/>
          <w:sz w:val="24"/>
          <w:szCs w:val="24"/>
        </w:rPr>
        <w:t xml:space="preserve"> “p</w:t>
      </w:r>
      <w:r w:rsidR="00D861DC" w:rsidRPr="00D861DC">
        <w:rPr>
          <w:rFonts w:ascii="Times New Roman" w:hAnsi="Times New Roman"/>
          <w:sz w:val="24"/>
          <w:szCs w:val="24"/>
        </w:rPr>
        <w:t>hotos or contact list from your mobile device, Facebook Messenger account or email account</w:t>
      </w:r>
      <w:r w:rsidR="00D861DC">
        <w:rPr>
          <w:rFonts w:ascii="Times New Roman" w:hAnsi="Times New Roman"/>
          <w:sz w:val="24"/>
          <w:szCs w:val="24"/>
        </w:rPr>
        <w:t>”.</w:t>
      </w:r>
      <w:r w:rsidR="00D861DC">
        <w:rPr>
          <w:rStyle w:val="FootnoteReference"/>
          <w:rFonts w:ascii="Times New Roman" w:hAnsi="Times New Roman"/>
          <w:sz w:val="24"/>
          <w:szCs w:val="24"/>
        </w:rPr>
        <w:footnoteReference w:id="18"/>
      </w:r>
      <w:r w:rsidR="00D861DC">
        <w:rPr>
          <w:rFonts w:ascii="Times New Roman" w:hAnsi="Times New Roman"/>
          <w:sz w:val="24"/>
          <w:szCs w:val="24"/>
        </w:rPr>
        <w:t xml:space="preserve"> </w:t>
      </w:r>
      <w:r w:rsidR="00DB6546">
        <w:rPr>
          <w:rFonts w:ascii="Times New Roman" w:hAnsi="Times New Roman"/>
          <w:sz w:val="24"/>
          <w:szCs w:val="24"/>
        </w:rPr>
        <w:t>Grubhub may also</w:t>
      </w:r>
      <w:r w:rsidR="000D54D9">
        <w:rPr>
          <w:rFonts w:ascii="Times New Roman" w:hAnsi="Times New Roman"/>
          <w:sz w:val="24"/>
          <w:szCs w:val="24"/>
        </w:rPr>
        <w:t xml:space="preserve"> gather each customer’s location data from sources</w:t>
      </w:r>
      <w:r w:rsidR="00DB6546">
        <w:rPr>
          <w:rFonts w:ascii="Times New Roman" w:hAnsi="Times New Roman"/>
          <w:sz w:val="24"/>
          <w:szCs w:val="24"/>
        </w:rPr>
        <w:t xml:space="preserve"> including IP addresses, GPS, Google Maps, WiFi access points and cell towers</w:t>
      </w:r>
      <w:r w:rsidR="000D54D9">
        <w:rPr>
          <w:rFonts w:ascii="Times New Roman" w:hAnsi="Times New Roman"/>
          <w:sz w:val="24"/>
          <w:szCs w:val="24"/>
        </w:rPr>
        <w:t>.</w:t>
      </w:r>
      <w:r w:rsidR="000D54D9">
        <w:rPr>
          <w:rStyle w:val="FootnoteReference"/>
          <w:rFonts w:ascii="Times New Roman" w:hAnsi="Times New Roman"/>
          <w:sz w:val="24"/>
          <w:szCs w:val="24"/>
        </w:rPr>
        <w:footnoteReference w:id="19"/>
      </w:r>
      <w:r w:rsidR="000D54D9">
        <w:rPr>
          <w:rFonts w:ascii="Times New Roman" w:hAnsi="Times New Roman"/>
          <w:sz w:val="24"/>
          <w:szCs w:val="24"/>
        </w:rPr>
        <w:t xml:space="preserve"> </w:t>
      </w:r>
      <w:r w:rsidR="00D861DC">
        <w:rPr>
          <w:rFonts w:ascii="Times New Roman" w:hAnsi="Times New Roman"/>
          <w:sz w:val="24"/>
          <w:szCs w:val="24"/>
        </w:rPr>
        <w:t xml:space="preserve">DoorDash will also collect information from </w:t>
      </w:r>
      <w:r w:rsidR="000D54D9">
        <w:rPr>
          <w:rFonts w:ascii="Times New Roman" w:hAnsi="Times New Roman"/>
          <w:sz w:val="24"/>
          <w:szCs w:val="24"/>
        </w:rPr>
        <w:t>customers’</w:t>
      </w:r>
      <w:r w:rsidR="00D861DC">
        <w:rPr>
          <w:rFonts w:ascii="Times New Roman" w:hAnsi="Times New Roman"/>
          <w:sz w:val="24"/>
          <w:szCs w:val="24"/>
        </w:rPr>
        <w:t xml:space="preserve"> social media account if</w:t>
      </w:r>
      <w:r w:rsidR="000D54D9">
        <w:rPr>
          <w:rFonts w:ascii="Times New Roman" w:hAnsi="Times New Roman"/>
          <w:sz w:val="24"/>
          <w:szCs w:val="24"/>
        </w:rPr>
        <w:t xml:space="preserve"> the customer</w:t>
      </w:r>
      <w:r w:rsidR="00D861DC">
        <w:rPr>
          <w:rFonts w:ascii="Times New Roman" w:hAnsi="Times New Roman"/>
          <w:sz w:val="24"/>
          <w:szCs w:val="24"/>
        </w:rPr>
        <w:t xml:space="preserve"> log</w:t>
      </w:r>
      <w:r w:rsidR="000D54D9">
        <w:rPr>
          <w:rFonts w:ascii="Times New Roman" w:hAnsi="Times New Roman"/>
          <w:sz w:val="24"/>
          <w:szCs w:val="24"/>
        </w:rPr>
        <w:t xml:space="preserve">s </w:t>
      </w:r>
      <w:r w:rsidR="00D861DC">
        <w:rPr>
          <w:rFonts w:ascii="Times New Roman" w:hAnsi="Times New Roman"/>
          <w:sz w:val="24"/>
          <w:szCs w:val="24"/>
        </w:rPr>
        <w:t>in to DoorDash from such an account.</w:t>
      </w:r>
      <w:r w:rsidR="00D861DC">
        <w:rPr>
          <w:rStyle w:val="FootnoteReference"/>
          <w:rFonts w:ascii="Times New Roman" w:hAnsi="Times New Roman"/>
          <w:sz w:val="24"/>
          <w:szCs w:val="24"/>
        </w:rPr>
        <w:footnoteReference w:id="20"/>
      </w:r>
      <w:r w:rsidR="00D861DC">
        <w:rPr>
          <w:rFonts w:ascii="Times New Roman" w:hAnsi="Times New Roman"/>
          <w:sz w:val="24"/>
          <w:szCs w:val="24"/>
        </w:rPr>
        <w:t xml:space="preserve"> In </w:t>
      </w:r>
      <w:r w:rsidR="000D54D9">
        <w:rPr>
          <w:rFonts w:ascii="Times New Roman" w:hAnsi="Times New Roman"/>
          <w:sz w:val="24"/>
          <w:szCs w:val="24"/>
        </w:rPr>
        <w:t>all</w:t>
      </w:r>
      <w:r w:rsidR="00D861DC">
        <w:rPr>
          <w:rFonts w:ascii="Times New Roman" w:hAnsi="Times New Roman"/>
          <w:sz w:val="24"/>
          <w:szCs w:val="24"/>
        </w:rPr>
        <w:t xml:space="preserve"> instances, </w:t>
      </w:r>
      <w:r w:rsidR="000D54D9">
        <w:rPr>
          <w:rFonts w:ascii="Times New Roman" w:hAnsi="Times New Roman"/>
          <w:sz w:val="24"/>
          <w:szCs w:val="24"/>
        </w:rPr>
        <w:t xml:space="preserve">the </w:t>
      </w:r>
      <w:r w:rsidR="005607DD">
        <w:rPr>
          <w:rFonts w:ascii="Times New Roman" w:hAnsi="Times New Roman"/>
          <w:sz w:val="24"/>
          <w:szCs w:val="24"/>
        </w:rPr>
        <w:t xml:space="preserve">data is </w:t>
      </w:r>
      <w:r w:rsidR="00DB6546">
        <w:rPr>
          <w:rFonts w:ascii="Times New Roman" w:hAnsi="Times New Roman"/>
          <w:sz w:val="24"/>
          <w:szCs w:val="24"/>
        </w:rPr>
        <w:t xml:space="preserve">collected from or </w:t>
      </w:r>
      <w:r w:rsidR="005607DD">
        <w:rPr>
          <w:rFonts w:ascii="Times New Roman" w:hAnsi="Times New Roman"/>
          <w:sz w:val="24"/>
          <w:szCs w:val="24"/>
        </w:rPr>
        <w:t>shared with</w:t>
      </w:r>
      <w:r w:rsidR="00D861DC">
        <w:rPr>
          <w:rFonts w:ascii="Times New Roman" w:hAnsi="Times New Roman"/>
          <w:sz w:val="24"/>
          <w:szCs w:val="24"/>
        </w:rPr>
        <w:t xml:space="preserve"> third-parties.</w:t>
      </w:r>
      <w:r w:rsidR="00FE5343">
        <w:rPr>
          <w:rFonts w:ascii="Times New Roman" w:hAnsi="Times New Roman"/>
          <w:sz w:val="24"/>
          <w:szCs w:val="24"/>
        </w:rPr>
        <w:t xml:space="preserve"> </w:t>
      </w:r>
    </w:p>
    <w:p w14:paraId="531990BF" w14:textId="30BBEAB2" w:rsidR="006632CE" w:rsidRDefault="006632CE" w:rsidP="002E708F">
      <w:pPr>
        <w:spacing w:line="480" w:lineRule="auto"/>
        <w:ind w:left="90" w:firstLine="690"/>
        <w:jc w:val="both"/>
        <w:rPr>
          <w:rFonts w:ascii="Times New Roman" w:hAnsi="Times New Roman"/>
          <w:sz w:val="24"/>
          <w:szCs w:val="24"/>
        </w:rPr>
      </w:pPr>
      <w:r>
        <w:rPr>
          <w:rFonts w:ascii="Times New Roman" w:hAnsi="Times New Roman"/>
          <w:sz w:val="24"/>
          <w:szCs w:val="24"/>
        </w:rPr>
        <w:t xml:space="preserve">Compared to other online platforms, </w:t>
      </w:r>
      <w:r w:rsidR="00191C06">
        <w:rPr>
          <w:rFonts w:ascii="Times New Roman" w:hAnsi="Times New Roman"/>
          <w:sz w:val="24"/>
          <w:szCs w:val="24"/>
        </w:rPr>
        <w:t>TPP</w:t>
      </w:r>
      <w:r>
        <w:rPr>
          <w:rFonts w:ascii="Times New Roman" w:hAnsi="Times New Roman"/>
          <w:sz w:val="24"/>
          <w:szCs w:val="24"/>
        </w:rPr>
        <w:t>s a</w:t>
      </w:r>
      <w:r w:rsidR="006336A4">
        <w:rPr>
          <w:rFonts w:ascii="Times New Roman" w:hAnsi="Times New Roman"/>
          <w:sz w:val="24"/>
          <w:szCs w:val="24"/>
        </w:rPr>
        <w:t xml:space="preserve">re some of the </w:t>
      </w:r>
      <w:r w:rsidR="003F5AA6">
        <w:rPr>
          <w:rFonts w:ascii="Times New Roman" w:hAnsi="Times New Roman"/>
          <w:sz w:val="24"/>
          <w:szCs w:val="24"/>
        </w:rPr>
        <w:t>most frequent</w:t>
      </w:r>
      <w:r w:rsidR="006336A4">
        <w:rPr>
          <w:rFonts w:ascii="Times New Roman" w:hAnsi="Times New Roman"/>
          <w:sz w:val="24"/>
          <w:szCs w:val="24"/>
        </w:rPr>
        <w:t xml:space="preserve"> trackers </w:t>
      </w:r>
      <w:r>
        <w:rPr>
          <w:rFonts w:ascii="Times New Roman" w:hAnsi="Times New Roman"/>
          <w:sz w:val="24"/>
          <w:szCs w:val="24"/>
        </w:rPr>
        <w:t xml:space="preserve">and </w:t>
      </w:r>
      <w:r w:rsidR="00DB6546">
        <w:rPr>
          <w:rFonts w:ascii="Times New Roman" w:hAnsi="Times New Roman"/>
          <w:sz w:val="24"/>
          <w:szCs w:val="24"/>
        </w:rPr>
        <w:t xml:space="preserve">sharers </w:t>
      </w:r>
      <w:r>
        <w:rPr>
          <w:rFonts w:ascii="Times New Roman" w:hAnsi="Times New Roman"/>
          <w:sz w:val="24"/>
          <w:szCs w:val="24"/>
        </w:rPr>
        <w:t xml:space="preserve">of customer data. According to a study by </w:t>
      </w:r>
      <w:r w:rsidR="00FB52D0">
        <w:rPr>
          <w:rFonts w:ascii="Times New Roman" w:hAnsi="Times New Roman"/>
          <w:sz w:val="24"/>
          <w:szCs w:val="24"/>
        </w:rPr>
        <w:t>pCloud, Uber E</w:t>
      </w:r>
      <w:r w:rsidR="006336A4">
        <w:rPr>
          <w:rFonts w:ascii="Times New Roman" w:hAnsi="Times New Roman"/>
          <w:sz w:val="24"/>
          <w:szCs w:val="24"/>
        </w:rPr>
        <w:t>ats s</w:t>
      </w:r>
      <w:r w:rsidR="00DB6546">
        <w:rPr>
          <w:rFonts w:ascii="Times New Roman" w:hAnsi="Times New Roman"/>
          <w:sz w:val="24"/>
          <w:szCs w:val="24"/>
        </w:rPr>
        <w:t>hared</w:t>
      </w:r>
      <w:r w:rsidR="00FB52D0">
        <w:rPr>
          <w:rFonts w:ascii="Times New Roman" w:hAnsi="Times New Roman"/>
          <w:sz w:val="24"/>
          <w:szCs w:val="24"/>
        </w:rPr>
        <w:t xml:space="preserve"> 50 percent of the personal data </w:t>
      </w:r>
      <w:r w:rsidR="006336A4">
        <w:rPr>
          <w:rFonts w:ascii="Times New Roman" w:hAnsi="Times New Roman"/>
          <w:sz w:val="24"/>
          <w:szCs w:val="24"/>
        </w:rPr>
        <w:t xml:space="preserve">it </w:t>
      </w:r>
      <w:r w:rsidR="00FB52D0">
        <w:rPr>
          <w:rFonts w:ascii="Times New Roman" w:hAnsi="Times New Roman"/>
          <w:sz w:val="24"/>
          <w:szCs w:val="24"/>
        </w:rPr>
        <w:t>collected</w:t>
      </w:r>
      <w:r w:rsidR="00DB6546">
        <w:rPr>
          <w:rFonts w:ascii="Times New Roman" w:hAnsi="Times New Roman"/>
          <w:sz w:val="24"/>
          <w:szCs w:val="24"/>
        </w:rPr>
        <w:t xml:space="preserve"> with third parties</w:t>
      </w:r>
      <w:r w:rsidR="00FB52D0">
        <w:rPr>
          <w:rFonts w:ascii="Times New Roman" w:hAnsi="Times New Roman"/>
          <w:sz w:val="24"/>
          <w:szCs w:val="24"/>
        </w:rPr>
        <w:t>.</w:t>
      </w:r>
      <w:r w:rsidR="00241B13">
        <w:rPr>
          <w:rStyle w:val="FootnoteReference"/>
          <w:rFonts w:ascii="Times New Roman" w:hAnsi="Times New Roman"/>
          <w:sz w:val="24"/>
          <w:szCs w:val="24"/>
        </w:rPr>
        <w:footnoteReference w:id="21"/>
      </w:r>
      <w:r w:rsidR="009D34F6">
        <w:rPr>
          <w:rFonts w:ascii="Times New Roman" w:hAnsi="Times New Roman"/>
          <w:sz w:val="24"/>
          <w:szCs w:val="24"/>
        </w:rPr>
        <w:t xml:space="preserve"> W</w:t>
      </w:r>
      <w:r w:rsidR="006336A4">
        <w:rPr>
          <w:rFonts w:ascii="Times New Roman" w:hAnsi="Times New Roman"/>
          <w:sz w:val="24"/>
          <w:szCs w:val="24"/>
        </w:rPr>
        <w:t>hen it came</w:t>
      </w:r>
      <w:r w:rsidR="009D34F6">
        <w:rPr>
          <w:rFonts w:ascii="Times New Roman" w:hAnsi="Times New Roman"/>
          <w:sz w:val="24"/>
          <w:szCs w:val="24"/>
        </w:rPr>
        <w:t xml:space="preserve"> to collecting data to benefit their own business, Grub</w:t>
      </w:r>
      <w:r w:rsidR="00F27D12">
        <w:rPr>
          <w:rFonts w:ascii="Times New Roman" w:hAnsi="Times New Roman"/>
          <w:sz w:val="24"/>
          <w:szCs w:val="24"/>
        </w:rPr>
        <w:t>h</w:t>
      </w:r>
      <w:r w:rsidR="006336A4">
        <w:rPr>
          <w:rFonts w:ascii="Times New Roman" w:hAnsi="Times New Roman"/>
          <w:sz w:val="24"/>
          <w:szCs w:val="24"/>
        </w:rPr>
        <w:t>ub collected</w:t>
      </w:r>
      <w:r w:rsidR="009D34F6">
        <w:rPr>
          <w:rFonts w:ascii="Times New Roman" w:hAnsi="Times New Roman"/>
          <w:sz w:val="24"/>
          <w:szCs w:val="24"/>
        </w:rPr>
        <w:t xml:space="preserve"> 64 percent of personal data while Uber E</w:t>
      </w:r>
      <w:r w:rsidR="006336A4">
        <w:rPr>
          <w:rFonts w:ascii="Times New Roman" w:hAnsi="Times New Roman"/>
          <w:sz w:val="24"/>
          <w:szCs w:val="24"/>
        </w:rPr>
        <w:t>ats collected</w:t>
      </w:r>
      <w:r w:rsidR="009D34F6">
        <w:rPr>
          <w:rFonts w:ascii="Times New Roman" w:hAnsi="Times New Roman"/>
          <w:sz w:val="24"/>
          <w:szCs w:val="24"/>
        </w:rPr>
        <w:t xml:space="preserve"> 57 percent.</w:t>
      </w:r>
      <w:r w:rsidR="00241B13">
        <w:rPr>
          <w:rStyle w:val="FootnoteReference"/>
          <w:rFonts w:ascii="Times New Roman" w:hAnsi="Times New Roman"/>
          <w:sz w:val="24"/>
          <w:szCs w:val="24"/>
        </w:rPr>
        <w:footnoteReference w:id="22"/>
      </w:r>
      <w:r w:rsidR="009D34F6">
        <w:rPr>
          <w:rFonts w:ascii="Times New Roman" w:hAnsi="Times New Roman"/>
          <w:sz w:val="24"/>
          <w:szCs w:val="24"/>
        </w:rPr>
        <w:t xml:space="preserve"> Overall, according to the study, Uber Eats tracked </w:t>
      </w:r>
      <w:r w:rsidR="006336A4">
        <w:rPr>
          <w:rFonts w:ascii="Times New Roman" w:hAnsi="Times New Roman"/>
          <w:sz w:val="24"/>
          <w:szCs w:val="24"/>
        </w:rPr>
        <w:t xml:space="preserve">50 </w:t>
      </w:r>
      <w:r w:rsidR="009D34F6">
        <w:rPr>
          <w:rFonts w:ascii="Times New Roman" w:hAnsi="Times New Roman"/>
          <w:sz w:val="24"/>
          <w:szCs w:val="24"/>
        </w:rPr>
        <w:t>percent of personal data collected, while GrubHub tracked 36</w:t>
      </w:r>
      <w:r w:rsidR="006336A4">
        <w:rPr>
          <w:rFonts w:ascii="Times New Roman" w:hAnsi="Times New Roman"/>
          <w:sz w:val="24"/>
          <w:szCs w:val="24"/>
        </w:rPr>
        <w:t xml:space="preserve"> percent</w:t>
      </w:r>
      <w:r w:rsidR="000D54D9">
        <w:rPr>
          <w:rFonts w:ascii="Times New Roman" w:hAnsi="Times New Roman"/>
          <w:sz w:val="24"/>
          <w:szCs w:val="24"/>
        </w:rPr>
        <w:t>,</w:t>
      </w:r>
      <w:r w:rsidR="00F27D12">
        <w:rPr>
          <w:rFonts w:ascii="Times New Roman" w:hAnsi="Times New Roman"/>
          <w:sz w:val="24"/>
          <w:szCs w:val="24"/>
        </w:rPr>
        <w:t xml:space="preserve"> making</w:t>
      </w:r>
      <w:r w:rsidR="000D54D9">
        <w:rPr>
          <w:rFonts w:ascii="Times New Roman" w:hAnsi="Times New Roman"/>
          <w:sz w:val="24"/>
          <w:szCs w:val="24"/>
        </w:rPr>
        <w:t xml:space="preserve"> these platforms some of the most “invasive” apps </w:t>
      </w:r>
      <w:r w:rsidR="00F27D12">
        <w:rPr>
          <w:rFonts w:ascii="Times New Roman" w:hAnsi="Times New Roman"/>
          <w:sz w:val="24"/>
          <w:szCs w:val="24"/>
        </w:rPr>
        <w:t>studied by pCloud.</w:t>
      </w:r>
      <w:r w:rsidR="006336A4">
        <w:rPr>
          <w:rStyle w:val="FootnoteReference"/>
          <w:rFonts w:ascii="Times New Roman" w:hAnsi="Times New Roman"/>
          <w:sz w:val="24"/>
          <w:szCs w:val="24"/>
        </w:rPr>
        <w:footnoteReference w:id="23"/>
      </w:r>
      <w:r w:rsidR="00D47D43">
        <w:rPr>
          <w:rFonts w:ascii="Times New Roman" w:hAnsi="Times New Roman"/>
          <w:sz w:val="24"/>
          <w:szCs w:val="24"/>
        </w:rPr>
        <w:t xml:space="preserve"> An example of these practices may be found in Grubhub’s policy “About Our Ads”. The disclosure, dated January 1, 2020, reveals that the platform allows third parties to place tracking technologies within their service and advertise to users</w:t>
      </w:r>
      <w:r w:rsidR="00D47D43">
        <w:rPr>
          <w:rStyle w:val="FootnoteReference"/>
          <w:rFonts w:ascii="Times New Roman" w:hAnsi="Times New Roman"/>
          <w:sz w:val="24"/>
          <w:szCs w:val="24"/>
        </w:rPr>
        <w:footnoteReference w:id="24"/>
      </w:r>
      <w:r w:rsidR="00D47D43">
        <w:rPr>
          <w:rFonts w:ascii="Times New Roman" w:hAnsi="Times New Roman"/>
          <w:sz w:val="24"/>
          <w:szCs w:val="24"/>
        </w:rPr>
        <w:t xml:space="preserve"> based upon an extensive amount of information they are allowed to collect by Grubhub: users’ geolocation data, navigation on the Grubhub website (called “clickstream”), use of third-party applications, times and dates of use and “other information” – all with a common account identifier so that advertisers can combine this information with other devices users employ.</w:t>
      </w:r>
      <w:r w:rsidR="00D47D43">
        <w:rPr>
          <w:rStyle w:val="FootnoteReference"/>
          <w:rFonts w:ascii="Times New Roman" w:hAnsi="Times New Roman"/>
          <w:sz w:val="24"/>
          <w:szCs w:val="24"/>
        </w:rPr>
        <w:footnoteReference w:id="25"/>
      </w:r>
      <w:r w:rsidR="00D47D43">
        <w:rPr>
          <w:rFonts w:ascii="Times New Roman" w:hAnsi="Times New Roman"/>
          <w:sz w:val="24"/>
          <w:szCs w:val="24"/>
        </w:rPr>
        <w:t xml:space="preserve"> The user may navigate to this disclosure by clicking on the Grubhub Privacy Policy and finding the link within a sentence in the Privacy Policy.</w:t>
      </w:r>
      <w:r w:rsidR="00D47D43">
        <w:rPr>
          <w:rStyle w:val="FootnoteReference"/>
          <w:rFonts w:ascii="Times New Roman" w:hAnsi="Times New Roman"/>
          <w:sz w:val="24"/>
          <w:szCs w:val="24"/>
        </w:rPr>
        <w:footnoteReference w:id="26"/>
      </w:r>
      <w:r w:rsidR="00D47D43">
        <w:rPr>
          <w:rFonts w:ascii="Times New Roman" w:hAnsi="Times New Roman"/>
          <w:sz w:val="24"/>
          <w:szCs w:val="24"/>
        </w:rPr>
        <w:t xml:space="preserve"> In total, the Terms of Use,</w:t>
      </w:r>
      <w:r w:rsidR="00D47D43">
        <w:rPr>
          <w:rStyle w:val="FootnoteReference"/>
          <w:rFonts w:ascii="Times New Roman" w:hAnsi="Times New Roman"/>
          <w:sz w:val="24"/>
          <w:szCs w:val="24"/>
        </w:rPr>
        <w:footnoteReference w:id="27"/>
      </w:r>
      <w:r w:rsidR="00D47D43">
        <w:rPr>
          <w:rFonts w:ascii="Times New Roman" w:hAnsi="Times New Roman"/>
          <w:sz w:val="24"/>
          <w:szCs w:val="24"/>
        </w:rPr>
        <w:t xml:space="preserve"> Privacy Policy and About Our Ads disclosure (the latter two of which are incorporated by reference into the users’ agreement) contain about 26 pages of text equaling almost 17,000 words.</w:t>
      </w:r>
    </w:p>
    <w:p w14:paraId="16D2D9DD" w14:textId="3427838F" w:rsidR="00D861DC" w:rsidRDefault="00D861DC" w:rsidP="00D861DC">
      <w:pPr>
        <w:spacing w:line="480" w:lineRule="auto"/>
        <w:ind w:left="90" w:firstLine="690"/>
        <w:jc w:val="both"/>
        <w:rPr>
          <w:rFonts w:ascii="Times New Roman" w:hAnsi="Times New Roman"/>
          <w:sz w:val="24"/>
          <w:szCs w:val="24"/>
        </w:rPr>
      </w:pPr>
      <w:r>
        <w:rPr>
          <w:rFonts w:ascii="Times New Roman" w:hAnsi="Times New Roman"/>
          <w:sz w:val="24"/>
          <w:szCs w:val="24"/>
        </w:rPr>
        <w:t xml:space="preserve">Although </w:t>
      </w:r>
      <w:r w:rsidR="00191C06">
        <w:rPr>
          <w:rFonts w:ascii="Times New Roman" w:hAnsi="Times New Roman"/>
          <w:sz w:val="24"/>
          <w:szCs w:val="24"/>
        </w:rPr>
        <w:t>TPP</w:t>
      </w:r>
      <w:r>
        <w:rPr>
          <w:rFonts w:ascii="Times New Roman" w:hAnsi="Times New Roman"/>
          <w:sz w:val="24"/>
          <w:szCs w:val="24"/>
        </w:rPr>
        <w:t>s are recipients of a trove of customer data</w:t>
      </w:r>
      <w:r w:rsidR="00F468C2">
        <w:rPr>
          <w:rFonts w:ascii="Times New Roman" w:hAnsi="Times New Roman"/>
          <w:sz w:val="24"/>
          <w:szCs w:val="24"/>
        </w:rPr>
        <w:t xml:space="preserve"> and </w:t>
      </w:r>
      <w:r w:rsidR="004D1759">
        <w:rPr>
          <w:rFonts w:ascii="Times New Roman" w:hAnsi="Times New Roman"/>
          <w:sz w:val="24"/>
          <w:szCs w:val="24"/>
        </w:rPr>
        <w:t>may</w:t>
      </w:r>
      <w:r w:rsidR="00F468C2">
        <w:rPr>
          <w:rFonts w:ascii="Times New Roman" w:hAnsi="Times New Roman"/>
          <w:sz w:val="24"/>
          <w:szCs w:val="24"/>
        </w:rPr>
        <w:t xml:space="preserve"> share this information with third-parties</w:t>
      </w:r>
      <w:r>
        <w:rPr>
          <w:rFonts w:ascii="Times New Roman" w:hAnsi="Times New Roman"/>
          <w:sz w:val="24"/>
          <w:szCs w:val="24"/>
        </w:rPr>
        <w:t xml:space="preserve">, very little of this </w:t>
      </w:r>
      <w:r w:rsidR="00F468C2">
        <w:rPr>
          <w:rFonts w:ascii="Times New Roman" w:hAnsi="Times New Roman"/>
          <w:sz w:val="24"/>
          <w:szCs w:val="24"/>
        </w:rPr>
        <w:t>customer data</w:t>
      </w:r>
      <w:r>
        <w:rPr>
          <w:rFonts w:ascii="Times New Roman" w:hAnsi="Times New Roman"/>
          <w:sz w:val="24"/>
          <w:szCs w:val="24"/>
        </w:rPr>
        <w:t xml:space="preserve"> is shared with the restaurants that the customer is actually ordering from. Instead, </w:t>
      </w:r>
      <w:r w:rsidR="00552DB2">
        <w:rPr>
          <w:rFonts w:ascii="Times New Roman" w:hAnsi="Times New Roman"/>
          <w:sz w:val="24"/>
          <w:szCs w:val="24"/>
        </w:rPr>
        <w:t xml:space="preserve">TPPs typically limit the ability of restaurants to retain data on their own customers, as the platforms assert ownership over all orders placed through their products. </w:t>
      </w:r>
    </w:p>
    <w:p w14:paraId="31FCAB08" w14:textId="6AEED711" w:rsidR="006F1F15" w:rsidRDefault="00F27726" w:rsidP="005607DD">
      <w:pPr>
        <w:spacing w:line="480" w:lineRule="auto"/>
        <w:ind w:left="90" w:firstLine="690"/>
        <w:jc w:val="both"/>
      </w:pPr>
      <w:r>
        <w:rPr>
          <w:rFonts w:ascii="Times New Roman" w:hAnsi="Times New Roman"/>
          <w:sz w:val="24"/>
          <w:szCs w:val="24"/>
        </w:rPr>
        <w:t>Customers who sign up to use TPP</w:t>
      </w:r>
      <w:r w:rsidR="003C5C53">
        <w:rPr>
          <w:rFonts w:ascii="Times New Roman" w:hAnsi="Times New Roman"/>
          <w:sz w:val="24"/>
          <w:szCs w:val="24"/>
        </w:rPr>
        <w:t>s typically agree that the TPP may use their data in accordance with guidelines laid out in the agreement.</w:t>
      </w:r>
      <w:r w:rsidR="003C5C53">
        <w:rPr>
          <w:rStyle w:val="FootnoteReference"/>
          <w:rFonts w:ascii="Times New Roman" w:hAnsi="Times New Roman"/>
          <w:sz w:val="24"/>
          <w:szCs w:val="24"/>
        </w:rPr>
        <w:footnoteReference w:id="28"/>
      </w:r>
      <w:r w:rsidR="003C5C53">
        <w:rPr>
          <w:rFonts w:ascii="Times New Roman" w:hAnsi="Times New Roman"/>
          <w:sz w:val="24"/>
          <w:szCs w:val="24"/>
        </w:rPr>
        <w:t xml:space="preserve"> These agreements allow the TPP to limit the restaurants’ access to data on their own customers,</w:t>
      </w:r>
      <w:r w:rsidR="003C5C53">
        <w:rPr>
          <w:rStyle w:val="FootnoteReference"/>
          <w:rFonts w:ascii="Times New Roman" w:hAnsi="Times New Roman"/>
          <w:sz w:val="24"/>
          <w:szCs w:val="24"/>
        </w:rPr>
        <w:footnoteReference w:id="29"/>
      </w:r>
      <w:r w:rsidR="003C5C53">
        <w:rPr>
          <w:rFonts w:ascii="Times New Roman" w:hAnsi="Times New Roman"/>
          <w:sz w:val="24"/>
          <w:szCs w:val="24"/>
        </w:rPr>
        <w:t xml:space="preserve"> even though the order is placed with the restaurant and the TPP </w:t>
      </w:r>
      <w:r w:rsidR="00601217">
        <w:rPr>
          <w:rFonts w:ascii="Times New Roman" w:hAnsi="Times New Roman"/>
          <w:sz w:val="24"/>
          <w:szCs w:val="24"/>
        </w:rPr>
        <w:t xml:space="preserve">simply </w:t>
      </w:r>
      <w:r w:rsidR="003C5C53">
        <w:rPr>
          <w:rFonts w:ascii="Times New Roman" w:hAnsi="Times New Roman"/>
          <w:sz w:val="24"/>
          <w:szCs w:val="24"/>
        </w:rPr>
        <w:t xml:space="preserve">acts as a conduit for that order. Although </w:t>
      </w:r>
      <w:r w:rsidR="001669A9" w:rsidRPr="001669A9">
        <w:rPr>
          <w:rFonts w:ascii="Times New Roman" w:hAnsi="Times New Roman"/>
          <w:sz w:val="24"/>
          <w:szCs w:val="24"/>
        </w:rPr>
        <w:t xml:space="preserve">TPPs </w:t>
      </w:r>
      <w:r w:rsidR="003C5C53">
        <w:rPr>
          <w:rFonts w:ascii="Times New Roman" w:hAnsi="Times New Roman"/>
          <w:sz w:val="24"/>
          <w:szCs w:val="24"/>
        </w:rPr>
        <w:t xml:space="preserve">have to provide </w:t>
      </w:r>
      <w:r w:rsidR="00454502">
        <w:rPr>
          <w:rFonts w:ascii="Times New Roman" w:hAnsi="Times New Roman"/>
          <w:sz w:val="24"/>
          <w:szCs w:val="24"/>
        </w:rPr>
        <w:t xml:space="preserve">restaurants with </w:t>
      </w:r>
      <w:r w:rsidR="003C5C53">
        <w:rPr>
          <w:rFonts w:ascii="Times New Roman" w:hAnsi="Times New Roman"/>
          <w:sz w:val="24"/>
          <w:szCs w:val="24"/>
        </w:rPr>
        <w:t>certain information o</w:t>
      </w:r>
      <w:r w:rsidR="00021995">
        <w:rPr>
          <w:rFonts w:ascii="Times New Roman" w:hAnsi="Times New Roman"/>
          <w:sz w:val="24"/>
          <w:szCs w:val="24"/>
        </w:rPr>
        <w:t>n the customer and their order</w:t>
      </w:r>
      <w:r w:rsidR="003C5C53">
        <w:rPr>
          <w:rFonts w:ascii="Times New Roman" w:hAnsi="Times New Roman"/>
          <w:sz w:val="24"/>
          <w:szCs w:val="24"/>
        </w:rPr>
        <w:t xml:space="preserve"> to fulfill the order, </w:t>
      </w:r>
      <w:r w:rsidR="00021995">
        <w:rPr>
          <w:rFonts w:ascii="Times New Roman" w:hAnsi="Times New Roman"/>
          <w:sz w:val="24"/>
          <w:szCs w:val="24"/>
        </w:rPr>
        <w:t>the</w:t>
      </w:r>
      <w:r w:rsidR="00601217">
        <w:rPr>
          <w:rFonts w:ascii="Times New Roman" w:hAnsi="Times New Roman"/>
          <w:sz w:val="24"/>
          <w:szCs w:val="24"/>
        </w:rPr>
        <w:t xml:space="preserve"> TPP</w:t>
      </w:r>
      <w:r w:rsidR="00021995">
        <w:rPr>
          <w:rFonts w:ascii="Times New Roman" w:hAnsi="Times New Roman"/>
          <w:sz w:val="24"/>
          <w:szCs w:val="24"/>
        </w:rPr>
        <w:t xml:space="preserve"> may opt to limit </w:t>
      </w:r>
      <w:r w:rsidR="003C5C53">
        <w:rPr>
          <w:rFonts w:ascii="Times New Roman" w:hAnsi="Times New Roman"/>
          <w:sz w:val="24"/>
          <w:szCs w:val="24"/>
        </w:rPr>
        <w:t xml:space="preserve">future access to or retention of </w:t>
      </w:r>
      <w:r w:rsidR="00021995">
        <w:rPr>
          <w:rFonts w:ascii="Times New Roman" w:hAnsi="Times New Roman"/>
          <w:sz w:val="24"/>
          <w:szCs w:val="24"/>
        </w:rPr>
        <w:t>that</w:t>
      </w:r>
      <w:r w:rsidR="003C5C53">
        <w:rPr>
          <w:rFonts w:ascii="Times New Roman" w:hAnsi="Times New Roman"/>
          <w:sz w:val="24"/>
          <w:szCs w:val="24"/>
        </w:rPr>
        <w:t xml:space="preserve"> information after the order is completed. </w:t>
      </w:r>
      <w:r w:rsidR="001669A9" w:rsidRPr="001669A9">
        <w:rPr>
          <w:rFonts w:ascii="Times New Roman" w:hAnsi="Times New Roman"/>
          <w:sz w:val="24"/>
          <w:szCs w:val="24"/>
        </w:rPr>
        <w:t xml:space="preserve"> </w:t>
      </w:r>
      <w:r w:rsidR="00601217">
        <w:rPr>
          <w:rFonts w:ascii="Times New Roman" w:hAnsi="Times New Roman"/>
          <w:sz w:val="24"/>
          <w:szCs w:val="24"/>
        </w:rPr>
        <w:t xml:space="preserve">In some instances, </w:t>
      </w:r>
      <w:r w:rsidR="00021995">
        <w:rPr>
          <w:rFonts w:ascii="Times New Roman" w:hAnsi="Times New Roman"/>
          <w:sz w:val="24"/>
          <w:szCs w:val="24"/>
        </w:rPr>
        <w:t>TPPs may provide the restaurant with historical information on</w:t>
      </w:r>
      <w:r w:rsidR="001669A9" w:rsidRPr="001669A9">
        <w:rPr>
          <w:rFonts w:ascii="Times New Roman" w:hAnsi="Times New Roman"/>
          <w:sz w:val="24"/>
          <w:szCs w:val="24"/>
        </w:rPr>
        <w:t xml:space="preserve"> </w:t>
      </w:r>
      <w:r w:rsidR="00021995">
        <w:rPr>
          <w:rFonts w:ascii="Times New Roman" w:hAnsi="Times New Roman"/>
          <w:sz w:val="24"/>
          <w:szCs w:val="24"/>
        </w:rPr>
        <w:t xml:space="preserve">their most </w:t>
      </w:r>
      <w:r w:rsidR="001669A9" w:rsidRPr="001669A9">
        <w:rPr>
          <w:rFonts w:ascii="Times New Roman" w:hAnsi="Times New Roman"/>
          <w:sz w:val="24"/>
          <w:szCs w:val="24"/>
        </w:rPr>
        <w:t>popular menu</w:t>
      </w:r>
      <w:r w:rsidR="00F468C2">
        <w:rPr>
          <w:rFonts w:ascii="Times New Roman" w:hAnsi="Times New Roman"/>
          <w:sz w:val="24"/>
          <w:szCs w:val="24"/>
        </w:rPr>
        <w:t xml:space="preserve"> items, and restaurant reviews; </w:t>
      </w:r>
      <w:r w:rsidR="001669A9" w:rsidRPr="001669A9">
        <w:rPr>
          <w:rFonts w:ascii="Times New Roman" w:hAnsi="Times New Roman"/>
          <w:sz w:val="24"/>
          <w:szCs w:val="24"/>
        </w:rPr>
        <w:t xml:space="preserve">however, they may not </w:t>
      </w:r>
      <w:r w:rsidR="00021995">
        <w:rPr>
          <w:rFonts w:ascii="Times New Roman" w:hAnsi="Times New Roman"/>
          <w:sz w:val="24"/>
          <w:szCs w:val="24"/>
        </w:rPr>
        <w:t>allow restaurants to access data on</w:t>
      </w:r>
      <w:r w:rsidR="001669A9" w:rsidRPr="001669A9">
        <w:rPr>
          <w:rFonts w:ascii="Times New Roman" w:hAnsi="Times New Roman"/>
          <w:sz w:val="24"/>
          <w:szCs w:val="24"/>
        </w:rPr>
        <w:t xml:space="preserve"> </w:t>
      </w:r>
      <w:r w:rsidR="00021995">
        <w:rPr>
          <w:rFonts w:ascii="Times New Roman" w:hAnsi="Times New Roman"/>
          <w:sz w:val="24"/>
          <w:szCs w:val="24"/>
        </w:rPr>
        <w:t xml:space="preserve">past </w:t>
      </w:r>
      <w:r w:rsidR="001669A9" w:rsidRPr="001669A9">
        <w:rPr>
          <w:rFonts w:ascii="Times New Roman" w:hAnsi="Times New Roman"/>
          <w:sz w:val="24"/>
          <w:szCs w:val="24"/>
        </w:rPr>
        <w:t>customers’ contact information or phone numbers.</w:t>
      </w:r>
      <w:r w:rsidR="00DB0FF4">
        <w:rPr>
          <w:rStyle w:val="FootnoteReference"/>
          <w:rFonts w:ascii="Times New Roman" w:hAnsi="Times New Roman"/>
          <w:sz w:val="24"/>
          <w:szCs w:val="24"/>
        </w:rPr>
        <w:footnoteReference w:id="30"/>
      </w:r>
      <w:r w:rsidR="00F468C2">
        <w:rPr>
          <w:rFonts w:ascii="Times New Roman" w:hAnsi="Times New Roman"/>
          <w:sz w:val="24"/>
          <w:szCs w:val="24"/>
        </w:rPr>
        <w:t xml:space="preserve"> </w:t>
      </w:r>
      <w:r w:rsidR="001669A9" w:rsidRPr="001669A9">
        <w:rPr>
          <w:rFonts w:ascii="Times New Roman" w:hAnsi="Times New Roman"/>
          <w:sz w:val="24"/>
          <w:szCs w:val="24"/>
        </w:rPr>
        <w:t xml:space="preserve">Accordingly, restaurants may develop loyal customers ordering food regularly through a TPP, but the restaurant owner may have no </w:t>
      </w:r>
      <w:r w:rsidR="00021995">
        <w:rPr>
          <w:rFonts w:ascii="Times New Roman" w:hAnsi="Times New Roman"/>
          <w:sz w:val="24"/>
          <w:szCs w:val="24"/>
        </w:rPr>
        <w:t xml:space="preserve">record of the </w:t>
      </w:r>
      <w:r w:rsidR="00601217">
        <w:rPr>
          <w:rFonts w:ascii="Times New Roman" w:hAnsi="Times New Roman"/>
          <w:sz w:val="24"/>
          <w:szCs w:val="24"/>
        </w:rPr>
        <w:t xml:space="preserve">specific </w:t>
      </w:r>
      <w:r w:rsidR="00021995">
        <w:rPr>
          <w:rFonts w:ascii="Times New Roman" w:hAnsi="Times New Roman"/>
          <w:sz w:val="24"/>
          <w:szCs w:val="24"/>
        </w:rPr>
        <w:t>customers placing repeat orders</w:t>
      </w:r>
      <w:r w:rsidR="00DB0FF4">
        <w:rPr>
          <w:rFonts w:ascii="Times New Roman" w:hAnsi="Times New Roman"/>
          <w:sz w:val="24"/>
          <w:szCs w:val="24"/>
        </w:rPr>
        <w:t>.</w:t>
      </w:r>
      <w:r w:rsidR="00DB0FF4">
        <w:rPr>
          <w:rStyle w:val="FootnoteReference"/>
          <w:rFonts w:ascii="Times New Roman" w:hAnsi="Times New Roman"/>
          <w:sz w:val="24"/>
          <w:szCs w:val="24"/>
        </w:rPr>
        <w:footnoteReference w:id="31"/>
      </w:r>
      <w:r w:rsidR="003F5AA6">
        <w:rPr>
          <w:rFonts w:ascii="Times New Roman" w:hAnsi="Times New Roman"/>
          <w:sz w:val="24"/>
          <w:szCs w:val="24"/>
        </w:rPr>
        <w:t xml:space="preserve"> </w:t>
      </w:r>
    </w:p>
    <w:p w14:paraId="453A3124" w14:textId="67BDAA60" w:rsidR="006F1F15" w:rsidRDefault="001669A9" w:rsidP="001669A9">
      <w:pPr>
        <w:spacing w:line="480" w:lineRule="auto"/>
        <w:ind w:left="90" w:firstLine="690"/>
        <w:jc w:val="both"/>
        <w:rPr>
          <w:rFonts w:ascii="Times New Roman" w:hAnsi="Times New Roman"/>
          <w:sz w:val="24"/>
          <w:szCs w:val="24"/>
        </w:rPr>
      </w:pPr>
      <w:r w:rsidRPr="001669A9">
        <w:rPr>
          <w:rFonts w:ascii="Times New Roman" w:hAnsi="Times New Roman"/>
          <w:sz w:val="24"/>
          <w:szCs w:val="24"/>
        </w:rPr>
        <w:t>TPPs</w:t>
      </w:r>
      <w:r w:rsidR="006F1F15">
        <w:rPr>
          <w:rFonts w:ascii="Times New Roman" w:hAnsi="Times New Roman"/>
          <w:sz w:val="24"/>
          <w:szCs w:val="24"/>
        </w:rPr>
        <w:t xml:space="preserve"> are acutely aware of the value of customer data. Running analytics of current customer data enable</w:t>
      </w:r>
      <w:r w:rsidR="00F27D12">
        <w:rPr>
          <w:rFonts w:ascii="Times New Roman" w:hAnsi="Times New Roman"/>
          <w:sz w:val="24"/>
          <w:szCs w:val="24"/>
        </w:rPr>
        <w:t>s</w:t>
      </w:r>
      <w:r w:rsidR="006F1F15">
        <w:rPr>
          <w:rFonts w:ascii="Times New Roman" w:hAnsi="Times New Roman"/>
          <w:sz w:val="24"/>
          <w:szCs w:val="24"/>
        </w:rPr>
        <w:t xml:space="preserve"> T</w:t>
      </w:r>
      <w:r w:rsidR="00F27D12">
        <w:rPr>
          <w:rFonts w:ascii="Times New Roman" w:hAnsi="Times New Roman"/>
          <w:sz w:val="24"/>
          <w:szCs w:val="24"/>
        </w:rPr>
        <w:t>P</w:t>
      </w:r>
      <w:r w:rsidR="006F1F15">
        <w:rPr>
          <w:rFonts w:ascii="Times New Roman" w:hAnsi="Times New Roman"/>
          <w:sz w:val="24"/>
          <w:szCs w:val="24"/>
        </w:rPr>
        <w:t>Ps to expose customers to restaurants that pay a higher commission to the platform, creating a hierarchy of advertisements to benefit the T</w:t>
      </w:r>
      <w:r w:rsidR="00F27D12">
        <w:rPr>
          <w:rFonts w:ascii="Times New Roman" w:hAnsi="Times New Roman"/>
          <w:sz w:val="24"/>
          <w:szCs w:val="24"/>
        </w:rPr>
        <w:t>P</w:t>
      </w:r>
      <w:r w:rsidR="006F1F15">
        <w:rPr>
          <w:rFonts w:ascii="Times New Roman" w:hAnsi="Times New Roman"/>
          <w:sz w:val="24"/>
          <w:szCs w:val="24"/>
        </w:rPr>
        <w:t xml:space="preserve">P. For example, if </w:t>
      </w:r>
      <w:r w:rsidR="00E33BBE">
        <w:rPr>
          <w:rFonts w:ascii="Times New Roman" w:hAnsi="Times New Roman"/>
          <w:sz w:val="24"/>
          <w:szCs w:val="24"/>
        </w:rPr>
        <w:t xml:space="preserve">a customer </w:t>
      </w:r>
      <w:r w:rsidR="006F1F15">
        <w:rPr>
          <w:rFonts w:ascii="Times New Roman" w:hAnsi="Times New Roman"/>
          <w:sz w:val="24"/>
          <w:szCs w:val="24"/>
        </w:rPr>
        <w:t>regularly order</w:t>
      </w:r>
      <w:r w:rsidR="00E33BBE">
        <w:rPr>
          <w:rFonts w:ascii="Times New Roman" w:hAnsi="Times New Roman"/>
          <w:sz w:val="24"/>
          <w:szCs w:val="24"/>
        </w:rPr>
        <w:t>s pizza</w:t>
      </w:r>
      <w:r w:rsidR="006F1F15">
        <w:rPr>
          <w:rFonts w:ascii="Times New Roman" w:hAnsi="Times New Roman"/>
          <w:sz w:val="24"/>
          <w:szCs w:val="24"/>
        </w:rPr>
        <w:t xml:space="preserve"> </w:t>
      </w:r>
      <w:r w:rsidR="00E33BBE">
        <w:rPr>
          <w:rFonts w:ascii="Times New Roman" w:hAnsi="Times New Roman"/>
          <w:sz w:val="24"/>
          <w:szCs w:val="24"/>
        </w:rPr>
        <w:t xml:space="preserve">from a specific restaurant </w:t>
      </w:r>
      <w:r w:rsidR="006F1F15">
        <w:rPr>
          <w:rFonts w:ascii="Times New Roman" w:hAnsi="Times New Roman"/>
          <w:sz w:val="24"/>
          <w:szCs w:val="24"/>
        </w:rPr>
        <w:t xml:space="preserve">through a </w:t>
      </w:r>
      <w:r w:rsidR="00191C06">
        <w:rPr>
          <w:rFonts w:ascii="Times New Roman" w:hAnsi="Times New Roman"/>
          <w:sz w:val="24"/>
          <w:szCs w:val="24"/>
        </w:rPr>
        <w:t>TPP</w:t>
      </w:r>
      <w:r w:rsidR="006F1F15">
        <w:rPr>
          <w:rFonts w:ascii="Times New Roman" w:hAnsi="Times New Roman"/>
          <w:sz w:val="24"/>
          <w:szCs w:val="24"/>
        </w:rPr>
        <w:t xml:space="preserve"> the </w:t>
      </w:r>
      <w:r w:rsidR="00191C06">
        <w:rPr>
          <w:rFonts w:ascii="Times New Roman" w:hAnsi="Times New Roman"/>
          <w:sz w:val="24"/>
          <w:szCs w:val="24"/>
        </w:rPr>
        <w:t>TPP</w:t>
      </w:r>
      <w:r w:rsidR="006F1F15">
        <w:rPr>
          <w:rFonts w:ascii="Times New Roman" w:hAnsi="Times New Roman"/>
          <w:sz w:val="24"/>
          <w:szCs w:val="24"/>
        </w:rPr>
        <w:t xml:space="preserve"> will analyze </w:t>
      </w:r>
      <w:r w:rsidR="00E33BBE">
        <w:rPr>
          <w:rFonts w:ascii="Times New Roman" w:hAnsi="Times New Roman"/>
          <w:sz w:val="24"/>
          <w:szCs w:val="24"/>
        </w:rPr>
        <w:t xml:space="preserve">that </w:t>
      </w:r>
      <w:r w:rsidR="00F468C2">
        <w:rPr>
          <w:rFonts w:ascii="Times New Roman" w:hAnsi="Times New Roman"/>
          <w:sz w:val="24"/>
          <w:szCs w:val="24"/>
        </w:rPr>
        <w:t>habit</w:t>
      </w:r>
      <w:r w:rsidR="006F1F15">
        <w:rPr>
          <w:rFonts w:ascii="Times New Roman" w:hAnsi="Times New Roman"/>
          <w:sz w:val="24"/>
          <w:szCs w:val="24"/>
        </w:rPr>
        <w:t xml:space="preserve">. In order to capitalize on this information, the next time </w:t>
      </w:r>
      <w:r w:rsidR="00E33BBE">
        <w:rPr>
          <w:rFonts w:ascii="Times New Roman" w:hAnsi="Times New Roman"/>
          <w:sz w:val="24"/>
          <w:szCs w:val="24"/>
        </w:rPr>
        <w:t xml:space="preserve">that customer </w:t>
      </w:r>
      <w:r w:rsidR="006F1F15">
        <w:rPr>
          <w:rFonts w:ascii="Times New Roman" w:hAnsi="Times New Roman"/>
          <w:sz w:val="24"/>
          <w:szCs w:val="24"/>
        </w:rPr>
        <w:t>log</w:t>
      </w:r>
      <w:r w:rsidR="00E33BBE">
        <w:rPr>
          <w:rFonts w:ascii="Times New Roman" w:hAnsi="Times New Roman"/>
          <w:sz w:val="24"/>
          <w:szCs w:val="24"/>
        </w:rPr>
        <w:t xml:space="preserve">s </w:t>
      </w:r>
      <w:r w:rsidR="006F1F15">
        <w:rPr>
          <w:rFonts w:ascii="Times New Roman" w:hAnsi="Times New Roman"/>
          <w:sz w:val="24"/>
          <w:szCs w:val="24"/>
        </w:rPr>
        <w:t xml:space="preserve">in to </w:t>
      </w:r>
      <w:r w:rsidR="00E33BBE">
        <w:rPr>
          <w:rFonts w:ascii="Times New Roman" w:hAnsi="Times New Roman"/>
          <w:sz w:val="24"/>
          <w:szCs w:val="24"/>
        </w:rPr>
        <w:t xml:space="preserve">their </w:t>
      </w:r>
      <w:r w:rsidR="00191C06">
        <w:rPr>
          <w:rFonts w:ascii="Times New Roman" w:hAnsi="Times New Roman"/>
          <w:sz w:val="24"/>
          <w:szCs w:val="24"/>
        </w:rPr>
        <w:t>TPP</w:t>
      </w:r>
      <w:r w:rsidR="006F1F15">
        <w:rPr>
          <w:rFonts w:ascii="Times New Roman" w:hAnsi="Times New Roman"/>
          <w:sz w:val="24"/>
          <w:szCs w:val="24"/>
        </w:rPr>
        <w:t xml:space="preserve"> account, </w:t>
      </w:r>
      <w:r w:rsidR="00E33BBE">
        <w:rPr>
          <w:rFonts w:ascii="Times New Roman" w:hAnsi="Times New Roman"/>
          <w:sz w:val="24"/>
          <w:szCs w:val="24"/>
        </w:rPr>
        <w:t>they will</w:t>
      </w:r>
      <w:r w:rsidR="006F1F15">
        <w:rPr>
          <w:rFonts w:ascii="Times New Roman" w:hAnsi="Times New Roman"/>
          <w:sz w:val="24"/>
          <w:szCs w:val="24"/>
        </w:rPr>
        <w:t xml:space="preserve"> likely see advertisements, deals </w:t>
      </w:r>
      <w:r w:rsidR="005E3C3D">
        <w:rPr>
          <w:rFonts w:ascii="Times New Roman" w:hAnsi="Times New Roman"/>
          <w:sz w:val="24"/>
          <w:szCs w:val="24"/>
        </w:rPr>
        <w:t xml:space="preserve">and promotions from additional pizza restaurants; however, those highlighted by the </w:t>
      </w:r>
      <w:r w:rsidR="00191C06">
        <w:rPr>
          <w:rFonts w:ascii="Times New Roman" w:hAnsi="Times New Roman"/>
          <w:sz w:val="24"/>
          <w:szCs w:val="24"/>
        </w:rPr>
        <w:t>TPP</w:t>
      </w:r>
      <w:r w:rsidR="005E3C3D">
        <w:rPr>
          <w:rFonts w:ascii="Times New Roman" w:hAnsi="Times New Roman"/>
          <w:sz w:val="24"/>
          <w:szCs w:val="24"/>
        </w:rPr>
        <w:t xml:space="preserve"> will typically be those that have paid additional fees and commissions to the </w:t>
      </w:r>
      <w:r w:rsidR="00191C06">
        <w:rPr>
          <w:rFonts w:ascii="Times New Roman" w:hAnsi="Times New Roman"/>
          <w:sz w:val="24"/>
          <w:szCs w:val="24"/>
        </w:rPr>
        <w:t>TPP</w:t>
      </w:r>
      <w:r w:rsidR="005E3C3D">
        <w:rPr>
          <w:rFonts w:ascii="Times New Roman" w:hAnsi="Times New Roman"/>
          <w:sz w:val="24"/>
          <w:szCs w:val="24"/>
        </w:rPr>
        <w:t>.</w:t>
      </w:r>
      <w:r w:rsidR="00EA6A9C">
        <w:rPr>
          <w:rStyle w:val="FootnoteReference"/>
          <w:rFonts w:ascii="Times New Roman" w:hAnsi="Times New Roman"/>
          <w:sz w:val="24"/>
          <w:szCs w:val="24"/>
        </w:rPr>
        <w:footnoteReference w:id="32"/>
      </w:r>
      <w:r w:rsidR="005E3C3D">
        <w:rPr>
          <w:rFonts w:ascii="Times New Roman" w:hAnsi="Times New Roman"/>
          <w:sz w:val="24"/>
          <w:szCs w:val="24"/>
        </w:rPr>
        <w:t xml:space="preserve"> </w:t>
      </w:r>
      <w:r w:rsidR="00872AD8">
        <w:rPr>
          <w:rFonts w:ascii="Times New Roman" w:hAnsi="Times New Roman"/>
          <w:sz w:val="24"/>
          <w:szCs w:val="24"/>
        </w:rPr>
        <w:t xml:space="preserve">There have also been instances of </w:t>
      </w:r>
      <w:r w:rsidR="00191C06">
        <w:rPr>
          <w:rFonts w:ascii="Times New Roman" w:hAnsi="Times New Roman"/>
          <w:sz w:val="24"/>
          <w:szCs w:val="24"/>
        </w:rPr>
        <w:t>TPP</w:t>
      </w:r>
      <w:r w:rsidR="00872AD8">
        <w:rPr>
          <w:rFonts w:ascii="Times New Roman" w:hAnsi="Times New Roman"/>
          <w:sz w:val="24"/>
          <w:szCs w:val="24"/>
        </w:rPr>
        <w:t>s listing false information about a restaurant (for example, listing it as closed), in order to direct traffic to a restaurant paying higher commissions and fees.</w:t>
      </w:r>
      <w:r w:rsidR="00872AD8">
        <w:rPr>
          <w:rStyle w:val="FootnoteReference"/>
          <w:rFonts w:ascii="Times New Roman" w:hAnsi="Times New Roman"/>
          <w:sz w:val="24"/>
          <w:szCs w:val="24"/>
        </w:rPr>
        <w:footnoteReference w:id="33"/>
      </w:r>
    </w:p>
    <w:p w14:paraId="647C06BF" w14:textId="77777777" w:rsidR="00397E5D" w:rsidRDefault="007E0AD0" w:rsidP="007E0AD0">
      <w:pPr>
        <w:spacing w:line="480" w:lineRule="auto"/>
        <w:ind w:firstLine="720"/>
        <w:jc w:val="both"/>
        <w:rPr>
          <w:rFonts w:ascii="Times New Roman" w:hAnsi="Times New Roman"/>
          <w:sz w:val="24"/>
          <w:szCs w:val="24"/>
        </w:rPr>
      </w:pPr>
      <w:r>
        <w:rPr>
          <w:rFonts w:ascii="Times New Roman" w:hAnsi="Times New Roman"/>
          <w:sz w:val="24"/>
          <w:szCs w:val="24"/>
        </w:rPr>
        <w:t xml:space="preserve">Ownership of </w:t>
      </w:r>
      <w:r w:rsidR="001669A9" w:rsidRPr="001669A9">
        <w:rPr>
          <w:rFonts w:ascii="Times New Roman" w:hAnsi="Times New Roman"/>
          <w:sz w:val="24"/>
          <w:szCs w:val="24"/>
        </w:rPr>
        <w:t>data of thousands of restau</w:t>
      </w:r>
      <w:r>
        <w:rPr>
          <w:rFonts w:ascii="Times New Roman" w:hAnsi="Times New Roman"/>
          <w:sz w:val="24"/>
          <w:szCs w:val="24"/>
        </w:rPr>
        <w:t xml:space="preserve">rants in a city also enables </w:t>
      </w:r>
      <w:r w:rsidR="00191C06">
        <w:rPr>
          <w:rFonts w:ascii="Times New Roman" w:hAnsi="Times New Roman"/>
          <w:sz w:val="24"/>
          <w:szCs w:val="24"/>
        </w:rPr>
        <w:t>TPP</w:t>
      </w:r>
      <w:r>
        <w:rPr>
          <w:rFonts w:ascii="Times New Roman" w:hAnsi="Times New Roman"/>
          <w:sz w:val="24"/>
          <w:szCs w:val="24"/>
        </w:rPr>
        <w:t>s</w:t>
      </w:r>
      <w:r w:rsidR="001669A9" w:rsidRPr="001669A9">
        <w:rPr>
          <w:rFonts w:ascii="Times New Roman" w:hAnsi="Times New Roman"/>
          <w:sz w:val="24"/>
          <w:szCs w:val="24"/>
        </w:rPr>
        <w:t xml:space="preserve"> to </w:t>
      </w:r>
      <w:r w:rsidR="00D43F22">
        <w:rPr>
          <w:rFonts w:ascii="Times New Roman" w:hAnsi="Times New Roman"/>
          <w:sz w:val="24"/>
          <w:szCs w:val="24"/>
        </w:rPr>
        <w:t>help create targeted restaurant concepts that exist only on their platforms, thereby deepening dependency on their products</w:t>
      </w:r>
      <w:r>
        <w:rPr>
          <w:rFonts w:ascii="Times New Roman" w:hAnsi="Times New Roman"/>
          <w:sz w:val="24"/>
          <w:szCs w:val="24"/>
        </w:rPr>
        <w:t xml:space="preserve">. </w:t>
      </w:r>
      <w:r w:rsidR="00081807">
        <w:rPr>
          <w:rFonts w:ascii="Times New Roman" w:hAnsi="Times New Roman"/>
          <w:sz w:val="24"/>
          <w:szCs w:val="24"/>
        </w:rPr>
        <w:t>Platforms like Uber Eats analyze the ordering data and persuade restaurants to open virtual restaurants – re-branded cuisine concepts from the same restaurant – to meet demand for dishes in a given neighborhood.</w:t>
      </w:r>
      <w:r w:rsidR="00081807">
        <w:rPr>
          <w:rStyle w:val="FootnoteReference"/>
          <w:rFonts w:ascii="Times New Roman" w:hAnsi="Times New Roman"/>
          <w:sz w:val="24"/>
          <w:szCs w:val="24"/>
        </w:rPr>
        <w:footnoteReference w:id="34"/>
      </w:r>
      <w:r w:rsidR="00081807">
        <w:rPr>
          <w:rFonts w:ascii="Times New Roman" w:hAnsi="Times New Roman"/>
          <w:sz w:val="24"/>
          <w:szCs w:val="24"/>
        </w:rPr>
        <w:t xml:space="preserve"> Some of these virtual restaurants may be</w:t>
      </w:r>
      <w:r>
        <w:rPr>
          <w:rFonts w:ascii="Times New Roman" w:hAnsi="Times New Roman"/>
          <w:sz w:val="24"/>
          <w:szCs w:val="24"/>
        </w:rPr>
        <w:t xml:space="preserve"> </w:t>
      </w:r>
      <w:r w:rsidR="00F27D12">
        <w:rPr>
          <w:rFonts w:ascii="Times New Roman" w:hAnsi="Times New Roman"/>
          <w:sz w:val="24"/>
          <w:szCs w:val="24"/>
        </w:rPr>
        <w:t>“</w:t>
      </w:r>
      <w:r>
        <w:rPr>
          <w:rFonts w:ascii="Times New Roman" w:hAnsi="Times New Roman"/>
          <w:sz w:val="24"/>
          <w:szCs w:val="24"/>
        </w:rPr>
        <w:t>ghos</w:t>
      </w:r>
      <w:r w:rsidR="00F27D12">
        <w:rPr>
          <w:rFonts w:ascii="Times New Roman" w:hAnsi="Times New Roman"/>
          <w:sz w:val="24"/>
          <w:szCs w:val="24"/>
        </w:rPr>
        <w:t>t”</w:t>
      </w:r>
      <w:r>
        <w:rPr>
          <w:rFonts w:ascii="Times New Roman" w:hAnsi="Times New Roman"/>
          <w:sz w:val="24"/>
          <w:szCs w:val="24"/>
        </w:rPr>
        <w:t xml:space="preserve"> or </w:t>
      </w:r>
      <w:r w:rsidR="00F27D12">
        <w:rPr>
          <w:rFonts w:ascii="Times New Roman" w:hAnsi="Times New Roman"/>
          <w:sz w:val="24"/>
          <w:szCs w:val="24"/>
        </w:rPr>
        <w:t>“</w:t>
      </w:r>
      <w:r>
        <w:rPr>
          <w:rFonts w:ascii="Times New Roman" w:hAnsi="Times New Roman"/>
          <w:sz w:val="24"/>
          <w:szCs w:val="24"/>
        </w:rPr>
        <w:t>dark</w:t>
      </w:r>
      <w:r w:rsidR="00F27D12">
        <w:rPr>
          <w:rFonts w:ascii="Times New Roman" w:hAnsi="Times New Roman"/>
          <w:sz w:val="24"/>
          <w:szCs w:val="24"/>
        </w:rPr>
        <w:t>”</w:t>
      </w:r>
      <w:r>
        <w:rPr>
          <w:rFonts w:ascii="Times New Roman" w:hAnsi="Times New Roman"/>
          <w:sz w:val="24"/>
          <w:szCs w:val="24"/>
        </w:rPr>
        <w:t xml:space="preserve"> or </w:t>
      </w:r>
      <w:r w:rsidR="00F27D12">
        <w:rPr>
          <w:rFonts w:ascii="Times New Roman" w:hAnsi="Times New Roman"/>
          <w:sz w:val="24"/>
          <w:szCs w:val="24"/>
        </w:rPr>
        <w:t>“</w:t>
      </w:r>
      <w:r>
        <w:rPr>
          <w:rFonts w:ascii="Times New Roman" w:hAnsi="Times New Roman"/>
          <w:sz w:val="24"/>
          <w:szCs w:val="24"/>
        </w:rPr>
        <w:t>cloud</w:t>
      </w:r>
      <w:r w:rsidR="00081807">
        <w:rPr>
          <w:rFonts w:ascii="Times New Roman" w:hAnsi="Times New Roman"/>
          <w:sz w:val="24"/>
          <w:szCs w:val="24"/>
        </w:rPr>
        <w:t>”</w:t>
      </w:r>
      <w:r>
        <w:rPr>
          <w:rFonts w:ascii="Times New Roman" w:hAnsi="Times New Roman"/>
          <w:sz w:val="24"/>
          <w:szCs w:val="24"/>
        </w:rPr>
        <w:t xml:space="preserve"> kitchen</w:t>
      </w:r>
      <w:r w:rsidR="00081807">
        <w:rPr>
          <w:rFonts w:ascii="Times New Roman" w:hAnsi="Times New Roman"/>
          <w:sz w:val="24"/>
          <w:szCs w:val="24"/>
        </w:rPr>
        <w:t>s,</w:t>
      </w:r>
      <w:r>
        <w:rPr>
          <w:rFonts w:ascii="Times New Roman" w:hAnsi="Times New Roman"/>
          <w:sz w:val="24"/>
          <w:szCs w:val="24"/>
        </w:rPr>
        <w:t xml:space="preserve"> </w:t>
      </w:r>
      <w:r w:rsidR="00081807">
        <w:rPr>
          <w:rFonts w:ascii="Times New Roman" w:hAnsi="Times New Roman"/>
          <w:sz w:val="24"/>
          <w:szCs w:val="24"/>
        </w:rPr>
        <w:t>which are</w:t>
      </w:r>
      <w:r w:rsidR="001669A9" w:rsidRPr="001669A9">
        <w:rPr>
          <w:rFonts w:ascii="Times New Roman" w:hAnsi="Times New Roman"/>
          <w:sz w:val="24"/>
          <w:szCs w:val="24"/>
        </w:rPr>
        <w:t xml:space="preserve"> restaurant</w:t>
      </w:r>
      <w:r w:rsidR="00081807">
        <w:rPr>
          <w:rFonts w:ascii="Times New Roman" w:hAnsi="Times New Roman"/>
          <w:sz w:val="24"/>
          <w:szCs w:val="24"/>
        </w:rPr>
        <w:t>s</w:t>
      </w:r>
      <w:r w:rsidR="001669A9" w:rsidRPr="001669A9">
        <w:rPr>
          <w:rFonts w:ascii="Times New Roman" w:hAnsi="Times New Roman"/>
          <w:sz w:val="24"/>
          <w:szCs w:val="24"/>
        </w:rPr>
        <w:t xml:space="preserve"> without a</w:t>
      </w:r>
      <w:r>
        <w:rPr>
          <w:rFonts w:ascii="Times New Roman" w:hAnsi="Times New Roman"/>
          <w:sz w:val="24"/>
          <w:szCs w:val="24"/>
        </w:rPr>
        <w:t>n actual</w:t>
      </w:r>
      <w:r w:rsidR="001669A9" w:rsidRPr="001669A9">
        <w:rPr>
          <w:rFonts w:ascii="Times New Roman" w:hAnsi="Times New Roman"/>
          <w:sz w:val="24"/>
          <w:szCs w:val="24"/>
        </w:rPr>
        <w:t xml:space="preserve"> storefront </w:t>
      </w:r>
      <w:r>
        <w:rPr>
          <w:rFonts w:ascii="Times New Roman" w:hAnsi="Times New Roman"/>
          <w:sz w:val="24"/>
          <w:szCs w:val="24"/>
        </w:rPr>
        <w:t>or dining room.</w:t>
      </w:r>
      <w:r w:rsidR="00397E5D">
        <w:rPr>
          <w:rStyle w:val="FootnoteReference"/>
          <w:rFonts w:ascii="Times New Roman" w:hAnsi="Times New Roman"/>
          <w:sz w:val="24"/>
          <w:szCs w:val="24"/>
        </w:rPr>
        <w:footnoteReference w:id="35"/>
      </w:r>
      <w:r>
        <w:rPr>
          <w:rFonts w:ascii="Times New Roman" w:hAnsi="Times New Roman"/>
          <w:sz w:val="24"/>
          <w:szCs w:val="24"/>
        </w:rPr>
        <w:t xml:space="preserve"> </w:t>
      </w:r>
      <w:r w:rsidR="00397E5D">
        <w:rPr>
          <w:rFonts w:ascii="Times New Roman" w:hAnsi="Times New Roman"/>
          <w:sz w:val="24"/>
          <w:szCs w:val="24"/>
        </w:rPr>
        <w:t xml:space="preserve">At times, one </w:t>
      </w:r>
      <w:r w:rsidR="00081807">
        <w:rPr>
          <w:rFonts w:ascii="Times New Roman" w:hAnsi="Times New Roman"/>
          <w:sz w:val="24"/>
          <w:szCs w:val="24"/>
        </w:rPr>
        <w:t xml:space="preserve">of these </w:t>
      </w:r>
      <w:r w:rsidR="00397E5D">
        <w:rPr>
          <w:rFonts w:ascii="Times New Roman" w:hAnsi="Times New Roman"/>
          <w:sz w:val="24"/>
          <w:szCs w:val="24"/>
        </w:rPr>
        <w:t>kitchen</w:t>
      </w:r>
      <w:r w:rsidR="00081807">
        <w:rPr>
          <w:rFonts w:ascii="Times New Roman" w:hAnsi="Times New Roman"/>
          <w:sz w:val="24"/>
          <w:szCs w:val="24"/>
        </w:rPr>
        <w:t>s</w:t>
      </w:r>
      <w:r w:rsidR="00397E5D">
        <w:rPr>
          <w:rFonts w:ascii="Times New Roman" w:hAnsi="Times New Roman"/>
          <w:sz w:val="24"/>
          <w:szCs w:val="24"/>
        </w:rPr>
        <w:t xml:space="preserve"> may actually fulfill orders for a number of different restaurants – both in name and cuisine.</w:t>
      </w:r>
      <w:r w:rsidR="00397E5D">
        <w:rPr>
          <w:rStyle w:val="FootnoteReference"/>
          <w:rFonts w:ascii="Times New Roman" w:hAnsi="Times New Roman"/>
          <w:sz w:val="24"/>
          <w:szCs w:val="24"/>
        </w:rPr>
        <w:footnoteReference w:id="36"/>
      </w:r>
      <w:r w:rsidR="00397E5D">
        <w:rPr>
          <w:rFonts w:ascii="Times New Roman" w:hAnsi="Times New Roman"/>
          <w:sz w:val="24"/>
          <w:szCs w:val="24"/>
        </w:rPr>
        <w:t xml:space="preserve"> </w:t>
      </w:r>
      <w:r w:rsidR="00397E5D" w:rsidRPr="001669A9">
        <w:rPr>
          <w:rFonts w:ascii="Times New Roman" w:hAnsi="Times New Roman"/>
          <w:sz w:val="24"/>
          <w:szCs w:val="24"/>
        </w:rPr>
        <w:t>This model allows restaurants to maximize kitchen space and pro</w:t>
      </w:r>
      <w:r w:rsidR="00CF4D24">
        <w:rPr>
          <w:rFonts w:ascii="Times New Roman" w:hAnsi="Times New Roman"/>
          <w:sz w:val="24"/>
          <w:szCs w:val="24"/>
        </w:rPr>
        <w:t>duce a greater variety of food, while reducing labor and other costs.</w:t>
      </w:r>
      <w:r w:rsidR="00397E5D">
        <w:rPr>
          <w:rStyle w:val="FootnoteReference"/>
          <w:rFonts w:ascii="Times New Roman" w:hAnsi="Times New Roman"/>
          <w:sz w:val="24"/>
          <w:szCs w:val="24"/>
        </w:rPr>
        <w:footnoteReference w:id="37"/>
      </w:r>
      <w:r w:rsidR="00397E5D">
        <w:rPr>
          <w:rFonts w:ascii="Times New Roman" w:hAnsi="Times New Roman"/>
          <w:sz w:val="24"/>
          <w:szCs w:val="24"/>
        </w:rPr>
        <w:t xml:space="preserve"> For example, in one New York City ghost kitchen, chefs prepare food for Frato’s pizza, along with food for </w:t>
      </w:r>
      <w:r w:rsidR="005607DD">
        <w:rPr>
          <w:rFonts w:ascii="Times New Roman" w:hAnsi="Times New Roman"/>
          <w:sz w:val="24"/>
          <w:szCs w:val="24"/>
        </w:rPr>
        <w:t>restaurants</w:t>
      </w:r>
      <w:r w:rsidR="00397E5D">
        <w:rPr>
          <w:rFonts w:ascii="Times New Roman" w:hAnsi="Times New Roman"/>
          <w:sz w:val="24"/>
          <w:szCs w:val="24"/>
        </w:rPr>
        <w:t xml:space="preserve"> under the banners of: Halal </w:t>
      </w:r>
      <w:r w:rsidR="00397E5D" w:rsidRPr="00397E5D">
        <w:rPr>
          <w:rFonts w:ascii="Times New Roman" w:hAnsi="Times New Roman"/>
          <w:sz w:val="24"/>
          <w:szCs w:val="24"/>
        </w:rPr>
        <w:t xml:space="preserve">Kitchen, Tenderlicious, Cheesy Deliciousness and Heavenly Shakes – </w:t>
      </w:r>
      <w:r w:rsidR="005607DD">
        <w:rPr>
          <w:rFonts w:ascii="Times New Roman" w:hAnsi="Times New Roman"/>
          <w:sz w:val="24"/>
          <w:szCs w:val="24"/>
        </w:rPr>
        <w:t>“</w:t>
      </w:r>
      <w:r w:rsidR="00397E5D" w:rsidRPr="00397E5D">
        <w:rPr>
          <w:rFonts w:ascii="Times New Roman" w:hAnsi="Times New Roman"/>
          <w:sz w:val="24"/>
          <w:szCs w:val="24"/>
        </w:rPr>
        <w:t>all of which can only be ordered through online sites Grubhub, DoorDash and Uber</w:t>
      </w:r>
      <w:r w:rsidR="005607DD">
        <w:rPr>
          <w:rFonts w:ascii="Times New Roman" w:hAnsi="Times New Roman"/>
          <w:sz w:val="24"/>
          <w:szCs w:val="24"/>
        </w:rPr>
        <w:t xml:space="preserve"> </w:t>
      </w:r>
      <w:r w:rsidR="00397E5D" w:rsidRPr="00397E5D">
        <w:rPr>
          <w:rFonts w:ascii="Times New Roman" w:hAnsi="Times New Roman"/>
          <w:sz w:val="24"/>
          <w:szCs w:val="24"/>
        </w:rPr>
        <w:t>Eats.</w:t>
      </w:r>
      <w:r w:rsidR="005607DD">
        <w:rPr>
          <w:rFonts w:ascii="Times New Roman" w:hAnsi="Times New Roman"/>
          <w:sz w:val="24"/>
          <w:szCs w:val="24"/>
        </w:rPr>
        <w:t>”</w:t>
      </w:r>
      <w:r w:rsidR="005607DD">
        <w:rPr>
          <w:rStyle w:val="FootnoteReference"/>
          <w:rFonts w:ascii="Times New Roman" w:hAnsi="Times New Roman"/>
          <w:sz w:val="24"/>
          <w:szCs w:val="24"/>
        </w:rPr>
        <w:footnoteReference w:id="38"/>
      </w:r>
    </w:p>
    <w:p w14:paraId="051BB0F8" w14:textId="77777777" w:rsidR="007E0AD0" w:rsidRDefault="00397E5D" w:rsidP="007E0AD0">
      <w:pPr>
        <w:spacing w:line="480" w:lineRule="auto"/>
        <w:ind w:firstLine="720"/>
        <w:jc w:val="both"/>
        <w:rPr>
          <w:rFonts w:ascii="Times New Roman" w:hAnsi="Times New Roman"/>
          <w:sz w:val="24"/>
          <w:szCs w:val="24"/>
        </w:rPr>
      </w:pPr>
      <w:r>
        <w:rPr>
          <w:rFonts w:ascii="Times New Roman" w:hAnsi="Times New Roman"/>
          <w:sz w:val="24"/>
          <w:szCs w:val="24"/>
        </w:rPr>
        <w:t xml:space="preserve">Key to establishing these kitchens is the data that explains </w:t>
      </w:r>
      <w:r w:rsidR="005607DD">
        <w:rPr>
          <w:rFonts w:ascii="Times New Roman" w:hAnsi="Times New Roman"/>
          <w:sz w:val="24"/>
          <w:szCs w:val="24"/>
        </w:rPr>
        <w:t>what food is in demand, at what times, in which neighbors and by which customers</w:t>
      </w:r>
      <w:r w:rsidR="00F468C2">
        <w:rPr>
          <w:rFonts w:ascii="Times New Roman" w:hAnsi="Times New Roman"/>
          <w:sz w:val="24"/>
          <w:szCs w:val="24"/>
        </w:rPr>
        <w:t xml:space="preserve"> </w:t>
      </w:r>
      <w:r>
        <w:rPr>
          <w:rFonts w:ascii="Times New Roman" w:hAnsi="Times New Roman"/>
          <w:sz w:val="24"/>
          <w:szCs w:val="24"/>
        </w:rPr>
        <w:t xml:space="preserve">– data that restaurants themselves rarely have access to. </w:t>
      </w:r>
      <w:r w:rsidR="005607DD">
        <w:rPr>
          <w:rFonts w:ascii="Times New Roman" w:hAnsi="Times New Roman"/>
          <w:sz w:val="24"/>
          <w:szCs w:val="24"/>
        </w:rPr>
        <w:t xml:space="preserve">By monopolizing the data, </w:t>
      </w:r>
      <w:r w:rsidR="00191C06">
        <w:rPr>
          <w:rFonts w:ascii="Times New Roman" w:hAnsi="Times New Roman"/>
          <w:sz w:val="24"/>
          <w:szCs w:val="24"/>
        </w:rPr>
        <w:t>TPP</w:t>
      </w:r>
      <w:r w:rsidR="005607DD">
        <w:rPr>
          <w:rFonts w:ascii="Times New Roman" w:hAnsi="Times New Roman"/>
          <w:sz w:val="24"/>
          <w:szCs w:val="24"/>
        </w:rPr>
        <w:t>s have a clear</w:t>
      </w:r>
      <w:r w:rsidR="00F468C2">
        <w:rPr>
          <w:rFonts w:ascii="Times New Roman" w:hAnsi="Times New Roman"/>
          <w:sz w:val="24"/>
          <w:szCs w:val="24"/>
        </w:rPr>
        <w:t xml:space="preserve"> advantage over</w:t>
      </w:r>
      <w:r w:rsidR="005607DD">
        <w:rPr>
          <w:rFonts w:ascii="Times New Roman" w:hAnsi="Times New Roman"/>
          <w:sz w:val="24"/>
          <w:szCs w:val="24"/>
        </w:rPr>
        <w:t xml:space="preserve"> the restaurants whose orders and customers actually produced the data. Consumers using </w:t>
      </w:r>
      <w:r w:rsidR="00191C06">
        <w:rPr>
          <w:rFonts w:ascii="Times New Roman" w:hAnsi="Times New Roman"/>
          <w:sz w:val="24"/>
          <w:szCs w:val="24"/>
        </w:rPr>
        <w:t>TPP</w:t>
      </w:r>
      <w:r w:rsidR="005607DD">
        <w:rPr>
          <w:rFonts w:ascii="Times New Roman" w:hAnsi="Times New Roman"/>
          <w:sz w:val="24"/>
          <w:szCs w:val="24"/>
        </w:rPr>
        <w:t>s are clearly customers of t</w:t>
      </w:r>
      <w:r w:rsidR="00CF4D24">
        <w:rPr>
          <w:rFonts w:ascii="Times New Roman" w:hAnsi="Times New Roman"/>
          <w:sz w:val="24"/>
          <w:szCs w:val="24"/>
        </w:rPr>
        <w:t>he restaurant</w:t>
      </w:r>
      <w:r w:rsidR="00F468C2">
        <w:rPr>
          <w:rFonts w:ascii="Times New Roman" w:hAnsi="Times New Roman"/>
          <w:sz w:val="24"/>
          <w:szCs w:val="24"/>
        </w:rPr>
        <w:t>s</w:t>
      </w:r>
      <w:r w:rsidR="00191C06">
        <w:rPr>
          <w:rFonts w:ascii="Times New Roman" w:hAnsi="Times New Roman"/>
          <w:sz w:val="24"/>
          <w:szCs w:val="24"/>
        </w:rPr>
        <w:t xml:space="preserve"> from which they order,</w:t>
      </w:r>
      <w:r w:rsidR="00CF4D24">
        <w:rPr>
          <w:rFonts w:ascii="Times New Roman" w:hAnsi="Times New Roman"/>
          <w:sz w:val="24"/>
          <w:szCs w:val="24"/>
        </w:rPr>
        <w:t xml:space="preserve"> but restaurants are precluded from </w:t>
      </w:r>
      <w:r w:rsidR="00191C06">
        <w:rPr>
          <w:rFonts w:ascii="Times New Roman" w:hAnsi="Times New Roman"/>
          <w:sz w:val="24"/>
          <w:szCs w:val="24"/>
        </w:rPr>
        <w:t>equitable</w:t>
      </w:r>
      <w:r w:rsidR="005607DD">
        <w:rPr>
          <w:rFonts w:ascii="Times New Roman" w:hAnsi="Times New Roman"/>
          <w:sz w:val="24"/>
          <w:szCs w:val="24"/>
        </w:rPr>
        <w:t xml:space="preserve"> access to this data. </w:t>
      </w:r>
    </w:p>
    <w:p w14:paraId="5EB2FC40" w14:textId="77777777" w:rsidR="00F177DD" w:rsidRDefault="00453949" w:rsidP="00F177DD">
      <w:pPr>
        <w:spacing w:line="480" w:lineRule="auto"/>
        <w:ind w:left="90" w:firstLine="690"/>
        <w:jc w:val="both"/>
        <w:rPr>
          <w:rFonts w:ascii="Times New Roman" w:hAnsi="Times New Roman"/>
          <w:sz w:val="24"/>
          <w:szCs w:val="24"/>
        </w:rPr>
      </w:pPr>
      <w:r>
        <w:rPr>
          <w:rFonts w:ascii="Times New Roman" w:hAnsi="Times New Roman"/>
          <w:sz w:val="24"/>
          <w:szCs w:val="24"/>
        </w:rPr>
        <w:t>While TPPs might be using this data in unique and innovative ways that provide options for consumers, c</w:t>
      </w:r>
      <w:r w:rsidR="005607DD">
        <w:rPr>
          <w:rFonts w:ascii="Times New Roman" w:hAnsi="Times New Roman"/>
          <w:sz w:val="24"/>
          <w:szCs w:val="24"/>
        </w:rPr>
        <w:t xml:space="preserve">ustomer data can </w:t>
      </w:r>
      <w:r>
        <w:rPr>
          <w:rFonts w:ascii="Times New Roman" w:hAnsi="Times New Roman"/>
          <w:sz w:val="24"/>
          <w:szCs w:val="24"/>
        </w:rPr>
        <w:t xml:space="preserve">also </w:t>
      </w:r>
      <w:r w:rsidR="005607DD">
        <w:rPr>
          <w:rFonts w:ascii="Times New Roman" w:hAnsi="Times New Roman"/>
          <w:sz w:val="24"/>
          <w:szCs w:val="24"/>
        </w:rPr>
        <w:t xml:space="preserve">be a </w:t>
      </w:r>
      <w:r>
        <w:rPr>
          <w:rFonts w:ascii="Times New Roman" w:hAnsi="Times New Roman"/>
          <w:sz w:val="24"/>
          <w:szCs w:val="24"/>
        </w:rPr>
        <w:t xml:space="preserve">very </w:t>
      </w:r>
      <w:r w:rsidR="005607DD">
        <w:rPr>
          <w:rFonts w:ascii="Times New Roman" w:hAnsi="Times New Roman"/>
          <w:sz w:val="24"/>
          <w:szCs w:val="24"/>
        </w:rPr>
        <w:t>useful mechanism to drive future profits for restaurant owners</w:t>
      </w:r>
      <w:r w:rsidR="005607DD" w:rsidRPr="001669A9">
        <w:rPr>
          <w:rFonts w:ascii="Times New Roman" w:hAnsi="Times New Roman"/>
          <w:sz w:val="24"/>
          <w:szCs w:val="24"/>
        </w:rPr>
        <w:t xml:space="preserve">, including growing the loyalty of </w:t>
      </w:r>
      <w:r w:rsidR="005607DD">
        <w:rPr>
          <w:rFonts w:ascii="Times New Roman" w:hAnsi="Times New Roman"/>
          <w:sz w:val="24"/>
          <w:szCs w:val="24"/>
        </w:rPr>
        <w:t xml:space="preserve">a restaurant’s </w:t>
      </w:r>
      <w:r w:rsidR="00F468C2">
        <w:rPr>
          <w:rFonts w:ascii="Times New Roman" w:hAnsi="Times New Roman"/>
          <w:sz w:val="24"/>
          <w:szCs w:val="24"/>
        </w:rPr>
        <w:t>existing customer base</w:t>
      </w:r>
      <w:r w:rsidR="005607DD" w:rsidRPr="001669A9">
        <w:rPr>
          <w:rFonts w:ascii="Times New Roman" w:hAnsi="Times New Roman"/>
          <w:sz w:val="24"/>
          <w:szCs w:val="24"/>
        </w:rPr>
        <w:t xml:space="preserve"> and reaching new audiences. It is common in the restaurant industry for 80 percent of a restaurant’s business to come fro</w:t>
      </w:r>
      <w:r w:rsidR="005607DD">
        <w:rPr>
          <w:rFonts w:ascii="Times New Roman" w:hAnsi="Times New Roman"/>
          <w:sz w:val="24"/>
          <w:szCs w:val="24"/>
        </w:rPr>
        <w:t>m 20 percent of its customers.</w:t>
      </w:r>
      <w:r w:rsidR="005607DD">
        <w:rPr>
          <w:rStyle w:val="FootnoteReference"/>
          <w:rFonts w:ascii="Times New Roman" w:hAnsi="Times New Roman"/>
          <w:sz w:val="24"/>
          <w:szCs w:val="24"/>
        </w:rPr>
        <w:footnoteReference w:id="39"/>
      </w:r>
      <w:r w:rsidR="005607DD" w:rsidRPr="001669A9">
        <w:rPr>
          <w:rFonts w:ascii="Times New Roman" w:hAnsi="Times New Roman"/>
          <w:sz w:val="24"/>
          <w:szCs w:val="24"/>
        </w:rPr>
        <w:t xml:space="preserve"> </w:t>
      </w:r>
      <w:r w:rsidR="005607DD">
        <w:rPr>
          <w:rFonts w:ascii="Times New Roman" w:hAnsi="Times New Roman"/>
          <w:sz w:val="24"/>
          <w:szCs w:val="24"/>
        </w:rPr>
        <w:t>Therefore, possessing</w:t>
      </w:r>
      <w:r w:rsidR="005607DD" w:rsidRPr="001669A9">
        <w:rPr>
          <w:rFonts w:ascii="Times New Roman" w:hAnsi="Times New Roman"/>
          <w:sz w:val="24"/>
          <w:szCs w:val="24"/>
        </w:rPr>
        <w:t xml:space="preserve"> </w:t>
      </w:r>
      <w:r w:rsidR="005607DD">
        <w:rPr>
          <w:rFonts w:ascii="Times New Roman" w:hAnsi="Times New Roman"/>
          <w:sz w:val="24"/>
          <w:szCs w:val="24"/>
        </w:rPr>
        <w:t>information on their loyal customers – such</w:t>
      </w:r>
      <w:r w:rsidR="005607DD" w:rsidRPr="001669A9">
        <w:rPr>
          <w:rFonts w:ascii="Times New Roman" w:hAnsi="Times New Roman"/>
          <w:sz w:val="24"/>
          <w:szCs w:val="24"/>
        </w:rPr>
        <w:t xml:space="preserve"> as the</w:t>
      </w:r>
      <w:r w:rsidR="005607DD">
        <w:rPr>
          <w:rFonts w:ascii="Times New Roman" w:hAnsi="Times New Roman"/>
          <w:sz w:val="24"/>
          <w:szCs w:val="24"/>
        </w:rPr>
        <w:t>ir</w:t>
      </w:r>
      <w:r>
        <w:rPr>
          <w:rFonts w:ascii="Times New Roman" w:hAnsi="Times New Roman"/>
          <w:sz w:val="24"/>
          <w:szCs w:val="24"/>
        </w:rPr>
        <w:t xml:space="preserve"> contact information and commonly ordered items </w:t>
      </w:r>
      <w:r w:rsidR="005607DD">
        <w:rPr>
          <w:rFonts w:ascii="Times New Roman" w:hAnsi="Times New Roman"/>
          <w:sz w:val="24"/>
          <w:szCs w:val="24"/>
        </w:rPr>
        <w:t xml:space="preserve">– </w:t>
      </w:r>
      <w:r w:rsidR="005607DD" w:rsidRPr="001669A9">
        <w:rPr>
          <w:rFonts w:ascii="Times New Roman" w:hAnsi="Times New Roman"/>
          <w:sz w:val="24"/>
          <w:szCs w:val="24"/>
        </w:rPr>
        <w:t xml:space="preserve">can </w:t>
      </w:r>
      <w:r>
        <w:rPr>
          <w:rFonts w:ascii="Times New Roman" w:hAnsi="Times New Roman"/>
          <w:sz w:val="24"/>
          <w:szCs w:val="24"/>
        </w:rPr>
        <w:t xml:space="preserve">inform business decisions and </w:t>
      </w:r>
      <w:r w:rsidR="005607DD" w:rsidRPr="001669A9">
        <w:rPr>
          <w:rFonts w:ascii="Times New Roman" w:hAnsi="Times New Roman"/>
          <w:sz w:val="24"/>
          <w:szCs w:val="24"/>
        </w:rPr>
        <w:t xml:space="preserve">enable </w:t>
      </w:r>
      <w:r w:rsidR="005607DD">
        <w:rPr>
          <w:rFonts w:ascii="Times New Roman" w:hAnsi="Times New Roman"/>
          <w:sz w:val="24"/>
          <w:szCs w:val="24"/>
        </w:rPr>
        <w:t xml:space="preserve">restaurants </w:t>
      </w:r>
      <w:r w:rsidR="005607DD" w:rsidRPr="001669A9">
        <w:rPr>
          <w:rFonts w:ascii="Times New Roman" w:hAnsi="Times New Roman"/>
          <w:sz w:val="24"/>
          <w:szCs w:val="24"/>
        </w:rPr>
        <w:t>to conduct specific outre</w:t>
      </w:r>
      <w:r w:rsidR="005607DD">
        <w:rPr>
          <w:rFonts w:ascii="Times New Roman" w:hAnsi="Times New Roman"/>
          <w:sz w:val="24"/>
          <w:szCs w:val="24"/>
        </w:rPr>
        <w:t>ach to retain those customers.</w:t>
      </w:r>
      <w:r w:rsidR="005607DD">
        <w:rPr>
          <w:rStyle w:val="FootnoteReference"/>
          <w:rFonts w:ascii="Times New Roman" w:hAnsi="Times New Roman"/>
          <w:sz w:val="24"/>
          <w:szCs w:val="24"/>
        </w:rPr>
        <w:footnoteReference w:id="40"/>
      </w:r>
      <w:r w:rsidR="005607DD">
        <w:rPr>
          <w:rFonts w:ascii="Times New Roman" w:hAnsi="Times New Roman"/>
          <w:sz w:val="24"/>
          <w:szCs w:val="24"/>
        </w:rPr>
        <w:t xml:space="preserve"> Infrequent or new customers can also be made into loyal customers through </w:t>
      </w:r>
      <w:r w:rsidR="005607DD" w:rsidRPr="001669A9">
        <w:rPr>
          <w:rFonts w:ascii="Times New Roman" w:hAnsi="Times New Roman"/>
          <w:sz w:val="24"/>
          <w:szCs w:val="24"/>
        </w:rPr>
        <w:t>marketing outreach</w:t>
      </w:r>
      <w:r w:rsidR="005607DD">
        <w:rPr>
          <w:rFonts w:ascii="Times New Roman" w:hAnsi="Times New Roman"/>
          <w:sz w:val="24"/>
          <w:szCs w:val="24"/>
        </w:rPr>
        <w:t xml:space="preserve"> like </w:t>
      </w:r>
      <w:r w:rsidR="005607DD" w:rsidRPr="001669A9">
        <w:rPr>
          <w:rFonts w:ascii="Times New Roman" w:hAnsi="Times New Roman"/>
          <w:sz w:val="24"/>
          <w:szCs w:val="24"/>
        </w:rPr>
        <w:t>offering promo codes, new menu items, or special discounts</w:t>
      </w:r>
      <w:r w:rsidR="005607DD">
        <w:rPr>
          <w:rFonts w:ascii="Times New Roman" w:hAnsi="Times New Roman"/>
          <w:sz w:val="24"/>
          <w:szCs w:val="24"/>
        </w:rPr>
        <w:t>, but data on these customers is crucial.</w:t>
      </w:r>
      <w:r w:rsidR="005607DD">
        <w:rPr>
          <w:rStyle w:val="FootnoteReference"/>
          <w:rFonts w:ascii="Times New Roman" w:hAnsi="Times New Roman"/>
          <w:sz w:val="24"/>
          <w:szCs w:val="24"/>
        </w:rPr>
        <w:footnoteReference w:id="41"/>
      </w:r>
      <w:r w:rsidR="005607DD" w:rsidRPr="001669A9">
        <w:rPr>
          <w:rFonts w:ascii="Times New Roman" w:hAnsi="Times New Roman"/>
          <w:sz w:val="24"/>
          <w:szCs w:val="24"/>
        </w:rPr>
        <w:t xml:space="preserve">  Data </w:t>
      </w:r>
      <w:r w:rsidR="005607DD">
        <w:rPr>
          <w:rFonts w:ascii="Times New Roman" w:hAnsi="Times New Roman"/>
          <w:sz w:val="24"/>
          <w:szCs w:val="24"/>
        </w:rPr>
        <w:t>on</w:t>
      </w:r>
      <w:r w:rsidR="005607DD" w:rsidRPr="001669A9">
        <w:rPr>
          <w:rFonts w:ascii="Times New Roman" w:hAnsi="Times New Roman"/>
          <w:sz w:val="24"/>
          <w:szCs w:val="24"/>
        </w:rPr>
        <w:t xml:space="preserve"> customers’ ordering habits can </w:t>
      </w:r>
      <w:r w:rsidR="005607DD">
        <w:rPr>
          <w:rFonts w:ascii="Times New Roman" w:hAnsi="Times New Roman"/>
          <w:sz w:val="24"/>
          <w:szCs w:val="24"/>
        </w:rPr>
        <w:t xml:space="preserve">further </w:t>
      </w:r>
      <w:r w:rsidR="005607DD" w:rsidRPr="001669A9">
        <w:rPr>
          <w:rFonts w:ascii="Times New Roman" w:hAnsi="Times New Roman"/>
          <w:sz w:val="24"/>
          <w:szCs w:val="24"/>
        </w:rPr>
        <w:t xml:space="preserve">enable a restaurant owner to </w:t>
      </w:r>
      <w:r w:rsidR="005607DD">
        <w:rPr>
          <w:rFonts w:ascii="Times New Roman" w:hAnsi="Times New Roman"/>
          <w:sz w:val="24"/>
          <w:szCs w:val="24"/>
        </w:rPr>
        <w:t>assess the popularity of their menu items</w:t>
      </w:r>
      <w:r w:rsidR="005607DD" w:rsidRPr="001669A9">
        <w:rPr>
          <w:rFonts w:ascii="Times New Roman" w:hAnsi="Times New Roman"/>
          <w:sz w:val="24"/>
          <w:szCs w:val="24"/>
        </w:rPr>
        <w:t xml:space="preserve">, allowing a restaurant owner to decide which items they should keep </w:t>
      </w:r>
      <w:r w:rsidR="005607DD">
        <w:rPr>
          <w:rFonts w:ascii="Times New Roman" w:hAnsi="Times New Roman"/>
          <w:sz w:val="24"/>
          <w:szCs w:val="24"/>
        </w:rPr>
        <w:t>or drop from their menu,</w:t>
      </w:r>
      <w:r w:rsidR="005607DD" w:rsidRPr="001669A9">
        <w:rPr>
          <w:rFonts w:ascii="Times New Roman" w:hAnsi="Times New Roman"/>
          <w:sz w:val="24"/>
          <w:szCs w:val="24"/>
        </w:rPr>
        <w:t xml:space="preserve"> or </w:t>
      </w:r>
      <w:r w:rsidR="005607DD">
        <w:rPr>
          <w:rFonts w:ascii="Times New Roman" w:hAnsi="Times New Roman"/>
          <w:sz w:val="24"/>
          <w:szCs w:val="24"/>
        </w:rPr>
        <w:t xml:space="preserve">which to </w:t>
      </w:r>
      <w:r w:rsidR="005607DD" w:rsidRPr="001669A9">
        <w:rPr>
          <w:rFonts w:ascii="Times New Roman" w:hAnsi="Times New Roman"/>
          <w:sz w:val="24"/>
          <w:szCs w:val="24"/>
        </w:rPr>
        <w:t>hig</w:t>
      </w:r>
      <w:r w:rsidR="005607DD">
        <w:rPr>
          <w:rFonts w:ascii="Times New Roman" w:hAnsi="Times New Roman"/>
          <w:sz w:val="24"/>
          <w:szCs w:val="24"/>
        </w:rPr>
        <w:t>hlight in marketing campaigns.</w:t>
      </w:r>
      <w:r w:rsidR="005607DD">
        <w:rPr>
          <w:rStyle w:val="FootnoteReference"/>
          <w:rFonts w:ascii="Times New Roman" w:hAnsi="Times New Roman"/>
          <w:sz w:val="24"/>
          <w:szCs w:val="24"/>
        </w:rPr>
        <w:footnoteReference w:id="42"/>
      </w:r>
      <w:r w:rsidR="005607DD">
        <w:rPr>
          <w:rFonts w:ascii="Times New Roman" w:hAnsi="Times New Roman"/>
          <w:sz w:val="24"/>
          <w:szCs w:val="24"/>
        </w:rPr>
        <w:t xml:space="preserve"> Aside from driving profits</w:t>
      </w:r>
      <w:r w:rsidR="005607DD" w:rsidRPr="001669A9">
        <w:rPr>
          <w:rFonts w:ascii="Times New Roman" w:hAnsi="Times New Roman"/>
          <w:sz w:val="24"/>
          <w:szCs w:val="24"/>
        </w:rPr>
        <w:t xml:space="preserve">, </w:t>
      </w:r>
      <w:r w:rsidR="005607DD">
        <w:rPr>
          <w:rFonts w:ascii="Times New Roman" w:hAnsi="Times New Roman"/>
          <w:sz w:val="24"/>
          <w:szCs w:val="24"/>
        </w:rPr>
        <w:t>knowing more about their customers can also enable restaurateurs to</w:t>
      </w:r>
      <w:r w:rsidR="005607DD" w:rsidRPr="001669A9">
        <w:rPr>
          <w:rFonts w:ascii="Times New Roman" w:hAnsi="Times New Roman"/>
          <w:sz w:val="24"/>
          <w:szCs w:val="24"/>
        </w:rPr>
        <w:t xml:space="preserve"> develop interpersonal relationships </w:t>
      </w:r>
      <w:r w:rsidR="005607DD">
        <w:rPr>
          <w:rFonts w:ascii="Times New Roman" w:hAnsi="Times New Roman"/>
          <w:sz w:val="24"/>
          <w:szCs w:val="24"/>
        </w:rPr>
        <w:t>in their communities</w:t>
      </w:r>
      <w:r w:rsidR="00F468C2">
        <w:rPr>
          <w:rFonts w:ascii="Times New Roman" w:hAnsi="Times New Roman"/>
          <w:sz w:val="24"/>
          <w:szCs w:val="24"/>
        </w:rPr>
        <w:t xml:space="preserve">. </w:t>
      </w:r>
    </w:p>
    <w:p w14:paraId="29087133" w14:textId="317B4E63" w:rsidR="005607DD" w:rsidRDefault="00F177DD" w:rsidP="00CF18FC">
      <w:pPr>
        <w:spacing w:line="480" w:lineRule="auto"/>
        <w:ind w:left="90" w:firstLine="690"/>
        <w:jc w:val="both"/>
        <w:rPr>
          <w:rFonts w:ascii="Times New Roman" w:hAnsi="Times New Roman"/>
          <w:sz w:val="24"/>
          <w:szCs w:val="24"/>
        </w:rPr>
      </w:pPr>
      <w:r>
        <w:rPr>
          <w:rFonts w:ascii="Times New Roman" w:hAnsi="Times New Roman"/>
          <w:sz w:val="24"/>
          <w:szCs w:val="24"/>
        </w:rPr>
        <w:t>U</w:t>
      </w:r>
      <w:r w:rsidR="000A2BDC">
        <w:rPr>
          <w:rFonts w:ascii="Times New Roman" w:hAnsi="Times New Roman"/>
          <w:sz w:val="24"/>
          <w:szCs w:val="24"/>
        </w:rPr>
        <w:t>nlike t</w:t>
      </w:r>
      <w:r w:rsidR="000A2BDC" w:rsidRPr="000A2BDC">
        <w:rPr>
          <w:rFonts w:ascii="Times New Roman" w:hAnsi="Times New Roman"/>
          <w:sz w:val="24"/>
          <w:szCs w:val="24"/>
        </w:rPr>
        <w:t>he comprehensive data that TPPs currently collect and analyze, however, the customer information that would be provided to restaurants under Int. 2311-A is, by comparison, much less: the customer's name, telephone number, e-mail address, delivery address, and what they are ordering. Although basic, this information for restaurants is vital in terms of keeping in contact with loyal customers and expanding their base. Furthermore, unlike TPPs, sharing customer data with third parties is not a traditional revenue stream for restaurants and, in fact, sharing it with competitors could be detrimental to their bottom line. This again differs from the main objective TPPs have in collecting customer data.</w:t>
      </w:r>
    </w:p>
    <w:p w14:paraId="627B0C52" w14:textId="77777777" w:rsidR="00CF18FC" w:rsidRDefault="00CF18FC" w:rsidP="00CF18FC">
      <w:pPr>
        <w:spacing w:line="480" w:lineRule="auto"/>
        <w:ind w:left="90" w:firstLine="690"/>
        <w:jc w:val="both"/>
        <w:rPr>
          <w:rFonts w:ascii="Times New Roman" w:hAnsi="Times New Roman"/>
          <w:sz w:val="24"/>
          <w:szCs w:val="24"/>
        </w:rPr>
      </w:pPr>
    </w:p>
    <w:p w14:paraId="43EB8A18" w14:textId="77777777" w:rsidR="00750892" w:rsidRPr="00750892" w:rsidRDefault="00750892" w:rsidP="005329CF">
      <w:pPr>
        <w:pStyle w:val="ListParagraph"/>
        <w:numPr>
          <w:ilvl w:val="0"/>
          <w:numId w:val="1"/>
        </w:numPr>
        <w:tabs>
          <w:tab w:val="left" w:pos="720"/>
        </w:tabs>
        <w:spacing w:after="0" w:line="480" w:lineRule="auto"/>
        <w:ind w:left="0" w:firstLine="90"/>
        <w:jc w:val="both"/>
        <w:rPr>
          <w:rFonts w:ascii="Times New Roman" w:hAnsi="Times New Roman"/>
          <w:b/>
          <w:sz w:val="24"/>
          <w:szCs w:val="24"/>
        </w:rPr>
      </w:pPr>
      <w:r w:rsidRPr="003D6617">
        <w:rPr>
          <w:rFonts w:ascii="Times New Roman" w:hAnsi="Times New Roman"/>
          <w:b/>
          <w:bCs/>
          <w:sz w:val="24"/>
          <w:szCs w:val="24"/>
        </w:rPr>
        <w:t>BILL ANALYSIS</w:t>
      </w:r>
      <w:r w:rsidRPr="00581727">
        <w:rPr>
          <w:rFonts w:ascii="Times New Roman" w:hAnsi="Times New Roman"/>
          <w:sz w:val="24"/>
          <w:szCs w:val="24"/>
        </w:rPr>
        <w:tab/>
      </w:r>
    </w:p>
    <w:p w14:paraId="3E1D8905" w14:textId="46F1455D" w:rsidR="00BF1EC2" w:rsidRPr="003D6617" w:rsidRDefault="00191C06" w:rsidP="003D6617">
      <w:pPr>
        <w:spacing w:after="120" w:line="480" w:lineRule="auto"/>
        <w:jc w:val="both"/>
        <w:rPr>
          <w:rFonts w:ascii="Times New Roman" w:hAnsi="Times New Roman"/>
          <w:sz w:val="24"/>
          <w:szCs w:val="24"/>
        </w:rPr>
      </w:pPr>
      <w:r>
        <w:rPr>
          <w:rFonts w:ascii="Times New Roman" w:hAnsi="Times New Roman"/>
          <w:sz w:val="24"/>
          <w:szCs w:val="24"/>
        </w:rPr>
        <w:tab/>
      </w:r>
      <w:r w:rsidR="009734A3">
        <w:rPr>
          <w:rFonts w:ascii="Times New Roman" w:hAnsi="Times New Roman"/>
          <w:sz w:val="24"/>
          <w:szCs w:val="24"/>
        </w:rPr>
        <w:t>Int. 2311-A</w:t>
      </w:r>
      <w:r w:rsidRPr="003D6617">
        <w:rPr>
          <w:rFonts w:ascii="Times New Roman" w:hAnsi="Times New Roman"/>
          <w:sz w:val="24"/>
          <w:szCs w:val="24"/>
        </w:rPr>
        <w:t xml:space="preserve"> would </w:t>
      </w:r>
      <w:r w:rsidRPr="00191C06">
        <w:rPr>
          <w:rFonts w:ascii="Times New Roman" w:hAnsi="Times New Roman"/>
          <w:sz w:val="24"/>
          <w:szCs w:val="24"/>
        </w:rPr>
        <w:t xml:space="preserve">require the </w:t>
      </w:r>
      <w:r>
        <w:rPr>
          <w:rFonts w:ascii="Times New Roman" w:hAnsi="Times New Roman"/>
          <w:sz w:val="24"/>
          <w:szCs w:val="24"/>
        </w:rPr>
        <w:t>TPPs</w:t>
      </w:r>
      <w:r w:rsidRPr="003D6617">
        <w:rPr>
          <w:rFonts w:ascii="Times New Roman" w:hAnsi="Times New Roman"/>
          <w:sz w:val="24"/>
          <w:szCs w:val="24"/>
        </w:rPr>
        <w:t xml:space="preserve"> to share inform</w:t>
      </w:r>
      <w:r w:rsidR="00E73877" w:rsidRPr="00E73877">
        <w:rPr>
          <w:rFonts w:ascii="Times New Roman" w:hAnsi="Times New Roman"/>
          <w:sz w:val="24"/>
          <w:szCs w:val="24"/>
        </w:rPr>
        <w:t xml:space="preserve">ation related to </w:t>
      </w:r>
      <w:r w:rsidR="00E73877">
        <w:rPr>
          <w:rFonts w:ascii="Times New Roman" w:hAnsi="Times New Roman"/>
          <w:sz w:val="24"/>
          <w:szCs w:val="24"/>
        </w:rPr>
        <w:t xml:space="preserve">each </w:t>
      </w:r>
      <w:r w:rsidR="00E73877" w:rsidRPr="00E73877">
        <w:rPr>
          <w:rFonts w:ascii="Times New Roman" w:hAnsi="Times New Roman"/>
          <w:sz w:val="24"/>
          <w:szCs w:val="24"/>
        </w:rPr>
        <w:t>delivery order</w:t>
      </w:r>
      <w:r w:rsidRPr="003D6617">
        <w:rPr>
          <w:rFonts w:ascii="Times New Roman" w:hAnsi="Times New Roman"/>
          <w:sz w:val="24"/>
          <w:szCs w:val="24"/>
        </w:rPr>
        <w:t xml:space="preserve"> placed through their platform wit</w:t>
      </w:r>
      <w:r w:rsidRPr="00191C06">
        <w:rPr>
          <w:rFonts w:ascii="Times New Roman" w:hAnsi="Times New Roman"/>
          <w:sz w:val="24"/>
          <w:szCs w:val="24"/>
        </w:rPr>
        <w:t xml:space="preserve">h </w:t>
      </w:r>
      <w:r>
        <w:rPr>
          <w:rFonts w:ascii="Times New Roman" w:hAnsi="Times New Roman"/>
          <w:sz w:val="24"/>
          <w:szCs w:val="24"/>
        </w:rPr>
        <w:t xml:space="preserve">the </w:t>
      </w:r>
      <w:r w:rsidR="00E73877">
        <w:rPr>
          <w:rFonts w:ascii="Times New Roman" w:hAnsi="Times New Roman"/>
          <w:sz w:val="24"/>
          <w:szCs w:val="24"/>
        </w:rPr>
        <w:t>restaurant</w:t>
      </w:r>
      <w:r w:rsidRPr="00191C06">
        <w:rPr>
          <w:rFonts w:ascii="Times New Roman" w:hAnsi="Times New Roman"/>
          <w:sz w:val="24"/>
          <w:szCs w:val="24"/>
        </w:rPr>
        <w:t xml:space="preserve"> </w:t>
      </w:r>
      <w:r>
        <w:rPr>
          <w:rFonts w:ascii="Times New Roman" w:hAnsi="Times New Roman"/>
          <w:sz w:val="24"/>
          <w:szCs w:val="24"/>
        </w:rPr>
        <w:t>that fulfill</w:t>
      </w:r>
      <w:r w:rsidR="00E73877">
        <w:rPr>
          <w:rFonts w:ascii="Times New Roman" w:hAnsi="Times New Roman"/>
          <w:sz w:val="24"/>
          <w:szCs w:val="24"/>
        </w:rPr>
        <w:t>s that order, upon that restaurant’s</w:t>
      </w:r>
      <w:r>
        <w:rPr>
          <w:rFonts w:ascii="Times New Roman" w:hAnsi="Times New Roman"/>
          <w:sz w:val="24"/>
          <w:szCs w:val="24"/>
        </w:rPr>
        <w:t xml:space="preserve"> request</w:t>
      </w:r>
      <w:r w:rsidRPr="00191C06">
        <w:rPr>
          <w:rFonts w:ascii="Times New Roman" w:hAnsi="Times New Roman"/>
          <w:sz w:val="24"/>
          <w:szCs w:val="24"/>
        </w:rPr>
        <w:t xml:space="preserve">. </w:t>
      </w:r>
      <w:r w:rsidRPr="003D6617">
        <w:rPr>
          <w:rFonts w:ascii="Times New Roman" w:hAnsi="Times New Roman"/>
          <w:sz w:val="24"/>
          <w:szCs w:val="24"/>
        </w:rPr>
        <w:t xml:space="preserve">The information would consist of the customer’s name, phone number, e-mail address, delivery address </w:t>
      </w:r>
      <w:r w:rsidR="00E73877" w:rsidRPr="00E73877">
        <w:rPr>
          <w:rFonts w:ascii="Times New Roman" w:hAnsi="Times New Roman"/>
          <w:sz w:val="24"/>
          <w:szCs w:val="24"/>
        </w:rPr>
        <w:t>and the contents of their order</w:t>
      </w:r>
      <w:r w:rsidRPr="003D6617">
        <w:rPr>
          <w:rFonts w:ascii="Times New Roman" w:hAnsi="Times New Roman"/>
          <w:sz w:val="24"/>
          <w:szCs w:val="24"/>
        </w:rPr>
        <w:t xml:space="preserve"> (this information is outlined in Prop. Int. No. 2335-A, which contains all new definition</w:t>
      </w:r>
      <w:r w:rsidR="00E73877">
        <w:rPr>
          <w:rFonts w:ascii="Times New Roman" w:hAnsi="Times New Roman"/>
          <w:sz w:val="24"/>
          <w:szCs w:val="24"/>
        </w:rPr>
        <w:t>s for the subchapter). The c</w:t>
      </w:r>
      <w:r w:rsidR="00E73877" w:rsidRPr="00E73877">
        <w:rPr>
          <w:rFonts w:ascii="Times New Roman" w:hAnsi="Times New Roman"/>
          <w:sz w:val="24"/>
          <w:szCs w:val="24"/>
        </w:rPr>
        <w:t>ustomer</w:t>
      </w:r>
      <w:r w:rsidRPr="003D6617">
        <w:rPr>
          <w:rFonts w:ascii="Times New Roman" w:hAnsi="Times New Roman"/>
          <w:sz w:val="24"/>
          <w:szCs w:val="24"/>
        </w:rPr>
        <w:t xml:space="preserve"> would be able to opt out of the sharing of this information, and the </w:t>
      </w:r>
      <w:r w:rsidR="00E73877">
        <w:rPr>
          <w:rFonts w:ascii="Times New Roman" w:hAnsi="Times New Roman"/>
          <w:sz w:val="24"/>
          <w:szCs w:val="24"/>
        </w:rPr>
        <w:t>TPP</w:t>
      </w:r>
      <w:r w:rsidRPr="003D6617">
        <w:rPr>
          <w:rFonts w:ascii="Times New Roman" w:hAnsi="Times New Roman"/>
          <w:sz w:val="24"/>
          <w:szCs w:val="24"/>
        </w:rPr>
        <w:t xml:space="preserve"> would be required to provide</w:t>
      </w:r>
      <w:r w:rsidR="00E73877" w:rsidRPr="00E73877">
        <w:rPr>
          <w:rFonts w:ascii="Times New Roman" w:hAnsi="Times New Roman"/>
          <w:sz w:val="24"/>
          <w:szCs w:val="24"/>
        </w:rPr>
        <w:t xml:space="preserve"> a clear disclosure to </w:t>
      </w:r>
      <w:r w:rsidR="00E73877">
        <w:rPr>
          <w:rFonts w:ascii="Times New Roman" w:hAnsi="Times New Roman"/>
          <w:sz w:val="24"/>
          <w:szCs w:val="24"/>
        </w:rPr>
        <w:t xml:space="preserve">the </w:t>
      </w:r>
      <w:r w:rsidR="00E73877" w:rsidRPr="00E73877">
        <w:rPr>
          <w:rFonts w:ascii="Times New Roman" w:hAnsi="Times New Roman"/>
          <w:sz w:val="24"/>
          <w:szCs w:val="24"/>
        </w:rPr>
        <w:t>customer</w:t>
      </w:r>
      <w:r w:rsidRPr="003D6617">
        <w:rPr>
          <w:rFonts w:ascii="Times New Roman" w:hAnsi="Times New Roman"/>
          <w:sz w:val="24"/>
          <w:szCs w:val="24"/>
        </w:rPr>
        <w:t xml:space="preserve"> explaining what information would be shared with the restaurant. The restaurant fulfilling the customer’s order would be permitted to retain that information, which must be provided by the platform in a machine-readable format. </w:t>
      </w:r>
      <w:r w:rsidR="00E73877">
        <w:rPr>
          <w:rFonts w:ascii="Times New Roman" w:hAnsi="Times New Roman"/>
          <w:sz w:val="24"/>
          <w:szCs w:val="24"/>
        </w:rPr>
        <w:t>The TPP</w:t>
      </w:r>
      <w:r w:rsidRPr="003D6617">
        <w:rPr>
          <w:rFonts w:ascii="Times New Roman" w:hAnsi="Times New Roman"/>
          <w:sz w:val="24"/>
          <w:szCs w:val="24"/>
        </w:rPr>
        <w:t xml:space="preserve"> could not limit the restaurants’ use of the information, </w:t>
      </w:r>
      <w:r w:rsidR="00E73877">
        <w:rPr>
          <w:rFonts w:ascii="Times New Roman" w:hAnsi="Times New Roman"/>
          <w:sz w:val="24"/>
          <w:szCs w:val="24"/>
        </w:rPr>
        <w:t>but the customer could. T</w:t>
      </w:r>
      <w:r w:rsidRPr="003D6617">
        <w:rPr>
          <w:rFonts w:ascii="Times New Roman" w:hAnsi="Times New Roman"/>
          <w:sz w:val="24"/>
          <w:szCs w:val="24"/>
        </w:rPr>
        <w:t>he bil</w:t>
      </w:r>
      <w:r w:rsidR="00E73877" w:rsidRPr="00E73877">
        <w:rPr>
          <w:rFonts w:ascii="Times New Roman" w:hAnsi="Times New Roman"/>
          <w:sz w:val="24"/>
          <w:szCs w:val="24"/>
        </w:rPr>
        <w:t>l would prohibit the restaurant</w:t>
      </w:r>
      <w:r w:rsidRPr="003D6617">
        <w:rPr>
          <w:rFonts w:ascii="Times New Roman" w:hAnsi="Times New Roman"/>
          <w:sz w:val="24"/>
          <w:szCs w:val="24"/>
        </w:rPr>
        <w:t xml:space="preserve"> from selling, renting or disclosing the information </w:t>
      </w:r>
      <w:r w:rsidR="00E73877">
        <w:rPr>
          <w:rFonts w:ascii="Times New Roman" w:hAnsi="Times New Roman"/>
          <w:sz w:val="24"/>
          <w:szCs w:val="24"/>
        </w:rPr>
        <w:t xml:space="preserve">for financial benefit </w:t>
      </w:r>
      <w:r w:rsidRPr="003D6617">
        <w:rPr>
          <w:rFonts w:ascii="Times New Roman" w:hAnsi="Times New Roman"/>
          <w:sz w:val="24"/>
          <w:szCs w:val="24"/>
        </w:rPr>
        <w:t>without express consent from the customer</w:t>
      </w:r>
      <w:r w:rsidR="00E73877" w:rsidRPr="00E73877">
        <w:rPr>
          <w:rFonts w:ascii="Times New Roman" w:hAnsi="Times New Roman"/>
          <w:sz w:val="24"/>
          <w:szCs w:val="24"/>
        </w:rPr>
        <w:t xml:space="preserve">. </w:t>
      </w:r>
      <w:r w:rsidR="00E73877">
        <w:rPr>
          <w:rFonts w:ascii="Times New Roman" w:hAnsi="Times New Roman"/>
          <w:sz w:val="24"/>
          <w:szCs w:val="24"/>
        </w:rPr>
        <w:t>T</w:t>
      </w:r>
      <w:r w:rsidRPr="003D6617">
        <w:rPr>
          <w:rFonts w:ascii="Times New Roman" w:hAnsi="Times New Roman"/>
          <w:sz w:val="24"/>
          <w:szCs w:val="24"/>
        </w:rPr>
        <w:t>he customer would</w:t>
      </w:r>
      <w:r w:rsidR="00E73877">
        <w:rPr>
          <w:rFonts w:ascii="Times New Roman" w:hAnsi="Times New Roman"/>
          <w:sz w:val="24"/>
          <w:szCs w:val="24"/>
        </w:rPr>
        <w:t xml:space="preserve"> also</w:t>
      </w:r>
      <w:r w:rsidRPr="003D6617">
        <w:rPr>
          <w:rFonts w:ascii="Times New Roman" w:hAnsi="Times New Roman"/>
          <w:sz w:val="24"/>
          <w:szCs w:val="24"/>
        </w:rPr>
        <w:t xml:space="preserve"> be able to withdraw their cons</w:t>
      </w:r>
      <w:r w:rsidR="00E73877" w:rsidRPr="00E73877">
        <w:rPr>
          <w:rFonts w:ascii="Times New Roman" w:hAnsi="Times New Roman"/>
          <w:sz w:val="24"/>
          <w:szCs w:val="24"/>
        </w:rPr>
        <w:t>en</w:t>
      </w:r>
      <w:r w:rsidR="00E73877">
        <w:rPr>
          <w:rFonts w:ascii="Times New Roman" w:hAnsi="Times New Roman"/>
          <w:sz w:val="24"/>
          <w:szCs w:val="24"/>
        </w:rPr>
        <w:t>t to using their information and</w:t>
      </w:r>
      <w:r w:rsidR="00E73877" w:rsidRPr="00E73877">
        <w:rPr>
          <w:rFonts w:ascii="Times New Roman" w:hAnsi="Times New Roman"/>
          <w:sz w:val="24"/>
          <w:szCs w:val="24"/>
        </w:rPr>
        <w:t xml:space="preserve"> request that the </w:t>
      </w:r>
      <w:r w:rsidRPr="003D6617">
        <w:rPr>
          <w:rFonts w:ascii="Times New Roman" w:hAnsi="Times New Roman"/>
          <w:sz w:val="24"/>
          <w:szCs w:val="24"/>
        </w:rPr>
        <w:t>restaurant delete their information. Violations of this bill would result in a civil penalty of not more than $500 per day per restaurant with respect to which a violation was committed.</w:t>
      </w:r>
      <w:r w:rsidR="00945EC4" w:rsidRPr="003D6617">
        <w:rPr>
          <w:rFonts w:ascii="Times New Roman" w:hAnsi="Times New Roman"/>
          <w:sz w:val="24"/>
          <w:szCs w:val="24"/>
        </w:rPr>
        <w:t xml:space="preserve"> </w:t>
      </w:r>
    </w:p>
    <w:p w14:paraId="0E1E578A" w14:textId="77777777" w:rsidR="00E26488" w:rsidRDefault="00D43F22" w:rsidP="008277C4">
      <w:pPr>
        <w:spacing w:after="120" w:line="480" w:lineRule="auto"/>
        <w:ind w:firstLine="634"/>
        <w:jc w:val="both"/>
        <w:rPr>
          <w:rFonts w:ascii="Times New Roman" w:hAnsi="Times New Roman"/>
          <w:sz w:val="24"/>
          <w:szCs w:val="24"/>
        </w:rPr>
      </w:pPr>
      <w:r w:rsidRPr="00D43F22">
        <w:rPr>
          <w:rFonts w:ascii="Times New Roman" w:hAnsi="Times New Roman"/>
          <w:sz w:val="24"/>
          <w:szCs w:val="24"/>
        </w:rPr>
        <w:t>This bill would take e</w:t>
      </w:r>
      <w:r>
        <w:rPr>
          <w:rFonts w:ascii="Times New Roman" w:hAnsi="Times New Roman"/>
          <w:sz w:val="24"/>
          <w:szCs w:val="24"/>
        </w:rPr>
        <w:t>ffect on the same day that Proposed Introduction Number</w:t>
      </w:r>
      <w:r w:rsidRPr="00D43F22">
        <w:rPr>
          <w:rFonts w:ascii="Times New Roman" w:hAnsi="Times New Roman"/>
          <w:sz w:val="24"/>
          <w:szCs w:val="24"/>
        </w:rPr>
        <w:t xml:space="preserve"> 2333-A takes effect (which is 120 days after becoming law).</w:t>
      </w:r>
    </w:p>
    <w:p w14:paraId="3D1110FD" w14:textId="77777777" w:rsidR="00ED5B34" w:rsidRDefault="00ED5B34">
      <w:pPr>
        <w:spacing w:after="160" w:line="259" w:lineRule="auto"/>
        <w:rPr>
          <w:rFonts w:ascii="Times New Roman" w:hAnsi="Times New Roman"/>
          <w:sz w:val="24"/>
          <w:szCs w:val="24"/>
        </w:rPr>
      </w:pPr>
      <w:r>
        <w:rPr>
          <w:rFonts w:ascii="Times New Roman" w:hAnsi="Times New Roman"/>
          <w:sz w:val="24"/>
          <w:szCs w:val="24"/>
        </w:rPr>
        <w:br w:type="page"/>
      </w:r>
    </w:p>
    <w:p w14:paraId="52C59B2B" w14:textId="70B56A04" w:rsidR="00ED5B34" w:rsidRPr="00ED5B34" w:rsidRDefault="00ED5B34" w:rsidP="00ED5B34">
      <w:pPr>
        <w:spacing w:after="0" w:line="240" w:lineRule="auto"/>
        <w:jc w:val="center"/>
        <w:rPr>
          <w:rFonts w:ascii="Times New Roman" w:eastAsia="Times New Roman" w:hAnsi="Times New Roman"/>
          <w:sz w:val="24"/>
          <w:szCs w:val="24"/>
        </w:rPr>
      </w:pPr>
      <w:r w:rsidRPr="00ED5B34">
        <w:rPr>
          <w:rFonts w:ascii="Times New Roman" w:eastAsia="Times New Roman" w:hAnsi="Times New Roman"/>
          <w:sz w:val="24"/>
          <w:szCs w:val="24"/>
        </w:rPr>
        <w:t>Int. No. 2311-A</w:t>
      </w:r>
    </w:p>
    <w:p w14:paraId="01DE919F" w14:textId="77777777" w:rsidR="00ED5B34" w:rsidRPr="00ED5B34" w:rsidRDefault="00ED5B34" w:rsidP="00ED5B34">
      <w:pPr>
        <w:spacing w:after="0" w:line="240" w:lineRule="auto"/>
        <w:jc w:val="center"/>
        <w:rPr>
          <w:rFonts w:ascii="Times New Roman" w:eastAsia="Times New Roman" w:hAnsi="Times New Roman"/>
          <w:sz w:val="24"/>
          <w:szCs w:val="24"/>
        </w:rPr>
      </w:pPr>
    </w:p>
    <w:p w14:paraId="528541CC" w14:textId="77777777" w:rsidR="00ED5B34" w:rsidRPr="00ED5B34" w:rsidRDefault="00ED5B34" w:rsidP="00ED5B34">
      <w:pPr>
        <w:spacing w:after="0" w:line="240" w:lineRule="auto"/>
        <w:jc w:val="both"/>
        <w:rPr>
          <w:rFonts w:ascii="Times New Roman" w:eastAsia="Times New Roman" w:hAnsi="Times New Roman"/>
          <w:sz w:val="24"/>
          <w:szCs w:val="24"/>
        </w:rPr>
      </w:pPr>
      <w:r w:rsidRPr="00ED5B34">
        <w:rPr>
          <w:rFonts w:ascii="Times New Roman" w:eastAsia="Times New Roman" w:hAnsi="Times New Roman"/>
          <w:sz w:val="24"/>
          <w:szCs w:val="24"/>
        </w:rPr>
        <w:t>By Council Members Powers, Rosenthal, Kallos, Ayala, Lander, Menchaca and Gjonaj</w:t>
      </w:r>
    </w:p>
    <w:p w14:paraId="5D3A226D" w14:textId="77777777" w:rsidR="00ED5B34" w:rsidRPr="00ED5B34" w:rsidRDefault="00ED5B34" w:rsidP="00ED5B34">
      <w:pPr>
        <w:spacing w:after="0" w:line="240" w:lineRule="auto"/>
        <w:jc w:val="both"/>
        <w:rPr>
          <w:rFonts w:ascii="Times New Roman" w:eastAsia="Times New Roman" w:hAnsi="Times New Roman"/>
          <w:sz w:val="24"/>
          <w:szCs w:val="24"/>
        </w:rPr>
      </w:pPr>
    </w:p>
    <w:p w14:paraId="1A478EFC" w14:textId="77777777" w:rsidR="00ED5B34" w:rsidRPr="00ED5B34" w:rsidRDefault="00ED5B34" w:rsidP="00ED5B34">
      <w:pPr>
        <w:spacing w:after="0" w:line="240" w:lineRule="auto"/>
        <w:jc w:val="both"/>
        <w:rPr>
          <w:rFonts w:ascii="Times New Roman" w:eastAsia="Times New Roman" w:hAnsi="Times New Roman"/>
          <w:vanish/>
          <w:sz w:val="24"/>
          <w:szCs w:val="24"/>
        </w:rPr>
      </w:pPr>
      <w:r w:rsidRPr="00ED5B34">
        <w:rPr>
          <w:rFonts w:ascii="Times New Roman" w:eastAsia="Times New Roman" w:hAnsi="Times New Roman"/>
          <w:vanish/>
          <w:sz w:val="24"/>
          <w:szCs w:val="24"/>
        </w:rPr>
        <w:t>..Title</w:t>
      </w:r>
    </w:p>
    <w:p w14:paraId="464515CA" w14:textId="77777777" w:rsidR="00ED5B34" w:rsidRPr="00ED5B34" w:rsidRDefault="00ED5B34" w:rsidP="00ED5B34">
      <w:pPr>
        <w:spacing w:after="0" w:line="240" w:lineRule="auto"/>
        <w:jc w:val="both"/>
        <w:rPr>
          <w:rFonts w:ascii="Times New Roman" w:eastAsia="Times New Roman" w:hAnsi="Times New Roman"/>
          <w:sz w:val="24"/>
          <w:szCs w:val="24"/>
        </w:rPr>
      </w:pPr>
      <w:r w:rsidRPr="00ED5B34">
        <w:rPr>
          <w:rFonts w:ascii="Times New Roman" w:eastAsia="Times New Roman" w:hAnsi="Times New Roman"/>
          <w:sz w:val="24"/>
          <w:szCs w:val="24"/>
        </w:rPr>
        <w:t>A Local Law to amend the administrative code of the city of New York, in relation to data on orders placed through third-party food delivery services</w:t>
      </w:r>
    </w:p>
    <w:p w14:paraId="6361C1B8" w14:textId="77777777" w:rsidR="00ED5B34" w:rsidRPr="00ED5B34" w:rsidRDefault="00ED5B34" w:rsidP="00ED5B34">
      <w:pPr>
        <w:spacing w:after="0" w:line="240" w:lineRule="auto"/>
        <w:jc w:val="both"/>
        <w:rPr>
          <w:rFonts w:ascii="Times New Roman" w:eastAsia="Times New Roman" w:hAnsi="Times New Roman"/>
          <w:vanish/>
          <w:sz w:val="24"/>
          <w:szCs w:val="24"/>
        </w:rPr>
      </w:pPr>
      <w:r w:rsidRPr="00ED5B34">
        <w:rPr>
          <w:rFonts w:ascii="Times New Roman" w:eastAsia="Times New Roman" w:hAnsi="Times New Roman"/>
          <w:vanish/>
          <w:sz w:val="24"/>
          <w:szCs w:val="24"/>
        </w:rPr>
        <w:t>..Body</w:t>
      </w:r>
    </w:p>
    <w:p w14:paraId="385199CB" w14:textId="77777777" w:rsidR="00ED5B34" w:rsidRPr="00ED5B34" w:rsidRDefault="00ED5B34" w:rsidP="00ED5B34">
      <w:pPr>
        <w:spacing w:after="0" w:line="240" w:lineRule="auto"/>
        <w:jc w:val="both"/>
        <w:rPr>
          <w:rFonts w:ascii="Times New Roman" w:eastAsia="Times New Roman" w:hAnsi="Times New Roman"/>
          <w:sz w:val="24"/>
          <w:szCs w:val="24"/>
          <w:u w:val="single"/>
        </w:rPr>
      </w:pPr>
    </w:p>
    <w:p w14:paraId="2D85D471" w14:textId="77777777" w:rsidR="00ED5B34" w:rsidRPr="00ED5B34" w:rsidRDefault="00ED5B34" w:rsidP="00ED5B34">
      <w:pPr>
        <w:spacing w:after="0" w:line="240" w:lineRule="auto"/>
        <w:jc w:val="both"/>
        <w:rPr>
          <w:rFonts w:ascii="Times New Roman" w:eastAsia="Times New Roman" w:hAnsi="Times New Roman"/>
          <w:sz w:val="24"/>
          <w:szCs w:val="24"/>
        </w:rPr>
      </w:pPr>
      <w:r w:rsidRPr="00ED5B34">
        <w:rPr>
          <w:rFonts w:ascii="Times New Roman" w:eastAsia="Times New Roman" w:hAnsi="Times New Roman"/>
          <w:sz w:val="24"/>
          <w:szCs w:val="24"/>
          <w:u w:val="single"/>
        </w:rPr>
        <w:t>Be it enacted by the Council as follows:</w:t>
      </w:r>
    </w:p>
    <w:p w14:paraId="0233C8C6" w14:textId="77777777" w:rsidR="00ED5B34" w:rsidRPr="00ED5B34" w:rsidRDefault="00ED5B34" w:rsidP="00ED5B34">
      <w:pPr>
        <w:spacing w:after="0" w:line="240" w:lineRule="auto"/>
        <w:ind w:firstLine="720"/>
        <w:jc w:val="both"/>
        <w:rPr>
          <w:rFonts w:ascii="Times New Roman" w:eastAsia="Times New Roman" w:hAnsi="Times New Roman"/>
          <w:sz w:val="24"/>
          <w:szCs w:val="24"/>
        </w:rPr>
      </w:pPr>
    </w:p>
    <w:p w14:paraId="17A9FF9E" w14:textId="77777777" w:rsidR="00ED5B34" w:rsidRPr="00ED5B34" w:rsidRDefault="00ED5B34" w:rsidP="00ED5B34">
      <w:pPr>
        <w:spacing w:after="0" w:line="480" w:lineRule="auto"/>
        <w:ind w:firstLine="720"/>
        <w:jc w:val="both"/>
        <w:rPr>
          <w:rFonts w:ascii="Times New Roman" w:eastAsia="Times New Roman" w:hAnsi="Times New Roman"/>
          <w:sz w:val="24"/>
          <w:szCs w:val="24"/>
        </w:rPr>
        <w:sectPr w:rsidR="00ED5B34" w:rsidRPr="00ED5B34" w:rsidSect="00ED5B34">
          <w:footerReference w:type="default" r:id="rId9"/>
          <w:footerReference w:type="first" r:id="rId10"/>
          <w:type w:val="continuous"/>
          <w:pgSz w:w="12240" w:h="15840"/>
          <w:pgMar w:top="1440" w:right="1440" w:bottom="1440" w:left="1440" w:header="720" w:footer="720" w:gutter="0"/>
          <w:cols w:space="720"/>
          <w:docGrid w:linePitch="360"/>
        </w:sectPr>
      </w:pPr>
    </w:p>
    <w:p w14:paraId="6FBFFFE7" w14:textId="77777777" w:rsidR="00ED5B34" w:rsidRPr="00ED5B34" w:rsidRDefault="00ED5B34" w:rsidP="00ED5B34">
      <w:pPr>
        <w:spacing w:after="0" w:line="480" w:lineRule="auto"/>
        <w:ind w:firstLine="720"/>
        <w:jc w:val="both"/>
        <w:rPr>
          <w:rFonts w:ascii="Times New Roman" w:eastAsia="Times New Roman" w:hAnsi="Times New Roman"/>
          <w:sz w:val="24"/>
          <w:szCs w:val="24"/>
          <w:u w:val="single"/>
        </w:rPr>
      </w:pPr>
      <w:r w:rsidRPr="00ED5B34">
        <w:rPr>
          <w:rFonts w:ascii="Times New Roman" w:eastAsia="Times New Roman" w:hAnsi="Times New Roman"/>
          <w:sz w:val="24"/>
          <w:szCs w:val="24"/>
        </w:rPr>
        <w:t>Section 1. Subchapter 22 of chapter 5 of title 20 of the administrative code of the city of New York is amended by adding a new section 20-847.3 to read as follows:</w:t>
      </w:r>
    </w:p>
    <w:p w14:paraId="33C937E8" w14:textId="77777777" w:rsidR="00ED5B34" w:rsidRPr="00ED5B34" w:rsidRDefault="00ED5B34" w:rsidP="00ED5B34">
      <w:pPr>
        <w:spacing w:after="0" w:line="480" w:lineRule="auto"/>
        <w:ind w:firstLine="720"/>
        <w:jc w:val="both"/>
        <w:rPr>
          <w:rFonts w:ascii="Times New Roman" w:eastAsia="Times New Roman" w:hAnsi="Times New Roman"/>
          <w:sz w:val="24"/>
          <w:szCs w:val="24"/>
          <w:u w:val="single"/>
        </w:rPr>
      </w:pPr>
      <w:r w:rsidRPr="00ED5B34">
        <w:rPr>
          <w:rFonts w:ascii="Times New Roman" w:eastAsia="Times New Roman" w:hAnsi="Times New Roman"/>
          <w:sz w:val="24"/>
          <w:szCs w:val="24"/>
          <w:u w:val="single"/>
        </w:rPr>
        <w:t xml:space="preserve">§ 20-847.3 Customer data. a. A food service establishment may request customer data from a third-party food delivery service.  Upon such a request, a third-party food delivery service shall provide to the food service establishment all applicable customer data, until such food service establishment requests to no longer receive such customer data. </w:t>
      </w:r>
    </w:p>
    <w:p w14:paraId="497283D7" w14:textId="77777777" w:rsidR="00ED5B34" w:rsidRPr="00ED5B34" w:rsidRDefault="00ED5B34" w:rsidP="00ED5B34">
      <w:pPr>
        <w:spacing w:after="0" w:line="480" w:lineRule="auto"/>
        <w:ind w:firstLine="720"/>
        <w:jc w:val="both"/>
        <w:rPr>
          <w:rFonts w:ascii="Times New Roman" w:eastAsia="Times New Roman" w:hAnsi="Times New Roman"/>
          <w:sz w:val="24"/>
          <w:szCs w:val="24"/>
          <w:u w:val="single"/>
        </w:rPr>
      </w:pPr>
      <w:r w:rsidRPr="00ED5B34">
        <w:rPr>
          <w:rFonts w:ascii="Times New Roman" w:eastAsia="Times New Roman" w:hAnsi="Times New Roman"/>
          <w:sz w:val="24"/>
          <w:szCs w:val="24"/>
          <w:u w:val="single"/>
        </w:rPr>
        <w:t>b. Notwithstanding the requirements of subdivision a of this section, a third-party food delivery service shall not share customer data applicable to an online order pursuant to subdivision a of this section if such customer requests that such data not be shared in relation to such online order. The customer shall be presumed to have consented to the sharing of such customer data applicable to all online orders unless such customer has made such a request in relation to a specific online order. The third-party food delivery service shall provide in a conspicuous manner on its website a means for a customer to make such request. To assist its customers with deciding whether their data should be shared, a third-party delivery service shall clearly and conspicuously disclose to the customer the customer data that may be shared with the food service establishment and shall identify the food service establishment fulfilling such customer’s online order as a recipient of such data.</w:t>
      </w:r>
    </w:p>
    <w:p w14:paraId="4938B0A9" w14:textId="77777777" w:rsidR="00ED5B34" w:rsidRPr="00ED5B34" w:rsidRDefault="00ED5B34" w:rsidP="00ED5B34">
      <w:pPr>
        <w:spacing w:after="0" w:line="480" w:lineRule="auto"/>
        <w:ind w:firstLine="720"/>
        <w:jc w:val="both"/>
        <w:rPr>
          <w:rFonts w:ascii="Times New Roman" w:eastAsia="Times New Roman" w:hAnsi="Times New Roman"/>
          <w:sz w:val="24"/>
          <w:szCs w:val="24"/>
          <w:u w:val="single"/>
        </w:rPr>
      </w:pPr>
      <w:r w:rsidRPr="00ED5B34">
        <w:rPr>
          <w:rFonts w:ascii="Times New Roman" w:eastAsia="Times New Roman" w:hAnsi="Times New Roman"/>
          <w:sz w:val="24"/>
          <w:szCs w:val="24"/>
          <w:u w:val="single"/>
        </w:rPr>
        <w:t>c. Third-party food delivery services that share customer data pursuant to this section shall provide such data in a machine-readable format, disaggregated by customer, on an at least monthly basis. Third-party food delivery services shall not limit the ability of food service establishments to download and retain such data, nor limit their use of such data for marketing or other purposes outside the third-party food delivery service website, mobile application or other internet service.</w:t>
      </w:r>
    </w:p>
    <w:p w14:paraId="1EDE3045" w14:textId="77777777" w:rsidR="00ED5B34" w:rsidRPr="00ED5B34" w:rsidRDefault="00ED5B34" w:rsidP="00ED5B34">
      <w:pPr>
        <w:spacing w:after="0" w:line="480" w:lineRule="auto"/>
        <w:ind w:firstLine="720"/>
        <w:jc w:val="both"/>
        <w:rPr>
          <w:rFonts w:ascii="Times New Roman" w:eastAsia="Times New Roman" w:hAnsi="Times New Roman"/>
          <w:sz w:val="24"/>
          <w:szCs w:val="24"/>
          <w:u w:val="single"/>
        </w:rPr>
      </w:pPr>
      <w:r w:rsidRPr="00ED5B34">
        <w:rPr>
          <w:rFonts w:ascii="Times New Roman" w:eastAsia="Times New Roman" w:hAnsi="Times New Roman"/>
          <w:sz w:val="24"/>
          <w:szCs w:val="24"/>
          <w:u w:val="single"/>
        </w:rPr>
        <w:t xml:space="preserve">d. Food service establishments that receive customer data pursuant to this section shall not sell, rent, or disclose such customer data to any other party in exchange for financial benefit, except with the express consent of the customer from whom the customer data was collected; shall enable customers to withdraw their consent to use of their data by the food service establishment; and shall enable customers to request and receive deletion of their customer data by the food service establishment. </w:t>
      </w:r>
    </w:p>
    <w:p w14:paraId="4CEE779F" w14:textId="77777777" w:rsidR="00ED5B34" w:rsidRPr="00ED5B34" w:rsidRDefault="00ED5B34" w:rsidP="00ED5B34">
      <w:pPr>
        <w:spacing w:after="0" w:line="480" w:lineRule="auto"/>
        <w:ind w:firstLine="720"/>
        <w:jc w:val="both"/>
        <w:rPr>
          <w:rFonts w:ascii="Times New Roman" w:eastAsia="Times New Roman" w:hAnsi="Times New Roman"/>
          <w:sz w:val="24"/>
          <w:szCs w:val="24"/>
          <w:u w:val="single"/>
        </w:rPr>
      </w:pPr>
      <w:r w:rsidRPr="00ED5B34">
        <w:rPr>
          <w:rFonts w:ascii="Times New Roman" w:eastAsia="Times New Roman" w:hAnsi="Times New Roman"/>
          <w:sz w:val="24"/>
          <w:szCs w:val="24"/>
          <w:u w:val="single"/>
        </w:rPr>
        <w:t>e. This section does not apply to telephone orders.</w:t>
      </w:r>
    </w:p>
    <w:p w14:paraId="736FDD35" w14:textId="77777777" w:rsidR="00ED5B34" w:rsidRPr="00ED5B34" w:rsidRDefault="00ED5B34" w:rsidP="00ED5B34">
      <w:pPr>
        <w:spacing w:after="0" w:line="480" w:lineRule="auto"/>
        <w:ind w:firstLine="720"/>
        <w:jc w:val="both"/>
        <w:rPr>
          <w:rFonts w:ascii="Times New Roman" w:eastAsia="Times New Roman" w:hAnsi="Times New Roman"/>
          <w:sz w:val="24"/>
          <w:szCs w:val="24"/>
          <w:u w:val="single"/>
        </w:rPr>
      </w:pPr>
      <w:r w:rsidRPr="00ED5B34">
        <w:rPr>
          <w:rFonts w:ascii="Times New Roman" w:eastAsia="Times New Roman" w:hAnsi="Times New Roman"/>
          <w:sz w:val="24"/>
          <w:szCs w:val="24"/>
          <w:u w:val="single"/>
        </w:rPr>
        <w:t>f. Nothing in this section shall prevent third-party food delivery services or food service establishments from complying with any other law or rule.</w:t>
      </w:r>
    </w:p>
    <w:p w14:paraId="25864147" w14:textId="77777777" w:rsidR="00ED5B34" w:rsidRPr="00ED5B34" w:rsidRDefault="00ED5B34" w:rsidP="00ED5B34">
      <w:pPr>
        <w:spacing w:after="0" w:line="480" w:lineRule="auto"/>
        <w:ind w:firstLine="720"/>
        <w:jc w:val="both"/>
        <w:rPr>
          <w:rFonts w:ascii="Times New Roman" w:eastAsia="Times New Roman" w:hAnsi="Times New Roman"/>
          <w:sz w:val="24"/>
          <w:szCs w:val="24"/>
        </w:rPr>
      </w:pPr>
      <w:r w:rsidRPr="00ED5B34">
        <w:rPr>
          <w:rFonts w:ascii="Times New Roman" w:eastAsia="Times New Roman" w:hAnsi="Times New Roman"/>
          <w:sz w:val="24"/>
          <w:szCs w:val="24"/>
        </w:rPr>
        <w:t>§ 2. This local law takes effect on the same day as a local law amending the administrative code of the city of New York, relating to prohibiting the inclusion of a food service establishment’s products on a third-party food delivery platform, as proposed in introduction number 2333-A for the year 2021, takes effect.</w:t>
      </w:r>
    </w:p>
    <w:p w14:paraId="2A83008F" w14:textId="77777777" w:rsidR="00ED5B34" w:rsidRPr="00ED5B34" w:rsidRDefault="00ED5B34" w:rsidP="00ED5B34">
      <w:pPr>
        <w:spacing w:after="0" w:line="480" w:lineRule="auto"/>
        <w:ind w:firstLine="720"/>
        <w:jc w:val="both"/>
        <w:rPr>
          <w:rFonts w:ascii="Times New Roman" w:eastAsia="Times New Roman" w:hAnsi="Times New Roman"/>
          <w:sz w:val="24"/>
          <w:szCs w:val="24"/>
        </w:rPr>
        <w:sectPr w:rsidR="00ED5B34" w:rsidRPr="00ED5B34" w:rsidSect="00191C06">
          <w:type w:val="continuous"/>
          <w:pgSz w:w="12240" w:h="15840"/>
          <w:pgMar w:top="1440" w:right="1440" w:bottom="1440" w:left="1440" w:header="720" w:footer="720" w:gutter="0"/>
          <w:cols w:space="720"/>
          <w:titlePg/>
          <w:docGrid w:linePitch="360"/>
        </w:sectPr>
      </w:pPr>
    </w:p>
    <w:p w14:paraId="7EB93786" w14:textId="77777777" w:rsidR="00ED5B34" w:rsidRPr="00ED5B34" w:rsidRDefault="00ED5B34" w:rsidP="00ED5B34">
      <w:pPr>
        <w:spacing w:after="0" w:line="240" w:lineRule="auto"/>
        <w:jc w:val="both"/>
        <w:rPr>
          <w:rFonts w:ascii="Times New Roman" w:eastAsia="Times New Roman" w:hAnsi="Times New Roman"/>
          <w:sz w:val="18"/>
          <w:szCs w:val="18"/>
        </w:rPr>
      </w:pPr>
    </w:p>
    <w:p w14:paraId="22941E1F" w14:textId="77777777" w:rsidR="00ED5B34" w:rsidRPr="00ED5B34" w:rsidRDefault="00ED5B34" w:rsidP="00ED5B34">
      <w:pPr>
        <w:spacing w:after="0" w:line="240" w:lineRule="auto"/>
        <w:jc w:val="both"/>
        <w:rPr>
          <w:rFonts w:ascii="Times New Roman" w:eastAsia="Times New Roman" w:hAnsi="Times New Roman"/>
          <w:sz w:val="18"/>
          <w:szCs w:val="18"/>
        </w:rPr>
      </w:pPr>
    </w:p>
    <w:p w14:paraId="27544A47" w14:textId="77777777" w:rsidR="00ED5B34" w:rsidRPr="00ED5B34" w:rsidRDefault="00ED5B34" w:rsidP="00ED5B34">
      <w:pPr>
        <w:spacing w:after="0" w:line="240" w:lineRule="auto"/>
        <w:jc w:val="both"/>
        <w:rPr>
          <w:rFonts w:ascii="Times New Roman" w:eastAsia="Times New Roman" w:hAnsi="Times New Roman"/>
          <w:sz w:val="18"/>
          <w:szCs w:val="18"/>
        </w:rPr>
      </w:pPr>
    </w:p>
    <w:p w14:paraId="67B2566A" w14:textId="77777777" w:rsidR="00ED5B34" w:rsidRPr="00ED5B34" w:rsidRDefault="00ED5B34" w:rsidP="00ED5B34">
      <w:pPr>
        <w:spacing w:after="0" w:line="240" w:lineRule="auto"/>
        <w:jc w:val="both"/>
        <w:rPr>
          <w:rFonts w:ascii="Times New Roman" w:eastAsia="Times New Roman" w:hAnsi="Times New Roman"/>
          <w:sz w:val="18"/>
          <w:szCs w:val="18"/>
        </w:rPr>
      </w:pPr>
    </w:p>
    <w:p w14:paraId="3FAA0B6E" w14:textId="77777777" w:rsidR="00ED5B34" w:rsidRPr="00ED5B34" w:rsidRDefault="00ED5B34" w:rsidP="00ED5B34">
      <w:pPr>
        <w:spacing w:after="0" w:line="240" w:lineRule="auto"/>
        <w:jc w:val="both"/>
        <w:rPr>
          <w:rFonts w:ascii="Times New Roman" w:eastAsia="Times New Roman" w:hAnsi="Times New Roman"/>
          <w:sz w:val="18"/>
          <w:szCs w:val="18"/>
        </w:rPr>
      </w:pPr>
    </w:p>
    <w:p w14:paraId="79855C84" w14:textId="77777777" w:rsidR="00ED5B34" w:rsidRPr="00ED5B34" w:rsidRDefault="00ED5B34" w:rsidP="00ED5B34">
      <w:pPr>
        <w:spacing w:after="0" w:line="240" w:lineRule="auto"/>
        <w:jc w:val="both"/>
        <w:rPr>
          <w:rFonts w:ascii="Times New Roman" w:eastAsia="Times New Roman" w:hAnsi="Times New Roman"/>
          <w:sz w:val="18"/>
          <w:szCs w:val="18"/>
        </w:rPr>
      </w:pPr>
      <w:r w:rsidRPr="00ED5B34">
        <w:rPr>
          <w:rFonts w:ascii="Times New Roman" w:eastAsia="Times New Roman" w:hAnsi="Times New Roman"/>
          <w:sz w:val="18"/>
          <w:szCs w:val="18"/>
        </w:rPr>
        <w:t>SJ</w:t>
      </w:r>
    </w:p>
    <w:p w14:paraId="0C3B20D4" w14:textId="77777777" w:rsidR="00ED5B34" w:rsidRPr="00ED5B34" w:rsidRDefault="00ED5B34" w:rsidP="00ED5B34">
      <w:pPr>
        <w:spacing w:after="0" w:line="240" w:lineRule="auto"/>
        <w:jc w:val="both"/>
        <w:rPr>
          <w:rFonts w:ascii="Times New Roman" w:eastAsia="Times New Roman" w:hAnsi="Times New Roman"/>
          <w:sz w:val="18"/>
          <w:szCs w:val="18"/>
        </w:rPr>
      </w:pPr>
      <w:r w:rsidRPr="00ED5B34">
        <w:rPr>
          <w:rFonts w:ascii="Times New Roman" w:eastAsia="Times New Roman" w:hAnsi="Times New Roman"/>
          <w:sz w:val="18"/>
          <w:szCs w:val="18"/>
        </w:rPr>
        <w:t>LS #11769</w:t>
      </w:r>
    </w:p>
    <w:p w14:paraId="536715A5" w14:textId="77777777" w:rsidR="00ED5B34" w:rsidRPr="00ED5B34" w:rsidRDefault="00ED5B34" w:rsidP="00ED5B34">
      <w:pPr>
        <w:spacing w:after="0" w:line="240" w:lineRule="auto"/>
        <w:rPr>
          <w:rFonts w:ascii="Times New Roman" w:eastAsia="Times New Roman" w:hAnsi="Times New Roman"/>
          <w:sz w:val="18"/>
          <w:szCs w:val="18"/>
        </w:rPr>
      </w:pPr>
      <w:r w:rsidRPr="00ED5B34">
        <w:rPr>
          <w:rFonts w:ascii="Times New Roman" w:eastAsia="Times New Roman" w:hAnsi="Times New Roman"/>
          <w:sz w:val="18"/>
          <w:szCs w:val="18"/>
        </w:rPr>
        <w:t>7/21/2021 6:15 PM</w:t>
      </w:r>
    </w:p>
    <w:p w14:paraId="34B6305C" w14:textId="77777777" w:rsidR="00ED5B34" w:rsidRPr="00ED5B34" w:rsidRDefault="00ED5B34" w:rsidP="00ED5B34">
      <w:pPr>
        <w:spacing w:after="0" w:line="240" w:lineRule="auto"/>
        <w:rPr>
          <w:rFonts w:ascii="Times New Roman" w:eastAsia="Times New Roman" w:hAnsi="Times New Roman"/>
          <w:sz w:val="18"/>
          <w:szCs w:val="18"/>
        </w:rPr>
      </w:pPr>
    </w:p>
    <w:p w14:paraId="4C6A15F5" w14:textId="77777777" w:rsidR="00ED5B34" w:rsidRDefault="00ED5B34" w:rsidP="008277C4">
      <w:pPr>
        <w:spacing w:after="120" w:line="480" w:lineRule="auto"/>
        <w:ind w:firstLine="634"/>
        <w:jc w:val="both"/>
        <w:rPr>
          <w:rFonts w:ascii="Times New Roman" w:hAnsi="Times New Roman"/>
          <w:sz w:val="24"/>
          <w:szCs w:val="24"/>
        </w:rPr>
      </w:pPr>
    </w:p>
    <w:p w14:paraId="1CD93E5C" w14:textId="77777777" w:rsidR="00E26488" w:rsidRPr="00581727" w:rsidRDefault="00E26488" w:rsidP="008277C4">
      <w:pPr>
        <w:spacing w:after="120"/>
        <w:ind w:firstLine="630"/>
        <w:rPr>
          <w:rFonts w:ascii="Times New Roman" w:hAnsi="Times New Roman"/>
          <w:sz w:val="24"/>
          <w:szCs w:val="24"/>
        </w:rPr>
      </w:pPr>
    </w:p>
    <w:p w14:paraId="553A078B" w14:textId="77777777" w:rsidR="009C6293" w:rsidRPr="00E96FE1" w:rsidRDefault="009C6293" w:rsidP="00C62F77">
      <w:pPr>
        <w:spacing w:after="160" w:line="259" w:lineRule="auto"/>
        <w:rPr>
          <w:rFonts w:ascii="Times New Roman" w:hAnsi="Times New Roman"/>
          <w:sz w:val="24"/>
          <w:szCs w:val="24"/>
        </w:rPr>
      </w:pPr>
    </w:p>
    <w:sectPr w:rsidR="009C6293" w:rsidRPr="00E96FE1" w:rsidSect="00E40243">
      <w:footerReference w:type="default" r:id="rId11"/>
      <w:foot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9E90E" w14:textId="77777777" w:rsidR="00BB5084" w:rsidRDefault="00BB5084" w:rsidP="00BF1EC2">
      <w:pPr>
        <w:spacing w:after="0" w:line="240" w:lineRule="auto"/>
      </w:pPr>
      <w:r>
        <w:separator/>
      </w:r>
    </w:p>
  </w:endnote>
  <w:endnote w:type="continuationSeparator" w:id="0">
    <w:p w14:paraId="3EB92249" w14:textId="77777777" w:rsidR="00BB5084" w:rsidRDefault="00BB5084" w:rsidP="00BF1EC2">
      <w:pPr>
        <w:spacing w:after="0" w:line="240" w:lineRule="auto"/>
      </w:pPr>
      <w:r>
        <w:continuationSeparator/>
      </w:r>
    </w:p>
  </w:endnote>
  <w:endnote w:type="continuationNotice" w:id="1">
    <w:p w14:paraId="45F731AE" w14:textId="77777777" w:rsidR="00BB5084" w:rsidRDefault="00BB50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2B2B509E" w14:textId="1E977F9D" w:rsidR="00191C06" w:rsidRDefault="00191C06">
        <w:pPr>
          <w:pStyle w:val="Footer"/>
          <w:jc w:val="center"/>
        </w:pPr>
        <w:r>
          <w:fldChar w:fldCharType="begin"/>
        </w:r>
        <w:r>
          <w:instrText xml:space="preserve"> PAGE   \* MERGEFORMAT </w:instrText>
        </w:r>
        <w:r>
          <w:fldChar w:fldCharType="separate"/>
        </w:r>
        <w:r w:rsidR="005F3DFB">
          <w:rPr>
            <w:noProof/>
          </w:rPr>
          <w:t>13</w:t>
        </w:r>
        <w:r>
          <w:rPr>
            <w:noProof/>
          </w:rPr>
          <w:fldChar w:fldCharType="end"/>
        </w:r>
      </w:p>
    </w:sdtContent>
  </w:sdt>
  <w:p w14:paraId="37C0949E" w14:textId="77777777" w:rsidR="00191C06" w:rsidRDefault="00191C0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3F95DA98" w14:textId="77777777" w:rsidR="00191C06" w:rsidRDefault="00191C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EFE0D7" w14:textId="77777777" w:rsidR="00191C06" w:rsidRDefault="00191C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027626"/>
      <w:docPartObj>
        <w:docPartGallery w:val="Page Numbers (Bottom of Page)"/>
        <w:docPartUnique/>
      </w:docPartObj>
    </w:sdtPr>
    <w:sdtEndPr>
      <w:rPr>
        <w:noProof/>
      </w:rPr>
    </w:sdtEndPr>
    <w:sdtContent>
      <w:p w14:paraId="28C072AF" w14:textId="77777777" w:rsidR="00191C06" w:rsidRDefault="00191C06">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79FC7804" w14:textId="77777777" w:rsidR="00191C06" w:rsidRDefault="00191C0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151245"/>
      <w:docPartObj>
        <w:docPartGallery w:val="Page Numbers (Bottom of Page)"/>
        <w:docPartUnique/>
      </w:docPartObj>
    </w:sdtPr>
    <w:sdtEndPr>
      <w:rPr>
        <w:noProof/>
      </w:rPr>
    </w:sdtEndPr>
    <w:sdtContent>
      <w:p w14:paraId="25F27F20" w14:textId="77777777" w:rsidR="00191C06" w:rsidRDefault="00191C0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303AFD0" w14:textId="77777777" w:rsidR="00191C06" w:rsidRDefault="00191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102B5" w14:textId="77777777" w:rsidR="00BB5084" w:rsidRDefault="00BB5084" w:rsidP="00BF1EC2">
      <w:pPr>
        <w:spacing w:after="0" w:line="240" w:lineRule="auto"/>
      </w:pPr>
      <w:r>
        <w:separator/>
      </w:r>
    </w:p>
  </w:footnote>
  <w:footnote w:type="continuationSeparator" w:id="0">
    <w:p w14:paraId="7253449E" w14:textId="77777777" w:rsidR="00BB5084" w:rsidRDefault="00BB5084" w:rsidP="00BF1EC2">
      <w:pPr>
        <w:spacing w:after="0" w:line="240" w:lineRule="auto"/>
      </w:pPr>
      <w:r>
        <w:continuationSeparator/>
      </w:r>
    </w:p>
  </w:footnote>
  <w:footnote w:type="continuationNotice" w:id="1">
    <w:p w14:paraId="5ED3840E" w14:textId="77777777" w:rsidR="00BB5084" w:rsidRDefault="00BB5084">
      <w:pPr>
        <w:spacing w:after="0" w:line="240" w:lineRule="auto"/>
      </w:pPr>
    </w:p>
  </w:footnote>
  <w:footnote w:id="2">
    <w:p w14:paraId="4ADF0B37" w14:textId="77777777" w:rsidR="00191C06" w:rsidRPr="001F5300" w:rsidRDefault="00191C06">
      <w:pPr>
        <w:pStyle w:val="FootnoteText"/>
      </w:pPr>
      <w:r w:rsidRPr="001F5300">
        <w:rPr>
          <w:rStyle w:val="FootnoteReference"/>
        </w:rPr>
        <w:footnoteRef/>
      </w:r>
      <w:r w:rsidRPr="001F5300">
        <w:t xml:space="preserve"> Thomas P. DiNapoli “The restaurant industry in New York City: Tracking the recovery”, </w:t>
      </w:r>
      <w:r w:rsidRPr="001F5300">
        <w:rPr>
          <w:i/>
        </w:rPr>
        <w:t>Office of the New York State Comptroller</w:t>
      </w:r>
      <w:r w:rsidRPr="001F5300">
        <w:t xml:space="preserve">, September 2020, available at: </w:t>
      </w:r>
      <w:hyperlink r:id="rId1" w:history="1">
        <w:r w:rsidR="009A1426" w:rsidRPr="001F5300">
          <w:rPr>
            <w:rStyle w:val="Hyperlink"/>
          </w:rPr>
          <w:t>http</w:t>
        </w:r>
        <w:r w:rsidRPr="001F5300">
          <w:rPr>
            <w:rStyle w:val="Hyperlink"/>
          </w:rPr>
          <w:t>s://www.osc.state.ny.us/files/reports/osdc/pdf/nyc-restaurant-industry-final.pdf</w:t>
        </w:r>
      </w:hyperlink>
      <w:r w:rsidRPr="001F5300">
        <w:t>, p. 1.</w:t>
      </w:r>
    </w:p>
  </w:footnote>
  <w:footnote w:id="3">
    <w:p w14:paraId="69BE1073" w14:textId="77777777" w:rsidR="00191C06" w:rsidRPr="001F5300" w:rsidRDefault="00191C06" w:rsidP="00657FA6">
      <w:pPr>
        <w:pStyle w:val="FootnoteText"/>
      </w:pPr>
      <w:r w:rsidRPr="001F5300">
        <w:rPr>
          <w:rStyle w:val="FootnoteReference"/>
        </w:rPr>
        <w:footnoteRef/>
      </w:r>
      <w:r w:rsidRPr="001F5300">
        <w:t xml:space="preserve"> Nick Hines “It would take 22.7 Years to eat at every New York City restaurant”, </w:t>
      </w:r>
      <w:r w:rsidRPr="001F5300">
        <w:rPr>
          <w:i/>
        </w:rPr>
        <w:t>Vinepair</w:t>
      </w:r>
      <w:r w:rsidRPr="001F5300">
        <w:t xml:space="preserve">, May 9, 2017, available at: </w:t>
      </w:r>
      <w:hyperlink r:id="rId2" w:history="1">
        <w:r w:rsidR="009A1426" w:rsidRPr="001F5300">
          <w:rPr>
            <w:rStyle w:val="Hyperlink"/>
          </w:rPr>
          <w:t>http</w:t>
        </w:r>
        <w:r w:rsidRPr="001F5300">
          <w:rPr>
            <w:rStyle w:val="Hyperlink"/>
          </w:rPr>
          <w:t>s://vinepair.com/booze-news/new-york-restaurants-eat-at-every-on/</w:t>
        </w:r>
      </w:hyperlink>
      <w:r w:rsidRPr="001F5300">
        <w:t xml:space="preserve">. </w:t>
      </w:r>
    </w:p>
  </w:footnote>
  <w:footnote w:id="4">
    <w:p w14:paraId="3B89F2F4" w14:textId="77777777" w:rsidR="00191C06" w:rsidRPr="001F5300" w:rsidRDefault="00191C06">
      <w:pPr>
        <w:pStyle w:val="FootnoteText"/>
      </w:pPr>
      <w:r w:rsidRPr="001F5300">
        <w:rPr>
          <w:rStyle w:val="FootnoteReference"/>
        </w:rPr>
        <w:footnoteRef/>
      </w:r>
      <w:r w:rsidRPr="001F5300">
        <w:t xml:space="preserve"> Thomas P. DiNapoli “The restaurant industry in New York City: Tracking the recovery”, </w:t>
      </w:r>
      <w:r w:rsidRPr="001F5300">
        <w:rPr>
          <w:i/>
        </w:rPr>
        <w:t>Office of the New York State Comptroller</w:t>
      </w:r>
      <w:r w:rsidRPr="001F5300">
        <w:t xml:space="preserve">, September 2020, available at: </w:t>
      </w:r>
      <w:hyperlink r:id="rId3" w:history="1">
        <w:r w:rsidR="009A1426" w:rsidRPr="001F5300">
          <w:rPr>
            <w:rStyle w:val="Hyperlink"/>
          </w:rPr>
          <w:t>http</w:t>
        </w:r>
        <w:r w:rsidRPr="001F5300">
          <w:rPr>
            <w:rStyle w:val="Hyperlink"/>
          </w:rPr>
          <w:t>s://www.osc.state.ny.us/files/reports/osdc/pdf/nyc-restaurant-industry-final.pdf</w:t>
        </w:r>
      </w:hyperlink>
      <w:r w:rsidRPr="001F5300">
        <w:t>, p. 1.</w:t>
      </w:r>
    </w:p>
  </w:footnote>
  <w:footnote w:id="5">
    <w:p w14:paraId="363A590D" w14:textId="77777777" w:rsidR="00191C06" w:rsidRPr="001F5300" w:rsidRDefault="00191C06">
      <w:pPr>
        <w:pStyle w:val="FootnoteText"/>
      </w:pPr>
      <w:r w:rsidRPr="001F5300">
        <w:rPr>
          <w:rStyle w:val="FootnoteReference"/>
        </w:rPr>
        <w:footnoteRef/>
      </w:r>
      <w:r w:rsidRPr="001F5300">
        <w:t xml:space="preserve"> See for example: “New York beats Paris to be named the culinary capital of the world”, </w:t>
      </w:r>
      <w:r w:rsidRPr="001F5300">
        <w:rPr>
          <w:i/>
        </w:rPr>
        <w:t>Luxury Travel Magazine</w:t>
      </w:r>
      <w:r w:rsidRPr="001F5300">
        <w:t xml:space="preserve">, June 4, 2019, available at: </w:t>
      </w:r>
      <w:hyperlink r:id="rId4" w:history="1">
        <w:r w:rsidR="009A1426" w:rsidRPr="001F5300">
          <w:rPr>
            <w:rStyle w:val="Hyperlink"/>
          </w:rPr>
          <w:t>http</w:t>
        </w:r>
        <w:r w:rsidRPr="001F5300">
          <w:rPr>
            <w:rStyle w:val="Hyperlink"/>
          </w:rPr>
          <w:t>s://www.luxurytravelmagazine.com/news-articles/new-york-beats-paris-to-be-named-the-culinary-capital-of-the-world</w:t>
        </w:r>
      </w:hyperlink>
      <w:r w:rsidRPr="001F5300">
        <w:t xml:space="preserve">; and Kendall Cornish “These are the world’s best cities for food”, </w:t>
      </w:r>
      <w:r w:rsidRPr="001F5300">
        <w:rPr>
          <w:i/>
        </w:rPr>
        <w:t>Travel and Leisure</w:t>
      </w:r>
      <w:r w:rsidRPr="001F5300">
        <w:t xml:space="preserve">, July 8, 2020, available at: </w:t>
      </w:r>
      <w:hyperlink r:id="rId5" w:history="1">
        <w:r w:rsidR="009A1426" w:rsidRPr="001F5300">
          <w:rPr>
            <w:rStyle w:val="Hyperlink"/>
          </w:rPr>
          <w:t>http</w:t>
        </w:r>
        <w:r w:rsidRPr="001F5300">
          <w:rPr>
            <w:rStyle w:val="Hyperlink"/>
          </w:rPr>
          <w:t>s://www.travelandleisure.com/food-drink/worlds-best-cities-for-food</w:t>
        </w:r>
      </w:hyperlink>
      <w:r w:rsidRPr="001F5300">
        <w:t xml:space="preserve">. </w:t>
      </w:r>
    </w:p>
  </w:footnote>
  <w:footnote w:id="6">
    <w:p w14:paraId="77771C77" w14:textId="77777777" w:rsidR="00191C06" w:rsidRPr="001F5300" w:rsidRDefault="00191C06" w:rsidP="009567ED">
      <w:pPr>
        <w:pStyle w:val="FootnoteText"/>
      </w:pPr>
      <w:r w:rsidRPr="001F5300">
        <w:rPr>
          <w:rStyle w:val="FootnoteReference"/>
        </w:rPr>
        <w:footnoteRef/>
      </w:r>
      <w:r w:rsidRPr="001F5300">
        <w:t xml:space="preserve"> Thomas P. DiNapoli “The restaurant industry in New York City: Tracking the recovery”, </w:t>
      </w:r>
      <w:r w:rsidRPr="001F5300">
        <w:rPr>
          <w:i/>
        </w:rPr>
        <w:t>Office of the New York State Comptroller</w:t>
      </w:r>
      <w:r w:rsidRPr="001F5300">
        <w:t xml:space="preserve">, September 2020, available at: </w:t>
      </w:r>
      <w:hyperlink r:id="rId6" w:history="1">
        <w:r w:rsidR="009A1426" w:rsidRPr="001F5300">
          <w:rPr>
            <w:rStyle w:val="Hyperlink"/>
          </w:rPr>
          <w:t>http</w:t>
        </w:r>
        <w:r w:rsidRPr="001F5300">
          <w:rPr>
            <w:rStyle w:val="Hyperlink"/>
          </w:rPr>
          <w:t>s://www.osc.state.ny.us/files/reports/osdc/pdf/nyc-restaurant-industry-final.pdf</w:t>
        </w:r>
      </w:hyperlink>
      <w:r w:rsidRPr="001F5300">
        <w:t xml:space="preserve">, p. 1. </w:t>
      </w:r>
    </w:p>
  </w:footnote>
  <w:footnote w:id="7">
    <w:p w14:paraId="2F8BEBC8" w14:textId="09DD61D5" w:rsidR="00191C06" w:rsidRPr="003F245A" w:rsidRDefault="00191C06">
      <w:pPr>
        <w:pStyle w:val="FootnoteText"/>
        <w:rPr>
          <w:i/>
        </w:rPr>
      </w:pPr>
      <w:r w:rsidRPr="001F5300">
        <w:rPr>
          <w:rStyle w:val="FootnoteReference"/>
        </w:rPr>
        <w:footnoteRef/>
      </w:r>
      <w:r w:rsidRPr="001F5300">
        <w:t xml:space="preserve"> </w:t>
      </w:r>
      <w:r w:rsidR="003F245A">
        <w:rPr>
          <w:i/>
        </w:rPr>
        <w:t xml:space="preserve">Id. </w:t>
      </w:r>
    </w:p>
  </w:footnote>
  <w:footnote w:id="8">
    <w:p w14:paraId="25E11686" w14:textId="75D7D790" w:rsidR="00191C06" w:rsidRPr="001F5300" w:rsidRDefault="00191C06" w:rsidP="004C7A2E">
      <w:pPr>
        <w:pStyle w:val="FootnoteText"/>
      </w:pPr>
      <w:r w:rsidRPr="001F5300">
        <w:rPr>
          <w:rStyle w:val="FootnoteReference"/>
        </w:rPr>
        <w:footnoteRef/>
      </w:r>
      <w:r w:rsidRPr="001F5300">
        <w:t xml:space="preserve"> </w:t>
      </w:r>
      <w:r w:rsidR="003F245A">
        <w:rPr>
          <w:i/>
        </w:rPr>
        <w:t xml:space="preserve">Id, </w:t>
      </w:r>
      <w:r w:rsidRPr="001F5300">
        <w:t xml:space="preserve">p. 2. </w:t>
      </w:r>
    </w:p>
  </w:footnote>
  <w:footnote w:id="9">
    <w:p w14:paraId="4729D55E" w14:textId="77777777" w:rsidR="00191C06" w:rsidRPr="001F5300" w:rsidRDefault="00191C06">
      <w:pPr>
        <w:pStyle w:val="FootnoteText"/>
      </w:pPr>
      <w:r w:rsidRPr="001F5300">
        <w:rPr>
          <w:rStyle w:val="FootnoteReference"/>
        </w:rPr>
        <w:footnoteRef/>
      </w:r>
      <w:r w:rsidRPr="001F5300">
        <w:t xml:space="preserve"> Seamless is a subsidiary of Grubhub. </w:t>
      </w:r>
    </w:p>
  </w:footnote>
  <w:footnote w:id="10">
    <w:p w14:paraId="2AEB43F4" w14:textId="77777777" w:rsidR="00191C06" w:rsidRPr="001F5300" w:rsidRDefault="00191C06">
      <w:pPr>
        <w:pStyle w:val="FootnoteText"/>
      </w:pPr>
      <w:r w:rsidRPr="001F5300">
        <w:rPr>
          <w:rStyle w:val="FootnoteReference"/>
        </w:rPr>
        <w:footnoteRef/>
      </w:r>
      <w:r w:rsidRPr="001F5300">
        <w:t xml:space="preserve"> </w:t>
      </w:r>
      <w:r w:rsidRPr="001F5300">
        <w:rPr>
          <w:bCs/>
        </w:rPr>
        <w:t>Kathryn Roethel Rieck</w:t>
      </w:r>
      <w:r w:rsidRPr="001F5300">
        <w:t xml:space="preserve">, “Which company is winning the food delivery war?”, June 14, 2021, </w:t>
      </w:r>
      <w:r w:rsidRPr="001F5300">
        <w:rPr>
          <w:i/>
        </w:rPr>
        <w:t>Second Measure</w:t>
      </w:r>
      <w:r w:rsidRPr="001F5300">
        <w:t xml:space="preserve">, available at: </w:t>
      </w:r>
      <w:hyperlink r:id="rId7" w:history="1">
        <w:r w:rsidR="009A1426" w:rsidRPr="001F5300">
          <w:rPr>
            <w:rStyle w:val="Hyperlink"/>
            <w:rFonts w:eastAsia="Times New Roman"/>
          </w:rPr>
          <w:t>http</w:t>
        </w:r>
        <w:r w:rsidRPr="001F5300">
          <w:rPr>
            <w:rStyle w:val="Hyperlink"/>
            <w:rFonts w:eastAsia="Times New Roman"/>
          </w:rPr>
          <w:t>s://secondmeasure.com/datapoints/food-delivery-services-grubhub-uber-eats-doordash-postmates</w:t>
        </w:r>
      </w:hyperlink>
      <w:r w:rsidRPr="001F5300">
        <w:rPr>
          <w:rFonts w:eastAsia="Times New Roman"/>
        </w:rPr>
        <w:t xml:space="preserve">. </w:t>
      </w:r>
    </w:p>
  </w:footnote>
  <w:footnote w:id="11">
    <w:p w14:paraId="1E9AA216" w14:textId="77777777" w:rsidR="004C3B74" w:rsidRPr="001F5300" w:rsidRDefault="004C3B74">
      <w:pPr>
        <w:pStyle w:val="FootnoteText"/>
      </w:pPr>
      <w:r w:rsidRPr="001F5300">
        <w:rPr>
          <w:rStyle w:val="FootnoteReference"/>
        </w:rPr>
        <w:footnoteRef/>
      </w:r>
      <w:r w:rsidRPr="001F5300">
        <w:t xml:space="preserve"> For example, DoorDash offers a service called ‘Storefront’ where restaurants pay a fee to DoorDash in exchange for a website, under the restaurant’s actual trading name, that customers will use to place their order. This is one way that restaurants can pay to have access to their customers’ ordering information. </w:t>
      </w:r>
    </w:p>
  </w:footnote>
  <w:footnote w:id="12">
    <w:p w14:paraId="2D48F38B" w14:textId="77777777" w:rsidR="00191C06" w:rsidRPr="001F5300" w:rsidRDefault="00191C06" w:rsidP="00D94117">
      <w:pPr>
        <w:spacing w:after="0"/>
        <w:rPr>
          <w:rFonts w:eastAsia="Times New Roman"/>
          <w:sz w:val="20"/>
          <w:szCs w:val="20"/>
        </w:rPr>
      </w:pPr>
      <w:r w:rsidRPr="001F5300">
        <w:rPr>
          <w:rStyle w:val="FootnoteReference"/>
          <w:sz w:val="20"/>
          <w:szCs w:val="20"/>
        </w:rPr>
        <w:footnoteRef/>
      </w:r>
      <w:r w:rsidRPr="001F5300">
        <w:rPr>
          <w:sz w:val="20"/>
          <w:szCs w:val="20"/>
        </w:rPr>
        <w:t xml:space="preserve"> David Yaffe-Bellany, </w:t>
      </w:r>
      <w:r w:rsidRPr="001F5300">
        <w:rPr>
          <w:bCs/>
          <w:iCs/>
          <w:sz w:val="20"/>
          <w:szCs w:val="20"/>
        </w:rPr>
        <w:t xml:space="preserve">“New York vs. Grubhub”, September 30, 2019, </w:t>
      </w:r>
      <w:r w:rsidRPr="001F5300">
        <w:rPr>
          <w:bCs/>
          <w:i/>
          <w:iCs/>
          <w:sz w:val="20"/>
          <w:szCs w:val="20"/>
        </w:rPr>
        <w:t>The New York Times</w:t>
      </w:r>
      <w:r w:rsidRPr="001F5300">
        <w:rPr>
          <w:bCs/>
          <w:iCs/>
          <w:sz w:val="20"/>
          <w:szCs w:val="20"/>
        </w:rPr>
        <w:t xml:space="preserve">, available at: </w:t>
      </w:r>
      <w:hyperlink r:id="rId8" w:history="1">
        <w:r w:rsidR="009A1426" w:rsidRPr="001F5300">
          <w:rPr>
            <w:rStyle w:val="Hyperlink"/>
            <w:rFonts w:eastAsia="Times New Roman"/>
            <w:sz w:val="20"/>
            <w:szCs w:val="20"/>
          </w:rPr>
          <w:t>http</w:t>
        </w:r>
        <w:r w:rsidRPr="001F5300">
          <w:rPr>
            <w:rStyle w:val="Hyperlink"/>
            <w:rFonts w:eastAsia="Times New Roman"/>
            <w:sz w:val="20"/>
            <w:szCs w:val="20"/>
          </w:rPr>
          <w:t>s://www.nytimes.com/2019/09/30/business/grubhub-seamless-restaurants-delivery-apps-fees.html</w:t>
        </w:r>
      </w:hyperlink>
    </w:p>
  </w:footnote>
  <w:footnote w:id="13">
    <w:p w14:paraId="62B3F542" w14:textId="77777777" w:rsidR="00191C06" w:rsidRPr="001F5300" w:rsidRDefault="00191C06">
      <w:pPr>
        <w:pStyle w:val="FootnoteText"/>
      </w:pPr>
      <w:r w:rsidRPr="001F5300">
        <w:rPr>
          <w:rStyle w:val="FootnoteReference"/>
        </w:rPr>
        <w:footnoteRef/>
      </w:r>
      <w:r w:rsidRPr="001F5300">
        <w:t xml:space="preserve"> Levi Sumagaysay “The pandemic has more than doubled food-delivery apps’ business. Now what?”, </w:t>
      </w:r>
      <w:r w:rsidRPr="001F5300">
        <w:rPr>
          <w:i/>
        </w:rPr>
        <w:t>MarketWatch</w:t>
      </w:r>
      <w:r w:rsidRPr="001F5300">
        <w:t xml:space="preserve">, November 27, 2020, available at: </w:t>
      </w:r>
      <w:hyperlink r:id="rId9" w:history="1">
        <w:r w:rsidR="009A1426" w:rsidRPr="001F5300">
          <w:rPr>
            <w:rStyle w:val="Hyperlink"/>
          </w:rPr>
          <w:t>http</w:t>
        </w:r>
        <w:r w:rsidRPr="001F5300">
          <w:rPr>
            <w:rStyle w:val="Hyperlink"/>
          </w:rPr>
          <w:t>s://www.marketwatch.com/story/the-pandemic-has-more-than-doubled-americans-use-of-food-delivery-apps-but-that-doesnt-mean-the-companies-are-making-money-11606340169</w:t>
        </w:r>
      </w:hyperlink>
      <w:r w:rsidRPr="001F5300">
        <w:t xml:space="preserve">. </w:t>
      </w:r>
    </w:p>
  </w:footnote>
  <w:footnote w:id="14">
    <w:p w14:paraId="2CD4D60B" w14:textId="77777777" w:rsidR="00191C06" w:rsidRPr="001F5300" w:rsidRDefault="00191C06" w:rsidP="005E2D44">
      <w:pPr>
        <w:pStyle w:val="FootnoteText"/>
        <w:rPr>
          <w:rFonts w:asciiTheme="minorHAnsi" w:hAnsiTheme="minorHAnsi" w:cstheme="minorHAnsi"/>
        </w:rPr>
      </w:pPr>
      <w:r w:rsidRPr="001F5300">
        <w:rPr>
          <w:rStyle w:val="FootnoteReference"/>
        </w:rPr>
        <w:footnoteRef/>
      </w:r>
      <w:r w:rsidRPr="001F5300">
        <w:t xml:space="preserve"> </w:t>
      </w:r>
      <w:r w:rsidRPr="001F5300">
        <w:rPr>
          <w:rFonts w:asciiTheme="minorHAnsi" w:hAnsiTheme="minorHAnsi" w:cstheme="minorHAnsi"/>
        </w:rPr>
        <w:t>Elliot Shin Oblander and Daniel Minh McCarthy, “How has COVID-19 impacted customer relationship</w:t>
      </w:r>
    </w:p>
    <w:p w14:paraId="7C244181" w14:textId="77777777" w:rsidR="00191C06" w:rsidRPr="001F5300" w:rsidRDefault="00191C06" w:rsidP="005E2D44">
      <w:pPr>
        <w:pStyle w:val="FootnoteText"/>
      </w:pPr>
      <w:r w:rsidRPr="001F5300">
        <w:rPr>
          <w:rFonts w:asciiTheme="minorHAnsi" w:hAnsiTheme="minorHAnsi" w:cstheme="minorHAnsi"/>
        </w:rPr>
        <w:t xml:space="preserve">dynamics at restaurant food delivery businesses?”, </w:t>
      </w:r>
      <w:r w:rsidRPr="001F5300">
        <w:rPr>
          <w:rFonts w:asciiTheme="minorHAnsi" w:hAnsiTheme="minorHAnsi" w:cstheme="minorHAnsi"/>
          <w:i/>
        </w:rPr>
        <w:t>SSRN</w:t>
      </w:r>
      <w:r w:rsidRPr="001F5300">
        <w:rPr>
          <w:rFonts w:asciiTheme="minorHAnsi" w:hAnsiTheme="minorHAnsi" w:cstheme="minorHAnsi"/>
        </w:rPr>
        <w:t xml:space="preserve">, April 26, 2021, available at: </w:t>
      </w:r>
      <w:hyperlink r:id="rId10" w:history="1">
        <w:r w:rsidR="009A1426" w:rsidRPr="001F5300">
          <w:rPr>
            <w:rStyle w:val="Hyperlink"/>
            <w:rFonts w:asciiTheme="minorHAnsi" w:hAnsiTheme="minorHAnsi" w:cstheme="minorHAnsi"/>
          </w:rPr>
          <w:t>http</w:t>
        </w:r>
        <w:r w:rsidRPr="001F5300">
          <w:rPr>
            <w:rStyle w:val="Hyperlink"/>
            <w:rFonts w:asciiTheme="minorHAnsi" w:hAnsiTheme="minorHAnsi" w:cstheme="minorHAnsi"/>
          </w:rPr>
          <w:t>s://papers.ssrn.com/sol3/Delivery.cfm/SSRN_ID3836262_code3120037.pdf?abstractid=3836262&amp;mirid=1</w:t>
        </w:r>
      </w:hyperlink>
      <w:r w:rsidRPr="001F5300">
        <w:rPr>
          <w:rFonts w:asciiTheme="minorHAnsi" w:hAnsiTheme="minorHAnsi" w:cstheme="minorHAnsi"/>
        </w:rPr>
        <w:t xml:space="preserve">, p. 12. </w:t>
      </w:r>
    </w:p>
  </w:footnote>
  <w:footnote w:id="15">
    <w:p w14:paraId="7C145C9D" w14:textId="363BB266" w:rsidR="00191C06" w:rsidRPr="003F245A" w:rsidRDefault="00191C06" w:rsidP="00A114DA">
      <w:pPr>
        <w:pStyle w:val="FootnoteText"/>
        <w:rPr>
          <w:i/>
        </w:rPr>
      </w:pPr>
      <w:r w:rsidRPr="001F5300">
        <w:rPr>
          <w:rStyle w:val="FootnoteReference"/>
        </w:rPr>
        <w:footnoteRef/>
      </w:r>
      <w:r w:rsidRPr="001F5300">
        <w:t xml:space="preserve"> </w:t>
      </w:r>
      <w:r w:rsidR="003F245A">
        <w:rPr>
          <w:rFonts w:asciiTheme="minorHAnsi" w:hAnsiTheme="minorHAnsi" w:cstheme="minorHAnsi"/>
          <w:i/>
        </w:rPr>
        <w:t xml:space="preserve">Id. </w:t>
      </w:r>
    </w:p>
  </w:footnote>
  <w:footnote w:id="16">
    <w:p w14:paraId="3431DA96" w14:textId="77777777" w:rsidR="00191C06" w:rsidRPr="001F5300" w:rsidRDefault="00191C06">
      <w:pPr>
        <w:pStyle w:val="FootnoteText"/>
      </w:pPr>
      <w:r w:rsidRPr="001F5300">
        <w:rPr>
          <w:rStyle w:val="FootnoteReference"/>
        </w:rPr>
        <w:footnoteRef/>
      </w:r>
      <w:r w:rsidRPr="001F5300">
        <w:t xml:space="preserve"> See for example: Nathaniel Popper “As diners flock to delivery apps, restaurants fear for their future”, </w:t>
      </w:r>
      <w:r w:rsidRPr="001F5300">
        <w:rPr>
          <w:i/>
        </w:rPr>
        <w:t>New York Times</w:t>
      </w:r>
      <w:r w:rsidRPr="001F5300">
        <w:t xml:space="preserve">, June 9, 2020, available at: </w:t>
      </w:r>
      <w:hyperlink r:id="rId11" w:history="1">
        <w:r w:rsidR="009A1426" w:rsidRPr="001F5300">
          <w:rPr>
            <w:rStyle w:val="Hyperlink"/>
          </w:rPr>
          <w:t>http</w:t>
        </w:r>
        <w:r w:rsidRPr="001F5300">
          <w:rPr>
            <w:rStyle w:val="Hyperlink"/>
          </w:rPr>
          <w:t>s://www.nytimes.com/2020/06/09/technology/delivery-apps-restaurants-fees-virus.html</w:t>
        </w:r>
      </w:hyperlink>
      <w:r w:rsidRPr="001F5300">
        <w:t xml:space="preserve">. </w:t>
      </w:r>
    </w:p>
  </w:footnote>
  <w:footnote w:id="17">
    <w:p w14:paraId="779B8787" w14:textId="77777777" w:rsidR="00191C06" w:rsidRPr="001F5300" w:rsidRDefault="00191C06">
      <w:pPr>
        <w:pStyle w:val="FootnoteText"/>
      </w:pPr>
      <w:r w:rsidRPr="001F5300">
        <w:rPr>
          <w:rStyle w:val="FootnoteReference"/>
        </w:rPr>
        <w:footnoteRef/>
      </w:r>
      <w:r w:rsidRPr="001F5300">
        <w:t xml:space="preserve"> Andrew Cromer “Customer data is the hidden value in food-delivery transactions”, </w:t>
      </w:r>
      <w:r w:rsidRPr="001F5300">
        <w:rPr>
          <w:i/>
        </w:rPr>
        <w:t>Miami Herald</w:t>
      </w:r>
      <w:r w:rsidRPr="001F5300">
        <w:t xml:space="preserve">, June 26, 2020, available at: </w:t>
      </w:r>
      <w:hyperlink r:id="rId12" w:history="1">
        <w:r w:rsidR="009A1426" w:rsidRPr="001F5300">
          <w:rPr>
            <w:rStyle w:val="Hyperlink"/>
          </w:rPr>
          <w:t>http</w:t>
        </w:r>
        <w:r w:rsidRPr="001F5300">
          <w:rPr>
            <w:rStyle w:val="Hyperlink"/>
          </w:rPr>
          <w:t>s://www.miamiherald.com/news/business/biz-columns-blogs/article243827347.html</w:t>
        </w:r>
      </w:hyperlink>
      <w:r w:rsidRPr="001F5300">
        <w:t xml:space="preserve">. </w:t>
      </w:r>
    </w:p>
  </w:footnote>
  <w:footnote w:id="18">
    <w:p w14:paraId="24AB3A7C" w14:textId="77777777" w:rsidR="00191C06" w:rsidRPr="001F5300" w:rsidRDefault="00191C06">
      <w:pPr>
        <w:pStyle w:val="FootnoteText"/>
      </w:pPr>
      <w:r w:rsidRPr="001F5300">
        <w:rPr>
          <w:rStyle w:val="FootnoteReference"/>
        </w:rPr>
        <w:footnoteRef/>
      </w:r>
      <w:r w:rsidRPr="001F5300">
        <w:t xml:space="preserve"> Grubhub “Privacy policy”, available at: </w:t>
      </w:r>
      <w:hyperlink r:id="rId13" w:history="1">
        <w:r w:rsidR="009A1426" w:rsidRPr="001F5300">
          <w:rPr>
            <w:rStyle w:val="Hyperlink"/>
          </w:rPr>
          <w:t>http</w:t>
        </w:r>
        <w:r w:rsidRPr="001F5300">
          <w:rPr>
            <w:rStyle w:val="Hyperlink"/>
          </w:rPr>
          <w:t>s://www.grubhub.com/legal/privacy-policy</w:t>
        </w:r>
      </w:hyperlink>
      <w:r w:rsidRPr="001F5300">
        <w:t xml:space="preserve">, last accessed July 26, 2021. </w:t>
      </w:r>
    </w:p>
  </w:footnote>
  <w:footnote w:id="19">
    <w:p w14:paraId="57EF6503" w14:textId="11A0D9B6" w:rsidR="00191C06" w:rsidRPr="001F5300" w:rsidRDefault="00191C06">
      <w:pPr>
        <w:pStyle w:val="FootnoteText"/>
      </w:pPr>
      <w:r w:rsidRPr="001F5300">
        <w:rPr>
          <w:rStyle w:val="FootnoteReference"/>
        </w:rPr>
        <w:footnoteRef/>
      </w:r>
      <w:r w:rsidR="00074DB6">
        <w:t xml:space="preserve"> </w:t>
      </w:r>
      <w:r w:rsidR="00074DB6">
        <w:rPr>
          <w:rFonts w:asciiTheme="minorHAnsi" w:hAnsiTheme="minorHAnsi" w:cstheme="minorHAnsi"/>
          <w:i/>
        </w:rPr>
        <w:t>Id.</w:t>
      </w:r>
    </w:p>
  </w:footnote>
  <w:footnote w:id="20">
    <w:p w14:paraId="16030640" w14:textId="77777777" w:rsidR="00191C06" w:rsidRPr="001F5300" w:rsidRDefault="00191C06">
      <w:pPr>
        <w:pStyle w:val="FootnoteText"/>
      </w:pPr>
      <w:r w:rsidRPr="001F5300">
        <w:rPr>
          <w:rStyle w:val="FootnoteReference"/>
        </w:rPr>
        <w:footnoteRef/>
      </w:r>
      <w:r w:rsidRPr="001F5300">
        <w:t xml:space="preserve"> DoorDash “Privacy policy – United States”, effective December 21, 2020, available at: </w:t>
      </w:r>
      <w:hyperlink r:id="rId14" w:history="1">
        <w:r w:rsidR="009A1426" w:rsidRPr="001F5300">
          <w:rPr>
            <w:rStyle w:val="Hyperlink"/>
          </w:rPr>
          <w:t>http</w:t>
        </w:r>
        <w:r w:rsidRPr="001F5300">
          <w:rPr>
            <w:rStyle w:val="Hyperlink"/>
          </w:rPr>
          <w:t>s://help.doordash.com/consumers/s/privacy-policy-us?language=en_US</w:t>
        </w:r>
      </w:hyperlink>
      <w:r w:rsidRPr="001F5300">
        <w:t xml:space="preserve">, last accessed July 26, 2021. </w:t>
      </w:r>
    </w:p>
  </w:footnote>
  <w:footnote w:id="21">
    <w:p w14:paraId="0D1376C8" w14:textId="77777777" w:rsidR="00191C06" w:rsidRPr="001F5300" w:rsidRDefault="00191C06">
      <w:pPr>
        <w:pStyle w:val="FootnoteText"/>
      </w:pPr>
      <w:r w:rsidRPr="001F5300">
        <w:rPr>
          <w:rStyle w:val="FootnoteReference"/>
        </w:rPr>
        <w:footnoteRef/>
      </w:r>
      <w:r w:rsidRPr="001F5300">
        <w:t xml:space="preserve"> Ivan Dimitrov, “Invasive apps”, </w:t>
      </w:r>
      <w:r w:rsidRPr="001F5300">
        <w:rPr>
          <w:i/>
        </w:rPr>
        <w:t>pCloud</w:t>
      </w:r>
      <w:r w:rsidRPr="001F5300">
        <w:t xml:space="preserve">, March 5, 2021, </w:t>
      </w:r>
      <w:hyperlink r:id="rId15" w:history="1">
        <w:r w:rsidR="009A1426" w:rsidRPr="001F5300">
          <w:rPr>
            <w:rStyle w:val="Hyperlink"/>
          </w:rPr>
          <w:t>http</w:t>
        </w:r>
        <w:r w:rsidRPr="001F5300">
          <w:rPr>
            <w:rStyle w:val="Hyperlink"/>
          </w:rPr>
          <w:t>s://blog.pcloud.com/invasive-apps/</w:t>
        </w:r>
      </w:hyperlink>
      <w:r w:rsidRPr="001F5300">
        <w:t xml:space="preserve">. </w:t>
      </w:r>
      <w:r w:rsidRPr="00B357FF">
        <w:t>See also</w:t>
      </w:r>
      <w:r w:rsidRPr="001F5300">
        <w:t xml:space="preserve"> Jason Cohen “Social media and food delivery apps sell the most personal data”, </w:t>
      </w:r>
      <w:r w:rsidRPr="001F5300">
        <w:rPr>
          <w:i/>
        </w:rPr>
        <w:t>PC Mag</w:t>
      </w:r>
      <w:r w:rsidRPr="001F5300">
        <w:t xml:space="preserve">, March 12, 2021, available at: </w:t>
      </w:r>
      <w:hyperlink r:id="rId16" w:history="1">
        <w:r w:rsidR="009A1426" w:rsidRPr="001F5300">
          <w:rPr>
            <w:rStyle w:val="Hyperlink"/>
          </w:rPr>
          <w:t>http</w:t>
        </w:r>
        <w:r w:rsidRPr="001F5300">
          <w:rPr>
            <w:rStyle w:val="Hyperlink"/>
          </w:rPr>
          <w:t>s://www.pcmag.com/how-to/social-media-and-food-delivery-apps-sell-the-most-personal-data</w:t>
        </w:r>
      </w:hyperlink>
      <w:r w:rsidRPr="001F5300">
        <w:t xml:space="preserve">; and Emma Woollacott, “Which Apps Share Your Data The Most?” </w:t>
      </w:r>
      <w:r w:rsidRPr="001F5300">
        <w:rPr>
          <w:i/>
        </w:rPr>
        <w:t>Forbes</w:t>
      </w:r>
      <w:r w:rsidRPr="001F5300">
        <w:t xml:space="preserve">, March 5, 2021, </w:t>
      </w:r>
      <w:hyperlink r:id="rId17" w:history="1">
        <w:r w:rsidR="009A1426" w:rsidRPr="001F5300">
          <w:rPr>
            <w:rStyle w:val="Hyperlink"/>
          </w:rPr>
          <w:t>http</w:t>
        </w:r>
        <w:r w:rsidRPr="001F5300">
          <w:rPr>
            <w:rStyle w:val="Hyperlink"/>
          </w:rPr>
          <w:t>s://www.forbes.com/sites/emmawoollacott/2021/03/05/which-apps-share-your-data-the-most/?sh=e1fbfce5bfb2</w:t>
        </w:r>
      </w:hyperlink>
      <w:r w:rsidRPr="001F5300">
        <w:t xml:space="preserve">.  </w:t>
      </w:r>
    </w:p>
  </w:footnote>
  <w:footnote w:id="22">
    <w:p w14:paraId="3EC08C9B" w14:textId="66D45523" w:rsidR="00191C06" w:rsidRPr="001F5300" w:rsidRDefault="00191C06">
      <w:pPr>
        <w:pStyle w:val="FootnoteText"/>
      </w:pPr>
      <w:r w:rsidRPr="001F5300">
        <w:rPr>
          <w:rStyle w:val="FootnoteReference"/>
        </w:rPr>
        <w:footnoteRef/>
      </w:r>
      <w:r w:rsidR="00B357FF">
        <w:t xml:space="preserve"> </w:t>
      </w:r>
      <w:r w:rsidR="00B357FF">
        <w:rPr>
          <w:rFonts w:asciiTheme="minorHAnsi" w:hAnsiTheme="minorHAnsi" w:cstheme="minorHAnsi"/>
          <w:i/>
        </w:rPr>
        <w:t>Id.</w:t>
      </w:r>
    </w:p>
  </w:footnote>
  <w:footnote w:id="23">
    <w:p w14:paraId="7BDEE7C1" w14:textId="14012707" w:rsidR="00191C06" w:rsidRPr="001F5300" w:rsidRDefault="00191C06" w:rsidP="006336A4">
      <w:pPr>
        <w:pStyle w:val="FootnoteText"/>
      </w:pPr>
      <w:r w:rsidRPr="001F5300">
        <w:rPr>
          <w:rStyle w:val="FootnoteReference"/>
        </w:rPr>
        <w:footnoteRef/>
      </w:r>
      <w:r w:rsidR="00B357FF">
        <w:t xml:space="preserve"> </w:t>
      </w:r>
      <w:r w:rsidR="00B357FF">
        <w:rPr>
          <w:rFonts w:asciiTheme="minorHAnsi" w:hAnsiTheme="minorHAnsi" w:cstheme="minorHAnsi"/>
          <w:i/>
        </w:rPr>
        <w:t xml:space="preserve">Id. </w:t>
      </w:r>
      <w:r w:rsidRPr="001F5300">
        <w:t xml:space="preserve"> </w:t>
      </w:r>
    </w:p>
  </w:footnote>
  <w:footnote w:id="24">
    <w:p w14:paraId="316DC1F6" w14:textId="77777777" w:rsidR="00D47D43" w:rsidRPr="001F5300" w:rsidRDefault="00D47D43" w:rsidP="00D47D43">
      <w:pPr>
        <w:pStyle w:val="FootnoteText"/>
      </w:pPr>
      <w:r w:rsidRPr="001F5300">
        <w:rPr>
          <w:rStyle w:val="FootnoteReference"/>
        </w:rPr>
        <w:footnoteRef/>
      </w:r>
      <w:r w:rsidRPr="001F5300">
        <w:t xml:space="preserve"> Grubhub, “About Our Ads”, Effective January 1, 2020, </w:t>
      </w:r>
      <w:hyperlink r:id="rId18" w:history="1">
        <w:r w:rsidRPr="001F5300">
          <w:rPr>
            <w:rStyle w:val="Hyperlink"/>
          </w:rPr>
          <w:t>https://www.grubhub.com/legal/about-our-ads</w:t>
        </w:r>
      </w:hyperlink>
      <w:r w:rsidRPr="001F5300">
        <w:t xml:space="preserve"> (“This information is used to make the advertisements you see online more relevant to your interests, as well as to provide advertising-related services such as reporting, attribution, analytics and market research.”)</w:t>
      </w:r>
    </w:p>
  </w:footnote>
  <w:footnote w:id="25">
    <w:p w14:paraId="5AB6D51B" w14:textId="139AAC95" w:rsidR="00D47D43" w:rsidRPr="001F5300" w:rsidRDefault="00D47D43" w:rsidP="00D47D43">
      <w:pPr>
        <w:pStyle w:val="FootnoteText"/>
      </w:pPr>
      <w:r w:rsidRPr="001F5300">
        <w:rPr>
          <w:rStyle w:val="FootnoteReference"/>
        </w:rPr>
        <w:footnoteRef/>
      </w:r>
      <w:r w:rsidR="00B357FF">
        <w:t xml:space="preserve"> </w:t>
      </w:r>
      <w:r w:rsidR="00B357FF">
        <w:rPr>
          <w:rFonts w:asciiTheme="minorHAnsi" w:hAnsiTheme="minorHAnsi" w:cstheme="minorHAnsi"/>
          <w:i/>
        </w:rPr>
        <w:t>Id.</w:t>
      </w:r>
    </w:p>
  </w:footnote>
  <w:footnote w:id="26">
    <w:p w14:paraId="331A4560" w14:textId="77777777" w:rsidR="00D47D43" w:rsidRPr="001F5300" w:rsidRDefault="00D47D43" w:rsidP="00D47D43">
      <w:pPr>
        <w:pStyle w:val="FootnoteText"/>
      </w:pPr>
      <w:r w:rsidRPr="001F5300">
        <w:rPr>
          <w:rStyle w:val="FootnoteReference"/>
        </w:rPr>
        <w:footnoteRef/>
      </w:r>
      <w:r w:rsidRPr="001F5300">
        <w:t xml:space="preserve"> Grubhub, “Privacy Policy”, Effective December 14, 2020, </w:t>
      </w:r>
      <w:hyperlink r:id="rId19" w:history="1">
        <w:r w:rsidRPr="001F5300">
          <w:rPr>
            <w:rStyle w:val="Hyperlink"/>
          </w:rPr>
          <w:t>https://www.grubhub.com/legal/privacy-policy</w:t>
        </w:r>
      </w:hyperlink>
      <w:r w:rsidRPr="001F5300">
        <w:t xml:space="preserve">. </w:t>
      </w:r>
    </w:p>
  </w:footnote>
  <w:footnote w:id="27">
    <w:p w14:paraId="11E4422E" w14:textId="77777777" w:rsidR="00D47D43" w:rsidRPr="001F5300" w:rsidRDefault="00D47D43" w:rsidP="00D47D43">
      <w:pPr>
        <w:pStyle w:val="FootnoteText"/>
      </w:pPr>
      <w:r w:rsidRPr="001F5300">
        <w:rPr>
          <w:rStyle w:val="FootnoteReference"/>
        </w:rPr>
        <w:footnoteRef/>
      </w:r>
      <w:r w:rsidRPr="001F5300">
        <w:t xml:space="preserve"> Grubhub, “Terms of Use”, Effective December 14, 2020, </w:t>
      </w:r>
      <w:hyperlink r:id="rId20" w:history="1">
        <w:r w:rsidRPr="001F5300">
          <w:rPr>
            <w:rStyle w:val="Hyperlink"/>
          </w:rPr>
          <w:t>https://www.grubhub.com/legal/terms-of-use</w:t>
        </w:r>
      </w:hyperlink>
      <w:r w:rsidRPr="001F5300">
        <w:t>.</w:t>
      </w:r>
    </w:p>
  </w:footnote>
  <w:footnote w:id="28">
    <w:p w14:paraId="7CCB8B11" w14:textId="77777777" w:rsidR="00191C06" w:rsidRPr="001F5300" w:rsidRDefault="00191C06">
      <w:pPr>
        <w:pStyle w:val="FootnoteText"/>
      </w:pPr>
      <w:r w:rsidRPr="001F5300">
        <w:rPr>
          <w:rStyle w:val="FootnoteReference"/>
        </w:rPr>
        <w:footnoteRef/>
      </w:r>
      <w:r w:rsidRPr="001F5300">
        <w:rPr>
          <w:i/>
        </w:rPr>
        <w:t xml:space="preserve"> </w:t>
      </w:r>
      <w:r w:rsidRPr="001F5300">
        <w:t xml:space="preserve">See for example: DoorDash “Terms and Conditions – United States: DoorDash Consumers”, effective date December 22, 2020, Sections 1 (definition of “Service”) and 7 (a), available at: </w:t>
      </w:r>
      <w:hyperlink r:id="rId21" w:history="1">
        <w:r w:rsidR="009A1426" w:rsidRPr="001F5300">
          <w:rPr>
            <w:rStyle w:val="Hyperlink"/>
          </w:rPr>
          <w:t>http</w:t>
        </w:r>
        <w:r w:rsidRPr="001F5300">
          <w:rPr>
            <w:rStyle w:val="Hyperlink"/>
          </w:rPr>
          <w:t>s://help.doordash.com/consumers/s/terms-and-conditions-us?language=en_US</w:t>
        </w:r>
      </w:hyperlink>
      <w:r w:rsidRPr="001F5300">
        <w:t xml:space="preserve">. </w:t>
      </w:r>
    </w:p>
  </w:footnote>
  <w:footnote w:id="29">
    <w:p w14:paraId="27A2F966" w14:textId="77777777" w:rsidR="00191C06" w:rsidRPr="001F5300" w:rsidRDefault="00191C06">
      <w:pPr>
        <w:pStyle w:val="FootnoteText"/>
      </w:pPr>
      <w:r w:rsidRPr="001F5300">
        <w:rPr>
          <w:rStyle w:val="FootnoteReference"/>
        </w:rPr>
        <w:footnoteRef/>
      </w:r>
      <w:r w:rsidRPr="001F5300">
        <w:t xml:space="preserve"> See for example: DoorDash “Terms of Service – United States: DoorDash Merchants”, effective date, February 1, 2021, Section 12 (1): Data Privacy and Security: General, available at: </w:t>
      </w:r>
      <w:hyperlink r:id="rId22" w:history="1">
        <w:r w:rsidR="009A1426" w:rsidRPr="001F5300">
          <w:rPr>
            <w:rStyle w:val="Hyperlink"/>
          </w:rPr>
          <w:t>http</w:t>
        </w:r>
        <w:r w:rsidRPr="001F5300">
          <w:rPr>
            <w:rStyle w:val="Hyperlink"/>
          </w:rPr>
          <w:t>s://help.doordash.com/merchants/s/terms-of-service-us?language=en_US</w:t>
        </w:r>
      </w:hyperlink>
      <w:r w:rsidRPr="001F5300">
        <w:t>.</w:t>
      </w:r>
    </w:p>
  </w:footnote>
  <w:footnote w:id="30">
    <w:p w14:paraId="32467906" w14:textId="77777777" w:rsidR="00191C06" w:rsidRPr="001F5300" w:rsidRDefault="00191C06">
      <w:pPr>
        <w:pStyle w:val="FootnoteText"/>
      </w:pPr>
      <w:r w:rsidRPr="001F5300">
        <w:rPr>
          <w:rStyle w:val="FootnoteReference"/>
        </w:rPr>
        <w:footnoteRef/>
      </w:r>
      <w:r w:rsidRPr="001F5300">
        <w:t xml:space="preserve">  “Implications for Customer Data When Using Third-Party Restaurant Technology”, </w:t>
      </w:r>
      <w:r w:rsidRPr="001F5300">
        <w:rPr>
          <w:i/>
        </w:rPr>
        <w:t>Total Food Service</w:t>
      </w:r>
      <w:r w:rsidRPr="001F5300">
        <w:t xml:space="preserve">, January 20, 2021, available at: </w:t>
      </w:r>
      <w:hyperlink r:id="rId23" w:history="1">
        <w:r w:rsidR="009A1426" w:rsidRPr="001F5300">
          <w:rPr>
            <w:rStyle w:val="Hyperlink"/>
          </w:rPr>
          <w:t>http</w:t>
        </w:r>
        <w:r w:rsidRPr="001F5300">
          <w:rPr>
            <w:rStyle w:val="Hyperlink"/>
          </w:rPr>
          <w:t>s://totalfood.com/implications-for-customer-data-when-using-third-party-restaurant-technology/</w:t>
        </w:r>
      </w:hyperlink>
      <w:r w:rsidRPr="001F5300">
        <w:t xml:space="preserve">. </w:t>
      </w:r>
    </w:p>
  </w:footnote>
  <w:footnote w:id="31">
    <w:p w14:paraId="549DB325" w14:textId="77777777" w:rsidR="00191C06" w:rsidRPr="001F5300" w:rsidRDefault="00191C06">
      <w:pPr>
        <w:pStyle w:val="FootnoteText"/>
      </w:pPr>
      <w:r w:rsidRPr="001F5300">
        <w:rPr>
          <w:rStyle w:val="FootnoteReference"/>
        </w:rPr>
        <w:footnoteRef/>
      </w:r>
      <w:r w:rsidRPr="001F5300">
        <w:t xml:space="preserve"> Kyle Bagley, “Why Restaurant Delivery Companies Don’t Share Their Data,” </w:t>
      </w:r>
      <w:r w:rsidRPr="001F5300">
        <w:rPr>
          <w:i/>
        </w:rPr>
        <w:t xml:space="preserve">Medium, </w:t>
      </w:r>
      <w:r w:rsidRPr="001F5300">
        <w:t xml:space="preserve">May 23, 2019, available at: </w:t>
      </w:r>
      <w:hyperlink r:id="rId24" w:history="1">
        <w:r w:rsidR="009A1426" w:rsidRPr="001F5300">
          <w:rPr>
            <w:rStyle w:val="Hyperlink"/>
          </w:rPr>
          <w:t>http</w:t>
        </w:r>
        <w:r w:rsidRPr="001F5300">
          <w:rPr>
            <w:rStyle w:val="Hyperlink"/>
          </w:rPr>
          <w:t>s://medium.com/@kb_77275/why-restaurant-delivery-companies-dont-share-their-data-267b97e587eb</w:t>
        </w:r>
      </w:hyperlink>
    </w:p>
  </w:footnote>
  <w:footnote w:id="32">
    <w:p w14:paraId="40EE75B9" w14:textId="77777777" w:rsidR="00191C06" w:rsidRPr="001F5300" w:rsidRDefault="00191C06">
      <w:pPr>
        <w:pStyle w:val="FootnoteText"/>
      </w:pPr>
      <w:r w:rsidRPr="001F5300">
        <w:rPr>
          <w:rStyle w:val="FootnoteReference"/>
        </w:rPr>
        <w:footnoteRef/>
      </w:r>
      <w:r w:rsidRPr="001F5300">
        <w:t xml:space="preserve"> “Why third-party marketplaces want your restaurant’s data”, </w:t>
      </w:r>
      <w:r w:rsidRPr="001F5300">
        <w:rPr>
          <w:i/>
        </w:rPr>
        <w:t>ChowNow</w:t>
      </w:r>
      <w:r w:rsidRPr="001F5300">
        <w:t xml:space="preserve">, July 9, 2019, available at: </w:t>
      </w:r>
      <w:hyperlink r:id="rId25" w:history="1">
        <w:r w:rsidR="009A1426" w:rsidRPr="001F5300">
          <w:rPr>
            <w:rStyle w:val="Hyperlink"/>
          </w:rPr>
          <w:t>http</w:t>
        </w:r>
        <w:r w:rsidRPr="001F5300">
          <w:rPr>
            <w:rStyle w:val="Hyperlink"/>
          </w:rPr>
          <w:t>s://get.chownow.com/blog/why-third-party-marketplaces-want-your-restaurant-data/</w:t>
        </w:r>
      </w:hyperlink>
      <w:r w:rsidRPr="001F5300">
        <w:t xml:space="preserve">. </w:t>
      </w:r>
    </w:p>
  </w:footnote>
  <w:footnote w:id="33">
    <w:p w14:paraId="17270789" w14:textId="77777777" w:rsidR="00191C06" w:rsidRPr="001F5300" w:rsidRDefault="00191C06">
      <w:pPr>
        <w:pStyle w:val="FootnoteText"/>
      </w:pPr>
      <w:r w:rsidRPr="001F5300">
        <w:rPr>
          <w:rStyle w:val="FootnoteReference"/>
        </w:rPr>
        <w:footnoteRef/>
      </w:r>
      <w:r w:rsidRPr="001F5300">
        <w:t xml:space="preserve"> Nathaniel Popper “As diners flock to delivery apps, restaurants fear for their future”, </w:t>
      </w:r>
      <w:r w:rsidRPr="001F5300">
        <w:rPr>
          <w:i/>
        </w:rPr>
        <w:t>New York Times</w:t>
      </w:r>
      <w:r w:rsidRPr="001F5300">
        <w:t xml:space="preserve">, June 9, 2020, available at: </w:t>
      </w:r>
      <w:hyperlink r:id="rId26" w:history="1">
        <w:r w:rsidR="009A1426" w:rsidRPr="001F5300">
          <w:rPr>
            <w:rStyle w:val="Hyperlink"/>
          </w:rPr>
          <w:t>http</w:t>
        </w:r>
        <w:r w:rsidRPr="001F5300">
          <w:rPr>
            <w:rStyle w:val="Hyperlink"/>
          </w:rPr>
          <w:t>s://www.nytimes.com/2020/06/09/technology/delivery-apps-restaurants-fees-virus.html</w:t>
        </w:r>
      </w:hyperlink>
      <w:r w:rsidRPr="001F5300">
        <w:t>.</w:t>
      </w:r>
    </w:p>
  </w:footnote>
  <w:footnote w:id="34">
    <w:p w14:paraId="4F58D7A1" w14:textId="77777777" w:rsidR="00081807" w:rsidRPr="001F5300" w:rsidRDefault="00081807">
      <w:pPr>
        <w:pStyle w:val="FootnoteText"/>
      </w:pPr>
      <w:r w:rsidRPr="001F5300">
        <w:rPr>
          <w:rStyle w:val="FootnoteReference"/>
        </w:rPr>
        <w:footnoteRef/>
      </w:r>
      <w:r w:rsidRPr="001F5300">
        <w:t xml:space="preserve"> Mike Isaac and David Yaffe-Bellany “The Rise of the Virtual Restaurant” </w:t>
      </w:r>
      <w:r w:rsidRPr="001F5300">
        <w:rPr>
          <w:i/>
        </w:rPr>
        <w:t>The New York Times</w:t>
      </w:r>
      <w:r w:rsidRPr="001F5300">
        <w:t xml:space="preserve">, August 4, 2019, </w:t>
      </w:r>
      <w:hyperlink r:id="rId27" w:history="1">
        <w:r w:rsidRPr="001F5300">
          <w:rPr>
            <w:rStyle w:val="Hyperlink"/>
          </w:rPr>
          <w:t>https://www.nytimes.com/2019/08/14/technology/uber-eats-ghost-kitchens.html</w:t>
        </w:r>
      </w:hyperlink>
      <w:r w:rsidRPr="001F5300">
        <w:t xml:space="preserve">. </w:t>
      </w:r>
    </w:p>
  </w:footnote>
  <w:footnote w:id="35">
    <w:p w14:paraId="1E55128F" w14:textId="77777777" w:rsidR="00191C06" w:rsidRPr="001F5300" w:rsidRDefault="00191C06">
      <w:pPr>
        <w:pStyle w:val="FootnoteText"/>
      </w:pPr>
      <w:r w:rsidRPr="001F5300">
        <w:rPr>
          <w:rStyle w:val="FootnoteReference"/>
        </w:rPr>
        <w:footnoteRef/>
      </w:r>
      <w:r w:rsidRPr="001F5300">
        <w:t xml:space="preserve"> Emily Newton “Why Are Virtual Kitchens Increasing in Popularity?”, </w:t>
      </w:r>
      <w:r w:rsidRPr="001F5300">
        <w:rPr>
          <w:i/>
        </w:rPr>
        <w:t>QSR</w:t>
      </w:r>
      <w:r w:rsidRPr="001F5300">
        <w:t xml:space="preserve">, January 8, 2021, available at: </w:t>
      </w:r>
      <w:hyperlink r:id="rId28" w:history="1">
        <w:r w:rsidR="009A1426" w:rsidRPr="001F5300">
          <w:rPr>
            <w:rStyle w:val="Hyperlink"/>
          </w:rPr>
          <w:t>http</w:t>
        </w:r>
        <w:r w:rsidRPr="001F5300">
          <w:rPr>
            <w:rStyle w:val="Hyperlink"/>
          </w:rPr>
          <w:t>s://www.qsrmagazine.com/outside-insights/why-are-virtual-kitchens-increasing-popularity</w:t>
        </w:r>
      </w:hyperlink>
      <w:r w:rsidRPr="001F5300">
        <w:t xml:space="preserve">. </w:t>
      </w:r>
    </w:p>
  </w:footnote>
  <w:footnote w:id="36">
    <w:p w14:paraId="40B5ADF9" w14:textId="77777777" w:rsidR="00191C06" w:rsidRPr="001F5300" w:rsidRDefault="00191C06">
      <w:pPr>
        <w:pStyle w:val="FootnoteText"/>
      </w:pPr>
      <w:r w:rsidRPr="001F5300">
        <w:rPr>
          <w:rStyle w:val="FootnoteReference"/>
        </w:rPr>
        <w:footnoteRef/>
      </w:r>
      <w:r w:rsidRPr="001F5300">
        <w:t xml:space="preserve"> Alexandra Olsen “The rise of 'ghost kitchens': Here's what the online food ordering boom has produced”, </w:t>
      </w:r>
      <w:r w:rsidRPr="001F5300">
        <w:rPr>
          <w:i/>
        </w:rPr>
        <w:t>USA Today</w:t>
      </w:r>
      <w:r w:rsidRPr="001F5300">
        <w:t xml:space="preserve">, October 21, 2019, available at: </w:t>
      </w:r>
      <w:hyperlink r:id="rId29" w:history="1">
        <w:r w:rsidR="009A1426" w:rsidRPr="001F5300">
          <w:rPr>
            <w:rStyle w:val="Hyperlink"/>
          </w:rPr>
          <w:t>http</w:t>
        </w:r>
        <w:r w:rsidRPr="001F5300">
          <w:rPr>
            <w:rStyle w:val="Hyperlink"/>
          </w:rPr>
          <w:t>s://www.usatoday.com/story/tech/2019/10/21/ghost-kitchen-virtual-restaurant-heres-how-works/4053659002/</w:t>
        </w:r>
      </w:hyperlink>
      <w:r w:rsidRPr="001F5300">
        <w:t xml:space="preserve">. </w:t>
      </w:r>
    </w:p>
  </w:footnote>
  <w:footnote w:id="37">
    <w:p w14:paraId="14E001E0" w14:textId="77777777" w:rsidR="00191C06" w:rsidRPr="001F5300" w:rsidRDefault="00191C06" w:rsidP="00397E5D">
      <w:pPr>
        <w:pStyle w:val="FootnoteText"/>
      </w:pPr>
      <w:r w:rsidRPr="001F5300">
        <w:rPr>
          <w:rStyle w:val="FootnoteReference"/>
        </w:rPr>
        <w:footnoteRef/>
      </w:r>
      <w:r w:rsidRPr="001F5300">
        <w:t xml:space="preserve"> Jennifer Gould Keil “NYC restaurateurs setting up ‘ghost kitchens’”,</w:t>
      </w:r>
      <w:r w:rsidRPr="001F5300">
        <w:rPr>
          <w:i/>
        </w:rPr>
        <w:t xml:space="preserve"> New York Post</w:t>
      </w:r>
      <w:r w:rsidRPr="001F5300">
        <w:t xml:space="preserve">, October 6, 2019, available at: </w:t>
      </w:r>
      <w:hyperlink r:id="rId30" w:history="1">
        <w:r w:rsidR="009A1426" w:rsidRPr="001F5300">
          <w:rPr>
            <w:rStyle w:val="Hyperlink"/>
          </w:rPr>
          <w:t>http</w:t>
        </w:r>
        <w:r w:rsidRPr="001F5300">
          <w:rPr>
            <w:rStyle w:val="Hyperlink"/>
          </w:rPr>
          <w:t>s://nypost.com/2019/10/06/nyc-restaurateurs-setting-up-ghost-kitchens/</w:t>
        </w:r>
      </w:hyperlink>
    </w:p>
  </w:footnote>
  <w:footnote w:id="38">
    <w:p w14:paraId="70B4AEBC" w14:textId="77777777" w:rsidR="00191C06" w:rsidRPr="001F5300" w:rsidRDefault="00191C06">
      <w:pPr>
        <w:pStyle w:val="FootnoteText"/>
      </w:pPr>
      <w:r w:rsidRPr="001F5300">
        <w:rPr>
          <w:rStyle w:val="FootnoteReference"/>
        </w:rPr>
        <w:footnoteRef/>
      </w:r>
      <w:r w:rsidRPr="001F5300">
        <w:t xml:space="preserve"> Alexandra Olsen “The rise of 'ghost kitchens': Here's what the online food ordering boom has produced”, </w:t>
      </w:r>
      <w:r w:rsidRPr="001F5300">
        <w:rPr>
          <w:i/>
        </w:rPr>
        <w:t>USA Today</w:t>
      </w:r>
      <w:r w:rsidRPr="001F5300">
        <w:t xml:space="preserve">, October 21, 2019, available at: </w:t>
      </w:r>
      <w:hyperlink r:id="rId31" w:history="1">
        <w:r w:rsidR="009A1426" w:rsidRPr="001F5300">
          <w:rPr>
            <w:rStyle w:val="Hyperlink"/>
          </w:rPr>
          <w:t>http</w:t>
        </w:r>
        <w:r w:rsidRPr="001F5300">
          <w:rPr>
            <w:rStyle w:val="Hyperlink"/>
          </w:rPr>
          <w:t>s://www.usatoday.com/story/tech/2019/10/21/ghost-kitchen-virtual-restaurant-heres-how-works/4053659002/</w:t>
        </w:r>
      </w:hyperlink>
      <w:r w:rsidRPr="001F5300">
        <w:t>.</w:t>
      </w:r>
    </w:p>
  </w:footnote>
  <w:footnote w:id="39">
    <w:p w14:paraId="5EA0639F" w14:textId="77777777" w:rsidR="00191C06" w:rsidRPr="001F5300" w:rsidRDefault="00191C06" w:rsidP="005607DD">
      <w:pPr>
        <w:pStyle w:val="FootnoteText"/>
      </w:pPr>
      <w:r w:rsidRPr="001F5300">
        <w:rPr>
          <w:rStyle w:val="FootnoteReference"/>
        </w:rPr>
        <w:footnoteRef/>
      </w:r>
      <w:r w:rsidRPr="001F5300">
        <w:t xml:space="preserve"> “The 80/20 Restaurant”, The Restaurant Coach, December 6, 2017, available at: </w:t>
      </w:r>
      <w:hyperlink r:id="rId32" w:history="1">
        <w:r w:rsidR="009A1426" w:rsidRPr="001F5300">
          <w:rPr>
            <w:rStyle w:val="Hyperlink"/>
          </w:rPr>
          <w:t>http</w:t>
        </w:r>
        <w:r w:rsidRPr="001F5300">
          <w:rPr>
            <w:rStyle w:val="Hyperlink"/>
          </w:rPr>
          <w:t>s://www.therestaurantcoach.com/blog/the-80-20-restaurant</w:t>
        </w:r>
      </w:hyperlink>
    </w:p>
  </w:footnote>
  <w:footnote w:id="40">
    <w:p w14:paraId="4A1AB862" w14:textId="77777777" w:rsidR="00191C06" w:rsidRPr="001F5300" w:rsidRDefault="00191C06" w:rsidP="005607DD">
      <w:pPr>
        <w:pStyle w:val="FootnoteText"/>
      </w:pPr>
      <w:r w:rsidRPr="001F5300">
        <w:rPr>
          <w:rStyle w:val="FootnoteReference"/>
        </w:rPr>
        <w:footnoteRef/>
      </w:r>
      <w:r w:rsidRPr="001F5300">
        <w:t xml:space="preserve"> Jason Untracht, “Why Your Restaurant Needs to Take Advantage of Customer Data,” ChowNow, May 2, 2018, available at: </w:t>
      </w:r>
      <w:hyperlink r:id="rId33" w:history="1">
        <w:r w:rsidR="009A1426" w:rsidRPr="001F5300">
          <w:rPr>
            <w:rStyle w:val="Hyperlink"/>
          </w:rPr>
          <w:t>http</w:t>
        </w:r>
        <w:r w:rsidRPr="001F5300">
          <w:rPr>
            <w:rStyle w:val="Hyperlink"/>
          </w:rPr>
          <w:t>s://get.chownow.com/blog/why-your-restaurant-needs-to-take-advantage-of-customer-data/</w:t>
        </w:r>
      </w:hyperlink>
      <w:r w:rsidRPr="001F5300">
        <w:t xml:space="preserve"> </w:t>
      </w:r>
    </w:p>
  </w:footnote>
  <w:footnote w:id="41">
    <w:p w14:paraId="7E205779" w14:textId="77777777" w:rsidR="00191C06" w:rsidRPr="001F5300" w:rsidRDefault="00191C06" w:rsidP="005607DD">
      <w:pPr>
        <w:pStyle w:val="FootnoteText"/>
        <w:rPr>
          <w:i/>
        </w:rPr>
      </w:pPr>
      <w:r w:rsidRPr="001F5300">
        <w:rPr>
          <w:rStyle w:val="FootnoteReference"/>
        </w:rPr>
        <w:footnoteRef/>
      </w:r>
      <w:r w:rsidRPr="001F5300">
        <w:t xml:space="preserve"> </w:t>
      </w:r>
      <w:r w:rsidRPr="001F5300">
        <w:rPr>
          <w:i/>
        </w:rPr>
        <w:t>Id.</w:t>
      </w:r>
    </w:p>
  </w:footnote>
  <w:footnote w:id="42">
    <w:p w14:paraId="39C8AEEC" w14:textId="6D6CF5EC" w:rsidR="00191C06" w:rsidRPr="001F5300" w:rsidRDefault="00191C06" w:rsidP="005607DD">
      <w:pPr>
        <w:pStyle w:val="FootnoteText"/>
      </w:pPr>
      <w:r w:rsidRPr="001F5300">
        <w:rPr>
          <w:rStyle w:val="FootnoteReference"/>
        </w:rPr>
        <w:footnoteRef/>
      </w:r>
      <w:r w:rsidRPr="001F5300">
        <w:t xml:space="preserve"> Ryan Andrews, “How Restaurants Are Using Data and Analytics to Increase Profits”, July 17, 2019, available at: </w:t>
      </w:r>
      <w:hyperlink r:id="rId34" w:history="1">
        <w:r w:rsidR="009A1426" w:rsidRPr="001F5300">
          <w:rPr>
            <w:rStyle w:val="Hyperlink"/>
          </w:rPr>
          <w:t>http</w:t>
        </w:r>
        <w:r w:rsidRPr="001F5300">
          <w:rPr>
            <w:rStyle w:val="Hyperlink"/>
          </w:rPr>
          <w:t>s://restaurant.eatapp.co/blog/restaurant-data-and-analytics-increase-revenue</w:t>
        </w:r>
      </w:hyperlink>
      <w:r w:rsidRPr="001F5300">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0BC"/>
    <w:multiLevelType w:val="hybridMultilevel"/>
    <w:tmpl w:val="4792FD2A"/>
    <w:lvl w:ilvl="0" w:tplc="C30C3428">
      <w:start w:val="3"/>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6B1824"/>
    <w:multiLevelType w:val="hybridMultilevel"/>
    <w:tmpl w:val="E88AA520"/>
    <w:lvl w:ilvl="0" w:tplc="FA0676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A70EFD"/>
    <w:multiLevelType w:val="hybridMultilevel"/>
    <w:tmpl w:val="4B78C88C"/>
    <w:lvl w:ilvl="0" w:tplc="E5F44B46">
      <w:start w:val="10"/>
      <w:numFmt w:val="bullet"/>
      <w:lvlText w:val="-"/>
      <w:lvlJc w:val="left"/>
      <w:pPr>
        <w:ind w:left="1140" w:hanging="360"/>
      </w:pPr>
      <w:rPr>
        <w:rFonts w:ascii="Times New Roman" w:eastAsia="Calibri" w:hAnsi="Times New Roman" w:cs="Times New Roman" w:hint="default"/>
        <w:b/>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259E4D10"/>
    <w:multiLevelType w:val="hybridMultilevel"/>
    <w:tmpl w:val="3D0C81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C084C"/>
    <w:multiLevelType w:val="hybridMultilevel"/>
    <w:tmpl w:val="90D6FD1C"/>
    <w:lvl w:ilvl="0" w:tplc="18E46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E61DA"/>
    <w:multiLevelType w:val="hybridMultilevel"/>
    <w:tmpl w:val="51B875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58512B"/>
    <w:multiLevelType w:val="hybridMultilevel"/>
    <w:tmpl w:val="44780A64"/>
    <w:lvl w:ilvl="0" w:tplc="234ED2A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C2"/>
    <w:rsid w:val="00015505"/>
    <w:rsid w:val="00015F5A"/>
    <w:rsid w:val="00021995"/>
    <w:rsid w:val="00021E56"/>
    <w:rsid w:val="00072088"/>
    <w:rsid w:val="00074DB6"/>
    <w:rsid w:val="00080668"/>
    <w:rsid w:val="00081807"/>
    <w:rsid w:val="00085C96"/>
    <w:rsid w:val="00093BE6"/>
    <w:rsid w:val="000A2BDC"/>
    <w:rsid w:val="000B19F8"/>
    <w:rsid w:val="000D08E2"/>
    <w:rsid w:val="000D169F"/>
    <w:rsid w:val="000D54D9"/>
    <w:rsid w:val="000E32B8"/>
    <w:rsid w:val="000F2845"/>
    <w:rsid w:val="000F7216"/>
    <w:rsid w:val="00146CB8"/>
    <w:rsid w:val="001669A9"/>
    <w:rsid w:val="00166AA8"/>
    <w:rsid w:val="001817A8"/>
    <w:rsid w:val="00191C06"/>
    <w:rsid w:val="001A5D37"/>
    <w:rsid w:val="001D2336"/>
    <w:rsid w:val="001E1598"/>
    <w:rsid w:val="001F5300"/>
    <w:rsid w:val="00200EA6"/>
    <w:rsid w:val="00241B13"/>
    <w:rsid w:val="00254499"/>
    <w:rsid w:val="002847F5"/>
    <w:rsid w:val="002C30E7"/>
    <w:rsid w:val="002D33D6"/>
    <w:rsid w:val="002E0D56"/>
    <w:rsid w:val="002E708F"/>
    <w:rsid w:val="002F6B88"/>
    <w:rsid w:val="00300095"/>
    <w:rsid w:val="00304655"/>
    <w:rsid w:val="0031464C"/>
    <w:rsid w:val="003162A0"/>
    <w:rsid w:val="003404C4"/>
    <w:rsid w:val="00342475"/>
    <w:rsid w:val="003439E8"/>
    <w:rsid w:val="00347AB8"/>
    <w:rsid w:val="00366F21"/>
    <w:rsid w:val="00383BB0"/>
    <w:rsid w:val="00386B0C"/>
    <w:rsid w:val="0039650B"/>
    <w:rsid w:val="00397E5D"/>
    <w:rsid w:val="003A2052"/>
    <w:rsid w:val="003B096A"/>
    <w:rsid w:val="003C5C53"/>
    <w:rsid w:val="003D468B"/>
    <w:rsid w:val="003D6617"/>
    <w:rsid w:val="003F245A"/>
    <w:rsid w:val="003F5AA6"/>
    <w:rsid w:val="00400E27"/>
    <w:rsid w:val="00402359"/>
    <w:rsid w:val="00405807"/>
    <w:rsid w:val="004100D1"/>
    <w:rsid w:val="00427AB1"/>
    <w:rsid w:val="00434585"/>
    <w:rsid w:val="00453949"/>
    <w:rsid w:val="00454502"/>
    <w:rsid w:val="00454C5A"/>
    <w:rsid w:val="00465893"/>
    <w:rsid w:val="004712BA"/>
    <w:rsid w:val="00474868"/>
    <w:rsid w:val="004B2D77"/>
    <w:rsid w:val="004B7D38"/>
    <w:rsid w:val="004C3B74"/>
    <w:rsid w:val="004C7A2E"/>
    <w:rsid w:val="004D1759"/>
    <w:rsid w:val="004E1395"/>
    <w:rsid w:val="004F1980"/>
    <w:rsid w:val="0050703B"/>
    <w:rsid w:val="0052133C"/>
    <w:rsid w:val="00523D32"/>
    <w:rsid w:val="00531CA9"/>
    <w:rsid w:val="005329CF"/>
    <w:rsid w:val="00536043"/>
    <w:rsid w:val="0054231B"/>
    <w:rsid w:val="0054643E"/>
    <w:rsid w:val="00552DB2"/>
    <w:rsid w:val="005607DD"/>
    <w:rsid w:val="00563A09"/>
    <w:rsid w:val="005708B6"/>
    <w:rsid w:val="00580190"/>
    <w:rsid w:val="0058337A"/>
    <w:rsid w:val="00595D5F"/>
    <w:rsid w:val="005C5322"/>
    <w:rsid w:val="005E2D44"/>
    <w:rsid w:val="005E3C3D"/>
    <w:rsid w:val="005E5FE2"/>
    <w:rsid w:val="005F3DFB"/>
    <w:rsid w:val="00601217"/>
    <w:rsid w:val="006233A4"/>
    <w:rsid w:val="0063028F"/>
    <w:rsid w:val="006336A4"/>
    <w:rsid w:val="00634956"/>
    <w:rsid w:val="00634C86"/>
    <w:rsid w:val="00657FA6"/>
    <w:rsid w:val="006632CE"/>
    <w:rsid w:val="0066781A"/>
    <w:rsid w:val="00682506"/>
    <w:rsid w:val="006963C8"/>
    <w:rsid w:val="006D4F78"/>
    <w:rsid w:val="006E32B2"/>
    <w:rsid w:val="006F1F15"/>
    <w:rsid w:val="006F407B"/>
    <w:rsid w:val="00705E45"/>
    <w:rsid w:val="00716447"/>
    <w:rsid w:val="007270BE"/>
    <w:rsid w:val="007362CF"/>
    <w:rsid w:val="00750892"/>
    <w:rsid w:val="00750D5A"/>
    <w:rsid w:val="0077118A"/>
    <w:rsid w:val="00772481"/>
    <w:rsid w:val="00777782"/>
    <w:rsid w:val="007818B9"/>
    <w:rsid w:val="00794E77"/>
    <w:rsid w:val="007B2EEC"/>
    <w:rsid w:val="007D51C3"/>
    <w:rsid w:val="007D71BF"/>
    <w:rsid w:val="007E0AD0"/>
    <w:rsid w:val="007F7929"/>
    <w:rsid w:val="00816A1F"/>
    <w:rsid w:val="00823A94"/>
    <w:rsid w:val="008277C4"/>
    <w:rsid w:val="008356B7"/>
    <w:rsid w:val="00841492"/>
    <w:rsid w:val="00872AD8"/>
    <w:rsid w:val="008843AD"/>
    <w:rsid w:val="00886A7E"/>
    <w:rsid w:val="008974B5"/>
    <w:rsid w:val="008C4E4F"/>
    <w:rsid w:val="008D44EA"/>
    <w:rsid w:val="00904545"/>
    <w:rsid w:val="00904F29"/>
    <w:rsid w:val="00910211"/>
    <w:rsid w:val="00916634"/>
    <w:rsid w:val="00922080"/>
    <w:rsid w:val="0092578B"/>
    <w:rsid w:val="00931803"/>
    <w:rsid w:val="00945EC4"/>
    <w:rsid w:val="00947C3E"/>
    <w:rsid w:val="009567ED"/>
    <w:rsid w:val="00963319"/>
    <w:rsid w:val="009734A3"/>
    <w:rsid w:val="0098416D"/>
    <w:rsid w:val="00993590"/>
    <w:rsid w:val="00996942"/>
    <w:rsid w:val="009A1426"/>
    <w:rsid w:val="009A1567"/>
    <w:rsid w:val="009A77E5"/>
    <w:rsid w:val="009C01B5"/>
    <w:rsid w:val="009C2E56"/>
    <w:rsid w:val="009C6293"/>
    <w:rsid w:val="009C6607"/>
    <w:rsid w:val="009D2321"/>
    <w:rsid w:val="009D34F6"/>
    <w:rsid w:val="009D5567"/>
    <w:rsid w:val="009E1673"/>
    <w:rsid w:val="009E670C"/>
    <w:rsid w:val="009F2112"/>
    <w:rsid w:val="009F3879"/>
    <w:rsid w:val="00A1134D"/>
    <w:rsid w:val="00A114DA"/>
    <w:rsid w:val="00A11A98"/>
    <w:rsid w:val="00A140D2"/>
    <w:rsid w:val="00A23D2C"/>
    <w:rsid w:val="00A30D03"/>
    <w:rsid w:val="00A43925"/>
    <w:rsid w:val="00A55A67"/>
    <w:rsid w:val="00A56DFE"/>
    <w:rsid w:val="00A606E1"/>
    <w:rsid w:val="00A73B63"/>
    <w:rsid w:val="00A7592F"/>
    <w:rsid w:val="00A820B6"/>
    <w:rsid w:val="00A956EE"/>
    <w:rsid w:val="00AB4438"/>
    <w:rsid w:val="00AD6090"/>
    <w:rsid w:val="00AD78C0"/>
    <w:rsid w:val="00AE30C7"/>
    <w:rsid w:val="00B1670B"/>
    <w:rsid w:val="00B224E7"/>
    <w:rsid w:val="00B357FF"/>
    <w:rsid w:val="00B50F91"/>
    <w:rsid w:val="00B51FA5"/>
    <w:rsid w:val="00B542B3"/>
    <w:rsid w:val="00B6026A"/>
    <w:rsid w:val="00B64950"/>
    <w:rsid w:val="00B76FA9"/>
    <w:rsid w:val="00B81902"/>
    <w:rsid w:val="00B85D2D"/>
    <w:rsid w:val="00B948A4"/>
    <w:rsid w:val="00BA013E"/>
    <w:rsid w:val="00BA7D41"/>
    <w:rsid w:val="00BB5084"/>
    <w:rsid w:val="00BB6C8A"/>
    <w:rsid w:val="00BD53EC"/>
    <w:rsid w:val="00BE2E02"/>
    <w:rsid w:val="00BF1EC2"/>
    <w:rsid w:val="00C07B94"/>
    <w:rsid w:val="00C2691D"/>
    <w:rsid w:val="00C27624"/>
    <w:rsid w:val="00C30089"/>
    <w:rsid w:val="00C30CDC"/>
    <w:rsid w:val="00C3107C"/>
    <w:rsid w:val="00C3153B"/>
    <w:rsid w:val="00C335B5"/>
    <w:rsid w:val="00C45271"/>
    <w:rsid w:val="00C51B31"/>
    <w:rsid w:val="00C57E82"/>
    <w:rsid w:val="00C6113B"/>
    <w:rsid w:val="00C62F77"/>
    <w:rsid w:val="00C65C6C"/>
    <w:rsid w:val="00C71A04"/>
    <w:rsid w:val="00C9039D"/>
    <w:rsid w:val="00C948FC"/>
    <w:rsid w:val="00CB13FA"/>
    <w:rsid w:val="00CE0545"/>
    <w:rsid w:val="00CE3660"/>
    <w:rsid w:val="00CF18FC"/>
    <w:rsid w:val="00CF4D24"/>
    <w:rsid w:val="00CF7791"/>
    <w:rsid w:val="00D07CCE"/>
    <w:rsid w:val="00D27D62"/>
    <w:rsid w:val="00D302E5"/>
    <w:rsid w:val="00D3598D"/>
    <w:rsid w:val="00D43F22"/>
    <w:rsid w:val="00D44756"/>
    <w:rsid w:val="00D47D43"/>
    <w:rsid w:val="00D704AB"/>
    <w:rsid w:val="00D813F9"/>
    <w:rsid w:val="00D81988"/>
    <w:rsid w:val="00D861DC"/>
    <w:rsid w:val="00D94117"/>
    <w:rsid w:val="00D95190"/>
    <w:rsid w:val="00D96C2D"/>
    <w:rsid w:val="00D97309"/>
    <w:rsid w:val="00DA52DB"/>
    <w:rsid w:val="00DA56D5"/>
    <w:rsid w:val="00DB0FF4"/>
    <w:rsid w:val="00DB6546"/>
    <w:rsid w:val="00DC5824"/>
    <w:rsid w:val="00DD0AA7"/>
    <w:rsid w:val="00DD1446"/>
    <w:rsid w:val="00DF0162"/>
    <w:rsid w:val="00DF1DFD"/>
    <w:rsid w:val="00DF6714"/>
    <w:rsid w:val="00E03D91"/>
    <w:rsid w:val="00E04E69"/>
    <w:rsid w:val="00E06A85"/>
    <w:rsid w:val="00E20EBE"/>
    <w:rsid w:val="00E249A4"/>
    <w:rsid w:val="00E25788"/>
    <w:rsid w:val="00E26488"/>
    <w:rsid w:val="00E33BBE"/>
    <w:rsid w:val="00E40243"/>
    <w:rsid w:val="00E52329"/>
    <w:rsid w:val="00E64CDE"/>
    <w:rsid w:val="00E73877"/>
    <w:rsid w:val="00E7548F"/>
    <w:rsid w:val="00E81EAB"/>
    <w:rsid w:val="00E96FE1"/>
    <w:rsid w:val="00EA6A9C"/>
    <w:rsid w:val="00EB1D16"/>
    <w:rsid w:val="00EB60CB"/>
    <w:rsid w:val="00EC382B"/>
    <w:rsid w:val="00ED3D47"/>
    <w:rsid w:val="00ED49AE"/>
    <w:rsid w:val="00ED5B34"/>
    <w:rsid w:val="00EE4606"/>
    <w:rsid w:val="00EE664A"/>
    <w:rsid w:val="00F0294A"/>
    <w:rsid w:val="00F03FB6"/>
    <w:rsid w:val="00F177DD"/>
    <w:rsid w:val="00F21AA3"/>
    <w:rsid w:val="00F21AC3"/>
    <w:rsid w:val="00F27726"/>
    <w:rsid w:val="00F27D12"/>
    <w:rsid w:val="00F33EB1"/>
    <w:rsid w:val="00F40984"/>
    <w:rsid w:val="00F42C8D"/>
    <w:rsid w:val="00F45560"/>
    <w:rsid w:val="00F468C2"/>
    <w:rsid w:val="00F502F0"/>
    <w:rsid w:val="00F64FEA"/>
    <w:rsid w:val="00F67F48"/>
    <w:rsid w:val="00F7260D"/>
    <w:rsid w:val="00F73B7F"/>
    <w:rsid w:val="00F83C07"/>
    <w:rsid w:val="00FA6DB5"/>
    <w:rsid w:val="00FB1FC8"/>
    <w:rsid w:val="00FB52D0"/>
    <w:rsid w:val="00FB7CA2"/>
    <w:rsid w:val="00FC0677"/>
    <w:rsid w:val="00FC0D7D"/>
    <w:rsid w:val="00FD22F7"/>
    <w:rsid w:val="00FD6458"/>
    <w:rsid w:val="00FE5343"/>
    <w:rsid w:val="16838B14"/>
    <w:rsid w:val="1FDBC752"/>
    <w:rsid w:val="21A63281"/>
    <w:rsid w:val="2AAE8187"/>
    <w:rsid w:val="2B832230"/>
    <w:rsid w:val="33383325"/>
    <w:rsid w:val="45DBCEF8"/>
    <w:rsid w:val="52D10CB9"/>
    <w:rsid w:val="53A0E4EB"/>
    <w:rsid w:val="67669AEF"/>
    <w:rsid w:val="6C6D9559"/>
    <w:rsid w:val="77880F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4ED8C5"/>
  <w15:docId w15:val="{D61EA1A8-4AD0-49BE-8798-A4969298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EC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41B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302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BF1EC2"/>
    <w:pPr>
      <w:keepNext/>
      <w:spacing w:after="0" w:line="240" w:lineRule="auto"/>
      <w:jc w:val="center"/>
      <w:outlineLvl w:val="4"/>
    </w:pPr>
    <w:rPr>
      <w:rFonts w:ascii="Arial" w:eastAsia="Arial Unicode MS" w:hAnsi="Arial"/>
      <w:b/>
      <w:sz w:val="24"/>
      <w:szCs w:val="20"/>
    </w:rPr>
  </w:style>
  <w:style w:type="paragraph" w:styleId="Heading6">
    <w:name w:val="heading 6"/>
    <w:basedOn w:val="Normal"/>
    <w:next w:val="Normal"/>
    <w:link w:val="Heading6Char"/>
    <w:qFormat/>
    <w:rsid w:val="00BF1EC2"/>
    <w:pPr>
      <w:keepNext/>
      <w:spacing w:after="0" w:line="240" w:lineRule="auto"/>
      <w:jc w:val="center"/>
      <w:outlineLvl w:val="5"/>
    </w:pPr>
    <w:rPr>
      <w:rFonts w:ascii="Times New Roman" w:eastAsia="Arial Unicode MS"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F1EC2"/>
    <w:rPr>
      <w:rFonts w:ascii="Arial" w:eastAsia="Arial Unicode MS" w:hAnsi="Arial" w:cs="Times New Roman"/>
      <w:b/>
      <w:sz w:val="24"/>
      <w:szCs w:val="20"/>
    </w:rPr>
  </w:style>
  <w:style w:type="character" w:customStyle="1" w:styleId="Heading6Char">
    <w:name w:val="Heading 6 Char"/>
    <w:basedOn w:val="DefaultParagraphFont"/>
    <w:link w:val="Heading6"/>
    <w:rsid w:val="00BF1EC2"/>
    <w:rPr>
      <w:rFonts w:ascii="Times New Roman" w:eastAsia="Arial Unicode MS" w:hAnsi="Times New Roman" w:cs="Times New Roman"/>
      <w:sz w:val="24"/>
      <w:szCs w:val="20"/>
    </w:rPr>
  </w:style>
  <w:style w:type="paragraph" w:styleId="NoSpacing">
    <w:name w:val="No Spacing"/>
    <w:uiPriority w:val="1"/>
    <w:qFormat/>
    <w:rsid w:val="00BF1EC2"/>
    <w:pPr>
      <w:spacing w:after="0" w:line="240" w:lineRule="auto"/>
    </w:pPr>
  </w:style>
  <w:style w:type="paragraph" w:styleId="Revision">
    <w:name w:val="Revision"/>
    <w:hidden/>
    <w:uiPriority w:val="99"/>
    <w:semiHidden/>
    <w:rsid w:val="00BF1EC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1EC2"/>
    <w:pPr>
      <w:ind w:left="720"/>
      <w:contextualSpacing/>
    </w:pPr>
  </w:style>
  <w:style w:type="paragraph" w:styleId="FootnoteText">
    <w:name w:val="footnote text"/>
    <w:aliases w:val="FT"/>
    <w:basedOn w:val="Normal"/>
    <w:link w:val="FootnoteTextChar"/>
    <w:uiPriority w:val="99"/>
    <w:unhideWhenUsed/>
    <w:qFormat/>
    <w:rsid w:val="00BF1EC2"/>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BF1EC2"/>
    <w:rPr>
      <w:rFonts w:ascii="Calibri" w:eastAsia="Calibri" w:hAnsi="Calibri" w:cs="Times New Roman"/>
      <w:sz w:val="20"/>
      <w:szCs w:val="20"/>
    </w:rPr>
  </w:style>
  <w:style w:type="character" w:styleId="FootnoteReference">
    <w:name w:val="footnote reference"/>
    <w:basedOn w:val="DefaultParagraphFont"/>
    <w:uiPriority w:val="99"/>
    <w:unhideWhenUsed/>
    <w:qFormat/>
    <w:rsid w:val="00BF1EC2"/>
    <w:rPr>
      <w:vertAlign w:val="superscript"/>
    </w:rPr>
  </w:style>
  <w:style w:type="character" w:styleId="Hyperlink">
    <w:name w:val="Hyperlink"/>
    <w:basedOn w:val="DefaultParagraphFont"/>
    <w:uiPriority w:val="99"/>
    <w:unhideWhenUsed/>
    <w:rsid w:val="00BF1EC2"/>
    <w:rPr>
      <w:color w:val="0563C1" w:themeColor="hyperlink"/>
      <w:u w:val="single"/>
    </w:rPr>
  </w:style>
  <w:style w:type="character" w:styleId="CommentReference">
    <w:name w:val="annotation reference"/>
    <w:basedOn w:val="DefaultParagraphFont"/>
    <w:uiPriority w:val="99"/>
    <w:semiHidden/>
    <w:unhideWhenUsed/>
    <w:rsid w:val="00BF1EC2"/>
    <w:rPr>
      <w:sz w:val="16"/>
      <w:szCs w:val="16"/>
    </w:rPr>
  </w:style>
  <w:style w:type="paragraph" w:styleId="CommentText">
    <w:name w:val="annotation text"/>
    <w:basedOn w:val="Normal"/>
    <w:link w:val="CommentTextChar"/>
    <w:uiPriority w:val="99"/>
    <w:semiHidden/>
    <w:unhideWhenUsed/>
    <w:rsid w:val="00BF1EC2"/>
    <w:pPr>
      <w:spacing w:line="240" w:lineRule="auto"/>
    </w:pPr>
    <w:rPr>
      <w:sz w:val="20"/>
      <w:szCs w:val="20"/>
    </w:rPr>
  </w:style>
  <w:style w:type="character" w:customStyle="1" w:styleId="CommentTextChar">
    <w:name w:val="Comment Text Char"/>
    <w:basedOn w:val="DefaultParagraphFont"/>
    <w:link w:val="CommentText"/>
    <w:uiPriority w:val="99"/>
    <w:semiHidden/>
    <w:rsid w:val="00BF1EC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F1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EC2"/>
    <w:rPr>
      <w:rFonts w:ascii="Segoe UI" w:eastAsia="Calibri" w:hAnsi="Segoe UI" w:cs="Segoe UI"/>
      <w:sz w:val="18"/>
      <w:szCs w:val="18"/>
    </w:rPr>
  </w:style>
  <w:style w:type="paragraph" w:styleId="Footer">
    <w:name w:val="footer"/>
    <w:basedOn w:val="Normal"/>
    <w:link w:val="FooterChar"/>
    <w:uiPriority w:val="99"/>
    <w:rsid w:val="00E96FE1"/>
    <w:pPr>
      <w:tabs>
        <w:tab w:val="center" w:pos="4320"/>
        <w:tab w:val="right" w:pos="8640"/>
      </w:tabs>
      <w:spacing w:after="0" w:line="240" w:lineRule="auto"/>
      <w:ind w:firstLine="720"/>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E96FE1"/>
    <w:rPr>
      <w:rFonts w:ascii="Times New Roman" w:eastAsia="Times New Roman" w:hAnsi="Times New Roman" w:cs="Times New Roman"/>
      <w:sz w:val="24"/>
      <w:szCs w:val="24"/>
    </w:rPr>
  </w:style>
  <w:style w:type="paragraph" w:styleId="BodyText">
    <w:name w:val="Body Text"/>
    <w:basedOn w:val="Normal"/>
    <w:link w:val="BodyTextChar"/>
    <w:uiPriority w:val="99"/>
    <w:rsid w:val="00E96FE1"/>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E96FE1"/>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96FE1"/>
  </w:style>
  <w:style w:type="paragraph" w:styleId="NormalWeb">
    <w:name w:val="Normal (Web)"/>
    <w:basedOn w:val="Normal"/>
    <w:uiPriority w:val="99"/>
    <w:unhideWhenUsed/>
    <w:rsid w:val="00A55A67"/>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A5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55A67"/>
    <w:rPr>
      <w:rFonts w:ascii="Courier New" w:eastAsia="Times New Roman" w:hAnsi="Courier New" w:cs="Courier New"/>
      <w:sz w:val="20"/>
      <w:szCs w:val="20"/>
    </w:rPr>
  </w:style>
  <w:style w:type="paragraph" w:customStyle="1" w:styleId="Default">
    <w:name w:val="Default"/>
    <w:rsid w:val="00A55A6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Heading2Char">
    <w:name w:val="Heading 2 Char"/>
    <w:basedOn w:val="DefaultParagraphFont"/>
    <w:link w:val="Heading2"/>
    <w:uiPriority w:val="9"/>
    <w:semiHidden/>
    <w:rsid w:val="00D302E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D3D47"/>
    <w:pPr>
      <w:tabs>
        <w:tab w:val="center" w:pos="4680"/>
        <w:tab w:val="right" w:pos="9360"/>
      </w:tabs>
      <w:spacing w:after="0" w:line="240" w:lineRule="auto"/>
      <w:ind w:firstLine="720"/>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ED3D47"/>
    <w:rPr>
      <w:rFonts w:ascii="Times New Roman" w:eastAsia="Times New Roman" w:hAnsi="Times New Roman" w:cs="Times New Roman"/>
      <w:sz w:val="24"/>
      <w:szCs w:val="24"/>
    </w:rPr>
  </w:style>
  <w:style w:type="paragraph" w:customStyle="1" w:styleId="css-axufdj">
    <w:name w:val="css-axufdj"/>
    <w:basedOn w:val="Normal"/>
    <w:rsid w:val="00777782"/>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200EA6"/>
    <w:rPr>
      <w:color w:val="605E5C"/>
      <w:shd w:val="clear" w:color="auto" w:fill="E1DFDD"/>
    </w:rPr>
  </w:style>
  <w:style w:type="character" w:styleId="FollowedHyperlink">
    <w:name w:val="FollowedHyperlink"/>
    <w:basedOn w:val="DefaultParagraphFont"/>
    <w:uiPriority w:val="99"/>
    <w:semiHidden/>
    <w:unhideWhenUsed/>
    <w:rsid w:val="00D96C2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F7791"/>
    <w:rPr>
      <w:b/>
      <w:bCs/>
    </w:rPr>
  </w:style>
  <w:style w:type="character" w:customStyle="1" w:styleId="CommentSubjectChar">
    <w:name w:val="Comment Subject Char"/>
    <w:basedOn w:val="CommentTextChar"/>
    <w:link w:val="CommentSubject"/>
    <w:uiPriority w:val="99"/>
    <w:semiHidden/>
    <w:rsid w:val="00CF7791"/>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241B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94383">
      <w:bodyDiv w:val="1"/>
      <w:marLeft w:val="0"/>
      <w:marRight w:val="0"/>
      <w:marTop w:val="0"/>
      <w:marBottom w:val="0"/>
      <w:divBdr>
        <w:top w:val="none" w:sz="0" w:space="0" w:color="auto"/>
        <w:left w:val="none" w:sz="0" w:space="0" w:color="auto"/>
        <w:bottom w:val="none" w:sz="0" w:space="0" w:color="auto"/>
        <w:right w:val="none" w:sz="0" w:space="0" w:color="auto"/>
      </w:divBdr>
    </w:div>
    <w:div w:id="245456810">
      <w:bodyDiv w:val="1"/>
      <w:marLeft w:val="0"/>
      <w:marRight w:val="0"/>
      <w:marTop w:val="0"/>
      <w:marBottom w:val="0"/>
      <w:divBdr>
        <w:top w:val="none" w:sz="0" w:space="0" w:color="auto"/>
        <w:left w:val="none" w:sz="0" w:space="0" w:color="auto"/>
        <w:bottom w:val="none" w:sz="0" w:space="0" w:color="auto"/>
        <w:right w:val="none" w:sz="0" w:space="0" w:color="auto"/>
      </w:divBdr>
    </w:div>
    <w:div w:id="450634236">
      <w:bodyDiv w:val="1"/>
      <w:marLeft w:val="0"/>
      <w:marRight w:val="0"/>
      <w:marTop w:val="0"/>
      <w:marBottom w:val="0"/>
      <w:divBdr>
        <w:top w:val="none" w:sz="0" w:space="0" w:color="auto"/>
        <w:left w:val="none" w:sz="0" w:space="0" w:color="auto"/>
        <w:bottom w:val="none" w:sz="0" w:space="0" w:color="auto"/>
        <w:right w:val="none" w:sz="0" w:space="0" w:color="auto"/>
      </w:divBdr>
    </w:div>
    <w:div w:id="525369106">
      <w:bodyDiv w:val="1"/>
      <w:marLeft w:val="0"/>
      <w:marRight w:val="0"/>
      <w:marTop w:val="0"/>
      <w:marBottom w:val="0"/>
      <w:divBdr>
        <w:top w:val="none" w:sz="0" w:space="0" w:color="auto"/>
        <w:left w:val="none" w:sz="0" w:space="0" w:color="auto"/>
        <w:bottom w:val="none" w:sz="0" w:space="0" w:color="auto"/>
        <w:right w:val="none" w:sz="0" w:space="0" w:color="auto"/>
      </w:divBdr>
      <w:divsChild>
        <w:div w:id="414786513">
          <w:marLeft w:val="0"/>
          <w:marRight w:val="0"/>
          <w:marTop w:val="0"/>
          <w:marBottom w:val="0"/>
          <w:divBdr>
            <w:top w:val="none" w:sz="0" w:space="0" w:color="auto"/>
            <w:left w:val="none" w:sz="0" w:space="0" w:color="auto"/>
            <w:bottom w:val="none" w:sz="0" w:space="0" w:color="auto"/>
            <w:right w:val="none" w:sz="0" w:space="0" w:color="auto"/>
          </w:divBdr>
          <w:divsChild>
            <w:div w:id="1848247807">
              <w:marLeft w:val="0"/>
              <w:marRight w:val="0"/>
              <w:marTop w:val="0"/>
              <w:marBottom w:val="0"/>
              <w:divBdr>
                <w:top w:val="none" w:sz="0" w:space="0" w:color="auto"/>
                <w:left w:val="none" w:sz="0" w:space="0" w:color="auto"/>
                <w:bottom w:val="none" w:sz="0" w:space="0" w:color="auto"/>
                <w:right w:val="none" w:sz="0" w:space="0" w:color="auto"/>
              </w:divBdr>
            </w:div>
          </w:divsChild>
        </w:div>
        <w:div w:id="514804789">
          <w:marLeft w:val="0"/>
          <w:marRight w:val="0"/>
          <w:marTop w:val="0"/>
          <w:marBottom w:val="0"/>
          <w:divBdr>
            <w:top w:val="none" w:sz="0" w:space="0" w:color="auto"/>
            <w:left w:val="none" w:sz="0" w:space="0" w:color="auto"/>
            <w:bottom w:val="none" w:sz="0" w:space="0" w:color="auto"/>
            <w:right w:val="none" w:sz="0" w:space="0" w:color="auto"/>
          </w:divBdr>
          <w:divsChild>
            <w:div w:id="6466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3824">
      <w:bodyDiv w:val="1"/>
      <w:marLeft w:val="0"/>
      <w:marRight w:val="0"/>
      <w:marTop w:val="0"/>
      <w:marBottom w:val="0"/>
      <w:divBdr>
        <w:top w:val="none" w:sz="0" w:space="0" w:color="auto"/>
        <w:left w:val="none" w:sz="0" w:space="0" w:color="auto"/>
        <w:bottom w:val="none" w:sz="0" w:space="0" w:color="auto"/>
        <w:right w:val="none" w:sz="0" w:space="0" w:color="auto"/>
      </w:divBdr>
    </w:div>
    <w:div w:id="817501092">
      <w:bodyDiv w:val="1"/>
      <w:marLeft w:val="0"/>
      <w:marRight w:val="0"/>
      <w:marTop w:val="0"/>
      <w:marBottom w:val="0"/>
      <w:divBdr>
        <w:top w:val="none" w:sz="0" w:space="0" w:color="auto"/>
        <w:left w:val="none" w:sz="0" w:space="0" w:color="auto"/>
        <w:bottom w:val="none" w:sz="0" w:space="0" w:color="auto"/>
        <w:right w:val="none" w:sz="0" w:space="0" w:color="auto"/>
      </w:divBdr>
    </w:div>
    <w:div w:id="841356257">
      <w:bodyDiv w:val="1"/>
      <w:marLeft w:val="0"/>
      <w:marRight w:val="0"/>
      <w:marTop w:val="0"/>
      <w:marBottom w:val="0"/>
      <w:divBdr>
        <w:top w:val="none" w:sz="0" w:space="0" w:color="auto"/>
        <w:left w:val="none" w:sz="0" w:space="0" w:color="auto"/>
        <w:bottom w:val="none" w:sz="0" w:space="0" w:color="auto"/>
        <w:right w:val="none" w:sz="0" w:space="0" w:color="auto"/>
      </w:divBdr>
      <w:divsChild>
        <w:div w:id="1242106212">
          <w:marLeft w:val="0"/>
          <w:marRight w:val="0"/>
          <w:marTop w:val="0"/>
          <w:marBottom w:val="0"/>
          <w:divBdr>
            <w:top w:val="none" w:sz="0" w:space="0" w:color="auto"/>
            <w:left w:val="none" w:sz="0" w:space="0" w:color="auto"/>
            <w:bottom w:val="none" w:sz="0" w:space="0" w:color="auto"/>
            <w:right w:val="none" w:sz="0" w:space="0" w:color="auto"/>
          </w:divBdr>
          <w:divsChild>
            <w:div w:id="636491643">
              <w:marLeft w:val="0"/>
              <w:marRight w:val="0"/>
              <w:marTop w:val="0"/>
              <w:marBottom w:val="0"/>
              <w:divBdr>
                <w:top w:val="none" w:sz="0" w:space="0" w:color="auto"/>
                <w:left w:val="none" w:sz="0" w:space="0" w:color="auto"/>
                <w:bottom w:val="none" w:sz="0" w:space="0" w:color="auto"/>
                <w:right w:val="none" w:sz="0" w:space="0" w:color="auto"/>
              </w:divBdr>
            </w:div>
          </w:divsChild>
        </w:div>
        <w:div w:id="907304107">
          <w:marLeft w:val="0"/>
          <w:marRight w:val="0"/>
          <w:marTop w:val="0"/>
          <w:marBottom w:val="0"/>
          <w:divBdr>
            <w:top w:val="none" w:sz="0" w:space="0" w:color="auto"/>
            <w:left w:val="none" w:sz="0" w:space="0" w:color="auto"/>
            <w:bottom w:val="none" w:sz="0" w:space="0" w:color="auto"/>
            <w:right w:val="none" w:sz="0" w:space="0" w:color="auto"/>
          </w:divBdr>
          <w:divsChild>
            <w:div w:id="10628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65912">
      <w:bodyDiv w:val="1"/>
      <w:marLeft w:val="0"/>
      <w:marRight w:val="0"/>
      <w:marTop w:val="0"/>
      <w:marBottom w:val="0"/>
      <w:divBdr>
        <w:top w:val="none" w:sz="0" w:space="0" w:color="auto"/>
        <w:left w:val="none" w:sz="0" w:space="0" w:color="auto"/>
        <w:bottom w:val="none" w:sz="0" w:space="0" w:color="auto"/>
        <w:right w:val="none" w:sz="0" w:space="0" w:color="auto"/>
      </w:divBdr>
    </w:div>
    <w:div w:id="965504832">
      <w:bodyDiv w:val="1"/>
      <w:marLeft w:val="0"/>
      <w:marRight w:val="0"/>
      <w:marTop w:val="0"/>
      <w:marBottom w:val="0"/>
      <w:divBdr>
        <w:top w:val="none" w:sz="0" w:space="0" w:color="auto"/>
        <w:left w:val="none" w:sz="0" w:space="0" w:color="auto"/>
        <w:bottom w:val="none" w:sz="0" w:space="0" w:color="auto"/>
        <w:right w:val="none" w:sz="0" w:space="0" w:color="auto"/>
      </w:divBdr>
    </w:div>
    <w:div w:id="974414723">
      <w:bodyDiv w:val="1"/>
      <w:marLeft w:val="0"/>
      <w:marRight w:val="0"/>
      <w:marTop w:val="0"/>
      <w:marBottom w:val="0"/>
      <w:divBdr>
        <w:top w:val="none" w:sz="0" w:space="0" w:color="auto"/>
        <w:left w:val="none" w:sz="0" w:space="0" w:color="auto"/>
        <w:bottom w:val="none" w:sz="0" w:space="0" w:color="auto"/>
        <w:right w:val="none" w:sz="0" w:space="0" w:color="auto"/>
      </w:divBdr>
    </w:div>
    <w:div w:id="1046175583">
      <w:bodyDiv w:val="1"/>
      <w:marLeft w:val="0"/>
      <w:marRight w:val="0"/>
      <w:marTop w:val="0"/>
      <w:marBottom w:val="0"/>
      <w:divBdr>
        <w:top w:val="none" w:sz="0" w:space="0" w:color="auto"/>
        <w:left w:val="none" w:sz="0" w:space="0" w:color="auto"/>
        <w:bottom w:val="none" w:sz="0" w:space="0" w:color="auto"/>
        <w:right w:val="none" w:sz="0" w:space="0" w:color="auto"/>
      </w:divBdr>
      <w:divsChild>
        <w:div w:id="1465780379">
          <w:marLeft w:val="0"/>
          <w:marRight w:val="0"/>
          <w:marTop w:val="0"/>
          <w:marBottom w:val="0"/>
          <w:divBdr>
            <w:top w:val="none" w:sz="0" w:space="0" w:color="auto"/>
            <w:left w:val="none" w:sz="0" w:space="0" w:color="auto"/>
            <w:bottom w:val="none" w:sz="0" w:space="0" w:color="auto"/>
            <w:right w:val="none" w:sz="0" w:space="0" w:color="auto"/>
          </w:divBdr>
          <w:divsChild>
            <w:div w:id="1971546819">
              <w:marLeft w:val="0"/>
              <w:marRight w:val="0"/>
              <w:marTop w:val="0"/>
              <w:marBottom w:val="0"/>
              <w:divBdr>
                <w:top w:val="none" w:sz="0" w:space="0" w:color="auto"/>
                <w:left w:val="none" w:sz="0" w:space="0" w:color="auto"/>
                <w:bottom w:val="none" w:sz="0" w:space="0" w:color="auto"/>
                <w:right w:val="none" w:sz="0" w:space="0" w:color="auto"/>
              </w:divBdr>
            </w:div>
          </w:divsChild>
        </w:div>
        <w:div w:id="1009408171">
          <w:marLeft w:val="0"/>
          <w:marRight w:val="0"/>
          <w:marTop w:val="0"/>
          <w:marBottom w:val="0"/>
          <w:divBdr>
            <w:top w:val="none" w:sz="0" w:space="0" w:color="auto"/>
            <w:left w:val="none" w:sz="0" w:space="0" w:color="auto"/>
            <w:bottom w:val="none" w:sz="0" w:space="0" w:color="auto"/>
            <w:right w:val="none" w:sz="0" w:space="0" w:color="auto"/>
          </w:divBdr>
        </w:div>
      </w:divsChild>
    </w:div>
    <w:div w:id="1280648315">
      <w:bodyDiv w:val="1"/>
      <w:marLeft w:val="0"/>
      <w:marRight w:val="0"/>
      <w:marTop w:val="0"/>
      <w:marBottom w:val="0"/>
      <w:divBdr>
        <w:top w:val="none" w:sz="0" w:space="0" w:color="auto"/>
        <w:left w:val="none" w:sz="0" w:space="0" w:color="auto"/>
        <w:bottom w:val="none" w:sz="0" w:space="0" w:color="auto"/>
        <w:right w:val="none" w:sz="0" w:space="0" w:color="auto"/>
      </w:divBdr>
    </w:div>
    <w:div w:id="1379432430">
      <w:bodyDiv w:val="1"/>
      <w:marLeft w:val="0"/>
      <w:marRight w:val="0"/>
      <w:marTop w:val="0"/>
      <w:marBottom w:val="0"/>
      <w:divBdr>
        <w:top w:val="none" w:sz="0" w:space="0" w:color="auto"/>
        <w:left w:val="none" w:sz="0" w:space="0" w:color="auto"/>
        <w:bottom w:val="none" w:sz="0" w:space="0" w:color="auto"/>
        <w:right w:val="none" w:sz="0" w:space="0" w:color="auto"/>
      </w:divBdr>
      <w:divsChild>
        <w:div w:id="1907714912">
          <w:marLeft w:val="0"/>
          <w:marRight w:val="0"/>
          <w:marTop w:val="0"/>
          <w:marBottom w:val="0"/>
          <w:divBdr>
            <w:top w:val="none" w:sz="0" w:space="0" w:color="auto"/>
            <w:left w:val="none" w:sz="0" w:space="0" w:color="auto"/>
            <w:bottom w:val="none" w:sz="0" w:space="0" w:color="auto"/>
            <w:right w:val="none" w:sz="0" w:space="0" w:color="auto"/>
          </w:divBdr>
          <w:divsChild>
            <w:div w:id="1701933630">
              <w:marLeft w:val="0"/>
              <w:marRight w:val="0"/>
              <w:marTop w:val="0"/>
              <w:marBottom w:val="0"/>
              <w:divBdr>
                <w:top w:val="none" w:sz="0" w:space="0" w:color="auto"/>
                <w:left w:val="none" w:sz="0" w:space="0" w:color="auto"/>
                <w:bottom w:val="none" w:sz="0" w:space="0" w:color="auto"/>
                <w:right w:val="none" w:sz="0" w:space="0" w:color="auto"/>
              </w:divBdr>
            </w:div>
          </w:divsChild>
        </w:div>
        <w:div w:id="1488863569">
          <w:marLeft w:val="0"/>
          <w:marRight w:val="0"/>
          <w:marTop w:val="0"/>
          <w:marBottom w:val="0"/>
          <w:divBdr>
            <w:top w:val="none" w:sz="0" w:space="0" w:color="auto"/>
            <w:left w:val="none" w:sz="0" w:space="0" w:color="auto"/>
            <w:bottom w:val="none" w:sz="0" w:space="0" w:color="auto"/>
            <w:right w:val="none" w:sz="0" w:space="0" w:color="auto"/>
          </w:divBdr>
        </w:div>
      </w:divsChild>
    </w:div>
    <w:div w:id="1381706148">
      <w:bodyDiv w:val="1"/>
      <w:marLeft w:val="0"/>
      <w:marRight w:val="0"/>
      <w:marTop w:val="0"/>
      <w:marBottom w:val="0"/>
      <w:divBdr>
        <w:top w:val="none" w:sz="0" w:space="0" w:color="auto"/>
        <w:left w:val="none" w:sz="0" w:space="0" w:color="auto"/>
        <w:bottom w:val="none" w:sz="0" w:space="0" w:color="auto"/>
        <w:right w:val="none" w:sz="0" w:space="0" w:color="auto"/>
      </w:divBdr>
    </w:div>
    <w:div w:id="1466893623">
      <w:bodyDiv w:val="1"/>
      <w:marLeft w:val="0"/>
      <w:marRight w:val="0"/>
      <w:marTop w:val="0"/>
      <w:marBottom w:val="0"/>
      <w:divBdr>
        <w:top w:val="none" w:sz="0" w:space="0" w:color="auto"/>
        <w:left w:val="none" w:sz="0" w:space="0" w:color="auto"/>
        <w:bottom w:val="none" w:sz="0" w:space="0" w:color="auto"/>
        <w:right w:val="none" w:sz="0" w:space="0" w:color="auto"/>
      </w:divBdr>
    </w:div>
    <w:div w:id="1487015127">
      <w:bodyDiv w:val="1"/>
      <w:marLeft w:val="0"/>
      <w:marRight w:val="0"/>
      <w:marTop w:val="0"/>
      <w:marBottom w:val="0"/>
      <w:divBdr>
        <w:top w:val="none" w:sz="0" w:space="0" w:color="auto"/>
        <w:left w:val="none" w:sz="0" w:space="0" w:color="auto"/>
        <w:bottom w:val="none" w:sz="0" w:space="0" w:color="auto"/>
        <w:right w:val="none" w:sz="0" w:space="0" w:color="auto"/>
      </w:divBdr>
    </w:div>
    <w:div w:id="1487935240">
      <w:bodyDiv w:val="1"/>
      <w:marLeft w:val="0"/>
      <w:marRight w:val="0"/>
      <w:marTop w:val="0"/>
      <w:marBottom w:val="0"/>
      <w:divBdr>
        <w:top w:val="none" w:sz="0" w:space="0" w:color="auto"/>
        <w:left w:val="none" w:sz="0" w:space="0" w:color="auto"/>
        <w:bottom w:val="none" w:sz="0" w:space="0" w:color="auto"/>
        <w:right w:val="none" w:sz="0" w:space="0" w:color="auto"/>
      </w:divBdr>
    </w:div>
    <w:div w:id="1649164686">
      <w:bodyDiv w:val="1"/>
      <w:marLeft w:val="0"/>
      <w:marRight w:val="0"/>
      <w:marTop w:val="0"/>
      <w:marBottom w:val="0"/>
      <w:divBdr>
        <w:top w:val="none" w:sz="0" w:space="0" w:color="auto"/>
        <w:left w:val="none" w:sz="0" w:space="0" w:color="auto"/>
        <w:bottom w:val="none" w:sz="0" w:space="0" w:color="auto"/>
        <w:right w:val="none" w:sz="0" w:space="0" w:color="auto"/>
      </w:divBdr>
    </w:div>
    <w:div w:id="1825580795">
      <w:bodyDiv w:val="1"/>
      <w:marLeft w:val="0"/>
      <w:marRight w:val="0"/>
      <w:marTop w:val="0"/>
      <w:marBottom w:val="0"/>
      <w:divBdr>
        <w:top w:val="none" w:sz="0" w:space="0" w:color="auto"/>
        <w:left w:val="none" w:sz="0" w:space="0" w:color="auto"/>
        <w:bottom w:val="none" w:sz="0" w:space="0" w:color="auto"/>
        <w:right w:val="none" w:sz="0" w:space="0" w:color="auto"/>
      </w:divBdr>
    </w:div>
    <w:div w:id="1913000360">
      <w:bodyDiv w:val="1"/>
      <w:marLeft w:val="0"/>
      <w:marRight w:val="0"/>
      <w:marTop w:val="0"/>
      <w:marBottom w:val="0"/>
      <w:divBdr>
        <w:top w:val="none" w:sz="0" w:space="0" w:color="auto"/>
        <w:left w:val="none" w:sz="0" w:space="0" w:color="auto"/>
        <w:bottom w:val="none" w:sz="0" w:space="0" w:color="auto"/>
        <w:right w:val="none" w:sz="0" w:space="0" w:color="auto"/>
      </w:divBdr>
      <w:divsChild>
        <w:div w:id="2069105242">
          <w:marLeft w:val="0"/>
          <w:marRight w:val="0"/>
          <w:marTop w:val="0"/>
          <w:marBottom w:val="0"/>
          <w:divBdr>
            <w:top w:val="none" w:sz="0" w:space="0" w:color="auto"/>
            <w:left w:val="none" w:sz="0" w:space="0" w:color="auto"/>
            <w:bottom w:val="none" w:sz="0" w:space="0" w:color="auto"/>
            <w:right w:val="none" w:sz="0" w:space="0" w:color="auto"/>
          </w:divBdr>
          <w:divsChild>
            <w:div w:id="195853317">
              <w:marLeft w:val="0"/>
              <w:marRight w:val="0"/>
              <w:marTop w:val="0"/>
              <w:marBottom w:val="0"/>
              <w:divBdr>
                <w:top w:val="none" w:sz="0" w:space="0" w:color="auto"/>
                <w:left w:val="none" w:sz="0" w:space="0" w:color="auto"/>
                <w:bottom w:val="none" w:sz="0" w:space="0" w:color="auto"/>
                <w:right w:val="none" w:sz="0" w:space="0" w:color="auto"/>
              </w:divBdr>
            </w:div>
          </w:divsChild>
        </w:div>
        <w:div w:id="1077243638">
          <w:marLeft w:val="0"/>
          <w:marRight w:val="0"/>
          <w:marTop w:val="0"/>
          <w:marBottom w:val="0"/>
          <w:divBdr>
            <w:top w:val="none" w:sz="0" w:space="0" w:color="auto"/>
            <w:left w:val="none" w:sz="0" w:space="0" w:color="auto"/>
            <w:bottom w:val="none" w:sz="0" w:space="0" w:color="auto"/>
            <w:right w:val="none" w:sz="0" w:space="0" w:color="auto"/>
          </w:divBdr>
          <w:divsChild>
            <w:div w:id="386488091">
              <w:marLeft w:val="0"/>
              <w:marRight w:val="0"/>
              <w:marTop w:val="0"/>
              <w:marBottom w:val="0"/>
              <w:divBdr>
                <w:top w:val="none" w:sz="0" w:space="0" w:color="auto"/>
                <w:left w:val="none" w:sz="0" w:space="0" w:color="auto"/>
                <w:bottom w:val="none" w:sz="0" w:space="0" w:color="auto"/>
                <w:right w:val="none" w:sz="0" w:space="0" w:color="auto"/>
              </w:divBdr>
            </w:div>
          </w:divsChild>
        </w:div>
        <w:div w:id="2109620451">
          <w:marLeft w:val="0"/>
          <w:marRight w:val="0"/>
          <w:marTop w:val="0"/>
          <w:marBottom w:val="0"/>
          <w:divBdr>
            <w:top w:val="none" w:sz="0" w:space="0" w:color="auto"/>
            <w:left w:val="none" w:sz="0" w:space="0" w:color="auto"/>
            <w:bottom w:val="none" w:sz="0" w:space="0" w:color="auto"/>
            <w:right w:val="none" w:sz="0" w:space="0" w:color="auto"/>
          </w:divBdr>
        </w:div>
      </w:divsChild>
    </w:div>
    <w:div w:id="1941722817">
      <w:bodyDiv w:val="1"/>
      <w:marLeft w:val="0"/>
      <w:marRight w:val="0"/>
      <w:marTop w:val="0"/>
      <w:marBottom w:val="0"/>
      <w:divBdr>
        <w:top w:val="none" w:sz="0" w:space="0" w:color="auto"/>
        <w:left w:val="none" w:sz="0" w:space="0" w:color="auto"/>
        <w:bottom w:val="none" w:sz="0" w:space="0" w:color="auto"/>
        <w:right w:val="none" w:sz="0" w:space="0" w:color="auto"/>
      </w:divBdr>
    </w:div>
    <w:div w:id="1964650083">
      <w:bodyDiv w:val="1"/>
      <w:marLeft w:val="0"/>
      <w:marRight w:val="0"/>
      <w:marTop w:val="0"/>
      <w:marBottom w:val="0"/>
      <w:divBdr>
        <w:top w:val="none" w:sz="0" w:space="0" w:color="auto"/>
        <w:left w:val="none" w:sz="0" w:space="0" w:color="auto"/>
        <w:bottom w:val="none" w:sz="0" w:space="0" w:color="auto"/>
        <w:right w:val="none" w:sz="0" w:space="0" w:color="auto"/>
      </w:divBdr>
    </w:div>
    <w:div w:id="2025354153">
      <w:bodyDiv w:val="1"/>
      <w:marLeft w:val="0"/>
      <w:marRight w:val="0"/>
      <w:marTop w:val="0"/>
      <w:marBottom w:val="0"/>
      <w:divBdr>
        <w:top w:val="none" w:sz="0" w:space="0" w:color="auto"/>
        <w:left w:val="none" w:sz="0" w:space="0" w:color="auto"/>
        <w:bottom w:val="none" w:sz="0" w:space="0" w:color="auto"/>
        <w:right w:val="none" w:sz="0" w:space="0" w:color="auto"/>
      </w:divBdr>
    </w:div>
    <w:div w:id="2043047802">
      <w:bodyDiv w:val="1"/>
      <w:marLeft w:val="0"/>
      <w:marRight w:val="0"/>
      <w:marTop w:val="0"/>
      <w:marBottom w:val="0"/>
      <w:divBdr>
        <w:top w:val="none" w:sz="0" w:space="0" w:color="auto"/>
        <w:left w:val="none" w:sz="0" w:space="0" w:color="auto"/>
        <w:bottom w:val="none" w:sz="0" w:space="0" w:color="auto"/>
        <w:right w:val="none" w:sz="0" w:space="0" w:color="auto"/>
      </w:divBdr>
    </w:div>
    <w:div w:id="2058773752">
      <w:bodyDiv w:val="1"/>
      <w:marLeft w:val="0"/>
      <w:marRight w:val="0"/>
      <w:marTop w:val="0"/>
      <w:marBottom w:val="0"/>
      <w:divBdr>
        <w:top w:val="none" w:sz="0" w:space="0" w:color="auto"/>
        <w:left w:val="none" w:sz="0" w:space="0" w:color="auto"/>
        <w:bottom w:val="none" w:sz="0" w:space="0" w:color="auto"/>
        <w:right w:val="none" w:sz="0" w:space="0" w:color="auto"/>
      </w:divBdr>
    </w:div>
    <w:div w:id="211146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grubhub.com/legal/privacy-policy" TargetMode="External"/><Relationship Id="rId18" Type="http://schemas.openxmlformats.org/officeDocument/2006/relationships/hyperlink" Target="https://www.grubhub.com/legal/about-our-ads" TargetMode="External"/><Relationship Id="rId26" Type="http://schemas.openxmlformats.org/officeDocument/2006/relationships/hyperlink" Target="https://www.nytimes.com/2020/06/09/technology/delivery-apps-restaurants-fees-virus.html" TargetMode="External"/><Relationship Id="rId3" Type="http://schemas.openxmlformats.org/officeDocument/2006/relationships/hyperlink" Target="https://www.osc.state.ny.us/files/reports/osdc/pdf/nyc-restaurant-industry-final.pdf" TargetMode="External"/><Relationship Id="rId21" Type="http://schemas.openxmlformats.org/officeDocument/2006/relationships/hyperlink" Target="https://help.doordash.com/consumers/s/terms-and-conditions-us?language=en_US" TargetMode="External"/><Relationship Id="rId34" Type="http://schemas.openxmlformats.org/officeDocument/2006/relationships/hyperlink" Target="https://restaurant.eatapp.co/blog/restaurant-data-and-analytics-increase-revenue" TargetMode="External"/><Relationship Id="rId7" Type="http://schemas.openxmlformats.org/officeDocument/2006/relationships/hyperlink" Target="https://secondmeasure.com/datapoints/food-delivery-services-grubhub-uber-eats-doordash-postmates" TargetMode="External"/><Relationship Id="rId12" Type="http://schemas.openxmlformats.org/officeDocument/2006/relationships/hyperlink" Target="https://www.miamiherald.com/news/business/biz-columns-blogs/article243827347.html" TargetMode="External"/><Relationship Id="rId17" Type="http://schemas.openxmlformats.org/officeDocument/2006/relationships/hyperlink" Target="https://www.forbes.com/sites/emmawoollacott/2021/03/05/which-apps-share-your-data-the-most/?sh=e1fbfce5bfb2" TargetMode="External"/><Relationship Id="rId25" Type="http://schemas.openxmlformats.org/officeDocument/2006/relationships/hyperlink" Target="https://get.chownow.com/blog/why-third-party-marketplaces-want-your-restaurant-data/" TargetMode="External"/><Relationship Id="rId33" Type="http://schemas.openxmlformats.org/officeDocument/2006/relationships/hyperlink" Target="https://get.chownow.com/blog/why-your-restaurant-needs-to-take-advantage-of-customer-data/" TargetMode="External"/><Relationship Id="rId2" Type="http://schemas.openxmlformats.org/officeDocument/2006/relationships/hyperlink" Target="https://vinepair.com/booze-news/new-york-restaurants-eat-at-every-on/" TargetMode="External"/><Relationship Id="rId16" Type="http://schemas.openxmlformats.org/officeDocument/2006/relationships/hyperlink" Target="https://www.pcmag.com/how-to/social-media-and-food-delivery-apps-sell-the-most-personal-data" TargetMode="External"/><Relationship Id="rId20" Type="http://schemas.openxmlformats.org/officeDocument/2006/relationships/hyperlink" Target="https://www.grubhub.com/legal/terms-of-use" TargetMode="External"/><Relationship Id="rId29" Type="http://schemas.openxmlformats.org/officeDocument/2006/relationships/hyperlink" Target="https://www.usatoday.com/story/tech/2019/10/21/ghost-kitchen-virtual-restaurant-heres-how-works/4053659002/" TargetMode="External"/><Relationship Id="rId1" Type="http://schemas.openxmlformats.org/officeDocument/2006/relationships/hyperlink" Target="https://www.osc.state.ny.us/files/reports/osdc/pdf/nyc-restaurant-industry-final.pdf" TargetMode="External"/><Relationship Id="rId6" Type="http://schemas.openxmlformats.org/officeDocument/2006/relationships/hyperlink" Target="https://www.osc.state.ny.us/files/reports/osdc/pdf/nyc-restaurant-industry-final.pdf" TargetMode="External"/><Relationship Id="rId11" Type="http://schemas.openxmlformats.org/officeDocument/2006/relationships/hyperlink" Target="https://www.nytimes.com/2020/06/09/technology/delivery-apps-restaurants-fees-virus.html" TargetMode="External"/><Relationship Id="rId24" Type="http://schemas.openxmlformats.org/officeDocument/2006/relationships/hyperlink" Target="https://medium.com/@kb_77275/why-restaurant-delivery-companies-dont-share-their-data-267b97e587eb" TargetMode="External"/><Relationship Id="rId32" Type="http://schemas.openxmlformats.org/officeDocument/2006/relationships/hyperlink" Target="https://www.therestaurantcoach.com/blog/the-80-20-restaurant" TargetMode="External"/><Relationship Id="rId5" Type="http://schemas.openxmlformats.org/officeDocument/2006/relationships/hyperlink" Target="https://www.travelandleisure.com/food-drink/worlds-best-cities-for-food" TargetMode="External"/><Relationship Id="rId15" Type="http://schemas.openxmlformats.org/officeDocument/2006/relationships/hyperlink" Target="https://blog.pcloud.com/invasive-apps/" TargetMode="External"/><Relationship Id="rId23" Type="http://schemas.openxmlformats.org/officeDocument/2006/relationships/hyperlink" Target="https://totalfood.com/implications-for-customer-data-when-using-third-party-restaurant-technology/" TargetMode="External"/><Relationship Id="rId28" Type="http://schemas.openxmlformats.org/officeDocument/2006/relationships/hyperlink" Target="https://www.qsrmagazine.com/outside-insights/why-are-virtual-kitchens-increasing-popularity" TargetMode="External"/><Relationship Id="rId10" Type="http://schemas.openxmlformats.org/officeDocument/2006/relationships/hyperlink" Target="https://papers.ssrn.com/sol3/Delivery.cfm/SSRN_ID3836262_code3120037.pdf?abstractid=3836262&amp;mirid=1" TargetMode="External"/><Relationship Id="rId19" Type="http://schemas.openxmlformats.org/officeDocument/2006/relationships/hyperlink" Target="https://www.grubhub.com/legal/privacy-policy" TargetMode="External"/><Relationship Id="rId31" Type="http://schemas.openxmlformats.org/officeDocument/2006/relationships/hyperlink" Target="https://www.usatoday.com/story/tech/2019/10/21/ghost-kitchen-virtual-restaurant-heres-how-works/4053659002/" TargetMode="External"/><Relationship Id="rId4" Type="http://schemas.openxmlformats.org/officeDocument/2006/relationships/hyperlink" Target="https://www.luxurytravelmagazine.com/news-articles/new-york-beats-paris-to-be-named-the-culinary-capital-of-the-world" TargetMode="External"/><Relationship Id="rId9" Type="http://schemas.openxmlformats.org/officeDocument/2006/relationships/hyperlink" Target="https://www.marketwatch.com/story/the-pandemic-has-more-than-doubled-americans-use-of-food-delivery-apps-but-that-doesnt-mean-the-companies-are-making-money-11606340169" TargetMode="External"/><Relationship Id="rId14" Type="http://schemas.openxmlformats.org/officeDocument/2006/relationships/hyperlink" Target="https://help.doordash.com/consumers/s/privacy-policy-us?language=en_US" TargetMode="External"/><Relationship Id="rId22" Type="http://schemas.openxmlformats.org/officeDocument/2006/relationships/hyperlink" Target="https://help.doordash.com/merchants/s/terms-of-service-us?language=en_US" TargetMode="External"/><Relationship Id="rId27" Type="http://schemas.openxmlformats.org/officeDocument/2006/relationships/hyperlink" Target="https://www.nytimes.com/2019/08/14/technology/uber-eats-ghost-kitchens.html" TargetMode="External"/><Relationship Id="rId30" Type="http://schemas.openxmlformats.org/officeDocument/2006/relationships/hyperlink" Target="https://nypost.com/2019/10/06/nyc-restaurateurs-setting-up-ghost-kitchens/" TargetMode="External"/><Relationship Id="rId8" Type="http://schemas.openxmlformats.org/officeDocument/2006/relationships/hyperlink" Target="https://www.nytimes.com/2019/09/30/business/grubhub-seamless-restaurants-delivery-apps-fe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7E7ED-93F3-4FEA-982F-2D2816358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2706</Words>
  <Characters>15426</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Meixler</dc:creator>
  <cp:keywords/>
  <dc:description/>
  <cp:lastModifiedBy>DelFranco, Ruthie</cp:lastModifiedBy>
  <cp:revision>2</cp:revision>
  <dcterms:created xsi:type="dcterms:W3CDTF">2021-07-29T16:36:00Z</dcterms:created>
  <dcterms:modified xsi:type="dcterms:W3CDTF">2021-07-29T16:36:00Z</dcterms:modified>
</cp:coreProperties>
</file>