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303C2" w14:textId="288F5DD7" w:rsidR="008227A6" w:rsidRDefault="00584893" w:rsidP="00B74608">
      <w:pPr>
        <w:jc w:val="center"/>
      </w:pPr>
      <w:r>
        <w:t>Res. No.</w:t>
      </w:r>
      <w:r w:rsidR="007015C0">
        <w:t xml:space="preserve"> 1713</w:t>
      </w:r>
    </w:p>
    <w:p w14:paraId="4143F5AE" w14:textId="77777777" w:rsidR="00584893" w:rsidRDefault="00584893" w:rsidP="00FF2BE4"/>
    <w:p w14:paraId="7451474C" w14:textId="77777777" w:rsidR="007D6237" w:rsidRPr="007D6237" w:rsidRDefault="007D6237" w:rsidP="00FF2BE4">
      <w:pPr>
        <w:rPr>
          <w:vanish/>
        </w:rPr>
      </w:pPr>
      <w:r w:rsidRPr="007D6237">
        <w:rPr>
          <w:vanish/>
        </w:rPr>
        <w:t>..Title</w:t>
      </w:r>
    </w:p>
    <w:p w14:paraId="6734E3A2" w14:textId="5C2FDEC3" w:rsidR="00584893" w:rsidRDefault="00584893" w:rsidP="00FF2BE4">
      <w:r>
        <w:t xml:space="preserve">Resolution </w:t>
      </w:r>
      <w:r w:rsidR="00494AFD">
        <w:t>calling on</w:t>
      </w:r>
      <w:r w:rsidR="001C4CB3">
        <w:t xml:space="preserve"> the New York </w:t>
      </w:r>
      <w:r w:rsidR="00494AFD">
        <w:t xml:space="preserve">City Department of Education to </w:t>
      </w:r>
      <w:r w:rsidR="00015017">
        <w:t xml:space="preserve">establish asynchronous </w:t>
      </w:r>
      <w:r w:rsidR="00D75CA7">
        <w:t>learning program</w:t>
      </w:r>
      <w:r w:rsidR="00723D18">
        <w:t>s</w:t>
      </w:r>
      <w:r w:rsidR="00015017">
        <w:t xml:space="preserve"> at all Specialized High School</w:t>
      </w:r>
      <w:r w:rsidR="00D75CA7">
        <w:t xml:space="preserve">s and </w:t>
      </w:r>
      <w:r w:rsidR="00494AFD">
        <w:t xml:space="preserve">allow </w:t>
      </w:r>
      <w:r w:rsidR="00494AFD" w:rsidRPr="00832E82">
        <w:t xml:space="preserve">all </w:t>
      </w:r>
      <w:r w:rsidR="00494AFD">
        <w:t xml:space="preserve">New York City </w:t>
      </w:r>
      <w:r w:rsidR="00494AFD" w:rsidRPr="00832E82">
        <w:t>high school students</w:t>
      </w:r>
      <w:r w:rsidR="00D75CA7">
        <w:t xml:space="preserve"> to</w:t>
      </w:r>
      <w:r w:rsidR="00494AFD" w:rsidRPr="00832E82">
        <w:t xml:space="preserve"> </w:t>
      </w:r>
      <w:r w:rsidR="00D75CA7">
        <w:t xml:space="preserve">audit </w:t>
      </w:r>
      <w:r w:rsidR="00015017">
        <w:t>asynchronous learning</w:t>
      </w:r>
      <w:r w:rsidR="00D75CA7">
        <w:t xml:space="preserve"> program courses at</w:t>
      </w:r>
      <w:r w:rsidR="00494AFD">
        <w:t xml:space="preserve"> Specialized High Schools</w:t>
      </w:r>
      <w:r w:rsidR="00AD5964" w:rsidRPr="00AD5964">
        <w:t xml:space="preserve"> </w:t>
      </w:r>
      <w:r w:rsidR="00AD5964">
        <w:t>provided that there is no undue burden imposed on teachers</w:t>
      </w:r>
      <w:r w:rsidR="007D6237">
        <w:t>.</w:t>
      </w:r>
    </w:p>
    <w:p w14:paraId="3381C2DF" w14:textId="16F7863F" w:rsidR="007D6237" w:rsidRPr="007D6237" w:rsidRDefault="007D6237" w:rsidP="00FF2BE4">
      <w:pPr>
        <w:rPr>
          <w:vanish/>
        </w:rPr>
      </w:pPr>
      <w:r w:rsidRPr="007D6237">
        <w:rPr>
          <w:vanish/>
        </w:rPr>
        <w:t>..Body</w:t>
      </w:r>
    </w:p>
    <w:p w14:paraId="730DAC5E" w14:textId="77777777" w:rsidR="00FF2BE4" w:rsidRDefault="00FF2BE4" w:rsidP="00FF2BE4"/>
    <w:p w14:paraId="45147787" w14:textId="77777777" w:rsidR="00883783" w:rsidRDefault="00883783" w:rsidP="00883783">
      <w:r>
        <w:t>By Council Members Barron, Louis and Yeger</w:t>
      </w:r>
    </w:p>
    <w:p w14:paraId="3A777DD2" w14:textId="77777777" w:rsidR="00112106" w:rsidRDefault="00112106" w:rsidP="00FF2BE4">
      <w:bookmarkStart w:id="0" w:name="_GoBack"/>
      <w:bookmarkEnd w:id="0"/>
    </w:p>
    <w:p w14:paraId="1522B1D7" w14:textId="77777777" w:rsidR="00112106" w:rsidRDefault="00D02B56" w:rsidP="00D02B56">
      <w:pPr>
        <w:spacing w:line="480" w:lineRule="auto"/>
        <w:ind w:firstLine="720"/>
      </w:pPr>
      <w:r>
        <w:t xml:space="preserve">Whereas, </w:t>
      </w:r>
      <w:r w:rsidR="00112106" w:rsidRPr="00121B6F">
        <w:t xml:space="preserve">The New York City (NYC) Department of Education (DOE) </w:t>
      </w:r>
      <w:r>
        <w:t xml:space="preserve">educates over 1.1 million students </w:t>
      </w:r>
      <w:r w:rsidR="00112106" w:rsidRPr="00121B6F">
        <w:t>who attend more than 1,800 schools, including over 400 high schools</w:t>
      </w:r>
      <w:r>
        <w:t xml:space="preserve"> and nine Specialized High Schools (SHS)</w:t>
      </w:r>
      <w:r w:rsidR="00112106" w:rsidRPr="00121B6F">
        <w:t>; and</w:t>
      </w:r>
    </w:p>
    <w:p w14:paraId="6F0D42B2" w14:textId="5D4243AF" w:rsidR="00112106" w:rsidRPr="003116CF" w:rsidRDefault="00D02B56" w:rsidP="00112106">
      <w:pPr>
        <w:tabs>
          <w:tab w:val="left" w:pos="-720"/>
        </w:tabs>
        <w:suppressAutoHyphens/>
        <w:spacing w:line="480" w:lineRule="auto"/>
      </w:pPr>
      <w:r>
        <w:tab/>
      </w:r>
      <w:r w:rsidR="00112106" w:rsidRPr="003116CF">
        <w:t>Whereas, Pursuant to a</w:t>
      </w:r>
      <w:r w:rsidR="00112106" w:rsidRPr="003116CF">
        <w:rPr>
          <w:spacing w:val="-3"/>
        </w:rPr>
        <w:t xml:space="preserve"> 1971 New York State (NYS) law known as the Hecht-Calandra Act, </w:t>
      </w:r>
      <w:r w:rsidR="00112106">
        <w:rPr>
          <w:spacing w:val="-3"/>
        </w:rPr>
        <w:t xml:space="preserve">student </w:t>
      </w:r>
      <w:r w:rsidR="00112106" w:rsidRPr="003116CF">
        <w:rPr>
          <w:spacing w:val="-3"/>
        </w:rPr>
        <w:t xml:space="preserve">admission to </w:t>
      </w:r>
      <w:r>
        <w:rPr>
          <w:spacing w:val="-3"/>
        </w:rPr>
        <w:t>SHS</w:t>
      </w:r>
      <w:r w:rsidR="00112106" w:rsidRPr="003116CF">
        <w:rPr>
          <w:spacing w:val="-3"/>
        </w:rPr>
        <w:t xml:space="preserve"> </w:t>
      </w:r>
      <w:r w:rsidR="00112106">
        <w:rPr>
          <w:spacing w:val="-3"/>
        </w:rPr>
        <w:t>is</w:t>
      </w:r>
      <w:r w:rsidR="00112106" w:rsidRPr="003116CF">
        <w:rPr>
          <w:spacing w:val="-3"/>
        </w:rPr>
        <w:t xml:space="preserve"> </w:t>
      </w:r>
      <w:r w:rsidR="00112106" w:rsidRPr="003116CF">
        <w:t xml:space="preserve">decided </w:t>
      </w:r>
      <w:r w:rsidR="00112106">
        <w:t>solely and exclusively</w:t>
      </w:r>
      <w:r w:rsidR="00112106" w:rsidRPr="003116CF">
        <w:t xml:space="preserve"> on </w:t>
      </w:r>
      <w:r w:rsidR="00112106">
        <w:t xml:space="preserve">their </w:t>
      </w:r>
      <w:r w:rsidR="00112106" w:rsidRPr="003116CF">
        <w:t>Specialized High School Admissions Test (SHSAT)</w:t>
      </w:r>
      <w:r w:rsidR="00112106">
        <w:t xml:space="preserve"> scores</w:t>
      </w:r>
      <w:r w:rsidR="00FF5EED">
        <w:t xml:space="preserve">, except for the </w:t>
      </w:r>
      <w:proofErr w:type="spellStart"/>
      <w:r w:rsidR="00FF5EED" w:rsidRPr="00FF5EED">
        <w:t>Fiorello</w:t>
      </w:r>
      <w:proofErr w:type="spellEnd"/>
      <w:r w:rsidR="00FF5EED" w:rsidRPr="00FF5EED">
        <w:t xml:space="preserve"> H. LaGuardia High School of Music &amp; Art and Performing Arts</w:t>
      </w:r>
      <w:r w:rsidR="00FF5EED">
        <w:t>, which requires an audition</w:t>
      </w:r>
      <w:r w:rsidR="00112106" w:rsidRPr="003116CF">
        <w:t>; and</w:t>
      </w:r>
    </w:p>
    <w:p w14:paraId="44D07C79" w14:textId="3EA5D85D" w:rsidR="00FF5EED" w:rsidRDefault="00112106" w:rsidP="00112106">
      <w:pPr>
        <w:tabs>
          <w:tab w:val="left" w:pos="-720"/>
        </w:tabs>
        <w:suppressAutoHyphens/>
        <w:spacing w:line="480" w:lineRule="auto"/>
        <w:rPr>
          <w:spacing w:val="-3"/>
        </w:rPr>
      </w:pPr>
      <w:r w:rsidRPr="003116CF">
        <w:rPr>
          <w:spacing w:val="-3"/>
        </w:rPr>
        <w:tab/>
        <w:t>Whereas, These</w:t>
      </w:r>
      <w:r>
        <w:rPr>
          <w:spacing w:val="-3"/>
        </w:rPr>
        <w:t xml:space="preserve"> eight test-based </w:t>
      </w:r>
      <w:r w:rsidRPr="003116CF">
        <w:rPr>
          <w:spacing w:val="-3"/>
        </w:rPr>
        <w:t xml:space="preserve">high schools are </w:t>
      </w:r>
      <w:r>
        <w:rPr>
          <w:spacing w:val="-3"/>
        </w:rPr>
        <w:t>NYC’s</w:t>
      </w:r>
      <w:r w:rsidRPr="003116CF">
        <w:rPr>
          <w:spacing w:val="-3"/>
        </w:rPr>
        <w:t xml:space="preserve"> most prestigious and sought after public high schools, </w:t>
      </w:r>
      <w:r w:rsidR="00FF5EED">
        <w:rPr>
          <w:spacing w:val="-3"/>
        </w:rPr>
        <w:t>as evidenced by DOE’s admissions data; and</w:t>
      </w:r>
    </w:p>
    <w:p w14:paraId="6AC48C57" w14:textId="6B63DF37" w:rsidR="00112106" w:rsidRDefault="00FF5EED" w:rsidP="00112106">
      <w:pPr>
        <w:tabs>
          <w:tab w:val="left" w:pos="-720"/>
        </w:tabs>
        <w:suppressAutoHyphens/>
        <w:spacing w:line="480" w:lineRule="auto"/>
      </w:pPr>
      <w:r>
        <w:rPr>
          <w:spacing w:val="-3"/>
        </w:rPr>
        <w:tab/>
        <w:t>Whereas, A</w:t>
      </w:r>
      <w:r w:rsidR="00130F2A">
        <w:rPr>
          <w:spacing w:val="-3"/>
        </w:rPr>
        <w:t>ccording to</w:t>
      </w:r>
      <w:r w:rsidR="00112106">
        <w:rPr>
          <w:spacing w:val="-3"/>
        </w:rPr>
        <w:t xml:space="preserve"> </w:t>
      </w:r>
      <w:r w:rsidR="00D02B56">
        <w:rPr>
          <w:spacing w:val="-3"/>
        </w:rPr>
        <w:t>DOE</w:t>
      </w:r>
      <w:r w:rsidR="00394914">
        <w:rPr>
          <w:spacing w:val="-3"/>
        </w:rPr>
        <w:t>’s 2021 SHS admission data</w:t>
      </w:r>
      <w:r w:rsidR="00D02B56">
        <w:rPr>
          <w:spacing w:val="-3"/>
        </w:rPr>
        <w:t xml:space="preserve">, </w:t>
      </w:r>
      <w:r w:rsidR="00112106" w:rsidRPr="003116CF">
        <w:rPr>
          <w:spacing w:val="-3"/>
        </w:rPr>
        <w:t xml:space="preserve">while </w:t>
      </w:r>
      <w:r w:rsidR="00130F2A">
        <w:t>about 23,500</w:t>
      </w:r>
      <w:r w:rsidR="00112106">
        <w:t xml:space="preserve"> eighth</w:t>
      </w:r>
      <w:r w:rsidR="00112106" w:rsidRPr="003116CF">
        <w:t xml:space="preserve"> graders took the SHSAT </w:t>
      </w:r>
      <w:r w:rsidR="00112106">
        <w:t>during school year</w:t>
      </w:r>
      <w:r w:rsidR="00130F2A">
        <w:t xml:space="preserve"> 2020-21, only</w:t>
      </w:r>
      <w:r w:rsidR="00112106">
        <w:t xml:space="preserve"> </w:t>
      </w:r>
      <w:r w:rsidR="00394914">
        <w:t>4,</w:t>
      </w:r>
      <w:r w:rsidR="00130F2A">
        <w:t>262</w:t>
      </w:r>
      <w:r w:rsidR="00112106">
        <w:t xml:space="preserve"> of these students received an offer based on their test performance; </w:t>
      </w:r>
      <w:r w:rsidR="00112106" w:rsidRPr="003116CF">
        <w:t>and</w:t>
      </w:r>
    </w:p>
    <w:p w14:paraId="1148D22E" w14:textId="5D5D29A8" w:rsidR="00D02B56" w:rsidRDefault="009B3285" w:rsidP="00112106">
      <w:pPr>
        <w:tabs>
          <w:tab w:val="left" w:pos="-720"/>
        </w:tabs>
        <w:suppressAutoHyphens/>
        <w:spacing w:line="480" w:lineRule="auto"/>
        <w:rPr>
          <w:spacing w:val="-3"/>
        </w:rPr>
      </w:pPr>
      <w:r>
        <w:rPr>
          <w:spacing w:val="-3"/>
        </w:rPr>
        <w:tab/>
      </w:r>
      <w:r w:rsidR="00D02B56">
        <w:rPr>
          <w:spacing w:val="-3"/>
        </w:rPr>
        <w:t>Whereas, According</w:t>
      </w:r>
      <w:r w:rsidR="00394914">
        <w:rPr>
          <w:spacing w:val="-3"/>
        </w:rPr>
        <w:t xml:space="preserve"> to</w:t>
      </w:r>
      <w:r w:rsidR="00D02B56">
        <w:rPr>
          <w:spacing w:val="-3"/>
        </w:rPr>
        <w:t xml:space="preserve"> </w:t>
      </w:r>
      <w:r w:rsidR="00394914">
        <w:rPr>
          <w:spacing w:val="-3"/>
        </w:rPr>
        <w:t>DOE</w:t>
      </w:r>
      <w:r w:rsidR="003244C8">
        <w:rPr>
          <w:spacing w:val="-3"/>
        </w:rPr>
        <w:t xml:space="preserve">’s </w:t>
      </w:r>
      <w:r w:rsidR="00FF5EED">
        <w:rPr>
          <w:spacing w:val="-3"/>
        </w:rPr>
        <w:t>SHS</w:t>
      </w:r>
      <w:r w:rsidR="003244C8">
        <w:rPr>
          <w:spacing w:val="-3"/>
        </w:rPr>
        <w:t xml:space="preserve"> admissions data</w:t>
      </w:r>
      <w:r w:rsidR="00394914">
        <w:rPr>
          <w:spacing w:val="-3"/>
        </w:rPr>
        <w:t>,</w:t>
      </w:r>
      <w:r w:rsidR="00D02B56">
        <w:rPr>
          <w:spacing w:val="-3"/>
        </w:rPr>
        <w:t xml:space="preserve"> </w:t>
      </w:r>
      <w:r w:rsidR="00D02B56" w:rsidRPr="003116CF">
        <w:rPr>
          <w:spacing w:val="-3"/>
        </w:rPr>
        <w:t xml:space="preserve">Black and Latino </w:t>
      </w:r>
      <w:r w:rsidR="00D02B56">
        <w:rPr>
          <w:spacing w:val="-3"/>
        </w:rPr>
        <w:t xml:space="preserve">students </w:t>
      </w:r>
      <w:r w:rsidR="00FC52CA" w:rsidRPr="003116CF">
        <w:rPr>
          <w:spacing w:val="-3"/>
        </w:rPr>
        <w:t>are significantly underrepresented</w:t>
      </w:r>
      <w:r w:rsidR="00DA2A39">
        <w:rPr>
          <w:spacing w:val="-3"/>
        </w:rPr>
        <w:t xml:space="preserve"> at SHS</w:t>
      </w:r>
      <w:r w:rsidR="00FC52CA">
        <w:rPr>
          <w:spacing w:val="-3"/>
        </w:rPr>
        <w:t xml:space="preserve">, </w:t>
      </w:r>
      <w:r w:rsidR="00FF5EED">
        <w:rPr>
          <w:spacing w:val="-3"/>
        </w:rPr>
        <w:t>as</w:t>
      </w:r>
      <w:r w:rsidR="00FC52CA">
        <w:rPr>
          <w:spacing w:val="-3"/>
        </w:rPr>
        <w:t xml:space="preserve"> they make up almost</w:t>
      </w:r>
      <w:r w:rsidR="00D02B56">
        <w:rPr>
          <w:spacing w:val="-3"/>
        </w:rPr>
        <w:t xml:space="preserve"> 70 percent </w:t>
      </w:r>
      <w:r w:rsidR="00D02B56" w:rsidRPr="009B3285">
        <w:rPr>
          <w:spacing w:val="-3"/>
        </w:rPr>
        <w:t xml:space="preserve">of the </w:t>
      </w:r>
      <w:r w:rsidR="00FF5EED">
        <w:rPr>
          <w:spacing w:val="-3"/>
        </w:rPr>
        <w:t>C</w:t>
      </w:r>
      <w:r w:rsidR="00D02B56" w:rsidRPr="009B3285">
        <w:rPr>
          <w:spacing w:val="-3"/>
        </w:rPr>
        <w:t>ity school system</w:t>
      </w:r>
      <w:r w:rsidR="00D02B56">
        <w:rPr>
          <w:spacing w:val="-3"/>
        </w:rPr>
        <w:t xml:space="preserve"> </w:t>
      </w:r>
      <w:r w:rsidR="00D02B56" w:rsidRPr="003116CF">
        <w:t xml:space="preserve">and over </w:t>
      </w:r>
      <w:r w:rsidR="00D02B56">
        <w:t>40 percent</w:t>
      </w:r>
      <w:r w:rsidR="00D02B56" w:rsidRPr="003116CF">
        <w:t xml:space="preserve"> of all students who took the SHSAT</w:t>
      </w:r>
      <w:r w:rsidR="00D02B56">
        <w:t>,</w:t>
      </w:r>
      <w:r w:rsidR="00D02B56" w:rsidRPr="003116CF">
        <w:rPr>
          <w:spacing w:val="-3"/>
        </w:rPr>
        <w:t xml:space="preserve"> </w:t>
      </w:r>
      <w:r w:rsidR="00FF5EED">
        <w:rPr>
          <w:spacing w:val="-3"/>
        </w:rPr>
        <w:t xml:space="preserve">but </w:t>
      </w:r>
      <w:r w:rsidR="00D02B56">
        <w:rPr>
          <w:spacing w:val="-3"/>
        </w:rPr>
        <w:t>rec</w:t>
      </w:r>
      <w:r w:rsidR="00394914">
        <w:rPr>
          <w:spacing w:val="-3"/>
        </w:rPr>
        <w:t>eived</w:t>
      </w:r>
      <w:r w:rsidRPr="009B3285">
        <w:rPr>
          <w:spacing w:val="-3"/>
        </w:rPr>
        <w:t xml:space="preserve"> </w:t>
      </w:r>
      <w:r w:rsidR="00D02B56">
        <w:rPr>
          <w:spacing w:val="-3"/>
        </w:rPr>
        <w:t xml:space="preserve">just 9 percent of offers for the 2021-22 school year; and </w:t>
      </w:r>
    </w:p>
    <w:p w14:paraId="31B3E9D5" w14:textId="5A13FAC8" w:rsidR="0084444B" w:rsidRDefault="00112106" w:rsidP="00112106">
      <w:pPr>
        <w:tabs>
          <w:tab w:val="left" w:pos="-720"/>
        </w:tabs>
        <w:suppressAutoHyphens/>
        <w:spacing w:line="480" w:lineRule="auto"/>
        <w:rPr>
          <w:spacing w:val="-3"/>
        </w:rPr>
      </w:pPr>
      <w:r w:rsidRPr="003116CF">
        <w:rPr>
          <w:spacing w:val="-3"/>
        </w:rPr>
        <w:tab/>
      </w:r>
      <w:r w:rsidR="001D2ED0">
        <w:rPr>
          <w:spacing w:val="-3"/>
        </w:rPr>
        <w:t xml:space="preserve">Whereas, </w:t>
      </w:r>
      <w:r w:rsidR="00DA2A39">
        <w:rPr>
          <w:spacing w:val="-3"/>
        </w:rPr>
        <w:t>SHS</w:t>
      </w:r>
      <w:r w:rsidR="00CB0637">
        <w:rPr>
          <w:spacing w:val="-3"/>
        </w:rPr>
        <w:t xml:space="preserve"> </w:t>
      </w:r>
      <w:r w:rsidR="00CB0637" w:rsidRPr="007B2F8C">
        <w:rPr>
          <w:spacing w:val="-3"/>
        </w:rPr>
        <w:t>offer opportunities to take advanced courses and earn college credit</w:t>
      </w:r>
      <w:r w:rsidR="00CB0637">
        <w:rPr>
          <w:spacing w:val="-3"/>
        </w:rPr>
        <w:t xml:space="preserve"> </w:t>
      </w:r>
      <w:r w:rsidR="00F703BA">
        <w:rPr>
          <w:spacing w:val="-3"/>
        </w:rPr>
        <w:t>through their ample r</w:t>
      </w:r>
      <w:r w:rsidR="001D2ED0">
        <w:rPr>
          <w:spacing w:val="-3"/>
        </w:rPr>
        <w:t>ange of Advanced Placement (AP)</w:t>
      </w:r>
      <w:r w:rsidR="009B3285" w:rsidRPr="009B3285">
        <w:rPr>
          <w:spacing w:val="-3"/>
        </w:rPr>
        <w:t xml:space="preserve"> courses in eve</w:t>
      </w:r>
      <w:r w:rsidR="001D2ED0">
        <w:rPr>
          <w:spacing w:val="-3"/>
        </w:rPr>
        <w:t xml:space="preserve">ry subject, </w:t>
      </w:r>
      <w:r w:rsidR="001340B7">
        <w:rPr>
          <w:spacing w:val="-3"/>
        </w:rPr>
        <w:t>including an</w:t>
      </w:r>
      <w:r w:rsidR="003177C5">
        <w:rPr>
          <w:spacing w:val="-3"/>
        </w:rPr>
        <w:t xml:space="preserve"> </w:t>
      </w:r>
      <w:r w:rsidR="001340B7">
        <w:rPr>
          <w:spacing w:val="-3"/>
        </w:rPr>
        <w:t xml:space="preserve">emphasis on </w:t>
      </w:r>
      <w:r w:rsidR="0084444B" w:rsidRPr="0084444B">
        <w:rPr>
          <w:spacing w:val="-3"/>
        </w:rPr>
        <w:t>science, technology, engineering, and mathemati</w:t>
      </w:r>
      <w:r w:rsidR="001D2ED0">
        <w:rPr>
          <w:spacing w:val="-3"/>
        </w:rPr>
        <w:t>cs</w:t>
      </w:r>
      <w:r w:rsidR="001D2ED0" w:rsidRPr="001D2ED0">
        <w:rPr>
          <w:spacing w:val="-3"/>
        </w:rPr>
        <w:t xml:space="preserve"> </w:t>
      </w:r>
      <w:r w:rsidR="001D2ED0">
        <w:rPr>
          <w:spacing w:val="-3"/>
        </w:rPr>
        <w:t xml:space="preserve">(STEM); and </w:t>
      </w:r>
    </w:p>
    <w:p w14:paraId="5E1E4FEB" w14:textId="4B88A1F3" w:rsidR="003177C5" w:rsidRPr="003116CF" w:rsidRDefault="003177C5" w:rsidP="003177C5">
      <w:pPr>
        <w:tabs>
          <w:tab w:val="left" w:pos="-720"/>
        </w:tabs>
        <w:suppressAutoHyphens/>
        <w:spacing w:line="480" w:lineRule="auto"/>
        <w:rPr>
          <w:spacing w:val="-3"/>
        </w:rPr>
      </w:pPr>
      <w:r>
        <w:rPr>
          <w:spacing w:val="-3"/>
        </w:rPr>
        <w:lastRenderedPageBreak/>
        <w:tab/>
        <w:t xml:space="preserve">Whereas, </w:t>
      </w:r>
      <w:r w:rsidRPr="00574809">
        <w:rPr>
          <w:spacing w:val="-3"/>
        </w:rPr>
        <w:t xml:space="preserve">Some </w:t>
      </w:r>
      <w:r>
        <w:rPr>
          <w:spacing w:val="-3"/>
        </w:rPr>
        <w:t>SHS offer</w:t>
      </w:r>
      <w:r w:rsidRPr="00574809">
        <w:rPr>
          <w:spacing w:val="-3"/>
        </w:rPr>
        <w:t xml:space="preserve"> courses that go beyo</w:t>
      </w:r>
      <w:r>
        <w:rPr>
          <w:spacing w:val="-3"/>
        </w:rPr>
        <w:t xml:space="preserve">nd </w:t>
      </w:r>
      <w:r w:rsidR="001340B7">
        <w:rPr>
          <w:spacing w:val="-3"/>
        </w:rPr>
        <w:t>AP</w:t>
      </w:r>
      <w:r>
        <w:rPr>
          <w:spacing w:val="-3"/>
        </w:rPr>
        <w:t xml:space="preserve"> (post-AP)</w:t>
      </w:r>
      <w:r w:rsidRPr="00574809">
        <w:rPr>
          <w:spacing w:val="-3"/>
        </w:rPr>
        <w:t>,</w:t>
      </w:r>
      <w:r>
        <w:rPr>
          <w:spacing w:val="-3"/>
        </w:rPr>
        <w:t xml:space="preserve"> </w:t>
      </w:r>
      <w:r w:rsidR="001340B7">
        <w:rPr>
          <w:spacing w:val="-3"/>
        </w:rPr>
        <w:t>such as</w:t>
      </w:r>
      <w:r>
        <w:rPr>
          <w:spacing w:val="-3"/>
        </w:rPr>
        <w:t xml:space="preserve"> courses like </w:t>
      </w:r>
      <w:r w:rsidRPr="00574809">
        <w:rPr>
          <w:spacing w:val="-3"/>
        </w:rPr>
        <w:t xml:space="preserve">multivariable calculus, </w:t>
      </w:r>
      <w:r>
        <w:rPr>
          <w:spacing w:val="-3"/>
        </w:rPr>
        <w:t xml:space="preserve">genetics, and organic </w:t>
      </w:r>
      <w:r w:rsidR="00DA2A39">
        <w:rPr>
          <w:spacing w:val="-3"/>
        </w:rPr>
        <w:t>chemistry, which are</w:t>
      </w:r>
      <w:r>
        <w:rPr>
          <w:spacing w:val="-3"/>
        </w:rPr>
        <w:t xml:space="preserve"> offered at the Bronx </w:t>
      </w:r>
      <w:r w:rsidR="00430215">
        <w:rPr>
          <w:spacing w:val="-3"/>
        </w:rPr>
        <w:t>H</w:t>
      </w:r>
      <w:r>
        <w:rPr>
          <w:spacing w:val="-3"/>
        </w:rPr>
        <w:t xml:space="preserve">igh </w:t>
      </w:r>
      <w:r w:rsidR="00430215">
        <w:rPr>
          <w:spacing w:val="-3"/>
        </w:rPr>
        <w:t>S</w:t>
      </w:r>
      <w:r>
        <w:rPr>
          <w:spacing w:val="-3"/>
        </w:rPr>
        <w:t xml:space="preserve">chool for </w:t>
      </w:r>
      <w:r w:rsidR="001340B7">
        <w:rPr>
          <w:spacing w:val="-3"/>
        </w:rPr>
        <w:t>Science and T</w:t>
      </w:r>
      <w:r>
        <w:rPr>
          <w:spacing w:val="-3"/>
        </w:rPr>
        <w:t xml:space="preserve">echnology; and  </w:t>
      </w:r>
    </w:p>
    <w:p w14:paraId="4BECC569" w14:textId="13669FC3" w:rsidR="007B2F8C" w:rsidRPr="007B2F8C" w:rsidRDefault="00CA2E31" w:rsidP="007B2F8C">
      <w:pPr>
        <w:tabs>
          <w:tab w:val="left" w:pos="-720"/>
        </w:tabs>
        <w:suppressAutoHyphens/>
        <w:spacing w:line="480" w:lineRule="auto"/>
        <w:rPr>
          <w:spacing w:val="-3"/>
        </w:rPr>
      </w:pPr>
      <w:r>
        <w:rPr>
          <w:spacing w:val="-3"/>
        </w:rPr>
        <w:tab/>
      </w:r>
      <w:r w:rsidR="003177C5">
        <w:rPr>
          <w:spacing w:val="-3"/>
        </w:rPr>
        <w:t xml:space="preserve">Whereas, </w:t>
      </w:r>
      <w:r w:rsidR="00DA2A39">
        <w:rPr>
          <w:spacing w:val="-3"/>
        </w:rPr>
        <w:t>SHS</w:t>
      </w:r>
      <w:r w:rsidR="00560E7C">
        <w:rPr>
          <w:spacing w:val="-3"/>
        </w:rPr>
        <w:t xml:space="preserve"> </w:t>
      </w:r>
      <w:r w:rsidR="00430215">
        <w:rPr>
          <w:spacing w:val="-3"/>
        </w:rPr>
        <w:t>also provide</w:t>
      </w:r>
      <w:r w:rsidR="00560E7C">
        <w:rPr>
          <w:spacing w:val="-3"/>
        </w:rPr>
        <w:t xml:space="preserve"> access to </w:t>
      </w:r>
      <w:r w:rsidR="003177C5">
        <w:rPr>
          <w:spacing w:val="-3"/>
        </w:rPr>
        <w:t>College Now at The City College of New York</w:t>
      </w:r>
      <w:r w:rsidR="00560E7C">
        <w:rPr>
          <w:spacing w:val="-3"/>
        </w:rPr>
        <w:t>, which</w:t>
      </w:r>
      <w:r w:rsidR="00430215">
        <w:rPr>
          <w:spacing w:val="-3"/>
        </w:rPr>
        <w:t xml:space="preserve"> is a program that</w:t>
      </w:r>
      <w:r w:rsidR="003177C5" w:rsidRPr="009C123F">
        <w:rPr>
          <w:spacing w:val="-3"/>
        </w:rPr>
        <w:t xml:space="preserve"> allows qualified N</w:t>
      </w:r>
      <w:r w:rsidR="003177C5">
        <w:rPr>
          <w:spacing w:val="-3"/>
        </w:rPr>
        <w:t xml:space="preserve">YC </w:t>
      </w:r>
      <w:r w:rsidR="003177C5" w:rsidRPr="009C123F">
        <w:rPr>
          <w:spacing w:val="-3"/>
        </w:rPr>
        <w:t>public high school students to enroll in courses</w:t>
      </w:r>
      <w:r w:rsidR="002A491B">
        <w:rPr>
          <w:spacing w:val="-3"/>
        </w:rPr>
        <w:t>,</w:t>
      </w:r>
      <w:r w:rsidR="003177C5" w:rsidRPr="009C123F">
        <w:rPr>
          <w:spacing w:val="-3"/>
        </w:rPr>
        <w:t xml:space="preserve"> </w:t>
      </w:r>
      <w:r w:rsidR="0025287D">
        <w:rPr>
          <w:spacing w:val="-3"/>
        </w:rPr>
        <w:t xml:space="preserve">such as </w:t>
      </w:r>
      <w:r w:rsidR="002A491B">
        <w:rPr>
          <w:spacing w:val="-3"/>
        </w:rPr>
        <w:t xml:space="preserve">psychology, sociology, </w:t>
      </w:r>
      <w:r w:rsidR="002A491B" w:rsidRPr="007B2F8C">
        <w:rPr>
          <w:spacing w:val="-3"/>
        </w:rPr>
        <w:t>cultural diversity</w:t>
      </w:r>
      <w:r w:rsidR="00FF5EED">
        <w:rPr>
          <w:spacing w:val="-3"/>
        </w:rPr>
        <w:t>,</w:t>
      </w:r>
      <w:r w:rsidR="002A491B">
        <w:rPr>
          <w:spacing w:val="-3"/>
        </w:rPr>
        <w:t xml:space="preserve"> and more, </w:t>
      </w:r>
      <w:r w:rsidR="00DA2A39">
        <w:rPr>
          <w:spacing w:val="-3"/>
        </w:rPr>
        <w:t>and</w:t>
      </w:r>
      <w:r w:rsidR="00DA2A39" w:rsidRPr="009C123F">
        <w:rPr>
          <w:spacing w:val="-3"/>
        </w:rPr>
        <w:t xml:space="preserve"> </w:t>
      </w:r>
      <w:r w:rsidR="003177C5" w:rsidRPr="009C123F">
        <w:rPr>
          <w:spacing w:val="-3"/>
        </w:rPr>
        <w:t>e</w:t>
      </w:r>
      <w:r w:rsidR="0025287D">
        <w:rPr>
          <w:spacing w:val="-3"/>
        </w:rPr>
        <w:t xml:space="preserve">arn college credit </w:t>
      </w:r>
      <w:r w:rsidR="00DA2A39">
        <w:rPr>
          <w:spacing w:val="-3"/>
        </w:rPr>
        <w:t>while accessing</w:t>
      </w:r>
      <w:r w:rsidR="0025287D">
        <w:rPr>
          <w:spacing w:val="-3"/>
        </w:rPr>
        <w:t xml:space="preserve"> </w:t>
      </w:r>
      <w:r w:rsidR="003177C5" w:rsidRPr="009C123F">
        <w:rPr>
          <w:spacing w:val="-3"/>
        </w:rPr>
        <w:t>academic enrichment workshops and programs</w:t>
      </w:r>
      <w:r w:rsidR="003177C5">
        <w:rPr>
          <w:spacing w:val="-3"/>
        </w:rPr>
        <w:t xml:space="preserve">; and </w:t>
      </w:r>
      <w:r w:rsidR="005713E1">
        <w:rPr>
          <w:spacing w:val="-3"/>
        </w:rPr>
        <w:t xml:space="preserve"> </w:t>
      </w:r>
    </w:p>
    <w:p w14:paraId="555E1B38" w14:textId="77777777" w:rsidR="007B2F8C" w:rsidRDefault="007B2F8C" w:rsidP="00112106">
      <w:pPr>
        <w:tabs>
          <w:tab w:val="left" w:pos="-720"/>
        </w:tabs>
        <w:suppressAutoHyphens/>
        <w:spacing w:line="480" w:lineRule="auto"/>
        <w:rPr>
          <w:spacing w:val="-3"/>
        </w:rPr>
      </w:pPr>
      <w:r>
        <w:rPr>
          <w:spacing w:val="-3"/>
        </w:rPr>
        <w:tab/>
      </w:r>
      <w:r w:rsidR="005713E1">
        <w:rPr>
          <w:spacing w:val="-3"/>
        </w:rPr>
        <w:t xml:space="preserve"> </w:t>
      </w:r>
      <w:r w:rsidR="00715685">
        <w:rPr>
          <w:spacing w:val="-3"/>
        </w:rPr>
        <w:t xml:space="preserve">Whereas, </w:t>
      </w:r>
      <w:r w:rsidRPr="007B2F8C">
        <w:rPr>
          <w:spacing w:val="-3"/>
        </w:rPr>
        <w:t xml:space="preserve">Students attending </w:t>
      </w:r>
      <w:r w:rsidR="00624C67">
        <w:rPr>
          <w:spacing w:val="-3"/>
        </w:rPr>
        <w:t>SHS</w:t>
      </w:r>
      <w:r w:rsidRPr="007B2F8C">
        <w:rPr>
          <w:spacing w:val="-3"/>
        </w:rPr>
        <w:t xml:space="preserve"> have access to </w:t>
      </w:r>
      <w:r w:rsidR="00AA552C">
        <w:rPr>
          <w:spacing w:val="-3"/>
        </w:rPr>
        <w:t xml:space="preserve">many language courses and </w:t>
      </w:r>
      <w:r>
        <w:rPr>
          <w:spacing w:val="-3"/>
        </w:rPr>
        <w:t>diverse</w:t>
      </w:r>
      <w:r w:rsidRPr="007B2F8C">
        <w:rPr>
          <w:spacing w:val="-3"/>
        </w:rPr>
        <w:t xml:space="preserve"> electives</w:t>
      </w:r>
      <w:r w:rsidR="00AA552C">
        <w:rPr>
          <w:spacing w:val="-3"/>
        </w:rPr>
        <w:t>,</w:t>
      </w:r>
      <w:r w:rsidR="0025287D">
        <w:rPr>
          <w:spacing w:val="-3"/>
        </w:rPr>
        <w:t xml:space="preserve"> including </w:t>
      </w:r>
      <w:r w:rsidR="00AA552C">
        <w:rPr>
          <w:spacing w:val="-3"/>
        </w:rPr>
        <w:t>Latin, p</w:t>
      </w:r>
      <w:r w:rsidRPr="007B2F8C">
        <w:rPr>
          <w:spacing w:val="-3"/>
        </w:rPr>
        <w:t>oetry, film,</w:t>
      </w:r>
      <w:r w:rsidR="00574809">
        <w:rPr>
          <w:spacing w:val="-3"/>
        </w:rPr>
        <w:t xml:space="preserve"> horticulture,</w:t>
      </w:r>
      <w:r w:rsidRPr="007B2F8C">
        <w:rPr>
          <w:spacing w:val="-3"/>
        </w:rPr>
        <w:t xml:space="preserve"> science fiction, internati</w:t>
      </w:r>
      <w:r w:rsidR="00574809">
        <w:rPr>
          <w:spacing w:val="-3"/>
        </w:rPr>
        <w:t xml:space="preserve">onal relations, </w:t>
      </w:r>
      <w:r>
        <w:rPr>
          <w:spacing w:val="-3"/>
        </w:rPr>
        <w:t xml:space="preserve">gastronomy, cultural anthropology, and more; and </w:t>
      </w:r>
    </w:p>
    <w:p w14:paraId="16471787" w14:textId="1061FD1A" w:rsidR="00715685" w:rsidRDefault="00715685" w:rsidP="00715685">
      <w:pPr>
        <w:tabs>
          <w:tab w:val="left" w:pos="-720"/>
        </w:tabs>
        <w:suppressAutoHyphens/>
        <w:spacing w:line="480" w:lineRule="auto"/>
        <w:rPr>
          <w:spacing w:val="-3"/>
        </w:rPr>
      </w:pPr>
      <w:r>
        <w:rPr>
          <w:spacing w:val="-3"/>
        </w:rPr>
        <w:tab/>
        <w:t xml:space="preserve">Whereas, In 2015, Mayor </w:t>
      </w:r>
      <w:r w:rsidR="00DA2A39">
        <w:rPr>
          <w:spacing w:val="-3"/>
        </w:rPr>
        <w:t xml:space="preserve">Bill </w:t>
      </w:r>
      <w:r>
        <w:rPr>
          <w:spacing w:val="-3"/>
        </w:rPr>
        <w:t xml:space="preserve">de </w:t>
      </w:r>
      <w:proofErr w:type="spellStart"/>
      <w:r>
        <w:rPr>
          <w:spacing w:val="-3"/>
        </w:rPr>
        <w:t>Blasio</w:t>
      </w:r>
      <w:proofErr w:type="spellEnd"/>
      <w:r w:rsidR="00123427">
        <w:rPr>
          <w:spacing w:val="-3"/>
        </w:rPr>
        <w:t xml:space="preserve"> announced the</w:t>
      </w:r>
      <w:r>
        <w:rPr>
          <w:spacing w:val="-3"/>
        </w:rPr>
        <w:t xml:space="preserve"> Equity and Excellence Agenda</w:t>
      </w:r>
      <w:r w:rsidR="00123427">
        <w:rPr>
          <w:spacing w:val="-3"/>
        </w:rPr>
        <w:t>, which</w:t>
      </w:r>
      <w:r>
        <w:rPr>
          <w:spacing w:val="-3"/>
        </w:rPr>
        <w:t xml:space="preserve"> revealed that</w:t>
      </w:r>
      <w:r w:rsidR="00F92371" w:rsidRPr="00916B97">
        <w:t xml:space="preserve"> nearly 40,000 </w:t>
      </w:r>
      <w:r w:rsidR="00F92371">
        <w:t>NYC</w:t>
      </w:r>
      <w:r w:rsidR="00123427">
        <w:t xml:space="preserve"> high school students were </w:t>
      </w:r>
      <w:r w:rsidR="00F92371" w:rsidRPr="00916B97">
        <w:t xml:space="preserve">enrolled in schools </w:t>
      </w:r>
      <w:r w:rsidR="00123427">
        <w:t>that did</w:t>
      </w:r>
      <w:r w:rsidR="00F92371">
        <w:t xml:space="preserve"> not offer any AP courses</w:t>
      </w:r>
      <w:r>
        <w:rPr>
          <w:spacing w:val="-3"/>
        </w:rPr>
        <w:t xml:space="preserve">; and </w:t>
      </w:r>
    </w:p>
    <w:p w14:paraId="405E43E6" w14:textId="630BC365" w:rsidR="00517861" w:rsidRDefault="00517861" w:rsidP="00A52486">
      <w:pPr>
        <w:spacing w:line="480" w:lineRule="auto"/>
        <w:ind w:firstLine="720"/>
        <w:jc w:val="left"/>
        <w:rPr>
          <w:spacing w:val="-3"/>
        </w:rPr>
      </w:pPr>
      <w:r>
        <w:rPr>
          <w:spacing w:val="-3"/>
        </w:rPr>
        <w:t xml:space="preserve">Whereas,  </w:t>
      </w:r>
      <w:r w:rsidR="00123427">
        <w:rPr>
          <w:spacing w:val="-3"/>
        </w:rPr>
        <w:t>According to the</w:t>
      </w:r>
      <w:r w:rsidR="00DA2A39">
        <w:rPr>
          <w:spacing w:val="-3"/>
        </w:rPr>
        <w:t xml:space="preserve"> DOE’s</w:t>
      </w:r>
      <w:r>
        <w:rPr>
          <w:spacing w:val="-3"/>
        </w:rPr>
        <w:t xml:space="preserve"> AP for All initiative, one of eight initiatives included in the Equity and Excellence Agenda, </w:t>
      </w:r>
      <w:r w:rsidR="00FF5EED">
        <w:rPr>
          <w:spacing w:val="-3"/>
        </w:rPr>
        <w:t xml:space="preserve">the goal was for </w:t>
      </w:r>
      <w:r>
        <w:rPr>
          <w:spacing w:val="-3"/>
        </w:rPr>
        <w:t>s</w:t>
      </w:r>
      <w:r w:rsidRPr="00715685">
        <w:rPr>
          <w:spacing w:val="-3"/>
        </w:rPr>
        <w:t xml:space="preserve">tudents at all 400 </w:t>
      </w:r>
      <w:r w:rsidR="00123427">
        <w:rPr>
          <w:spacing w:val="-3"/>
        </w:rPr>
        <w:t xml:space="preserve">NYC </w:t>
      </w:r>
      <w:r w:rsidRPr="00715685">
        <w:rPr>
          <w:spacing w:val="-3"/>
        </w:rPr>
        <w:t>high schools</w:t>
      </w:r>
      <w:r>
        <w:rPr>
          <w:spacing w:val="-3"/>
        </w:rPr>
        <w:t xml:space="preserve"> </w:t>
      </w:r>
      <w:r w:rsidR="00FF5EED">
        <w:rPr>
          <w:spacing w:val="-3"/>
        </w:rPr>
        <w:t xml:space="preserve">to </w:t>
      </w:r>
      <w:r>
        <w:rPr>
          <w:spacing w:val="-3"/>
        </w:rPr>
        <w:t xml:space="preserve">have access to </w:t>
      </w:r>
      <w:r w:rsidRPr="00715685">
        <w:rPr>
          <w:spacing w:val="-3"/>
        </w:rPr>
        <w:t>at least five AP classes</w:t>
      </w:r>
      <w:r>
        <w:rPr>
          <w:spacing w:val="-3"/>
        </w:rPr>
        <w:t xml:space="preserve"> by Fall 2021; and </w:t>
      </w:r>
    </w:p>
    <w:p w14:paraId="7B5FAEAF" w14:textId="38D58621" w:rsidR="001A7798" w:rsidRDefault="001A7798" w:rsidP="001A7798">
      <w:pPr>
        <w:spacing w:line="480" w:lineRule="auto"/>
        <w:ind w:firstLine="720"/>
        <w:jc w:val="left"/>
        <w:rPr>
          <w:spacing w:val="-3"/>
        </w:rPr>
      </w:pPr>
      <w:r>
        <w:rPr>
          <w:spacing w:val="-3"/>
        </w:rPr>
        <w:t xml:space="preserve">Whereas, </w:t>
      </w:r>
      <w:r w:rsidR="000E7FDC">
        <w:rPr>
          <w:spacing w:val="-3"/>
        </w:rPr>
        <w:t xml:space="preserve">According to the de </w:t>
      </w:r>
      <w:proofErr w:type="spellStart"/>
      <w:r w:rsidR="000E7FDC">
        <w:rPr>
          <w:spacing w:val="-3"/>
        </w:rPr>
        <w:t>Blasio</w:t>
      </w:r>
      <w:proofErr w:type="spellEnd"/>
      <w:r w:rsidR="000E7FDC">
        <w:rPr>
          <w:spacing w:val="-3"/>
        </w:rPr>
        <w:t xml:space="preserve"> administration’s most recent update in 2017, d</w:t>
      </w:r>
      <w:r>
        <w:rPr>
          <w:spacing w:val="-3"/>
        </w:rPr>
        <w:t xml:space="preserve">uring the 2015-16 school year, as part of the AP for All initiative, </w:t>
      </w:r>
      <w:r w:rsidRPr="00123427">
        <w:rPr>
          <w:spacing w:val="-3"/>
        </w:rPr>
        <w:t>63 high schools</w:t>
      </w:r>
      <w:r>
        <w:rPr>
          <w:spacing w:val="-3"/>
        </w:rPr>
        <w:t xml:space="preserve"> </w:t>
      </w:r>
      <w:r w:rsidRPr="00123427">
        <w:rPr>
          <w:spacing w:val="-3"/>
        </w:rPr>
        <w:t>offer</w:t>
      </w:r>
      <w:r>
        <w:rPr>
          <w:spacing w:val="-3"/>
        </w:rPr>
        <w:t>ed</w:t>
      </w:r>
      <w:r w:rsidRPr="00123427">
        <w:rPr>
          <w:spacing w:val="-3"/>
        </w:rPr>
        <w:t xml:space="preserve"> new </w:t>
      </w:r>
      <w:r>
        <w:rPr>
          <w:spacing w:val="-3"/>
        </w:rPr>
        <w:t>AP</w:t>
      </w:r>
      <w:r w:rsidRPr="00123427">
        <w:rPr>
          <w:spacing w:val="-3"/>
        </w:rPr>
        <w:t xml:space="preserve"> courses, </w:t>
      </w:r>
      <w:r>
        <w:rPr>
          <w:spacing w:val="-3"/>
        </w:rPr>
        <w:t>and p</w:t>
      </w:r>
      <w:r w:rsidRPr="00123427">
        <w:rPr>
          <w:spacing w:val="-3"/>
        </w:rPr>
        <w:t>articipation and performance gains were largest f</w:t>
      </w:r>
      <w:r>
        <w:rPr>
          <w:spacing w:val="-3"/>
        </w:rPr>
        <w:t xml:space="preserve">or Black and </w:t>
      </w:r>
      <w:r w:rsidR="000E7FDC">
        <w:rPr>
          <w:spacing w:val="-3"/>
        </w:rPr>
        <w:t>Latino</w:t>
      </w:r>
      <w:r>
        <w:rPr>
          <w:spacing w:val="-3"/>
        </w:rPr>
        <w:t xml:space="preserve"> students; and</w:t>
      </w:r>
    </w:p>
    <w:p w14:paraId="20BD7181" w14:textId="51A753B4" w:rsidR="0024296B" w:rsidRDefault="009024E0" w:rsidP="0024296B">
      <w:pPr>
        <w:spacing w:line="480" w:lineRule="auto"/>
        <w:ind w:firstLine="720"/>
        <w:jc w:val="left"/>
      </w:pPr>
      <w:r>
        <w:t xml:space="preserve">Whereas, According to College Board, in NYC </w:t>
      </w:r>
      <w:r w:rsidRPr="00580013">
        <w:t>high schools that do offer AP courses, there are wide disparities in participation and perfor</w:t>
      </w:r>
      <w:r>
        <w:t>mance for B</w:t>
      </w:r>
      <w:r w:rsidRPr="00580013">
        <w:t xml:space="preserve">lack and </w:t>
      </w:r>
      <w:r w:rsidR="000E7FDC">
        <w:t>Latino</w:t>
      </w:r>
      <w:r w:rsidRPr="00580013">
        <w:t xml:space="preserve"> students, as well as English language learners</w:t>
      </w:r>
      <w:r>
        <w:t xml:space="preserve"> and s</w:t>
      </w:r>
      <w:r w:rsidR="0024296B">
        <w:t>tudents with disabilities; and</w:t>
      </w:r>
    </w:p>
    <w:p w14:paraId="1EB81424" w14:textId="5137208D" w:rsidR="00E11F73" w:rsidRDefault="00E11F73" w:rsidP="00E11F73">
      <w:pPr>
        <w:spacing w:line="480" w:lineRule="auto"/>
        <w:ind w:firstLine="720"/>
        <w:jc w:val="left"/>
      </w:pPr>
      <w:r>
        <w:lastRenderedPageBreak/>
        <w:t xml:space="preserve">Whereas, Enrolling in AP courses gives students the opportunity to earn college credit, which </w:t>
      </w:r>
      <w:r w:rsidR="001A7798">
        <w:t xml:space="preserve">can </w:t>
      </w:r>
      <w:r w:rsidR="00180BC2">
        <w:t>raise students’</w:t>
      </w:r>
      <w:r w:rsidR="001A7798">
        <w:t xml:space="preserve"> </w:t>
      </w:r>
      <w:r w:rsidRPr="00076BA6">
        <w:t>GPA</w:t>
      </w:r>
      <w:r w:rsidR="00180BC2">
        <w:t xml:space="preserve"> and yield</w:t>
      </w:r>
      <w:r w:rsidR="000D7171">
        <w:t xml:space="preserve"> </w:t>
      </w:r>
      <w:r w:rsidRPr="00076BA6">
        <w:t>a better class ranking</w:t>
      </w:r>
      <w:r w:rsidR="00180BC2">
        <w:t xml:space="preserve"> </w:t>
      </w:r>
      <w:r w:rsidRPr="00076BA6">
        <w:t xml:space="preserve">and a more </w:t>
      </w:r>
      <w:r>
        <w:t xml:space="preserve">competitive college application; and </w:t>
      </w:r>
    </w:p>
    <w:p w14:paraId="16E97E59" w14:textId="77777777" w:rsidR="00112106" w:rsidRPr="00E11F73" w:rsidRDefault="00E11F73" w:rsidP="00580013">
      <w:pPr>
        <w:tabs>
          <w:tab w:val="left" w:pos="-720"/>
        </w:tabs>
        <w:suppressAutoHyphens/>
        <w:spacing w:line="480" w:lineRule="auto"/>
      </w:pPr>
      <w:r>
        <w:rPr>
          <w:spacing w:val="-3"/>
        </w:rPr>
        <w:tab/>
      </w:r>
      <w:r w:rsidR="00715685">
        <w:rPr>
          <w:spacing w:val="-3"/>
        </w:rPr>
        <w:t xml:space="preserve">Whereas, </w:t>
      </w:r>
      <w:r w:rsidR="00715685" w:rsidRPr="00715685">
        <w:rPr>
          <w:spacing w:val="-3"/>
        </w:rPr>
        <w:t xml:space="preserve">Research shows that the rigor of </w:t>
      </w:r>
      <w:r>
        <w:rPr>
          <w:spacing w:val="-3"/>
        </w:rPr>
        <w:t>AP</w:t>
      </w:r>
      <w:r w:rsidR="00715685" w:rsidRPr="00715685">
        <w:rPr>
          <w:spacing w:val="-3"/>
        </w:rPr>
        <w:t xml:space="preserve"> courses and exams better prepares </w:t>
      </w:r>
      <w:r w:rsidR="0024296B">
        <w:rPr>
          <w:spacing w:val="-3"/>
        </w:rPr>
        <w:t>students</w:t>
      </w:r>
      <w:r w:rsidR="00715685" w:rsidRPr="00715685">
        <w:rPr>
          <w:spacing w:val="-3"/>
        </w:rPr>
        <w:t xml:space="preserve"> for college</w:t>
      </w:r>
      <w:r>
        <w:rPr>
          <w:spacing w:val="-3"/>
        </w:rPr>
        <w:t>,</w:t>
      </w:r>
      <w:r w:rsidR="00715685" w:rsidRPr="00715685">
        <w:rPr>
          <w:spacing w:val="-3"/>
        </w:rPr>
        <w:t xml:space="preserve"> </w:t>
      </w:r>
      <w:r w:rsidR="0024296B">
        <w:rPr>
          <w:spacing w:val="-3"/>
        </w:rPr>
        <w:t xml:space="preserve">and </w:t>
      </w:r>
      <w:r w:rsidR="0024296B" w:rsidRPr="00916B97">
        <w:t>students who take AP courses and exams are more likely</w:t>
      </w:r>
      <w:r w:rsidR="0024296B">
        <w:t xml:space="preserve"> to graduate college on time; and </w:t>
      </w:r>
    </w:p>
    <w:p w14:paraId="16A0EAEF" w14:textId="134016A4" w:rsidR="00257D81" w:rsidRDefault="00B74608" w:rsidP="00257D81">
      <w:pPr>
        <w:spacing w:line="480" w:lineRule="auto"/>
        <w:ind w:firstLine="720"/>
        <w:jc w:val="left"/>
      </w:pPr>
      <w:r>
        <w:t>Whereas,</w:t>
      </w:r>
      <w:r w:rsidR="00E11F73">
        <w:t xml:space="preserve"> </w:t>
      </w:r>
      <w:r w:rsidR="00F44DE6">
        <w:t xml:space="preserve">Even with the expansion of AP courses across all NYC high schools, </w:t>
      </w:r>
      <w:r w:rsidR="00B5046F">
        <w:t xml:space="preserve">many </w:t>
      </w:r>
      <w:r w:rsidR="00F44DE6">
        <w:t>non-</w:t>
      </w:r>
      <w:r w:rsidR="00DA2A39">
        <w:t>SHS</w:t>
      </w:r>
      <w:r w:rsidR="00F44DE6">
        <w:t xml:space="preserve"> </w:t>
      </w:r>
      <w:r w:rsidR="00B5046F">
        <w:t>do not offer the</w:t>
      </w:r>
      <w:r w:rsidR="00E11F73">
        <w:t xml:space="preserve"> </w:t>
      </w:r>
      <w:r w:rsidR="00F703BA">
        <w:t>comprehensive variety</w:t>
      </w:r>
      <w:r w:rsidR="00E11F73">
        <w:t xml:space="preserve"> of </w:t>
      </w:r>
      <w:r w:rsidR="00F44DE6">
        <w:t xml:space="preserve">AP, Post-AP, STEM and College Now courses </w:t>
      </w:r>
      <w:r w:rsidR="00E11F73">
        <w:t>and diverse electives</w:t>
      </w:r>
      <w:r w:rsidR="00F44DE6">
        <w:t xml:space="preserve"> </w:t>
      </w:r>
      <w:r w:rsidR="00B5046F">
        <w:t xml:space="preserve">that are </w:t>
      </w:r>
      <w:r w:rsidR="00F44DE6">
        <w:t>accessible at SHS</w:t>
      </w:r>
      <w:r w:rsidR="00257D81">
        <w:t xml:space="preserve">; and </w:t>
      </w:r>
    </w:p>
    <w:p w14:paraId="26DF2F1B" w14:textId="77777777" w:rsidR="00610794" w:rsidRDefault="00610794" w:rsidP="00610794">
      <w:pPr>
        <w:spacing w:line="480" w:lineRule="auto"/>
        <w:ind w:firstLine="720"/>
        <w:jc w:val="left"/>
      </w:pPr>
      <w:r>
        <w:t>Whereas, Asynchronous learning programs, which offer flexibility by allowing students to complete coursework at their own pace, can be accessed and downloaded on any remote device at any time of day to accommodate the schedules of non-SHS students; and</w:t>
      </w:r>
    </w:p>
    <w:p w14:paraId="5B1EDFC5" w14:textId="77777777" w:rsidR="00610794" w:rsidRDefault="00610794" w:rsidP="00610794">
      <w:pPr>
        <w:spacing w:line="480" w:lineRule="auto"/>
        <w:ind w:firstLine="720"/>
        <w:jc w:val="left"/>
      </w:pPr>
      <w:r>
        <w:t xml:space="preserve">Whereas, Asynchronous learning programs at SHS could serve as a way to allow all NYC high school students access to remote and self-paced AP, Post-AP, STEM and College Now courses and diverse electives; and </w:t>
      </w:r>
    </w:p>
    <w:p w14:paraId="4A7B74EA" w14:textId="77777777" w:rsidR="00610794" w:rsidRDefault="00610794" w:rsidP="00610794">
      <w:pPr>
        <w:spacing w:line="480" w:lineRule="auto"/>
        <w:ind w:firstLine="720"/>
        <w:jc w:val="left"/>
      </w:pPr>
      <w:r>
        <w:t xml:space="preserve">Whereas, Asynchronous learning programs provide immediate, automated feedback and allow students to review and edit any incorrect coursework submitted, therefore, any undue burden of grading additional assignments would not be imposed on teachers; and  </w:t>
      </w:r>
    </w:p>
    <w:p w14:paraId="598645D2" w14:textId="6564A495" w:rsidR="00B74608" w:rsidRDefault="00B74608" w:rsidP="00257D81">
      <w:pPr>
        <w:spacing w:line="480" w:lineRule="auto"/>
        <w:ind w:firstLine="720"/>
        <w:jc w:val="left"/>
      </w:pPr>
      <w:r>
        <w:t>Whereas,</w:t>
      </w:r>
      <w:r w:rsidR="000D7171">
        <w:t xml:space="preserve"> Establishing and al</w:t>
      </w:r>
      <w:r w:rsidR="005C09E6">
        <w:t>lowing</w:t>
      </w:r>
      <w:r w:rsidR="000D7171">
        <w:t xml:space="preserve"> all NYC high school students</w:t>
      </w:r>
      <w:r w:rsidR="00A0335A">
        <w:t xml:space="preserve"> access to </w:t>
      </w:r>
      <w:r w:rsidR="005C09E6">
        <w:t xml:space="preserve">asynchronous learning </w:t>
      </w:r>
      <w:r w:rsidR="000D7171">
        <w:t>programs</w:t>
      </w:r>
      <w:r w:rsidR="00A0335A">
        <w:t xml:space="preserve"> at SHS</w:t>
      </w:r>
      <w:r w:rsidR="00AD5964">
        <w:t>,</w:t>
      </w:r>
      <w:r w:rsidR="005C09E6">
        <w:t xml:space="preserve"> </w:t>
      </w:r>
      <w:r w:rsidR="000D7171">
        <w:t>c</w:t>
      </w:r>
      <w:r w:rsidR="00F52E43">
        <w:t xml:space="preserve">ould </w:t>
      </w:r>
      <w:r w:rsidR="00257D81">
        <w:t xml:space="preserve">provide </w:t>
      </w:r>
      <w:r w:rsidR="00F44DE6">
        <w:t xml:space="preserve">a more equitable learning experience for each student and </w:t>
      </w:r>
      <w:r w:rsidR="00361408">
        <w:t>greater</w:t>
      </w:r>
      <w:r w:rsidR="00F52E43">
        <w:t xml:space="preserve"> </w:t>
      </w:r>
      <w:r w:rsidR="00257D81">
        <w:t>opportunit</w:t>
      </w:r>
      <w:r w:rsidR="00361408">
        <w:t xml:space="preserve">y </w:t>
      </w:r>
      <w:r w:rsidR="00257D81">
        <w:t>to excel academically;</w:t>
      </w:r>
      <w:r w:rsidR="00F52E43">
        <w:t xml:space="preserve"> </w:t>
      </w:r>
      <w:r>
        <w:t>now, therefore, be it</w:t>
      </w:r>
    </w:p>
    <w:p w14:paraId="0F316C0C" w14:textId="502532E2" w:rsidR="00B74608" w:rsidRDefault="00B74608" w:rsidP="009C3B23">
      <w:pPr>
        <w:spacing w:line="480" w:lineRule="auto"/>
        <w:ind w:firstLine="720"/>
        <w:jc w:val="left"/>
      </w:pPr>
      <w:r>
        <w:t xml:space="preserve">Resolved, That the Council of the City of New York </w:t>
      </w:r>
      <w:r w:rsidR="00257D81">
        <w:t>calls on the New York City Department of Education</w:t>
      </w:r>
      <w:r w:rsidR="00257D81" w:rsidRPr="00832E82">
        <w:t xml:space="preserve"> to </w:t>
      </w:r>
      <w:r w:rsidR="00A200FA">
        <w:t>establish</w:t>
      </w:r>
      <w:r w:rsidR="00723D18">
        <w:t xml:space="preserve"> </w:t>
      </w:r>
      <w:r w:rsidR="00A200FA">
        <w:t>asynchronous learning program</w:t>
      </w:r>
      <w:r w:rsidR="00723D18">
        <w:t>s</w:t>
      </w:r>
      <w:r w:rsidR="00A200FA">
        <w:t xml:space="preserve"> at all Specialized High </w:t>
      </w:r>
      <w:r w:rsidR="00A200FA">
        <w:lastRenderedPageBreak/>
        <w:t xml:space="preserve">Schools and allow </w:t>
      </w:r>
      <w:r w:rsidR="00A200FA" w:rsidRPr="00832E82">
        <w:t xml:space="preserve">all </w:t>
      </w:r>
      <w:r w:rsidR="00A200FA">
        <w:t xml:space="preserve">New York City </w:t>
      </w:r>
      <w:r w:rsidR="00A200FA" w:rsidRPr="00832E82">
        <w:t>high school students</w:t>
      </w:r>
      <w:r w:rsidR="00A200FA">
        <w:t xml:space="preserve"> to</w:t>
      </w:r>
      <w:r w:rsidR="00A200FA" w:rsidRPr="00832E82">
        <w:t xml:space="preserve"> </w:t>
      </w:r>
      <w:r w:rsidR="00A200FA">
        <w:t>audit asynchronous learning program courses at Specialized High Schools</w:t>
      </w:r>
      <w:r w:rsidR="00AD5964">
        <w:t>, provided that there is no undue burden imposed on teachers.</w:t>
      </w:r>
    </w:p>
    <w:p w14:paraId="760ACB44" w14:textId="77777777" w:rsidR="00B74608" w:rsidRDefault="00B74608" w:rsidP="00B74608"/>
    <w:p w14:paraId="1724F7C7" w14:textId="77777777" w:rsidR="00B74608" w:rsidRDefault="00B74608" w:rsidP="00B74608"/>
    <w:p w14:paraId="00423B61" w14:textId="77777777" w:rsidR="00B74608" w:rsidRPr="0091059D" w:rsidRDefault="00B74608" w:rsidP="00B74608">
      <w:pPr>
        <w:rPr>
          <w:sz w:val="18"/>
          <w:szCs w:val="18"/>
        </w:rPr>
      </w:pPr>
      <w:r w:rsidRPr="0091059D">
        <w:rPr>
          <w:sz w:val="18"/>
          <w:szCs w:val="18"/>
        </w:rPr>
        <w:t>LS #</w:t>
      </w:r>
      <w:r w:rsidR="0091059D" w:rsidRPr="0091059D">
        <w:rPr>
          <w:sz w:val="18"/>
          <w:szCs w:val="18"/>
        </w:rPr>
        <w:t>16237</w:t>
      </w:r>
    </w:p>
    <w:p w14:paraId="07ECA08E" w14:textId="77777777" w:rsidR="00B74608" w:rsidRPr="0091059D" w:rsidRDefault="0091059D" w:rsidP="00B74608">
      <w:pPr>
        <w:jc w:val="left"/>
        <w:rPr>
          <w:sz w:val="18"/>
          <w:szCs w:val="18"/>
        </w:rPr>
      </w:pPr>
      <w:r w:rsidRPr="0091059D">
        <w:rPr>
          <w:sz w:val="18"/>
          <w:szCs w:val="18"/>
        </w:rPr>
        <w:t>05/11/21</w:t>
      </w:r>
    </w:p>
    <w:p w14:paraId="1BD8106D" w14:textId="77777777" w:rsidR="00B74608" w:rsidRPr="00B74608" w:rsidRDefault="0091059D" w:rsidP="00B74608">
      <w:pPr>
        <w:rPr>
          <w:sz w:val="18"/>
          <w:szCs w:val="18"/>
        </w:rPr>
      </w:pPr>
      <w:r>
        <w:rPr>
          <w:sz w:val="18"/>
          <w:szCs w:val="18"/>
        </w:rPr>
        <w:t>AR</w:t>
      </w:r>
    </w:p>
    <w:sectPr w:rsidR="00B74608" w:rsidRPr="00B74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C3BB6"/>
    <w:multiLevelType w:val="multilevel"/>
    <w:tmpl w:val="0EE2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93"/>
    <w:rsid w:val="00014E1C"/>
    <w:rsid w:val="00015017"/>
    <w:rsid w:val="00075A76"/>
    <w:rsid w:val="00076BA6"/>
    <w:rsid w:val="000921B1"/>
    <w:rsid w:val="000B6343"/>
    <w:rsid w:val="000D7171"/>
    <w:rsid w:val="000E7FDC"/>
    <w:rsid w:val="00112106"/>
    <w:rsid w:val="00123427"/>
    <w:rsid w:val="00130F2A"/>
    <w:rsid w:val="001340B7"/>
    <w:rsid w:val="00180BC2"/>
    <w:rsid w:val="001861CE"/>
    <w:rsid w:val="00195DDB"/>
    <w:rsid w:val="001A7798"/>
    <w:rsid w:val="001C4CB3"/>
    <w:rsid w:val="001D2ED0"/>
    <w:rsid w:val="002010C2"/>
    <w:rsid w:val="00207164"/>
    <w:rsid w:val="0021726F"/>
    <w:rsid w:val="0024296B"/>
    <w:rsid w:val="0025287D"/>
    <w:rsid w:val="00257BB1"/>
    <w:rsid w:val="00257D81"/>
    <w:rsid w:val="002931B1"/>
    <w:rsid w:val="002A491B"/>
    <w:rsid w:val="002A71A9"/>
    <w:rsid w:val="00304E5A"/>
    <w:rsid w:val="003177C5"/>
    <w:rsid w:val="003244C8"/>
    <w:rsid w:val="00361408"/>
    <w:rsid w:val="00394914"/>
    <w:rsid w:val="00430215"/>
    <w:rsid w:val="00494AFD"/>
    <w:rsid w:val="00512B22"/>
    <w:rsid w:val="00517861"/>
    <w:rsid w:val="00546B2B"/>
    <w:rsid w:val="00551EB2"/>
    <w:rsid w:val="00560E7C"/>
    <w:rsid w:val="005713E1"/>
    <w:rsid w:val="00573844"/>
    <w:rsid w:val="00574809"/>
    <w:rsid w:val="00580013"/>
    <w:rsid w:val="005835F7"/>
    <w:rsid w:val="00584893"/>
    <w:rsid w:val="005858C7"/>
    <w:rsid w:val="005B55DB"/>
    <w:rsid w:val="005C09E6"/>
    <w:rsid w:val="005F5A68"/>
    <w:rsid w:val="00610794"/>
    <w:rsid w:val="006123E9"/>
    <w:rsid w:val="00624C67"/>
    <w:rsid w:val="00650E11"/>
    <w:rsid w:val="006B3277"/>
    <w:rsid w:val="007015C0"/>
    <w:rsid w:val="00715685"/>
    <w:rsid w:val="00723D18"/>
    <w:rsid w:val="007862EA"/>
    <w:rsid w:val="007B2F8C"/>
    <w:rsid w:val="007D6237"/>
    <w:rsid w:val="00806721"/>
    <w:rsid w:val="008227A6"/>
    <w:rsid w:val="00832E82"/>
    <w:rsid w:val="0084444B"/>
    <w:rsid w:val="00883783"/>
    <w:rsid w:val="008C773D"/>
    <w:rsid w:val="009024E0"/>
    <w:rsid w:val="0091059D"/>
    <w:rsid w:val="00916B97"/>
    <w:rsid w:val="00955B56"/>
    <w:rsid w:val="009967D7"/>
    <w:rsid w:val="009B3285"/>
    <w:rsid w:val="009C123F"/>
    <w:rsid w:val="009C3B23"/>
    <w:rsid w:val="00A0335A"/>
    <w:rsid w:val="00A200FA"/>
    <w:rsid w:val="00A52486"/>
    <w:rsid w:val="00AA552C"/>
    <w:rsid w:val="00AD5964"/>
    <w:rsid w:val="00B12247"/>
    <w:rsid w:val="00B136DA"/>
    <w:rsid w:val="00B5046F"/>
    <w:rsid w:val="00B74608"/>
    <w:rsid w:val="00BA7642"/>
    <w:rsid w:val="00BE2A66"/>
    <w:rsid w:val="00BE3C8A"/>
    <w:rsid w:val="00C100EF"/>
    <w:rsid w:val="00CA2E31"/>
    <w:rsid w:val="00CB0637"/>
    <w:rsid w:val="00CF3086"/>
    <w:rsid w:val="00D02B56"/>
    <w:rsid w:val="00D75CA7"/>
    <w:rsid w:val="00DA2A39"/>
    <w:rsid w:val="00E11F73"/>
    <w:rsid w:val="00E70B10"/>
    <w:rsid w:val="00EB71D0"/>
    <w:rsid w:val="00F240DA"/>
    <w:rsid w:val="00F44DE6"/>
    <w:rsid w:val="00F52E43"/>
    <w:rsid w:val="00F703BA"/>
    <w:rsid w:val="00F92371"/>
    <w:rsid w:val="00F96E61"/>
    <w:rsid w:val="00FC52CA"/>
    <w:rsid w:val="00FF2BE4"/>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B2B6"/>
  <w15:chartTrackingRefBased/>
  <w15:docId w15:val="{0A81CFE0-40A5-41B2-8EA0-D84FABC3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BE4"/>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BE4"/>
    <w:rPr>
      <w:color w:val="808080"/>
    </w:rPr>
  </w:style>
  <w:style w:type="character" w:styleId="Hyperlink">
    <w:name w:val="Hyperlink"/>
    <w:basedOn w:val="DefaultParagraphFont"/>
    <w:uiPriority w:val="99"/>
    <w:unhideWhenUsed/>
    <w:rsid w:val="009B3285"/>
    <w:rPr>
      <w:color w:val="0563C1" w:themeColor="hyperlink"/>
      <w:u w:val="single"/>
    </w:rPr>
  </w:style>
  <w:style w:type="paragraph" w:styleId="NormalWeb">
    <w:name w:val="Normal (Web)"/>
    <w:basedOn w:val="Normal"/>
    <w:uiPriority w:val="99"/>
    <w:semiHidden/>
    <w:unhideWhenUsed/>
    <w:rsid w:val="00916B97"/>
  </w:style>
  <w:style w:type="character" w:styleId="CommentReference">
    <w:name w:val="annotation reference"/>
    <w:basedOn w:val="DefaultParagraphFont"/>
    <w:uiPriority w:val="99"/>
    <w:semiHidden/>
    <w:unhideWhenUsed/>
    <w:rsid w:val="001A7798"/>
    <w:rPr>
      <w:sz w:val="16"/>
      <w:szCs w:val="16"/>
    </w:rPr>
  </w:style>
  <w:style w:type="paragraph" w:styleId="CommentText">
    <w:name w:val="annotation text"/>
    <w:basedOn w:val="Normal"/>
    <w:link w:val="CommentTextChar"/>
    <w:uiPriority w:val="99"/>
    <w:semiHidden/>
    <w:unhideWhenUsed/>
    <w:rsid w:val="001A7798"/>
    <w:rPr>
      <w:sz w:val="20"/>
      <w:szCs w:val="20"/>
    </w:rPr>
  </w:style>
  <w:style w:type="character" w:customStyle="1" w:styleId="CommentTextChar">
    <w:name w:val="Comment Text Char"/>
    <w:basedOn w:val="DefaultParagraphFont"/>
    <w:link w:val="CommentText"/>
    <w:uiPriority w:val="99"/>
    <w:semiHidden/>
    <w:rsid w:val="001A779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7798"/>
    <w:rPr>
      <w:b/>
      <w:bCs/>
    </w:rPr>
  </w:style>
  <w:style w:type="character" w:customStyle="1" w:styleId="CommentSubjectChar">
    <w:name w:val="Comment Subject Char"/>
    <w:basedOn w:val="CommentTextChar"/>
    <w:link w:val="CommentSubject"/>
    <w:uiPriority w:val="99"/>
    <w:semiHidden/>
    <w:rsid w:val="001A779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A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98"/>
    <w:rPr>
      <w:rFonts w:ascii="Segoe UI" w:hAnsi="Segoe UI" w:cs="Segoe UI"/>
      <w:sz w:val="18"/>
      <w:szCs w:val="18"/>
    </w:rPr>
  </w:style>
  <w:style w:type="paragraph" w:styleId="Revision">
    <w:name w:val="Revision"/>
    <w:hidden/>
    <w:uiPriority w:val="99"/>
    <w:semiHidden/>
    <w:rsid w:val="00FF5EE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3156">
      <w:bodyDiv w:val="1"/>
      <w:marLeft w:val="0"/>
      <w:marRight w:val="0"/>
      <w:marTop w:val="0"/>
      <w:marBottom w:val="0"/>
      <w:divBdr>
        <w:top w:val="none" w:sz="0" w:space="0" w:color="auto"/>
        <w:left w:val="none" w:sz="0" w:space="0" w:color="auto"/>
        <w:bottom w:val="none" w:sz="0" w:space="0" w:color="auto"/>
        <w:right w:val="none" w:sz="0" w:space="0" w:color="auto"/>
      </w:divBdr>
    </w:div>
    <w:div w:id="992762109">
      <w:bodyDiv w:val="1"/>
      <w:marLeft w:val="0"/>
      <w:marRight w:val="0"/>
      <w:marTop w:val="0"/>
      <w:marBottom w:val="0"/>
      <w:divBdr>
        <w:top w:val="none" w:sz="0" w:space="0" w:color="auto"/>
        <w:left w:val="none" w:sz="0" w:space="0" w:color="auto"/>
        <w:bottom w:val="none" w:sz="0" w:space="0" w:color="auto"/>
        <w:right w:val="none" w:sz="0" w:space="0" w:color="auto"/>
      </w:divBdr>
    </w:div>
    <w:div w:id="1365521333">
      <w:bodyDiv w:val="1"/>
      <w:marLeft w:val="0"/>
      <w:marRight w:val="0"/>
      <w:marTop w:val="0"/>
      <w:marBottom w:val="0"/>
      <w:divBdr>
        <w:top w:val="none" w:sz="0" w:space="0" w:color="auto"/>
        <w:left w:val="none" w:sz="0" w:space="0" w:color="auto"/>
        <w:bottom w:val="none" w:sz="0" w:space="0" w:color="auto"/>
        <w:right w:val="none" w:sz="0" w:space="0" w:color="auto"/>
      </w:divBdr>
    </w:div>
    <w:div w:id="1439444211">
      <w:bodyDiv w:val="1"/>
      <w:marLeft w:val="0"/>
      <w:marRight w:val="0"/>
      <w:marTop w:val="0"/>
      <w:marBottom w:val="0"/>
      <w:divBdr>
        <w:top w:val="none" w:sz="0" w:space="0" w:color="auto"/>
        <w:left w:val="none" w:sz="0" w:space="0" w:color="auto"/>
        <w:bottom w:val="none" w:sz="0" w:space="0" w:color="auto"/>
        <w:right w:val="none" w:sz="0" w:space="0" w:color="auto"/>
      </w:divBdr>
    </w:div>
    <w:div w:id="1568879147">
      <w:bodyDiv w:val="1"/>
      <w:marLeft w:val="0"/>
      <w:marRight w:val="0"/>
      <w:marTop w:val="0"/>
      <w:marBottom w:val="0"/>
      <w:divBdr>
        <w:top w:val="none" w:sz="0" w:space="0" w:color="auto"/>
        <w:left w:val="none" w:sz="0" w:space="0" w:color="auto"/>
        <w:bottom w:val="none" w:sz="0" w:space="0" w:color="auto"/>
        <w:right w:val="none" w:sz="0" w:space="0" w:color="auto"/>
      </w:divBdr>
    </w:div>
    <w:div w:id="1683625651">
      <w:bodyDiv w:val="1"/>
      <w:marLeft w:val="0"/>
      <w:marRight w:val="0"/>
      <w:marTop w:val="0"/>
      <w:marBottom w:val="0"/>
      <w:divBdr>
        <w:top w:val="none" w:sz="0" w:space="0" w:color="auto"/>
        <w:left w:val="none" w:sz="0" w:space="0" w:color="auto"/>
        <w:bottom w:val="none" w:sz="0" w:space="0" w:color="auto"/>
        <w:right w:val="none" w:sz="0" w:space="0" w:color="auto"/>
      </w:divBdr>
    </w:div>
    <w:div w:id="1961378918">
      <w:bodyDiv w:val="1"/>
      <w:marLeft w:val="0"/>
      <w:marRight w:val="0"/>
      <w:marTop w:val="0"/>
      <w:marBottom w:val="0"/>
      <w:divBdr>
        <w:top w:val="none" w:sz="0" w:space="0" w:color="auto"/>
        <w:left w:val="none" w:sz="0" w:space="0" w:color="auto"/>
        <w:bottom w:val="none" w:sz="0" w:space="0" w:color="auto"/>
        <w:right w:val="none" w:sz="0" w:space="0" w:color="auto"/>
      </w:divBdr>
    </w:div>
    <w:div w:id="21000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dc:description/>
  <cp:lastModifiedBy>DelFranco, Ruthie</cp:lastModifiedBy>
  <cp:revision>7</cp:revision>
  <dcterms:created xsi:type="dcterms:W3CDTF">2021-06-25T13:44:00Z</dcterms:created>
  <dcterms:modified xsi:type="dcterms:W3CDTF">2021-08-03T13:42:00Z</dcterms:modified>
</cp:coreProperties>
</file>