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28" w:rsidRPr="007466B0" w:rsidRDefault="00600128" w:rsidP="006D0364">
      <w:pPr>
        <w:tabs>
          <w:tab w:val="center" w:pos="4680"/>
        </w:tabs>
        <w:jc w:val="center"/>
        <w:rPr>
          <w:rFonts w:ascii="Times New Roman" w:hAnsi="Times New Roman"/>
          <w:szCs w:val="24"/>
        </w:rPr>
      </w:pPr>
      <w:r w:rsidRPr="007466B0">
        <w:rPr>
          <w:rFonts w:ascii="Times New Roman" w:hAnsi="Times New Roman"/>
          <w:b/>
          <w:szCs w:val="24"/>
        </w:rPr>
        <w:t>THE COUNCIL OF THE CITY OF NEW YORK</w:t>
      </w:r>
    </w:p>
    <w:p w:rsidR="00600128" w:rsidRPr="007466B0" w:rsidRDefault="00600128" w:rsidP="006D0364">
      <w:pPr>
        <w:tabs>
          <w:tab w:val="center" w:pos="4680"/>
        </w:tabs>
        <w:jc w:val="center"/>
        <w:rPr>
          <w:rFonts w:ascii="Times New Roman" w:hAnsi="Times New Roman"/>
          <w:b/>
          <w:szCs w:val="24"/>
        </w:rPr>
      </w:pPr>
      <w:r w:rsidRPr="007466B0">
        <w:rPr>
          <w:rFonts w:ascii="Times New Roman" w:hAnsi="Times New Roman"/>
          <w:b/>
          <w:szCs w:val="24"/>
        </w:rPr>
        <w:t xml:space="preserve">RESOLUTION NO. </w:t>
      </w:r>
      <w:r w:rsidR="00E8189B">
        <w:rPr>
          <w:rFonts w:ascii="Times New Roman" w:hAnsi="Times New Roman"/>
          <w:b/>
          <w:szCs w:val="24"/>
        </w:rPr>
        <w:t>1658</w:t>
      </w:r>
    </w:p>
    <w:p w:rsidR="003C3058" w:rsidRPr="007466B0" w:rsidRDefault="003C3058">
      <w:pPr>
        <w:tabs>
          <w:tab w:val="center" w:pos="4680"/>
        </w:tabs>
        <w:jc w:val="both"/>
        <w:rPr>
          <w:rFonts w:ascii="Times New Roman" w:hAnsi="Times New Roman"/>
          <w:b/>
          <w:szCs w:val="24"/>
        </w:rPr>
      </w:pPr>
    </w:p>
    <w:p w:rsidR="000E717A" w:rsidRPr="000E717A" w:rsidRDefault="000E717A" w:rsidP="003B3B47">
      <w:pPr>
        <w:jc w:val="both"/>
        <w:rPr>
          <w:rFonts w:ascii="Times New Roman" w:hAnsi="Times New Roman"/>
          <w:b/>
          <w:vanish/>
          <w:szCs w:val="24"/>
        </w:rPr>
      </w:pPr>
      <w:r w:rsidRPr="000E717A">
        <w:rPr>
          <w:rFonts w:ascii="Times New Roman" w:hAnsi="Times New Roman"/>
          <w:b/>
          <w:vanish/>
          <w:szCs w:val="24"/>
        </w:rPr>
        <w:t>..Title</w:t>
      </w:r>
    </w:p>
    <w:p w:rsidR="00482A4B" w:rsidRDefault="00841B9C" w:rsidP="003B3B47">
      <w:pPr>
        <w:jc w:val="both"/>
        <w:rPr>
          <w:rFonts w:ascii="Times New Roman" w:hAnsi="Times New Roman"/>
          <w:b/>
          <w:szCs w:val="24"/>
        </w:rPr>
      </w:pPr>
      <w:r w:rsidRPr="007466B0">
        <w:rPr>
          <w:rFonts w:ascii="Times New Roman" w:hAnsi="Times New Roman"/>
          <w:b/>
          <w:szCs w:val="24"/>
        </w:rPr>
        <w:t>Resolution approving</w:t>
      </w:r>
      <w:r w:rsidR="00A76F07" w:rsidRPr="007466B0">
        <w:rPr>
          <w:rFonts w:ascii="Times New Roman" w:hAnsi="Times New Roman"/>
          <w:b/>
          <w:szCs w:val="24"/>
        </w:rPr>
        <w:t xml:space="preserve"> </w:t>
      </w:r>
      <w:r w:rsidR="00105B53" w:rsidRPr="007466B0">
        <w:rPr>
          <w:rFonts w:ascii="Times New Roman" w:hAnsi="Times New Roman"/>
          <w:b/>
          <w:szCs w:val="24"/>
        </w:rPr>
        <w:t>t</w:t>
      </w:r>
      <w:r w:rsidRPr="007466B0">
        <w:rPr>
          <w:rFonts w:ascii="Times New Roman" w:hAnsi="Times New Roman"/>
          <w:b/>
          <w:szCs w:val="24"/>
        </w:rPr>
        <w:t>he decision of the City Pla</w:t>
      </w:r>
      <w:r w:rsidR="00562605" w:rsidRPr="007466B0">
        <w:rPr>
          <w:rFonts w:ascii="Times New Roman" w:hAnsi="Times New Roman"/>
          <w:b/>
          <w:szCs w:val="24"/>
        </w:rPr>
        <w:t xml:space="preserve">nning Commission on ULURP No. C </w:t>
      </w:r>
      <w:r w:rsidR="00DD1759">
        <w:rPr>
          <w:rFonts w:ascii="Times New Roman" w:hAnsi="Times New Roman"/>
          <w:b/>
          <w:szCs w:val="24"/>
        </w:rPr>
        <w:t>2</w:t>
      </w:r>
      <w:r w:rsidR="00673AAD">
        <w:rPr>
          <w:rFonts w:ascii="Times New Roman" w:hAnsi="Times New Roman"/>
          <w:b/>
          <w:szCs w:val="24"/>
        </w:rPr>
        <w:t xml:space="preserve">10139 </w:t>
      </w:r>
      <w:r w:rsidRPr="007466B0">
        <w:rPr>
          <w:rFonts w:ascii="Times New Roman" w:hAnsi="Times New Roman"/>
          <w:b/>
          <w:szCs w:val="24"/>
        </w:rPr>
        <w:t>ZS</w:t>
      </w:r>
      <w:r w:rsidR="00DD1759">
        <w:rPr>
          <w:rFonts w:ascii="Times New Roman" w:hAnsi="Times New Roman"/>
          <w:b/>
          <w:szCs w:val="24"/>
        </w:rPr>
        <w:t>K</w:t>
      </w:r>
      <w:r w:rsidRPr="007466B0">
        <w:rPr>
          <w:rFonts w:ascii="Times New Roman" w:hAnsi="Times New Roman"/>
          <w:b/>
          <w:szCs w:val="24"/>
        </w:rPr>
        <w:t xml:space="preserve">, </w:t>
      </w:r>
      <w:r w:rsidR="003B3B47" w:rsidRPr="007466B0">
        <w:rPr>
          <w:rFonts w:ascii="Times New Roman" w:hAnsi="Times New Roman"/>
          <w:b/>
          <w:szCs w:val="24"/>
        </w:rPr>
        <w:t xml:space="preserve">for the </w:t>
      </w:r>
      <w:r w:rsidR="00F20695" w:rsidRPr="007466B0">
        <w:rPr>
          <w:rFonts w:ascii="Times New Roman" w:hAnsi="Times New Roman"/>
          <w:b/>
          <w:szCs w:val="24"/>
        </w:rPr>
        <w:t xml:space="preserve">grant of a special permit </w:t>
      </w:r>
      <w:r w:rsidR="00482A4B">
        <w:rPr>
          <w:rFonts w:ascii="Times New Roman" w:hAnsi="Times New Roman"/>
          <w:b/>
          <w:szCs w:val="24"/>
        </w:rPr>
        <w:t xml:space="preserve">(L.U. No. </w:t>
      </w:r>
      <w:r w:rsidR="00673AAD">
        <w:rPr>
          <w:rFonts w:ascii="Times New Roman" w:hAnsi="Times New Roman"/>
          <w:b/>
          <w:szCs w:val="24"/>
        </w:rPr>
        <w:t>780)</w:t>
      </w:r>
      <w:r w:rsidR="00482A4B">
        <w:rPr>
          <w:rFonts w:ascii="Times New Roman" w:hAnsi="Times New Roman"/>
          <w:b/>
          <w:szCs w:val="24"/>
        </w:rPr>
        <w:t>.</w:t>
      </w:r>
    </w:p>
    <w:p w:rsidR="000E717A" w:rsidRPr="000E717A" w:rsidRDefault="000E717A" w:rsidP="003B3B47">
      <w:pPr>
        <w:jc w:val="both"/>
        <w:rPr>
          <w:rFonts w:ascii="Times New Roman" w:hAnsi="Times New Roman"/>
          <w:b/>
          <w:vanish/>
          <w:szCs w:val="24"/>
        </w:rPr>
      </w:pPr>
      <w:bookmarkStart w:id="0" w:name="_GoBack"/>
      <w:bookmarkEnd w:id="0"/>
      <w:r w:rsidRPr="000E717A">
        <w:rPr>
          <w:rFonts w:ascii="Times New Roman" w:hAnsi="Times New Roman"/>
          <w:b/>
          <w:vanish/>
          <w:szCs w:val="24"/>
        </w:rPr>
        <w:t>..Body</w:t>
      </w:r>
    </w:p>
    <w:p w:rsidR="003B3B47" w:rsidRPr="002979B6" w:rsidRDefault="003B3B47" w:rsidP="000E0C15">
      <w:pPr>
        <w:jc w:val="both"/>
        <w:rPr>
          <w:rFonts w:ascii="Times New Roman" w:hAnsi="Times New Roman"/>
          <w:b/>
          <w:szCs w:val="24"/>
        </w:rPr>
      </w:pPr>
    </w:p>
    <w:p w:rsidR="00600128" w:rsidRPr="002979B6" w:rsidRDefault="00600128" w:rsidP="004B1A02">
      <w:pPr>
        <w:jc w:val="both"/>
        <w:rPr>
          <w:rFonts w:ascii="Times New Roman" w:hAnsi="Times New Roman"/>
          <w:b/>
          <w:szCs w:val="24"/>
        </w:rPr>
      </w:pPr>
      <w:r w:rsidRPr="002979B6">
        <w:rPr>
          <w:rFonts w:ascii="Times New Roman" w:hAnsi="Times New Roman"/>
          <w:b/>
          <w:szCs w:val="24"/>
        </w:rPr>
        <w:t xml:space="preserve">By Council Members </w:t>
      </w:r>
      <w:r w:rsidR="00050E1C" w:rsidRPr="002979B6">
        <w:rPr>
          <w:rFonts w:ascii="Times New Roman" w:hAnsi="Times New Roman"/>
          <w:b/>
          <w:szCs w:val="24"/>
        </w:rPr>
        <w:t>Salamanca</w:t>
      </w:r>
      <w:r w:rsidR="00553A30" w:rsidRPr="002979B6">
        <w:rPr>
          <w:rFonts w:ascii="Times New Roman" w:hAnsi="Times New Roman"/>
          <w:b/>
          <w:szCs w:val="24"/>
        </w:rPr>
        <w:t xml:space="preserve"> </w:t>
      </w:r>
      <w:r w:rsidR="00961B87" w:rsidRPr="002979B6">
        <w:rPr>
          <w:rFonts w:ascii="Times New Roman" w:hAnsi="Times New Roman"/>
          <w:b/>
          <w:szCs w:val="24"/>
        </w:rPr>
        <w:t xml:space="preserve">and </w:t>
      </w:r>
      <w:r w:rsidR="00050E1C" w:rsidRPr="002979B6">
        <w:rPr>
          <w:rFonts w:ascii="Times New Roman" w:hAnsi="Times New Roman"/>
          <w:b/>
          <w:szCs w:val="24"/>
        </w:rPr>
        <w:t>Moya</w:t>
      </w:r>
    </w:p>
    <w:p w:rsidR="004B1A02" w:rsidRPr="00673AAD" w:rsidRDefault="004B1A02" w:rsidP="00673AAD">
      <w:pPr>
        <w:jc w:val="both"/>
        <w:rPr>
          <w:rFonts w:ascii="Times New Roman" w:hAnsi="Times New Roman"/>
          <w:szCs w:val="24"/>
        </w:rPr>
      </w:pPr>
    </w:p>
    <w:p w:rsidR="005D219A" w:rsidRPr="005D219A" w:rsidRDefault="005D219A" w:rsidP="00673AAD">
      <w:pPr>
        <w:jc w:val="both"/>
        <w:rPr>
          <w:rFonts w:ascii="Times New Roman" w:eastAsia="Calibri" w:hAnsi="Times New Roman"/>
          <w:szCs w:val="24"/>
        </w:rPr>
      </w:pPr>
      <w:r w:rsidRPr="00673AAD">
        <w:rPr>
          <w:rFonts w:ascii="Times New Roman" w:hAnsi="Times New Roman"/>
          <w:szCs w:val="24"/>
        </w:rPr>
        <w:tab/>
      </w:r>
      <w:r w:rsidR="00E548A3" w:rsidRPr="00673AAD">
        <w:rPr>
          <w:rFonts w:ascii="Times New Roman" w:hAnsi="Times New Roman"/>
          <w:szCs w:val="24"/>
        </w:rPr>
        <w:t xml:space="preserve">WHEREAS, </w:t>
      </w:r>
      <w:r w:rsidR="00673AAD" w:rsidRPr="00673AAD">
        <w:rPr>
          <w:rFonts w:ascii="Times New Roman" w:hAnsi="Times New Roman"/>
          <w:szCs w:val="24"/>
        </w:rPr>
        <w:t>RP Inlet, LLC</w:t>
      </w:r>
      <w:r w:rsidR="00DD1759" w:rsidRPr="00673AAD">
        <w:rPr>
          <w:rFonts w:ascii="Times New Roman" w:hAnsi="Times New Roman"/>
          <w:color w:val="000000"/>
          <w:szCs w:val="24"/>
        </w:rPr>
        <w:t xml:space="preserve">, </w:t>
      </w:r>
      <w:r w:rsidR="00E548A3" w:rsidRPr="00673AAD">
        <w:rPr>
          <w:rFonts w:ascii="Times New Roman" w:hAnsi="Times New Roman"/>
          <w:szCs w:val="24"/>
        </w:rPr>
        <w:t xml:space="preserve">filed an application </w:t>
      </w:r>
      <w:r w:rsidR="003B3B47" w:rsidRPr="00673AAD">
        <w:rPr>
          <w:rFonts w:ascii="Times New Roman" w:hAnsi="Times New Roman"/>
          <w:szCs w:val="24"/>
        </w:rPr>
        <w:t>pursuant to Sections 197-c and 201 of the New York City Charter</w:t>
      </w:r>
      <w:r w:rsidR="00600128" w:rsidRPr="00673AAD">
        <w:rPr>
          <w:rFonts w:ascii="Times New Roman" w:hAnsi="Times New Roman"/>
          <w:szCs w:val="24"/>
        </w:rPr>
        <w:t xml:space="preserve"> </w:t>
      </w:r>
      <w:r w:rsidR="00AE3898" w:rsidRPr="00673AAD">
        <w:rPr>
          <w:rFonts w:ascii="Times New Roman" w:eastAsia="Calibri" w:hAnsi="Times New Roman"/>
          <w:snapToGrid/>
          <w:szCs w:val="24"/>
        </w:rPr>
        <w:t xml:space="preserve">for </w:t>
      </w:r>
      <w:r w:rsidR="00EA59BE" w:rsidRPr="00673AAD">
        <w:rPr>
          <w:rFonts w:ascii="Times New Roman" w:eastAsia="Calibri" w:hAnsi="Times New Roman"/>
          <w:snapToGrid/>
          <w:szCs w:val="24"/>
        </w:rPr>
        <w:t xml:space="preserve">the </w:t>
      </w:r>
      <w:r w:rsidR="00EA59BE" w:rsidRPr="00673AAD">
        <w:rPr>
          <w:rFonts w:ascii="Times New Roman" w:eastAsia="Calibri" w:hAnsi="Times New Roman"/>
          <w:szCs w:val="24"/>
        </w:rPr>
        <w:t xml:space="preserve">grant of a special permit </w:t>
      </w:r>
      <w:r w:rsidR="000275DE" w:rsidRPr="00673AAD">
        <w:rPr>
          <w:rFonts w:ascii="Times New Roman" w:eastAsia="Calibri" w:hAnsi="Times New Roman"/>
          <w:szCs w:val="24"/>
        </w:rPr>
        <w:t>pursuant to Section 74-</w:t>
      </w:r>
      <w:r w:rsidR="00673AAD" w:rsidRPr="00673AAD">
        <w:rPr>
          <w:rFonts w:ascii="Times New Roman" w:eastAsia="Calibri" w:hAnsi="Times New Roman"/>
          <w:szCs w:val="24"/>
        </w:rPr>
        <w:t>743</w:t>
      </w:r>
      <w:r w:rsidR="000275DE" w:rsidRPr="00673AAD">
        <w:rPr>
          <w:rFonts w:ascii="Times New Roman" w:eastAsia="Calibri" w:hAnsi="Times New Roman"/>
          <w:szCs w:val="24"/>
        </w:rPr>
        <w:t xml:space="preserve"> of the Zoning Resolution to </w:t>
      </w:r>
      <w:r w:rsidR="002979B6" w:rsidRPr="00673AAD">
        <w:rPr>
          <w:rFonts w:ascii="Times New Roman" w:eastAsia="Calibri" w:hAnsi="Times New Roman"/>
          <w:szCs w:val="24"/>
        </w:rPr>
        <w:t xml:space="preserve">modify </w:t>
      </w:r>
      <w:r w:rsidR="002979B6" w:rsidRPr="00673AAD">
        <w:rPr>
          <w:rFonts w:ascii="Times New Roman" w:hAnsi="Times New Roman"/>
          <w:color w:val="000000"/>
          <w:szCs w:val="24"/>
        </w:rPr>
        <w:t xml:space="preserve">the </w:t>
      </w:r>
      <w:r w:rsidR="00673AAD" w:rsidRPr="00673AAD">
        <w:rPr>
          <w:rFonts w:ascii="Times New Roman" w:hAnsi="Times New Roman"/>
          <w:szCs w:val="24"/>
        </w:rPr>
        <w:t>height and setback requirements of Section 43-43 (Special provisions for bulk modifications), which in conjunction with the related action would facilitate the development of a new nine-story, approximately 583,700-square-foot mixed-use commercial and industrial building with 95,299 square feet of manufacturing space for the Acme Smoked Fish Company at 30 Gem Street (Block 2</w:t>
      </w:r>
      <w:r w:rsidR="001A0A8F">
        <w:rPr>
          <w:rFonts w:ascii="Times New Roman" w:hAnsi="Times New Roman"/>
          <w:szCs w:val="24"/>
        </w:rPr>
        <w:t>6</w:t>
      </w:r>
      <w:r w:rsidR="00673AAD" w:rsidRPr="00673AAD">
        <w:rPr>
          <w:rFonts w:ascii="Times New Roman" w:hAnsi="Times New Roman"/>
          <w:szCs w:val="24"/>
        </w:rPr>
        <w:t>15, Lots 1, 6, 19, 21, 25, 50, and 125) in the Greenpoint neighborhood of</w:t>
      </w:r>
      <w:r w:rsidR="00673AAD">
        <w:rPr>
          <w:rFonts w:ascii="Times New Roman" w:hAnsi="Times New Roman"/>
          <w:szCs w:val="24"/>
        </w:rPr>
        <w:t xml:space="preserve"> Brooklyn, Community District 1 </w:t>
      </w:r>
      <w:r w:rsidRPr="005D219A">
        <w:rPr>
          <w:rFonts w:ascii="Times New Roman" w:eastAsia="Calibri" w:hAnsi="Times New Roman"/>
          <w:szCs w:val="24"/>
        </w:rPr>
        <w:t xml:space="preserve">(ULURP No. C </w:t>
      </w:r>
      <w:r>
        <w:rPr>
          <w:rFonts w:ascii="Times New Roman" w:eastAsia="Calibri" w:hAnsi="Times New Roman"/>
          <w:szCs w:val="24"/>
        </w:rPr>
        <w:t>2</w:t>
      </w:r>
      <w:r w:rsidR="00673AAD">
        <w:rPr>
          <w:rFonts w:ascii="Times New Roman" w:eastAsia="Calibri" w:hAnsi="Times New Roman"/>
          <w:szCs w:val="24"/>
        </w:rPr>
        <w:t>10139</w:t>
      </w:r>
      <w:r>
        <w:rPr>
          <w:rFonts w:ascii="Times New Roman" w:eastAsia="Calibri" w:hAnsi="Times New Roman"/>
          <w:szCs w:val="24"/>
        </w:rPr>
        <w:t xml:space="preserve"> </w:t>
      </w:r>
      <w:r w:rsidRPr="005D219A">
        <w:rPr>
          <w:rFonts w:ascii="Times New Roman" w:eastAsia="Calibri" w:hAnsi="Times New Roman"/>
          <w:szCs w:val="24"/>
        </w:rPr>
        <w:t>ZS</w:t>
      </w:r>
      <w:r>
        <w:rPr>
          <w:rFonts w:ascii="Times New Roman" w:eastAsia="Calibri" w:hAnsi="Times New Roman"/>
          <w:szCs w:val="24"/>
        </w:rPr>
        <w:t>K</w:t>
      </w:r>
      <w:r w:rsidRPr="005D219A">
        <w:rPr>
          <w:rFonts w:ascii="Times New Roman" w:eastAsia="Calibri" w:hAnsi="Times New Roman"/>
          <w:szCs w:val="24"/>
        </w:rPr>
        <w:t>) (the “Application”);</w:t>
      </w:r>
    </w:p>
    <w:p w:rsidR="000275DE" w:rsidRDefault="000275DE" w:rsidP="006D0364">
      <w:pPr>
        <w:ind w:firstLine="720"/>
        <w:jc w:val="both"/>
        <w:rPr>
          <w:rFonts w:ascii="Times New Roman" w:eastAsia="Calibri" w:hAnsi="Times New Roman"/>
          <w:szCs w:val="24"/>
        </w:rPr>
      </w:pPr>
    </w:p>
    <w:p w:rsidR="00E548A3" w:rsidRPr="00FF43E5" w:rsidRDefault="00E548A3" w:rsidP="006D0364">
      <w:pPr>
        <w:ind w:firstLine="720"/>
        <w:jc w:val="both"/>
        <w:rPr>
          <w:rFonts w:ascii="Times New Roman" w:hAnsi="Times New Roman"/>
          <w:szCs w:val="24"/>
        </w:rPr>
      </w:pPr>
      <w:r w:rsidRPr="00FF43E5">
        <w:rPr>
          <w:rFonts w:ascii="Times New Roman" w:hAnsi="Times New Roman"/>
          <w:szCs w:val="24"/>
        </w:rPr>
        <w:t xml:space="preserve">WHEREAS, the City Planning Commission filed with the Council on </w:t>
      </w:r>
      <w:r w:rsidR="00582BA1">
        <w:rPr>
          <w:rFonts w:ascii="Times New Roman" w:hAnsi="Times New Roman"/>
          <w:szCs w:val="24"/>
        </w:rPr>
        <w:t>April 9</w:t>
      </w:r>
      <w:r w:rsidRPr="00FF43E5">
        <w:rPr>
          <w:rFonts w:ascii="Times New Roman" w:hAnsi="Times New Roman"/>
          <w:szCs w:val="24"/>
        </w:rPr>
        <w:t>, 20</w:t>
      </w:r>
      <w:r w:rsidR="00506D47">
        <w:rPr>
          <w:rFonts w:ascii="Times New Roman" w:hAnsi="Times New Roman"/>
          <w:szCs w:val="24"/>
        </w:rPr>
        <w:t>2</w:t>
      </w:r>
      <w:r w:rsidR="00582BA1">
        <w:rPr>
          <w:rFonts w:ascii="Times New Roman" w:hAnsi="Times New Roman"/>
          <w:szCs w:val="24"/>
        </w:rPr>
        <w:t>1</w:t>
      </w:r>
      <w:r w:rsidRPr="00FF43E5">
        <w:rPr>
          <w:rFonts w:ascii="Times New Roman" w:hAnsi="Times New Roman"/>
          <w:szCs w:val="24"/>
        </w:rPr>
        <w:t xml:space="preserve">, its decision dated </w:t>
      </w:r>
      <w:r w:rsidR="00582BA1">
        <w:rPr>
          <w:rFonts w:ascii="Times New Roman" w:hAnsi="Times New Roman"/>
          <w:szCs w:val="24"/>
        </w:rPr>
        <w:t>April 7</w:t>
      </w:r>
      <w:r w:rsidR="00506D47">
        <w:rPr>
          <w:rFonts w:ascii="Times New Roman" w:hAnsi="Times New Roman"/>
          <w:szCs w:val="24"/>
        </w:rPr>
        <w:t>, 202</w:t>
      </w:r>
      <w:r w:rsidR="00582BA1">
        <w:rPr>
          <w:rFonts w:ascii="Times New Roman" w:hAnsi="Times New Roman"/>
          <w:szCs w:val="24"/>
        </w:rPr>
        <w:t>1</w:t>
      </w:r>
      <w:r w:rsidRPr="00FF43E5">
        <w:rPr>
          <w:rFonts w:ascii="Times New Roman" w:hAnsi="Times New Roman"/>
          <w:szCs w:val="24"/>
        </w:rPr>
        <w:t xml:space="preserve"> (the </w:t>
      </w:r>
      <w:r w:rsidR="006D0364" w:rsidRPr="00EA59BE">
        <w:rPr>
          <w:rFonts w:ascii="Times New Roman" w:hAnsi="Times New Roman"/>
          <w:snapToGrid/>
          <w:szCs w:val="24"/>
        </w:rPr>
        <w:t>“</w:t>
      </w:r>
      <w:r w:rsidRPr="00FF43E5">
        <w:rPr>
          <w:rFonts w:ascii="Times New Roman" w:hAnsi="Times New Roman"/>
          <w:szCs w:val="24"/>
        </w:rPr>
        <w:t>Decision</w:t>
      </w:r>
      <w:r w:rsidR="006D0364" w:rsidRPr="00EA59BE">
        <w:rPr>
          <w:rFonts w:ascii="Times New Roman" w:hAnsi="Times New Roman"/>
          <w:snapToGrid/>
          <w:szCs w:val="24"/>
        </w:rPr>
        <w:t>”</w:t>
      </w:r>
      <w:r w:rsidRPr="00FF43E5">
        <w:rPr>
          <w:rFonts w:ascii="Times New Roman" w:hAnsi="Times New Roman"/>
          <w:szCs w:val="24"/>
        </w:rPr>
        <w:t>) on the Application;</w:t>
      </w:r>
    </w:p>
    <w:p w:rsidR="00E548A3" w:rsidRPr="00FF43E5" w:rsidRDefault="00E548A3" w:rsidP="00FF43E5">
      <w:pPr>
        <w:pStyle w:val="NoSpacing"/>
        <w:tabs>
          <w:tab w:val="left" w:pos="720"/>
        </w:tabs>
        <w:jc w:val="both"/>
        <w:rPr>
          <w:rFonts w:ascii="Times New Roman" w:hAnsi="Times New Roman"/>
          <w:szCs w:val="24"/>
        </w:rPr>
      </w:pPr>
    </w:p>
    <w:p w:rsidR="00582BA1" w:rsidRDefault="000048A7" w:rsidP="000048A7">
      <w:pPr>
        <w:widowControl/>
        <w:tabs>
          <w:tab w:val="left" w:pos="720"/>
        </w:tabs>
        <w:contextualSpacing/>
        <w:jc w:val="both"/>
        <w:rPr>
          <w:rFonts w:ascii="Times New Roman" w:eastAsia="Calibri" w:hAnsi="Times New Roman"/>
          <w:snapToGrid/>
          <w:szCs w:val="24"/>
        </w:rPr>
      </w:pPr>
      <w:r>
        <w:rPr>
          <w:rFonts w:ascii="Times New Roman" w:eastAsia="Calibri" w:hAnsi="Times New Roman"/>
          <w:snapToGrid/>
          <w:szCs w:val="24"/>
        </w:rPr>
        <w:tab/>
      </w:r>
      <w:r w:rsidR="00F32F1A" w:rsidRPr="00F32F1A">
        <w:rPr>
          <w:rFonts w:ascii="Times New Roman" w:eastAsia="Calibri" w:hAnsi="Times New Roman"/>
          <w:snapToGrid/>
          <w:szCs w:val="24"/>
        </w:rPr>
        <w:t>WHEREAS, the Application is related to application</w:t>
      </w:r>
      <w:r w:rsidR="00582BA1">
        <w:rPr>
          <w:rFonts w:ascii="Times New Roman" w:eastAsia="Calibri" w:hAnsi="Times New Roman"/>
          <w:snapToGrid/>
          <w:szCs w:val="24"/>
        </w:rPr>
        <w:t xml:space="preserve"> C 210138 ZMK (L.U. 779), a zoning map amendment to change an M3-1 zoning district to an M1-5 zoning district;</w:t>
      </w:r>
    </w:p>
    <w:p w:rsidR="00582BA1" w:rsidRDefault="00582BA1" w:rsidP="000048A7">
      <w:pPr>
        <w:widowControl/>
        <w:tabs>
          <w:tab w:val="left" w:pos="720"/>
        </w:tabs>
        <w:contextualSpacing/>
        <w:jc w:val="both"/>
        <w:rPr>
          <w:rFonts w:ascii="Times New Roman" w:eastAsia="Calibri" w:hAnsi="Times New Roman"/>
          <w:snapToGrid/>
          <w:szCs w:val="24"/>
        </w:rPr>
      </w:pPr>
    </w:p>
    <w:p w:rsidR="00600128" w:rsidRPr="007466B0" w:rsidRDefault="00600128" w:rsidP="006D0364">
      <w:pPr>
        <w:ind w:firstLine="720"/>
        <w:jc w:val="both"/>
        <w:rPr>
          <w:rFonts w:ascii="Times New Roman" w:hAnsi="Times New Roman"/>
          <w:szCs w:val="24"/>
        </w:rPr>
      </w:pPr>
      <w:r w:rsidRPr="007466B0">
        <w:rPr>
          <w:rFonts w:ascii="Times New Roman" w:hAnsi="Times New Roman"/>
          <w:szCs w:val="24"/>
        </w:rPr>
        <w:t>WHEREAS, the Decision is subject to review and action by the Council pursuant to Section 197</w:t>
      </w:r>
      <w:r w:rsidRPr="007466B0">
        <w:rPr>
          <w:rFonts w:ascii="Times New Roman" w:hAnsi="Times New Roman"/>
          <w:szCs w:val="24"/>
        </w:rPr>
        <w:noBreakHyphen/>
        <w:t>d of the City Charter;</w:t>
      </w:r>
    </w:p>
    <w:p w:rsidR="00841B9C" w:rsidRPr="007466B0" w:rsidRDefault="00841B9C" w:rsidP="00FF43E5">
      <w:pPr>
        <w:jc w:val="both"/>
        <w:rPr>
          <w:rFonts w:ascii="Times New Roman" w:hAnsi="Times New Roman"/>
          <w:szCs w:val="24"/>
        </w:rPr>
      </w:pPr>
    </w:p>
    <w:p w:rsidR="00841B9C" w:rsidRPr="007466B0" w:rsidRDefault="00841B9C" w:rsidP="006D0364">
      <w:pPr>
        <w:ind w:firstLine="720"/>
        <w:jc w:val="both"/>
        <w:rPr>
          <w:rFonts w:ascii="Times New Roman" w:hAnsi="Times New Roman"/>
          <w:szCs w:val="24"/>
        </w:rPr>
      </w:pPr>
      <w:r w:rsidRPr="007466B0">
        <w:rPr>
          <w:rFonts w:ascii="Times New Roman" w:hAnsi="Times New Roman"/>
          <w:szCs w:val="24"/>
        </w:rPr>
        <w:t>WHEREAS, the City Planning Commission has made the findings required pursuant to</w:t>
      </w:r>
      <w:r w:rsidR="00D10529" w:rsidRPr="007466B0">
        <w:rPr>
          <w:rFonts w:ascii="Times New Roman" w:hAnsi="Times New Roman"/>
          <w:szCs w:val="24"/>
        </w:rPr>
        <w:t xml:space="preserve"> </w:t>
      </w:r>
      <w:r w:rsidR="000F5FC6" w:rsidRPr="007466B0">
        <w:rPr>
          <w:rFonts w:ascii="Times New Roman" w:hAnsi="Times New Roman"/>
          <w:bCs/>
          <w:szCs w:val="24"/>
        </w:rPr>
        <w:t xml:space="preserve">Section </w:t>
      </w:r>
      <w:r w:rsidR="00C103F4">
        <w:rPr>
          <w:rFonts w:ascii="Times New Roman" w:hAnsi="Times New Roman"/>
          <w:bCs/>
          <w:szCs w:val="24"/>
        </w:rPr>
        <w:t>74-</w:t>
      </w:r>
      <w:r w:rsidR="00582BA1">
        <w:rPr>
          <w:rFonts w:ascii="Times New Roman" w:hAnsi="Times New Roman"/>
          <w:bCs/>
          <w:szCs w:val="24"/>
        </w:rPr>
        <w:t>743(a)(2)</w:t>
      </w:r>
      <w:r w:rsidR="003B3B47" w:rsidRPr="007466B0">
        <w:rPr>
          <w:rFonts w:ascii="Times New Roman" w:hAnsi="Times New Roman"/>
          <w:szCs w:val="24"/>
        </w:rPr>
        <w:t xml:space="preserve"> </w:t>
      </w:r>
      <w:r w:rsidR="00275BD1" w:rsidRPr="007466B0">
        <w:rPr>
          <w:rFonts w:ascii="Times New Roman" w:hAnsi="Times New Roman"/>
          <w:szCs w:val="24"/>
        </w:rPr>
        <w:t>of</w:t>
      </w:r>
      <w:r w:rsidRPr="007466B0">
        <w:rPr>
          <w:rFonts w:ascii="Times New Roman" w:hAnsi="Times New Roman"/>
          <w:color w:val="000000"/>
          <w:szCs w:val="24"/>
        </w:rPr>
        <w:t xml:space="preserve"> t</w:t>
      </w:r>
      <w:r w:rsidRPr="007466B0">
        <w:rPr>
          <w:rFonts w:ascii="Times New Roman" w:hAnsi="Times New Roman"/>
          <w:szCs w:val="24"/>
        </w:rPr>
        <w:t>he Zoning Res</w:t>
      </w:r>
      <w:r w:rsidR="00B257BD" w:rsidRPr="007466B0">
        <w:rPr>
          <w:rFonts w:ascii="Times New Roman" w:hAnsi="Times New Roman"/>
          <w:szCs w:val="24"/>
        </w:rPr>
        <w:t>olution of the City of New York;</w:t>
      </w:r>
    </w:p>
    <w:p w:rsidR="00331FA8" w:rsidRPr="007466B0" w:rsidRDefault="00331FA8" w:rsidP="00FF43E5">
      <w:pPr>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600128" w:rsidRPr="007466B0" w:rsidRDefault="00600128" w:rsidP="006D0364">
      <w:pPr>
        <w:ind w:firstLine="720"/>
        <w:jc w:val="both"/>
        <w:rPr>
          <w:rFonts w:ascii="Times New Roman" w:hAnsi="Times New Roman"/>
          <w:szCs w:val="24"/>
        </w:rPr>
      </w:pPr>
      <w:r w:rsidRPr="007466B0">
        <w:rPr>
          <w:rFonts w:ascii="Times New Roman" w:hAnsi="Times New Roman"/>
          <w:szCs w:val="24"/>
        </w:rPr>
        <w:t xml:space="preserve">WHEREAS, upon due notice, the Council held a public hearing on </w:t>
      </w:r>
      <w:r w:rsidR="00BE42B1">
        <w:rPr>
          <w:rFonts w:ascii="Times New Roman" w:hAnsi="Times New Roman"/>
          <w:szCs w:val="24"/>
        </w:rPr>
        <w:t xml:space="preserve">the Decision and Application on </w:t>
      </w:r>
      <w:r w:rsidR="00582BA1">
        <w:rPr>
          <w:rFonts w:ascii="Times New Roman" w:hAnsi="Times New Roman"/>
          <w:szCs w:val="24"/>
        </w:rPr>
        <w:t>May 4</w:t>
      </w:r>
      <w:r w:rsidR="00E94425">
        <w:rPr>
          <w:rFonts w:ascii="Times New Roman" w:hAnsi="Times New Roman"/>
          <w:szCs w:val="24"/>
        </w:rPr>
        <w:t>, 202</w:t>
      </w:r>
      <w:r w:rsidR="00582BA1">
        <w:rPr>
          <w:rFonts w:ascii="Times New Roman" w:hAnsi="Times New Roman"/>
          <w:szCs w:val="24"/>
        </w:rPr>
        <w:t>1</w:t>
      </w:r>
      <w:r w:rsidR="00125C42" w:rsidRPr="007466B0">
        <w:rPr>
          <w:rFonts w:ascii="Times New Roman" w:hAnsi="Times New Roman"/>
          <w:szCs w:val="24"/>
        </w:rPr>
        <w:t>;</w:t>
      </w:r>
    </w:p>
    <w:p w:rsidR="003F3680" w:rsidRPr="007466B0" w:rsidRDefault="003F3680" w:rsidP="00FF43E5">
      <w:pPr>
        <w:jc w:val="both"/>
        <w:rPr>
          <w:rFonts w:ascii="Times New Roman" w:hAnsi="Times New Roman"/>
          <w:szCs w:val="24"/>
        </w:rPr>
      </w:pPr>
    </w:p>
    <w:p w:rsidR="00600128" w:rsidRPr="007466B0" w:rsidRDefault="00600128" w:rsidP="006D0364">
      <w:pPr>
        <w:ind w:firstLine="720"/>
        <w:jc w:val="both"/>
        <w:rPr>
          <w:rFonts w:ascii="Times New Roman" w:hAnsi="Times New Roman"/>
          <w:szCs w:val="24"/>
        </w:rPr>
      </w:pPr>
      <w:r w:rsidRPr="007466B0">
        <w:rPr>
          <w:rFonts w:ascii="Times New Roman" w:hAnsi="Times New Roman"/>
          <w:szCs w:val="24"/>
        </w:rPr>
        <w:t>WHEREAS, the Council has considered the land use</w:t>
      </w:r>
      <w:r w:rsidR="00742834" w:rsidRPr="007466B0">
        <w:rPr>
          <w:rFonts w:ascii="Times New Roman" w:hAnsi="Times New Roman"/>
          <w:szCs w:val="24"/>
        </w:rPr>
        <w:t xml:space="preserve"> and environmental</w:t>
      </w:r>
      <w:r w:rsidRPr="007466B0">
        <w:rPr>
          <w:rFonts w:ascii="Times New Roman" w:hAnsi="Times New Roman"/>
          <w:szCs w:val="24"/>
        </w:rPr>
        <w:t xml:space="preserve"> implications and other policy issues relating to the Decision and Application; and</w:t>
      </w:r>
    </w:p>
    <w:p w:rsidR="003E2334" w:rsidRDefault="003E2334" w:rsidP="00FF43E5">
      <w:pPr>
        <w:tabs>
          <w:tab w:val="left" w:pos="-1440"/>
        </w:tabs>
        <w:jc w:val="both"/>
        <w:rPr>
          <w:rFonts w:ascii="Times New Roman" w:hAnsi="Times New Roman"/>
          <w:szCs w:val="24"/>
        </w:rPr>
      </w:pPr>
    </w:p>
    <w:p w:rsidR="00582BA1" w:rsidRDefault="00582BA1" w:rsidP="00582BA1">
      <w:pPr>
        <w:tabs>
          <w:tab w:val="left" w:pos="720"/>
        </w:tabs>
        <w:jc w:val="both"/>
      </w:pPr>
      <w:r>
        <w:rPr>
          <w:rFonts w:ascii="Times New Roman" w:hAnsi="Times New Roman"/>
          <w:szCs w:val="24"/>
        </w:rPr>
        <w:tab/>
      </w:r>
      <w:r w:rsidRPr="00234188">
        <w:rPr>
          <w:rFonts w:ascii="Times New Roman" w:hAnsi="Times New Roman"/>
          <w:szCs w:val="24"/>
        </w:rPr>
        <w:t xml:space="preserve">WHEREAS, the Council has considered the relevant environmental issues, including the positive declaration, issued on </w:t>
      </w:r>
      <w:r>
        <w:rPr>
          <w:rFonts w:ascii="Times New Roman" w:hAnsi="Times New Roman"/>
          <w:szCs w:val="24"/>
        </w:rPr>
        <w:t xml:space="preserve">July 26, </w:t>
      </w:r>
      <w:r w:rsidRPr="00C34A83">
        <w:rPr>
          <w:rFonts w:ascii="Times New Roman" w:hAnsi="Times New Roman"/>
          <w:szCs w:val="24"/>
        </w:rPr>
        <w:t xml:space="preserve">2019 (CEQR No. </w:t>
      </w:r>
      <w:r w:rsidRPr="00C34A83">
        <w:rPr>
          <w:rFonts w:ascii="Times New Roman" w:hAnsi="Times New Roman"/>
          <w:color w:val="000000" w:themeColor="text1"/>
          <w:szCs w:val="24"/>
        </w:rPr>
        <w:t>20DCP009K</w:t>
      </w:r>
      <w:r w:rsidRPr="00C34A83">
        <w:rPr>
          <w:rFonts w:ascii="Times New Roman" w:hAnsi="Times New Roman"/>
          <w:szCs w:val="24"/>
        </w:rPr>
        <w:t>) and</w:t>
      </w:r>
      <w:r w:rsidRPr="00234188">
        <w:rPr>
          <w:rFonts w:ascii="Times New Roman" w:hAnsi="Times New Roman"/>
          <w:szCs w:val="24"/>
        </w:rPr>
        <w:t xml:space="preserve"> a Final Environmental Impact Statement (FEIS) for which a Notice of Completion was issued on </w:t>
      </w:r>
      <w:r>
        <w:rPr>
          <w:rFonts w:ascii="Times New Roman" w:hAnsi="Times New Roman"/>
          <w:szCs w:val="24"/>
        </w:rPr>
        <w:t>March 26</w:t>
      </w:r>
      <w:r w:rsidRPr="00234188">
        <w:rPr>
          <w:rFonts w:ascii="Times New Roman" w:hAnsi="Times New Roman"/>
          <w:szCs w:val="24"/>
        </w:rPr>
        <w:t>, 20</w:t>
      </w:r>
      <w:r>
        <w:rPr>
          <w:rFonts w:ascii="Times New Roman" w:hAnsi="Times New Roman"/>
          <w:szCs w:val="24"/>
        </w:rPr>
        <w:t>2</w:t>
      </w:r>
      <w:r w:rsidRPr="00234188">
        <w:rPr>
          <w:rFonts w:ascii="Times New Roman" w:hAnsi="Times New Roman"/>
          <w:szCs w:val="24"/>
        </w:rPr>
        <w:t>1 which significant</w:t>
      </w:r>
      <w:r>
        <w:rPr>
          <w:rFonts w:ascii="Times New Roman" w:hAnsi="Times New Roman"/>
          <w:szCs w:val="24"/>
        </w:rPr>
        <w:t xml:space="preserve"> adverse impacts related to hazardous materials, noise, and air quality would be avoided through the placement of an (E) designation (E-585) on the project sites and the proposed project as analyzed in the FEIS identified significant adverse impacts with respect to construction (vehicular traffic) and transportation (vehicular traffic) and proposed mitigation measures are included in the Restrictive Declaration.</w:t>
      </w:r>
    </w:p>
    <w:p w:rsidR="00582BA1" w:rsidRDefault="00582BA1" w:rsidP="00582BA1">
      <w:pPr>
        <w:tabs>
          <w:tab w:val="left" w:pos="-1080"/>
          <w:tab w:val="left" w:pos="-720"/>
          <w:tab w:val="left" w:pos="0"/>
          <w:tab w:val="left" w:pos="720"/>
          <w:tab w:val="left" w:pos="1260"/>
          <w:tab w:val="left" w:pos="1440"/>
          <w:tab w:val="left" w:pos="1620"/>
        </w:tabs>
        <w:autoSpaceDE w:val="0"/>
        <w:autoSpaceDN w:val="0"/>
        <w:adjustRightInd w:val="0"/>
        <w:jc w:val="both"/>
        <w:rPr>
          <w:rFonts w:ascii="Times New Roman" w:hAnsi="Times New Roman"/>
          <w:snapToGrid/>
          <w:szCs w:val="24"/>
        </w:rPr>
      </w:pPr>
    </w:p>
    <w:p w:rsidR="00582BA1" w:rsidRPr="00114CC8" w:rsidRDefault="00582BA1" w:rsidP="00582BA1">
      <w:pPr>
        <w:tabs>
          <w:tab w:val="left" w:pos="-1080"/>
          <w:tab w:val="left" w:pos="-720"/>
          <w:tab w:val="left" w:pos="0"/>
          <w:tab w:val="left" w:pos="720"/>
          <w:tab w:val="left" w:pos="1260"/>
          <w:tab w:val="left" w:pos="1440"/>
          <w:tab w:val="left" w:pos="1620"/>
        </w:tabs>
        <w:autoSpaceDE w:val="0"/>
        <w:autoSpaceDN w:val="0"/>
        <w:adjustRightInd w:val="0"/>
        <w:jc w:val="both"/>
        <w:rPr>
          <w:rFonts w:ascii="Times New Roman" w:hAnsi="Times New Roman"/>
          <w:snapToGrid/>
          <w:szCs w:val="24"/>
        </w:rPr>
      </w:pPr>
      <w:r w:rsidRPr="00114CC8">
        <w:rPr>
          <w:rFonts w:ascii="Times New Roman" w:hAnsi="Times New Roman"/>
          <w:snapToGrid/>
          <w:szCs w:val="24"/>
        </w:rPr>
        <w:lastRenderedPageBreak/>
        <w:t>RESOLVED:</w:t>
      </w:r>
    </w:p>
    <w:p w:rsidR="00582BA1" w:rsidRPr="00114CC8" w:rsidRDefault="00582BA1" w:rsidP="00582BA1">
      <w:pPr>
        <w:tabs>
          <w:tab w:val="left" w:pos="-1080"/>
          <w:tab w:val="left" w:pos="-720"/>
          <w:tab w:val="left" w:pos="0"/>
          <w:tab w:val="left" w:pos="720"/>
          <w:tab w:val="left" w:pos="1260"/>
          <w:tab w:val="left" w:pos="1440"/>
          <w:tab w:val="left" w:pos="1620"/>
        </w:tabs>
        <w:autoSpaceDE w:val="0"/>
        <w:autoSpaceDN w:val="0"/>
        <w:adjustRightInd w:val="0"/>
        <w:jc w:val="both"/>
        <w:rPr>
          <w:rFonts w:ascii="Times New Roman" w:hAnsi="Times New Roman"/>
          <w:snapToGrid/>
          <w:szCs w:val="24"/>
        </w:rPr>
      </w:pPr>
    </w:p>
    <w:p w:rsidR="00582BA1" w:rsidRPr="00234188" w:rsidRDefault="00582BA1" w:rsidP="00582BA1">
      <w:pPr>
        <w:tabs>
          <w:tab w:val="left" w:pos="720"/>
          <w:tab w:val="left" w:pos="864"/>
          <w:tab w:val="left" w:pos="2016"/>
          <w:tab w:val="left" w:pos="3168"/>
          <w:tab w:val="left" w:pos="4320"/>
          <w:tab w:val="left" w:pos="5472"/>
          <w:tab w:val="left" w:pos="6624"/>
          <w:tab w:val="left" w:pos="7776"/>
          <w:tab w:val="left" w:pos="8928"/>
        </w:tabs>
        <w:jc w:val="both"/>
        <w:rPr>
          <w:rFonts w:ascii="Times New Roman" w:eastAsia="Calibri" w:hAnsi="Times New Roman"/>
          <w:szCs w:val="24"/>
        </w:rPr>
      </w:pPr>
      <w:r>
        <w:rPr>
          <w:rFonts w:ascii="Times New Roman" w:hAnsi="Times New Roman"/>
          <w:szCs w:val="24"/>
        </w:rPr>
        <w:tab/>
      </w:r>
      <w:r w:rsidRPr="00234188">
        <w:rPr>
          <w:rFonts w:ascii="Times New Roman" w:eastAsia="Calibri" w:hAnsi="Times New Roman"/>
          <w:szCs w:val="24"/>
        </w:rPr>
        <w:t>Having considered the FEIS with respect to the Decision and Application, the Council finds that:</w:t>
      </w:r>
    </w:p>
    <w:p w:rsidR="00582BA1" w:rsidRPr="00234188" w:rsidRDefault="00582BA1" w:rsidP="00582BA1">
      <w:pPr>
        <w:jc w:val="both"/>
        <w:rPr>
          <w:rFonts w:ascii="Times New Roman" w:eastAsia="Calibri" w:hAnsi="Times New Roman"/>
          <w:szCs w:val="24"/>
        </w:rPr>
      </w:pPr>
      <w:r w:rsidRPr="00234188">
        <w:rPr>
          <w:rFonts w:ascii="Times New Roman" w:eastAsia="Calibri" w:hAnsi="Times New Roman"/>
          <w:szCs w:val="24"/>
        </w:rPr>
        <w:t xml:space="preserve"> </w:t>
      </w:r>
      <w:r w:rsidRPr="00234188">
        <w:rPr>
          <w:rFonts w:ascii="Times New Roman" w:eastAsia="Calibri" w:hAnsi="Times New Roman"/>
          <w:szCs w:val="24"/>
        </w:rPr>
        <w:tab/>
      </w:r>
    </w:p>
    <w:p w:rsidR="00582BA1" w:rsidRDefault="00582BA1" w:rsidP="00582BA1">
      <w:pPr>
        <w:numPr>
          <w:ilvl w:val="0"/>
          <w:numId w:val="4"/>
        </w:numPr>
        <w:tabs>
          <w:tab w:val="left" w:pos="720"/>
        </w:tabs>
        <w:ind w:left="720"/>
        <w:jc w:val="both"/>
        <w:rPr>
          <w:rFonts w:ascii="Times New Roman" w:eastAsia="Calibri" w:hAnsi="Times New Roman"/>
          <w:szCs w:val="24"/>
        </w:rPr>
      </w:pPr>
      <w:r w:rsidRPr="0002292A">
        <w:rPr>
          <w:rFonts w:ascii="Times New Roman" w:eastAsia="Calibri" w:hAnsi="Times New Roman"/>
          <w:szCs w:val="24"/>
        </w:rPr>
        <w:t xml:space="preserve">The FEIS meets the requirements of 6 N.Y.C.R.R. Part 617; </w:t>
      </w:r>
    </w:p>
    <w:p w:rsidR="00582BA1" w:rsidRPr="0002292A" w:rsidRDefault="00582BA1" w:rsidP="00582BA1">
      <w:pPr>
        <w:tabs>
          <w:tab w:val="left" w:pos="720"/>
        </w:tabs>
        <w:ind w:left="720"/>
        <w:jc w:val="both"/>
        <w:rPr>
          <w:rFonts w:ascii="Times New Roman" w:eastAsia="Calibri" w:hAnsi="Times New Roman"/>
          <w:szCs w:val="24"/>
        </w:rPr>
      </w:pPr>
    </w:p>
    <w:p w:rsidR="00582BA1" w:rsidRDefault="00582BA1" w:rsidP="00582BA1">
      <w:pPr>
        <w:pStyle w:val="ListParagraph"/>
        <w:widowControl/>
        <w:numPr>
          <w:ilvl w:val="0"/>
          <w:numId w:val="4"/>
        </w:numPr>
        <w:tabs>
          <w:tab w:val="left" w:pos="720"/>
        </w:tabs>
        <w:autoSpaceDE/>
        <w:autoSpaceDN/>
        <w:adjustRightInd/>
        <w:ind w:left="720"/>
        <w:jc w:val="both"/>
        <w:rPr>
          <w:rFonts w:ascii="Times New Roman" w:hAnsi="Times New Roman"/>
          <w:sz w:val="24"/>
        </w:rPr>
      </w:pPr>
      <w:r w:rsidRPr="0002292A">
        <w:rPr>
          <w:rFonts w:ascii="Times New Roman" w:hAnsi="Times New Roman"/>
          <w:sz w:val="24"/>
        </w:rPr>
        <w:t>Consistent with social, economic and other essential considerations, from among the reasonable alternatives thereto, the action is one which minimizes or avoids adverse environmental impacts to the maximum extent practicable; and</w:t>
      </w:r>
    </w:p>
    <w:p w:rsidR="00582BA1" w:rsidRPr="0002292A" w:rsidRDefault="00582BA1" w:rsidP="00582BA1">
      <w:pPr>
        <w:pStyle w:val="ListParagraph"/>
        <w:rPr>
          <w:rFonts w:ascii="Times New Roman" w:hAnsi="Times New Roman"/>
          <w:sz w:val="24"/>
        </w:rPr>
      </w:pPr>
    </w:p>
    <w:p w:rsidR="00582BA1" w:rsidRPr="0002292A" w:rsidRDefault="00582BA1" w:rsidP="00582BA1">
      <w:pPr>
        <w:pStyle w:val="ListParagraph"/>
        <w:widowControl/>
        <w:numPr>
          <w:ilvl w:val="0"/>
          <w:numId w:val="4"/>
        </w:numPr>
        <w:tabs>
          <w:tab w:val="left" w:pos="720"/>
        </w:tabs>
        <w:autoSpaceDE/>
        <w:autoSpaceDN/>
        <w:adjustRightInd/>
        <w:ind w:left="720"/>
        <w:jc w:val="both"/>
        <w:rPr>
          <w:rFonts w:ascii="Times" w:hAnsi="Times"/>
        </w:rPr>
      </w:pPr>
      <w:r w:rsidRPr="0002292A">
        <w:rPr>
          <w:rFonts w:ascii="Times New Roman" w:hAnsi="Times New Roman"/>
          <w:sz w:val="24"/>
        </w:rPr>
        <w:t>The adverse environmental impacts disclosed in the FEIS will be minimized or avoided to the maximum extent practicable by incorporating, as conditions to the approval, pursuant to the restrictive declaration attached as Exhibit A to City Planning Commission report for C 210139 ZSK, those project components related to environment and mitigation</w:t>
      </w:r>
      <w:r w:rsidRPr="001D7224">
        <w:rPr>
          <w:rFonts w:ascii="Times" w:hAnsi="Times"/>
          <w:sz w:val="24"/>
        </w:rPr>
        <w:t xml:space="preserve"> measures that were identified as practicable.</w:t>
      </w:r>
    </w:p>
    <w:p w:rsidR="00582BA1" w:rsidRPr="0002292A" w:rsidRDefault="00582BA1" w:rsidP="00582BA1">
      <w:pPr>
        <w:pStyle w:val="ListParagraph"/>
        <w:tabs>
          <w:tab w:val="left" w:pos="3280"/>
        </w:tabs>
        <w:rPr>
          <w:rFonts w:ascii="Times" w:hAnsi="Times"/>
        </w:rPr>
      </w:pPr>
      <w:r>
        <w:rPr>
          <w:rFonts w:ascii="Times" w:hAnsi="Times"/>
        </w:rPr>
        <w:tab/>
      </w:r>
    </w:p>
    <w:p w:rsidR="00582BA1" w:rsidRPr="0002292A" w:rsidRDefault="00582BA1" w:rsidP="00582BA1">
      <w:pPr>
        <w:tabs>
          <w:tab w:val="left" w:pos="-1080"/>
          <w:tab w:val="left" w:pos="-720"/>
          <w:tab w:val="left" w:pos="0"/>
          <w:tab w:val="left" w:pos="720"/>
          <w:tab w:val="left" w:pos="1080"/>
        </w:tabs>
        <w:jc w:val="both"/>
        <w:rPr>
          <w:rFonts w:ascii="Times New Roman" w:eastAsia="Calibri" w:hAnsi="Times New Roman"/>
          <w:szCs w:val="24"/>
        </w:rPr>
      </w:pPr>
      <w:r>
        <w:rPr>
          <w:rFonts w:ascii="Times New Roman" w:eastAsia="Calibri" w:hAnsi="Times New Roman"/>
          <w:szCs w:val="24"/>
        </w:rPr>
        <w:tab/>
      </w:r>
      <w:r w:rsidRPr="0002292A">
        <w:rPr>
          <w:rFonts w:ascii="Times New Roman" w:eastAsia="Calibri" w:hAnsi="Times New Roman"/>
          <w:szCs w:val="24"/>
        </w:rPr>
        <w:t>The Decision, together with the FEIS constitute the written statement of facts, and of social, economic and other factors and standards that form the basis of this determination, pursuant to 6 N.Y.C.R.R. §617.11(d).</w:t>
      </w:r>
    </w:p>
    <w:p w:rsidR="00582BA1" w:rsidRPr="00234188" w:rsidRDefault="00582BA1" w:rsidP="00582BA1">
      <w:pPr>
        <w:tabs>
          <w:tab w:val="left" w:pos="720"/>
        </w:tabs>
        <w:jc w:val="both"/>
        <w:rPr>
          <w:rFonts w:ascii="Times New Roman" w:eastAsia="Calibri" w:hAnsi="Times New Roman"/>
          <w:szCs w:val="24"/>
        </w:rPr>
      </w:pPr>
    </w:p>
    <w:p w:rsidR="00C549EA" w:rsidRDefault="00600128" w:rsidP="004C19D7">
      <w:pPr>
        <w:ind w:firstLine="720"/>
        <w:jc w:val="both"/>
        <w:rPr>
          <w:rFonts w:ascii="Times New Roman" w:hAnsi="Times New Roman"/>
          <w:szCs w:val="24"/>
        </w:rPr>
      </w:pPr>
      <w:r w:rsidRPr="006D0364">
        <w:rPr>
          <w:rFonts w:ascii="Times New Roman" w:hAnsi="Times New Roman"/>
          <w:snapToGrid/>
          <w:szCs w:val="24"/>
        </w:rPr>
        <w:t>Pursuant to Sections 197</w:t>
      </w:r>
      <w:r w:rsidRPr="006D0364">
        <w:rPr>
          <w:rFonts w:ascii="Times New Roman" w:hAnsi="Times New Roman"/>
          <w:snapToGrid/>
          <w:szCs w:val="24"/>
        </w:rPr>
        <w:noBreakHyphen/>
        <w:t>d and 200 of the City Charter</w:t>
      </w:r>
      <w:r w:rsidR="005A3FF5" w:rsidRPr="006D0364">
        <w:rPr>
          <w:rFonts w:ascii="Times New Roman" w:hAnsi="Times New Roman"/>
          <w:snapToGrid/>
          <w:szCs w:val="24"/>
        </w:rPr>
        <w:t xml:space="preserve"> and</w:t>
      </w:r>
      <w:r w:rsidRPr="006D0364">
        <w:rPr>
          <w:rFonts w:ascii="Times New Roman" w:hAnsi="Times New Roman"/>
          <w:snapToGrid/>
          <w:szCs w:val="24"/>
        </w:rPr>
        <w:t xml:space="preserve"> on the basis of the Decision and</w:t>
      </w:r>
      <w:r w:rsidRPr="007466B0">
        <w:rPr>
          <w:rFonts w:ascii="Times New Roman" w:hAnsi="Times New Roman"/>
          <w:szCs w:val="24"/>
        </w:rPr>
        <w:t xml:space="preserve"> Application</w:t>
      </w:r>
      <w:r w:rsidR="00FD5771" w:rsidRPr="007466B0">
        <w:rPr>
          <w:rFonts w:ascii="Times New Roman" w:hAnsi="Times New Roman"/>
          <w:szCs w:val="24"/>
        </w:rPr>
        <w:t>,</w:t>
      </w:r>
      <w:r w:rsidR="005A3FF5" w:rsidRPr="007466B0">
        <w:rPr>
          <w:rFonts w:ascii="Times New Roman" w:hAnsi="Times New Roman"/>
          <w:szCs w:val="24"/>
        </w:rPr>
        <w:t xml:space="preserve"> and based on the environmental determination and consideration described in th</w:t>
      </w:r>
      <w:r w:rsidR="000408EB">
        <w:rPr>
          <w:rFonts w:ascii="Times New Roman" w:hAnsi="Times New Roman"/>
          <w:szCs w:val="24"/>
        </w:rPr>
        <w:t>e</w:t>
      </w:r>
      <w:r w:rsidR="005A3FF5" w:rsidRPr="007466B0">
        <w:rPr>
          <w:rFonts w:ascii="Times New Roman" w:hAnsi="Times New Roman"/>
          <w:szCs w:val="24"/>
        </w:rPr>
        <w:t xml:space="preserve"> repo</w:t>
      </w:r>
      <w:r w:rsidR="00FD5771" w:rsidRPr="007466B0">
        <w:rPr>
          <w:rFonts w:ascii="Times New Roman" w:hAnsi="Times New Roman"/>
          <w:szCs w:val="24"/>
        </w:rPr>
        <w:t>r</w:t>
      </w:r>
      <w:r w:rsidR="005A3FF5" w:rsidRPr="007466B0">
        <w:rPr>
          <w:rFonts w:ascii="Times New Roman" w:hAnsi="Times New Roman"/>
          <w:szCs w:val="24"/>
        </w:rPr>
        <w:t xml:space="preserve">t, C </w:t>
      </w:r>
      <w:r w:rsidR="00184B55">
        <w:rPr>
          <w:rFonts w:ascii="Times New Roman" w:hAnsi="Times New Roman"/>
          <w:szCs w:val="24"/>
        </w:rPr>
        <w:t>2</w:t>
      </w:r>
      <w:r w:rsidR="00C549EA">
        <w:rPr>
          <w:rFonts w:ascii="Times New Roman" w:hAnsi="Times New Roman"/>
          <w:szCs w:val="24"/>
        </w:rPr>
        <w:t>10139</w:t>
      </w:r>
      <w:r w:rsidR="005A3FF5" w:rsidRPr="007466B0">
        <w:rPr>
          <w:rFonts w:ascii="Times New Roman" w:hAnsi="Times New Roman"/>
          <w:szCs w:val="24"/>
        </w:rPr>
        <w:t xml:space="preserve"> Z</w:t>
      </w:r>
      <w:r w:rsidR="001C00C2" w:rsidRPr="007466B0">
        <w:rPr>
          <w:rFonts w:ascii="Times New Roman" w:hAnsi="Times New Roman"/>
          <w:szCs w:val="24"/>
        </w:rPr>
        <w:t>S</w:t>
      </w:r>
      <w:r w:rsidR="00184B55">
        <w:rPr>
          <w:rFonts w:ascii="Times New Roman" w:hAnsi="Times New Roman"/>
          <w:szCs w:val="24"/>
        </w:rPr>
        <w:t>K</w:t>
      </w:r>
      <w:r w:rsidR="005A3FF5" w:rsidRPr="007466B0">
        <w:rPr>
          <w:rFonts w:ascii="Times New Roman" w:hAnsi="Times New Roman"/>
          <w:szCs w:val="24"/>
        </w:rPr>
        <w:t>, incorporated by reference herein</w:t>
      </w:r>
      <w:r w:rsidR="00AE35E9" w:rsidRPr="00226572">
        <w:rPr>
          <w:rFonts w:ascii="Times New Roman" w:hAnsi="Times New Roman"/>
        </w:rPr>
        <w:t xml:space="preserve">, </w:t>
      </w:r>
      <w:r w:rsidR="00AE35E9">
        <w:rPr>
          <w:rFonts w:ascii="Times New Roman" w:hAnsi="Times New Roman"/>
        </w:rPr>
        <w:t>and the record before the Council</w:t>
      </w:r>
      <w:r w:rsidRPr="007466B0">
        <w:rPr>
          <w:rFonts w:ascii="Times New Roman" w:hAnsi="Times New Roman"/>
          <w:szCs w:val="24"/>
        </w:rPr>
        <w:t>,</w:t>
      </w:r>
      <w:r w:rsidR="00726E50">
        <w:rPr>
          <w:rFonts w:ascii="Times New Roman" w:hAnsi="Times New Roman"/>
          <w:szCs w:val="24"/>
        </w:rPr>
        <w:t xml:space="preserve"> the Council </w:t>
      </w:r>
      <w:r w:rsidRPr="007466B0">
        <w:rPr>
          <w:rFonts w:ascii="Times New Roman" w:hAnsi="Times New Roman"/>
          <w:szCs w:val="24"/>
        </w:rPr>
        <w:t xml:space="preserve">approves the </w:t>
      </w:r>
      <w:r w:rsidR="003E2334" w:rsidRPr="007466B0">
        <w:rPr>
          <w:rFonts w:ascii="Times New Roman" w:hAnsi="Times New Roman"/>
          <w:szCs w:val="24"/>
        </w:rPr>
        <w:t>Decision of the City Planning Commission</w:t>
      </w:r>
      <w:r w:rsidR="00C549EA">
        <w:rPr>
          <w:rFonts w:ascii="Times New Roman" w:hAnsi="Times New Roman"/>
          <w:szCs w:val="24"/>
        </w:rPr>
        <w:t>.</w:t>
      </w:r>
    </w:p>
    <w:p w:rsidR="00C549EA" w:rsidRPr="00C549EA" w:rsidRDefault="00C549EA" w:rsidP="00C549EA">
      <w:pPr>
        <w:tabs>
          <w:tab w:val="left" w:pos="720"/>
        </w:tabs>
        <w:ind w:left="720" w:hanging="720"/>
        <w:jc w:val="both"/>
        <w:rPr>
          <w:rFonts w:ascii="Times New Roman" w:hAnsi="Times New Roman"/>
          <w:szCs w:val="24"/>
        </w:rPr>
      </w:pPr>
    </w:p>
    <w:p w:rsidR="00C549EA" w:rsidRDefault="00C549EA" w:rsidP="00C549EA">
      <w:pPr>
        <w:pStyle w:val="NoSpacing"/>
        <w:widowControl/>
        <w:numPr>
          <w:ilvl w:val="0"/>
          <w:numId w:val="5"/>
        </w:numPr>
        <w:tabs>
          <w:tab w:val="left" w:pos="720"/>
        </w:tabs>
        <w:ind w:hanging="720"/>
        <w:jc w:val="both"/>
        <w:rPr>
          <w:rFonts w:ascii="Times New Roman" w:hAnsi="Times New Roman"/>
          <w:szCs w:val="24"/>
        </w:rPr>
      </w:pPr>
      <w:r w:rsidRPr="00C549EA">
        <w:rPr>
          <w:rFonts w:ascii="Times New Roman" w:hAnsi="Times New Roman"/>
          <w:szCs w:val="24"/>
        </w:rPr>
        <w:t>The property that is the subject of this application (C 210139 ZSK) shall be developed in size and arrangement substantially in accordance with the dimensions, specification and zoning computation indicated on the following approved plans, prepared by Gensler and MPFP, filed with this application and incorporated into this resolution:</w:t>
      </w:r>
    </w:p>
    <w:p w:rsidR="00C549EA" w:rsidRPr="00C549EA" w:rsidRDefault="00C549EA" w:rsidP="00C549EA">
      <w:pPr>
        <w:pStyle w:val="NoSpacing"/>
        <w:widowControl/>
        <w:tabs>
          <w:tab w:val="left" w:pos="720"/>
        </w:tabs>
        <w:ind w:left="720"/>
        <w:jc w:val="both"/>
        <w:rPr>
          <w:rFonts w:ascii="Times New Roman" w:hAnsi="Times New Roman"/>
          <w:szCs w:val="24"/>
        </w:rPr>
      </w:pPr>
    </w:p>
    <w:p w:rsidR="00C549EA" w:rsidRDefault="00C549EA" w:rsidP="00C549EA">
      <w:pPr>
        <w:pStyle w:val="NoSpacing"/>
        <w:spacing w:after="240" w:line="360" w:lineRule="auto"/>
        <w:ind w:left="720"/>
        <w:rPr>
          <w:rFonts w:ascii="Times" w:hAnsi="Times"/>
          <w:b/>
          <w:bCs/>
          <w:szCs w:val="24"/>
          <w:u w:val="single"/>
        </w:rPr>
      </w:pPr>
      <w:r w:rsidRPr="001D7224">
        <w:rPr>
          <w:rFonts w:ascii="Times" w:hAnsi="Times"/>
          <w:b/>
          <w:bCs/>
          <w:szCs w:val="24"/>
          <w:u w:val="single"/>
        </w:rPr>
        <w:t>Dwg. No.</w:t>
      </w:r>
      <w:r w:rsidRPr="001D7224">
        <w:rPr>
          <w:rFonts w:ascii="Times" w:hAnsi="Times"/>
          <w:b/>
          <w:bCs/>
          <w:szCs w:val="24"/>
        </w:rPr>
        <w:tab/>
      </w:r>
      <w:r w:rsidRPr="001D7224">
        <w:rPr>
          <w:rFonts w:ascii="Times" w:hAnsi="Times"/>
          <w:b/>
          <w:bCs/>
          <w:szCs w:val="24"/>
          <w:u w:val="single"/>
        </w:rPr>
        <w:t>Title</w:t>
      </w:r>
      <w:r w:rsidRPr="001D7224">
        <w:rPr>
          <w:rFonts w:ascii="Times" w:hAnsi="Times"/>
          <w:b/>
          <w:bCs/>
          <w:szCs w:val="24"/>
        </w:rPr>
        <w:tab/>
      </w:r>
      <w:r w:rsidRPr="001D7224">
        <w:rPr>
          <w:rFonts w:ascii="Times" w:hAnsi="Times"/>
          <w:b/>
          <w:bCs/>
          <w:szCs w:val="24"/>
        </w:rPr>
        <w:tab/>
      </w:r>
      <w:r w:rsidRPr="001D7224">
        <w:rPr>
          <w:rFonts w:ascii="Times" w:hAnsi="Times"/>
          <w:b/>
          <w:bCs/>
          <w:szCs w:val="24"/>
        </w:rPr>
        <w:tab/>
      </w:r>
      <w:r w:rsidRPr="001D7224">
        <w:rPr>
          <w:rFonts w:ascii="Times" w:hAnsi="Times"/>
          <w:b/>
          <w:bCs/>
          <w:szCs w:val="24"/>
        </w:rPr>
        <w:tab/>
      </w:r>
      <w:r w:rsidRPr="001D7224">
        <w:rPr>
          <w:rFonts w:ascii="Times" w:hAnsi="Times"/>
          <w:b/>
          <w:bCs/>
          <w:szCs w:val="24"/>
        </w:rPr>
        <w:tab/>
      </w:r>
      <w:r>
        <w:rPr>
          <w:rFonts w:ascii="Times" w:hAnsi="Times"/>
          <w:b/>
          <w:bCs/>
          <w:szCs w:val="24"/>
        </w:rPr>
        <w:tab/>
      </w:r>
      <w:r w:rsidRPr="001D7224">
        <w:rPr>
          <w:rFonts w:ascii="Times" w:hAnsi="Times"/>
          <w:b/>
          <w:bCs/>
          <w:szCs w:val="24"/>
          <w:u w:val="single"/>
        </w:rPr>
        <w:t>Last Date Revised</w:t>
      </w:r>
    </w:p>
    <w:p w:rsidR="00C549EA" w:rsidRPr="001D7224" w:rsidRDefault="00C549EA" w:rsidP="00C549EA">
      <w:pPr>
        <w:pStyle w:val="NoSpacing"/>
        <w:spacing w:after="240" w:line="360" w:lineRule="auto"/>
        <w:ind w:left="720"/>
        <w:rPr>
          <w:rFonts w:ascii="Times" w:hAnsi="Times"/>
          <w:szCs w:val="24"/>
        </w:rPr>
      </w:pPr>
      <w:r>
        <w:rPr>
          <w:rFonts w:ascii="Times" w:hAnsi="Times"/>
          <w:szCs w:val="24"/>
        </w:rPr>
        <w:t>Z-001.00</w:t>
      </w:r>
      <w:r>
        <w:rPr>
          <w:rFonts w:ascii="Times" w:hAnsi="Times"/>
          <w:szCs w:val="24"/>
        </w:rPr>
        <w:tab/>
        <w:t>Zoning Analysis</w:t>
      </w:r>
      <w:r>
        <w:rPr>
          <w:rFonts w:ascii="Times" w:hAnsi="Times"/>
          <w:szCs w:val="24"/>
        </w:rPr>
        <w:tab/>
      </w:r>
      <w:r>
        <w:rPr>
          <w:rFonts w:ascii="Times" w:hAnsi="Times"/>
          <w:szCs w:val="24"/>
        </w:rPr>
        <w:tab/>
      </w:r>
      <w:r>
        <w:rPr>
          <w:rFonts w:ascii="Times" w:hAnsi="Times"/>
          <w:szCs w:val="24"/>
        </w:rPr>
        <w:tab/>
      </w:r>
      <w:r>
        <w:rPr>
          <w:rFonts w:ascii="Times" w:hAnsi="Times"/>
          <w:szCs w:val="24"/>
        </w:rPr>
        <w:tab/>
        <w:t>10/21/2020</w:t>
      </w:r>
      <w:r>
        <w:rPr>
          <w:rFonts w:ascii="Times" w:hAnsi="Times"/>
          <w:szCs w:val="24"/>
        </w:rPr>
        <w:br/>
        <w:t>Z-002.00</w:t>
      </w:r>
      <w:r>
        <w:rPr>
          <w:rFonts w:ascii="Times" w:hAnsi="Times"/>
          <w:szCs w:val="24"/>
        </w:rPr>
        <w:tab/>
        <w:t>LSGD Site Plan</w:t>
      </w:r>
      <w:r>
        <w:rPr>
          <w:rFonts w:ascii="Times" w:hAnsi="Times"/>
          <w:szCs w:val="24"/>
        </w:rPr>
        <w:tab/>
      </w:r>
      <w:r>
        <w:rPr>
          <w:rFonts w:ascii="Times" w:hAnsi="Times"/>
          <w:szCs w:val="24"/>
        </w:rPr>
        <w:tab/>
      </w:r>
      <w:r>
        <w:rPr>
          <w:rFonts w:ascii="Times" w:hAnsi="Times"/>
          <w:szCs w:val="24"/>
        </w:rPr>
        <w:tab/>
      </w:r>
      <w:r>
        <w:rPr>
          <w:rFonts w:ascii="Times" w:hAnsi="Times"/>
          <w:szCs w:val="24"/>
        </w:rPr>
        <w:tab/>
        <w:t>10/21/2020</w:t>
      </w:r>
      <w:r>
        <w:rPr>
          <w:rFonts w:ascii="Times" w:hAnsi="Times"/>
          <w:szCs w:val="24"/>
        </w:rPr>
        <w:br/>
        <w:t>Z-020.00</w:t>
      </w:r>
      <w:r>
        <w:rPr>
          <w:rFonts w:ascii="Times" w:hAnsi="Times"/>
          <w:szCs w:val="24"/>
        </w:rPr>
        <w:tab/>
        <w:t>Zoning Diagram Waiver</w:t>
      </w:r>
      <w:r>
        <w:rPr>
          <w:rFonts w:ascii="Times" w:hAnsi="Times"/>
          <w:szCs w:val="24"/>
        </w:rPr>
        <w:tab/>
      </w:r>
      <w:r>
        <w:rPr>
          <w:rFonts w:ascii="Times" w:hAnsi="Times"/>
          <w:szCs w:val="24"/>
        </w:rPr>
        <w:tab/>
      </w:r>
      <w:r>
        <w:rPr>
          <w:rFonts w:ascii="Times" w:hAnsi="Times"/>
          <w:szCs w:val="24"/>
        </w:rPr>
        <w:tab/>
        <w:t>10/21/2020</w:t>
      </w:r>
      <w:r>
        <w:rPr>
          <w:rFonts w:ascii="Times" w:hAnsi="Times"/>
          <w:szCs w:val="24"/>
        </w:rPr>
        <w:br/>
        <w:t>Z-030.00</w:t>
      </w:r>
      <w:r>
        <w:rPr>
          <w:rFonts w:ascii="Times" w:hAnsi="Times"/>
          <w:szCs w:val="24"/>
        </w:rPr>
        <w:tab/>
        <w:t>Zoning Sections</w:t>
      </w:r>
      <w:r>
        <w:rPr>
          <w:rFonts w:ascii="Times" w:hAnsi="Times"/>
          <w:szCs w:val="24"/>
        </w:rPr>
        <w:tab/>
      </w:r>
      <w:r>
        <w:rPr>
          <w:rFonts w:ascii="Times" w:hAnsi="Times"/>
          <w:szCs w:val="24"/>
        </w:rPr>
        <w:tab/>
      </w:r>
      <w:r>
        <w:rPr>
          <w:rFonts w:ascii="Times" w:hAnsi="Times"/>
          <w:szCs w:val="24"/>
        </w:rPr>
        <w:tab/>
      </w:r>
      <w:r>
        <w:rPr>
          <w:rFonts w:ascii="Times" w:hAnsi="Times"/>
          <w:szCs w:val="24"/>
        </w:rPr>
        <w:tab/>
        <w:t>10/21/2020</w:t>
      </w:r>
      <w:r>
        <w:rPr>
          <w:rFonts w:ascii="Times" w:hAnsi="Times"/>
          <w:szCs w:val="24"/>
        </w:rPr>
        <w:br/>
        <w:t>Z-031.00</w:t>
      </w:r>
      <w:r>
        <w:rPr>
          <w:rFonts w:ascii="Times" w:hAnsi="Times"/>
          <w:szCs w:val="24"/>
        </w:rPr>
        <w:tab/>
        <w:t>Zoning Sections</w:t>
      </w:r>
      <w:r>
        <w:rPr>
          <w:rFonts w:ascii="Times" w:hAnsi="Times"/>
          <w:szCs w:val="24"/>
        </w:rPr>
        <w:tab/>
      </w:r>
      <w:r>
        <w:rPr>
          <w:rFonts w:ascii="Times" w:hAnsi="Times"/>
          <w:szCs w:val="24"/>
        </w:rPr>
        <w:tab/>
      </w:r>
      <w:r>
        <w:rPr>
          <w:rFonts w:ascii="Times" w:hAnsi="Times"/>
          <w:szCs w:val="24"/>
        </w:rPr>
        <w:tab/>
      </w:r>
      <w:r>
        <w:rPr>
          <w:rFonts w:ascii="Times" w:hAnsi="Times"/>
          <w:szCs w:val="24"/>
        </w:rPr>
        <w:tab/>
        <w:t>10/21/2020</w:t>
      </w:r>
      <w:r>
        <w:rPr>
          <w:rFonts w:ascii="Times" w:hAnsi="Times"/>
          <w:szCs w:val="24"/>
        </w:rPr>
        <w:br/>
        <w:t>Z-070.00</w:t>
      </w:r>
      <w:r>
        <w:rPr>
          <w:rFonts w:ascii="Times" w:hAnsi="Times"/>
          <w:szCs w:val="24"/>
        </w:rPr>
        <w:tab/>
        <w:t>Flood Elevation Plan</w:t>
      </w:r>
      <w:r>
        <w:rPr>
          <w:rFonts w:ascii="Times" w:hAnsi="Times"/>
          <w:szCs w:val="24"/>
        </w:rPr>
        <w:tab/>
      </w:r>
      <w:r>
        <w:rPr>
          <w:rFonts w:ascii="Times" w:hAnsi="Times"/>
          <w:szCs w:val="24"/>
        </w:rPr>
        <w:tab/>
      </w:r>
      <w:r>
        <w:rPr>
          <w:rFonts w:ascii="Times" w:hAnsi="Times"/>
          <w:szCs w:val="24"/>
        </w:rPr>
        <w:tab/>
      </w:r>
      <w:r>
        <w:rPr>
          <w:rFonts w:ascii="Times" w:hAnsi="Times"/>
          <w:szCs w:val="24"/>
        </w:rPr>
        <w:tab/>
        <w:t>10/21/2020</w:t>
      </w:r>
      <w:r>
        <w:rPr>
          <w:rFonts w:ascii="Times" w:hAnsi="Times"/>
          <w:szCs w:val="24"/>
        </w:rPr>
        <w:br/>
      </w:r>
      <w:r>
        <w:rPr>
          <w:rFonts w:ascii="Times" w:hAnsi="Times"/>
          <w:szCs w:val="24"/>
        </w:rPr>
        <w:br/>
        <w:t>Z-01.00</w:t>
      </w:r>
      <w:r>
        <w:rPr>
          <w:rFonts w:ascii="Times" w:hAnsi="Times"/>
          <w:szCs w:val="24"/>
        </w:rPr>
        <w:tab/>
        <w:t>Zoning Lot Site Plan Plaza Level</w:t>
      </w:r>
      <w:r>
        <w:rPr>
          <w:rFonts w:ascii="Times" w:hAnsi="Times"/>
          <w:szCs w:val="24"/>
        </w:rPr>
        <w:tab/>
      </w:r>
      <w:r>
        <w:rPr>
          <w:rFonts w:ascii="Times" w:hAnsi="Times"/>
          <w:szCs w:val="24"/>
        </w:rPr>
        <w:tab/>
        <w:t>10/30/2020</w:t>
      </w:r>
      <w:r>
        <w:rPr>
          <w:rFonts w:ascii="Times" w:hAnsi="Times"/>
          <w:szCs w:val="24"/>
        </w:rPr>
        <w:br/>
      </w:r>
      <w:r w:rsidRPr="001D7224">
        <w:rPr>
          <w:rFonts w:ascii="Times" w:hAnsi="Times"/>
          <w:szCs w:val="24"/>
        </w:rPr>
        <w:t>L-100.00</w:t>
      </w:r>
      <w:r w:rsidRPr="001D7224">
        <w:rPr>
          <w:rFonts w:ascii="Times" w:hAnsi="Times"/>
          <w:szCs w:val="24"/>
        </w:rPr>
        <w:tab/>
        <w:t>Public Accessible Area</w:t>
      </w:r>
      <w:r>
        <w:rPr>
          <w:rFonts w:ascii="Times" w:hAnsi="Times"/>
          <w:szCs w:val="24"/>
        </w:rPr>
        <w:t xml:space="preserve"> Plan</w:t>
      </w:r>
      <w:r w:rsidRPr="001D7224">
        <w:rPr>
          <w:rFonts w:ascii="Times" w:hAnsi="Times"/>
          <w:szCs w:val="24"/>
        </w:rPr>
        <w:tab/>
      </w:r>
      <w:r w:rsidRPr="001D7224">
        <w:rPr>
          <w:rFonts w:ascii="Times" w:hAnsi="Times"/>
          <w:szCs w:val="24"/>
        </w:rPr>
        <w:tab/>
      </w:r>
      <w:r>
        <w:rPr>
          <w:rFonts w:ascii="Times" w:hAnsi="Times"/>
          <w:szCs w:val="24"/>
        </w:rPr>
        <w:tab/>
        <w:t>12</w:t>
      </w:r>
      <w:r w:rsidRPr="001D7224">
        <w:rPr>
          <w:rFonts w:ascii="Times" w:hAnsi="Times"/>
          <w:szCs w:val="24"/>
        </w:rPr>
        <w:t>/</w:t>
      </w:r>
      <w:r>
        <w:rPr>
          <w:rFonts w:ascii="Times" w:hAnsi="Times"/>
          <w:szCs w:val="24"/>
        </w:rPr>
        <w:t>07</w:t>
      </w:r>
      <w:r w:rsidRPr="001D7224">
        <w:rPr>
          <w:rFonts w:ascii="Times" w:hAnsi="Times"/>
          <w:szCs w:val="24"/>
        </w:rPr>
        <w:t>/2020</w:t>
      </w:r>
      <w:r>
        <w:rPr>
          <w:rFonts w:ascii="Times" w:hAnsi="Times"/>
          <w:szCs w:val="24"/>
        </w:rPr>
        <w:br/>
      </w:r>
      <w:r w:rsidRPr="001D7224">
        <w:rPr>
          <w:rFonts w:ascii="Times" w:hAnsi="Times"/>
          <w:szCs w:val="24"/>
        </w:rPr>
        <w:t>L-</w:t>
      </w:r>
      <w:r>
        <w:rPr>
          <w:rFonts w:ascii="Times" w:hAnsi="Times"/>
          <w:szCs w:val="24"/>
        </w:rPr>
        <w:t>2</w:t>
      </w:r>
      <w:r w:rsidRPr="001D7224">
        <w:rPr>
          <w:rFonts w:ascii="Times" w:hAnsi="Times"/>
          <w:szCs w:val="24"/>
        </w:rPr>
        <w:t>00.00</w:t>
      </w:r>
      <w:r w:rsidRPr="001D7224">
        <w:rPr>
          <w:rFonts w:ascii="Times" w:hAnsi="Times"/>
          <w:szCs w:val="24"/>
        </w:rPr>
        <w:tab/>
      </w:r>
      <w:r>
        <w:rPr>
          <w:rFonts w:ascii="Times" w:hAnsi="Times"/>
          <w:szCs w:val="24"/>
        </w:rPr>
        <w:t>Furnishing Plan</w:t>
      </w:r>
      <w:r>
        <w:rPr>
          <w:rFonts w:ascii="Times" w:hAnsi="Times"/>
          <w:szCs w:val="24"/>
        </w:rPr>
        <w:tab/>
      </w:r>
      <w:r w:rsidRPr="001D7224">
        <w:rPr>
          <w:rFonts w:ascii="Times" w:hAnsi="Times"/>
          <w:szCs w:val="24"/>
        </w:rPr>
        <w:tab/>
      </w:r>
      <w:r w:rsidRPr="001D7224">
        <w:rPr>
          <w:rFonts w:ascii="Times" w:hAnsi="Times"/>
          <w:szCs w:val="24"/>
        </w:rPr>
        <w:tab/>
      </w:r>
      <w:r>
        <w:rPr>
          <w:rFonts w:ascii="Times" w:hAnsi="Times"/>
          <w:szCs w:val="24"/>
        </w:rPr>
        <w:tab/>
        <w:t>12</w:t>
      </w:r>
      <w:r w:rsidRPr="001D7224">
        <w:rPr>
          <w:rFonts w:ascii="Times" w:hAnsi="Times"/>
          <w:szCs w:val="24"/>
        </w:rPr>
        <w:t>/</w:t>
      </w:r>
      <w:r>
        <w:rPr>
          <w:rFonts w:ascii="Times" w:hAnsi="Times"/>
          <w:szCs w:val="24"/>
        </w:rPr>
        <w:t>07</w:t>
      </w:r>
      <w:r w:rsidRPr="001D7224">
        <w:rPr>
          <w:rFonts w:ascii="Times" w:hAnsi="Times"/>
          <w:szCs w:val="24"/>
        </w:rPr>
        <w:t>/2020</w:t>
      </w:r>
      <w:r>
        <w:rPr>
          <w:rFonts w:ascii="Times" w:hAnsi="Times"/>
          <w:szCs w:val="24"/>
        </w:rPr>
        <w:br/>
      </w:r>
      <w:r w:rsidRPr="001D7224">
        <w:rPr>
          <w:rFonts w:ascii="Times" w:hAnsi="Times"/>
          <w:szCs w:val="24"/>
        </w:rPr>
        <w:t>L-</w:t>
      </w:r>
      <w:r>
        <w:rPr>
          <w:rFonts w:ascii="Times" w:hAnsi="Times"/>
          <w:szCs w:val="24"/>
        </w:rPr>
        <w:t>3</w:t>
      </w:r>
      <w:r w:rsidRPr="001D7224">
        <w:rPr>
          <w:rFonts w:ascii="Times" w:hAnsi="Times"/>
          <w:szCs w:val="24"/>
        </w:rPr>
        <w:t>00.00</w:t>
      </w:r>
      <w:r w:rsidRPr="001D7224">
        <w:rPr>
          <w:rFonts w:ascii="Times" w:hAnsi="Times"/>
          <w:szCs w:val="24"/>
        </w:rPr>
        <w:tab/>
      </w:r>
      <w:r>
        <w:rPr>
          <w:rFonts w:ascii="Times" w:hAnsi="Times"/>
          <w:szCs w:val="24"/>
        </w:rPr>
        <w:t>Grading and Paving Plan</w:t>
      </w:r>
      <w:r w:rsidRPr="001D7224">
        <w:rPr>
          <w:rFonts w:ascii="Times" w:hAnsi="Times"/>
          <w:szCs w:val="24"/>
        </w:rPr>
        <w:tab/>
      </w:r>
      <w:r w:rsidRPr="001D7224">
        <w:rPr>
          <w:rFonts w:ascii="Times" w:hAnsi="Times"/>
          <w:szCs w:val="24"/>
        </w:rPr>
        <w:tab/>
      </w:r>
      <w:r>
        <w:rPr>
          <w:rFonts w:ascii="Times" w:hAnsi="Times"/>
          <w:szCs w:val="24"/>
        </w:rPr>
        <w:tab/>
        <w:t>12</w:t>
      </w:r>
      <w:r w:rsidRPr="001D7224">
        <w:rPr>
          <w:rFonts w:ascii="Times" w:hAnsi="Times"/>
          <w:szCs w:val="24"/>
        </w:rPr>
        <w:t>/</w:t>
      </w:r>
      <w:r>
        <w:rPr>
          <w:rFonts w:ascii="Times" w:hAnsi="Times"/>
          <w:szCs w:val="24"/>
        </w:rPr>
        <w:t>07</w:t>
      </w:r>
      <w:r w:rsidRPr="001D7224">
        <w:rPr>
          <w:rFonts w:ascii="Times" w:hAnsi="Times"/>
          <w:szCs w:val="24"/>
        </w:rPr>
        <w:t>/2020</w:t>
      </w:r>
      <w:r>
        <w:rPr>
          <w:rFonts w:ascii="Times" w:hAnsi="Times"/>
          <w:szCs w:val="24"/>
        </w:rPr>
        <w:br/>
      </w:r>
      <w:r w:rsidRPr="001D7224">
        <w:rPr>
          <w:rFonts w:ascii="Times" w:hAnsi="Times"/>
          <w:szCs w:val="24"/>
        </w:rPr>
        <w:t>L-</w:t>
      </w:r>
      <w:r>
        <w:rPr>
          <w:rFonts w:ascii="Times" w:hAnsi="Times"/>
          <w:szCs w:val="24"/>
        </w:rPr>
        <w:t>4</w:t>
      </w:r>
      <w:r w:rsidRPr="001D7224">
        <w:rPr>
          <w:rFonts w:ascii="Times" w:hAnsi="Times"/>
          <w:szCs w:val="24"/>
        </w:rPr>
        <w:t>00.00</w:t>
      </w:r>
      <w:r w:rsidRPr="001D7224">
        <w:rPr>
          <w:rFonts w:ascii="Times" w:hAnsi="Times"/>
          <w:szCs w:val="24"/>
        </w:rPr>
        <w:tab/>
      </w:r>
      <w:r>
        <w:rPr>
          <w:rFonts w:ascii="Times" w:hAnsi="Times"/>
          <w:szCs w:val="24"/>
        </w:rPr>
        <w:t>Planting and Lighting Plan</w:t>
      </w:r>
      <w:r>
        <w:rPr>
          <w:rFonts w:ascii="Times" w:hAnsi="Times"/>
          <w:szCs w:val="24"/>
        </w:rPr>
        <w:tab/>
      </w:r>
      <w:r w:rsidRPr="001D7224">
        <w:rPr>
          <w:rFonts w:ascii="Times" w:hAnsi="Times"/>
          <w:szCs w:val="24"/>
        </w:rPr>
        <w:tab/>
      </w:r>
      <w:r>
        <w:rPr>
          <w:rFonts w:ascii="Times" w:hAnsi="Times"/>
          <w:szCs w:val="24"/>
        </w:rPr>
        <w:tab/>
        <w:t>12</w:t>
      </w:r>
      <w:r w:rsidRPr="001D7224">
        <w:rPr>
          <w:rFonts w:ascii="Times" w:hAnsi="Times"/>
          <w:szCs w:val="24"/>
        </w:rPr>
        <w:t>/</w:t>
      </w:r>
      <w:r>
        <w:rPr>
          <w:rFonts w:ascii="Times" w:hAnsi="Times"/>
          <w:szCs w:val="24"/>
        </w:rPr>
        <w:t>07</w:t>
      </w:r>
      <w:r w:rsidRPr="001D7224">
        <w:rPr>
          <w:rFonts w:ascii="Times" w:hAnsi="Times"/>
          <w:szCs w:val="24"/>
        </w:rPr>
        <w:t>/2020</w:t>
      </w:r>
      <w:r>
        <w:rPr>
          <w:rFonts w:ascii="Times" w:hAnsi="Times"/>
          <w:szCs w:val="24"/>
        </w:rPr>
        <w:br/>
      </w:r>
      <w:r w:rsidRPr="001D7224">
        <w:rPr>
          <w:rFonts w:ascii="Times" w:hAnsi="Times"/>
          <w:szCs w:val="24"/>
        </w:rPr>
        <w:t>L-</w:t>
      </w:r>
      <w:r>
        <w:rPr>
          <w:rFonts w:ascii="Times" w:hAnsi="Times"/>
          <w:szCs w:val="24"/>
        </w:rPr>
        <w:t>4</w:t>
      </w:r>
      <w:r w:rsidRPr="001D7224">
        <w:rPr>
          <w:rFonts w:ascii="Times" w:hAnsi="Times"/>
          <w:szCs w:val="24"/>
        </w:rPr>
        <w:t>0</w:t>
      </w:r>
      <w:r>
        <w:rPr>
          <w:rFonts w:ascii="Times" w:hAnsi="Times"/>
          <w:szCs w:val="24"/>
        </w:rPr>
        <w:t>1</w:t>
      </w:r>
      <w:r w:rsidRPr="001D7224">
        <w:rPr>
          <w:rFonts w:ascii="Times" w:hAnsi="Times"/>
          <w:szCs w:val="24"/>
        </w:rPr>
        <w:t>.00</w:t>
      </w:r>
      <w:r w:rsidRPr="001D7224">
        <w:rPr>
          <w:rFonts w:ascii="Times" w:hAnsi="Times"/>
          <w:szCs w:val="24"/>
        </w:rPr>
        <w:tab/>
      </w:r>
      <w:r>
        <w:rPr>
          <w:rFonts w:ascii="Times" w:hAnsi="Times"/>
          <w:szCs w:val="24"/>
        </w:rPr>
        <w:t>Photometric Plan</w:t>
      </w:r>
      <w:r>
        <w:rPr>
          <w:rFonts w:ascii="Times" w:hAnsi="Times"/>
          <w:szCs w:val="24"/>
        </w:rPr>
        <w:tab/>
      </w:r>
      <w:r>
        <w:rPr>
          <w:rFonts w:ascii="Times" w:hAnsi="Times"/>
          <w:szCs w:val="24"/>
        </w:rPr>
        <w:tab/>
      </w:r>
      <w:r w:rsidRPr="001D7224">
        <w:rPr>
          <w:rFonts w:ascii="Times" w:hAnsi="Times"/>
          <w:szCs w:val="24"/>
        </w:rPr>
        <w:tab/>
      </w:r>
      <w:r>
        <w:rPr>
          <w:rFonts w:ascii="Times" w:hAnsi="Times"/>
          <w:szCs w:val="24"/>
        </w:rPr>
        <w:tab/>
        <w:t>12</w:t>
      </w:r>
      <w:r w:rsidRPr="001D7224">
        <w:rPr>
          <w:rFonts w:ascii="Times" w:hAnsi="Times"/>
          <w:szCs w:val="24"/>
        </w:rPr>
        <w:t>/</w:t>
      </w:r>
      <w:r>
        <w:rPr>
          <w:rFonts w:ascii="Times" w:hAnsi="Times"/>
          <w:szCs w:val="24"/>
        </w:rPr>
        <w:t>07</w:t>
      </w:r>
      <w:r w:rsidRPr="001D7224">
        <w:rPr>
          <w:rFonts w:ascii="Times" w:hAnsi="Times"/>
          <w:szCs w:val="24"/>
        </w:rPr>
        <w:t>/2020</w:t>
      </w:r>
      <w:r>
        <w:rPr>
          <w:rFonts w:ascii="Times" w:hAnsi="Times"/>
          <w:szCs w:val="24"/>
        </w:rPr>
        <w:br/>
      </w:r>
      <w:r w:rsidRPr="001D7224">
        <w:rPr>
          <w:rFonts w:ascii="Times" w:hAnsi="Times"/>
          <w:szCs w:val="24"/>
        </w:rPr>
        <w:t>L-</w:t>
      </w:r>
      <w:r>
        <w:rPr>
          <w:rFonts w:ascii="Times" w:hAnsi="Times"/>
          <w:szCs w:val="24"/>
        </w:rPr>
        <w:t>5</w:t>
      </w:r>
      <w:r w:rsidRPr="001D7224">
        <w:rPr>
          <w:rFonts w:ascii="Times" w:hAnsi="Times"/>
          <w:szCs w:val="24"/>
        </w:rPr>
        <w:t>00.00</w:t>
      </w:r>
      <w:r w:rsidRPr="001D7224">
        <w:rPr>
          <w:rFonts w:ascii="Times" w:hAnsi="Times"/>
          <w:szCs w:val="24"/>
        </w:rPr>
        <w:tab/>
      </w:r>
      <w:r>
        <w:rPr>
          <w:rFonts w:ascii="Times" w:hAnsi="Times"/>
          <w:szCs w:val="24"/>
        </w:rPr>
        <w:t>Circulation Plan</w:t>
      </w:r>
      <w:r>
        <w:rPr>
          <w:rFonts w:ascii="Times" w:hAnsi="Times"/>
          <w:szCs w:val="24"/>
        </w:rPr>
        <w:tab/>
      </w:r>
      <w:r w:rsidRPr="001D7224">
        <w:rPr>
          <w:rFonts w:ascii="Times" w:hAnsi="Times"/>
          <w:szCs w:val="24"/>
        </w:rPr>
        <w:tab/>
      </w:r>
      <w:r w:rsidRPr="001D7224">
        <w:rPr>
          <w:rFonts w:ascii="Times" w:hAnsi="Times"/>
          <w:szCs w:val="24"/>
        </w:rPr>
        <w:tab/>
      </w:r>
      <w:r>
        <w:rPr>
          <w:rFonts w:ascii="Times" w:hAnsi="Times"/>
          <w:szCs w:val="24"/>
        </w:rPr>
        <w:tab/>
        <w:t>12/07</w:t>
      </w:r>
      <w:r w:rsidRPr="001D7224">
        <w:rPr>
          <w:rFonts w:ascii="Times" w:hAnsi="Times"/>
          <w:szCs w:val="24"/>
        </w:rPr>
        <w:t>/2020</w:t>
      </w:r>
      <w:r>
        <w:rPr>
          <w:rFonts w:ascii="Times" w:hAnsi="Times"/>
          <w:szCs w:val="24"/>
        </w:rPr>
        <w:br/>
      </w:r>
      <w:r w:rsidRPr="001D7224">
        <w:rPr>
          <w:rFonts w:ascii="Times" w:hAnsi="Times"/>
          <w:szCs w:val="24"/>
        </w:rPr>
        <w:t>L-</w:t>
      </w:r>
      <w:r>
        <w:rPr>
          <w:rFonts w:ascii="Times" w:hAnsi="Times"/>
          <w:szCs w:val="24"/>
        </w:rPr>
        <w:t>6</w:t>
      </w:r>
      <w:r w:rsidRPr="001D7224">
        <w:rPr>
          <w:rFonts w:ascii="Times" w:hAnsi="Times"/>
          <w:szCs w:val="24"/>
        </w:rPr>
        <w:t>00.00</w:t>
      </w:r>
      <w:r w:rsidRPr="001D7224">
        <w:rPr>
          <w:rFonts w:ascii="Times" w:hAnsi="Times"/>
          <w:szCs w:val="24"/>
        </w:rPr>
        <w:tab/>
      </w:r>
      <w:r>
        <w:rPr>
          <w:rFonts w:ascii="Times" w:hAnsi="Times"/>
          <w:szCs w:val="24"/>
        </w:rPr>
        <w:t>Section</w:t>
      </w:r>
      <w:r>
        <w:rPr>
          <w:rFonts w:ascii="Times" w:hAnsi="Times"/>
          <w:szCs w:val="24"/>
        </w:rPr>
        <w:tab/>
      </w:r>
      <w:r>
        <w:rPr>
          <w:rFonts w:ascii="Times" w:hAnsi="Times"/>
          <w:szCs w:val="24"/>
        </w:rPr>
        <w:tab/>
      </w:r>
      <w:r>
        <w:rPr>
          <w:rFonts w:ascii="Times" w:hAnsi="Times"/>
          <w:szCs w:val="24"/>
        </w:rPr>
        <w:tab/>
      </w:r>
      <w:r w:rsidRPr="001D7224">
        <w:rPr>
          <w:rFonts w:ascii="Times" w:hAnsi="Times"/>
          <w:szCs w:val="24"/>
        </w:rPr>
        <w:tab/>
      </w:r>
      <w:r w:rsidRPr="001D7224">
        <w:rPr>
          <w:rFonts w:ascii="Times" w:hAnsi="Times"/>
          <w:szCs w:val="24"/>
        </w:rPr>
        <w:tab/>
      </w:r>
      <w:r>
        <w:rPr>
          <w:rFonts w:ascii="Times" w:hAnsi="Times"/>
          <w:szCs w:val="24"/>
        </w:rPr>
        <w:tab/>
        <w:t>10</w:t>
      </w:r>
      <w:r w:rsidRPr="001D7224">
        <w:rPr>
          <w:rFonts w:ascii="Times" w:hAnsi="Times"/>
          <w:szCs w:val="24"/>
        </w:rPr>
        <w:t>/</w:t>
      </w:r>
      <w:r>
        <w:rPr>
          <w:rFonts w:ascii="Times" w:hAnsi="Times"/>
          <w:szCs w:val="24"/>
        </w:rPr>
        <w:t>21</w:t>
      </w:r>
      <w:r w:rsidRPr="001D7224">
        <w:rPr>
          <w:rFonts w:ascii="Times" w:hAnsi="Times"/>
          <w:szCs w:val="24"/>
        </w:rPr>
        <w:t>/2020</w:t>
      </w:r>
      <w:r>
        <w:rPr>
          <w:rFonts w:ascii="Times" w:hAnsi="Times"/>
          <w:szCs w:val="24"/>
        </w:rPr>
        <w:br/>
      </w:r>
      <w:r w:rsidRPr="001D7224">
        <w:rPr>
          <w:rFonts w:ascii="Times" w:hAnsi="Times"/>
          <w:szCs w:val="24"/>
        </w:rPr>
        <w:t>L-</w:t>
      </w:r>
      <w:r>
        <w:rPr>
          <w:rFonts w:ascii="Times" w:hAnsi="Times"/>
          <w:szCs w:val="24"/>
        </w:rPr>
        <w:t>6</w:t>
      </w:r>
      <w:r w:rsidRPr="001D7224">
        <w:rPr>
          <w:rFonts w:ascii="Times" w:hAnsi="Times"/>
          <w:szCs w:val="24"/>
        </w:rPr>
        <w:t>0</w:t>
      </w:r>
      <w:r>
        <w:rPr>
          <w:rFonts w:ascii="Times" w:hAnsi="Times"/>
          <w:szCs w:val="24"/>
        </w:rPr>
        <w:t>1</w:t>
      </w:r>
      <w:r w:rsidRPr="001D7224">
        <w:rPr>
          <w:rFonts w:ascii="Times" w:hAnsi="Times"/>
          <w:szCs w:val="24"/>
        </w:rPr>
        <w:t>.00</w:t>
      </w:r>
      <w:r w:rsidRPr="001D7224">
        <w:rPr>
          <w:rFonts w:ascii="Times" w:hAnsi="Times"/>
          <w:szCs w:val="24"/>
        </w:rPr>
        <w:tab/>
      </w:r>
      <w:r>
        <w:rPr>
          <w:rFonts w:ascii="Times" w:hAnsi="Times"/>
          <w:szCs w:val="24"/>
        </w:rPr>
        <w:t>Section</w:t>
      </w:r>
      <w:r>
        <w:rPr>
          <w:rFonts w:ascii="Times" w:hAnsi="Times"/>
          <w:szCs w:val="24"/>
        </w:rPr>
        <w:tab/>
      </w:r>
      <w:r>
        <w:rPr>
          <w:rFonts w:ascii="Times" w:hAnsi="Times"/>
          <w:szCs w:val="24"/>
        </w:rPr>
        <w:tab/>
      </w:r>
      <w:r>
        <w:rPr>
          <w:rFonts w:ascii="Times" w:hAnsi="Times"/>
          <w:szCs w:val="24"/>
        </w:rPr>
        <w:tab/>
      </w:r>
      <w:r w:rsidRPr="001D7224">
        <w:rPr>
          <w:rFonts w:ascii="Times" w:hAnsi="Times"/>
          <w:szCs w:val="24"/>
        </w:rPr>
        <w:tab/>
      </w:r>
      <w:r w:rsidRPr="001D7224">
        <w:rPr>
          <w:rFonts w:ascii="Times" w:hAnsi="Times"/>
          <w:szCs w:val="24"/>
        </w:rPr>
        <w:tab/>
      </w:r>
      <w:r>
        <w:rPr>
          <w:rFonts w:ascii="Times" w:hAnsi="Times"/>
          <w:szCs w:val="24"/>
        </w:rPr>
        <w:tab/>
        <w:t>10</w:t>
      </w:r>
      <w:r w:rsidRPr="001D7224">
        <w:rPr>
          <w:rFonts w:ascii="Times" w:hAnsi="Times"/>
          <w:szCs w:val="24"/>
        </w:rPr>
        <w:t>/</w:t>
      </w:r>
      <w:r>
        <w:rPr>
          <w:rFonts w:ascii="Times" w:hAnsi="Times"/>
          <w:szCs w:val="24"/>
        </w:rPr>
        <w:t>21</w:t>
      </w:r>
      <w:r w:rsidRPr="001D7224">
        <w:rPr>
          <w:rFonts w:ascii="Times" w:hAnsi="Times"/>
          <w:szCs w:val="24"/>
        </w:rPr>
        <w:t>/2020</w:t>
      </w:r>
      <w:r>
        <w:rPr>
          <w:rFonts w:ascii="Times" w:hAnsi="Times"/>
          <w:szCs w:val="24"/>
        </w:rPr>
        <w:br/>
      </w:r>
      <w:r w:rsidRPr="001D7224">
        <w:rPr>
          <w:rFonts w:ascii="Times" w:hAnsi="Times"/>
          <w:szCs w:val="24"/>
        </w:rPr>
        <w:t>L-</w:t>
      </w:r>
      <w:r>
        <w:rPr>
          <w:rFonts w:ascii="Times" w:hAnsi="Times"/>
          <w:szCs w:val="24"/>
        </w:rPr>
        <w:t>6</w:t>
      </w:r>
      <w:r w:rsidRPr="001D7224">
        <w:rPr>
          <w:rFonts w:ascii="Times" w:hAnsi="Times"/>
          <w:szCs w:val="24"/>
        </w:rPr>
        <w:t>0</w:t>
      </w:r>
      <w:r>
        <w:rPr>
          <w:rFonts w:ascii="Times" w:hAnsi="Times"/>
          <w:szCs w:val="24"/>
        </w:rPr>
        <w:t>2</w:t>
      </w:r>
      <w:r w:rsidRPr="001D7224">
        <w:rPr>
          <w:rFonts w:ascii="Times" w:hAnsi="Times"/>
          <w:szCs w:val="24"/>
        </w:rPr>
        <w:t>.00</w:t>
      </w:r>
      <w:r w:rsidRPr="001D7224">
        <w:rPr>
          <w:rFonts w:ascii="Times" w:hAnsi="Times"/>
          <w:szCs w:val="24"/>
        </w:rPr>
        <w:tab/>
      </w:r>
      <w:r>
        <w:rPr>
          <w:rFonts w:ascii="Times" w:hAnsi="Times"/>
          <w:szCs w:val="24"/>
        </w:rPr>
        <w:t>Section</w:t>
      </w:r>
      <w:r>
        <w:rPr>
          <w:rFonts w:ascii="Times" w:hAnsi="Times"/>
          <w:szCs w:val="24"/>
        </w:rPr>
        <w:tab/>
      </w:r>
      <w:r>
        <w:rPr>
          <w:rFonts w:ascii="Times" w:hAnsi="Times"/>
          <w:szCs w:val="24"/>
        </w:rPr>
        <w:tab/>
      </w:r>
      <w:r>
        <w:rPr>
          <w:rFonts w:ascii="Times" w:hAnsi="Times"/>
          <w:szCs w:val="24"/>
        </w:rPr>
        <w:tab/>
      </w:r>
      <w:r w:rsidRPr="001D7224">
        <w:rPr>
          <w:rFonts w:ascii="Times" w:hAnsi="Times"/>
          <w:szCs w:val="24"/>
        </w:rPr>
        <w:tab/>
      </w:r>
      <w:r w:rsidRPr="001D7224">
        <w:rPr>
          <w:rFonts w:ascii="Times" w:hAnsi="Times"/>
          <w:szCs w:val="24"/>
        </w:rPr>
        <w:tab/>
      </w:r>
      <w:r>
        <w:rPr>
          <w:rFonts w:ascii="Times" w:hAnsi="Times"/>
          <w:szCs w:val="24"/>
        </w:rPr>
        <w:tab/>
        <w:t>10</w:t>
      </w:r>
      <w:r w:rsidRPr="001D7224">
        <w:rPr>
          <w:rFonts w:ascii="Times" w:hAnsi="Times"/>
          <w:szCs w:val="24"/>
        </w:rPr>
        <w:t>/</w:t>
      </w:r>
      <w:r>
        <w:rPr>
          <w:rFonts w:ascii="Times" w:hAnsi="Times"/>
          <w:szCs w:val="24"/>
        </w:rPr>
        <w:t>21</w:t>
      </w:r>
      <w:r w:rsidRPr="001D7224">
        <w:rPr>
          <w:rFonts w:ascii="Times" w:hAnsi="Times"/>
          <w:szCs w:val="24"/>
        </w:rPr>
        <w:t>/2020</w:t>
      </w:r>
      <w:r>
        <w:rPr>
          <w:rFonts w:ascii="Times" w:hAnsi="Times"/>
          <w:szCs w:val="24"/>
        </w:rPr>
        <w:br/>
      </w:r>
      <w:r w:rsidRPr="001D7224">
        <w:rPr>
          <w:rFonts w:ascii="Times" w:hAnsi="Times"/>
          <w:szCs w:val="24"/>
        </w:rPr>
        <w:t>L-</w:t>
      </w:r>
      <w:r>
        <w:rPr>
          <w:rFonts w:ascii="Times" w:hAnsi="Times"/>
          <w:szCs w:val="24"/>
        </w:rPr>
        <w:t>6</w:t>
      </w:r>
      <w:r w:rsidRPr="001D7224">
        <w:rPr>
          <w:rFonts w:ascii="Times" w:hAnsi="Times"/>
          <w:szCs w:val="24"/>
        </w:rPr>
        <w:t>0</w:t>
      </w:r>
      <w:r>
        <w:rPr>
          <w:rFonts w:ascii="Times" w:hAnsi="Times"/>
          <w:szCs w:val="24"/>
        </w:rPr>
        <w:t>3</w:t>
      </w:r>
      <w:r w:rsidRPr="001D7224">
        <w:rPr>
          <w:rFonts w:ascii="Times" w:hAnsi="Times"/>
          <w:szCs w:val="24"/>
        </w:rPr>
        <w:t>.00</w:t>
      </w:r>
      <w:r w:rsidRPr="001D7224">
        <w:rPr>
          <w:rFonts w:ascii="Times" w:hAnsi="Times"/>
          <w:szCs w:val="24"/>
        </w:rPr>
        <w:tab/>
      </w:r>
      <w:r>
        <w:rPr>
          <w:rFonts w:ascii="Times" w:hAnsi="Times"/>
          <w:szCs w:val="24"/>
        </w:rPr>
        <w:t>Section</w:t>
      </w:r>
      <w:r>
        <w:rPr>
          <w:rFonts w:ascii="Times" w:hAnsi="Times"/>
          <w:szCs w:val="24"/>
        </w:rPr>
        <w:tab/>
      </w:r>
      <w:r>
        <w:rPr>
          <w:rFonts w:ascii="Times" w:hAnsi="Times"/>
          <w:szCs w:val="24"/>
        </w:rPr>
        <w:tab/>
      </w:r>
      <w:r>
        <w:rPr>
          <w:rFonts w:ascii="Times" w:hAnsi="Times"/>
          <w:szCs w:val="24"/>
        </w:rPr>
        <w:tab/>
      </w:r>
      <w:r w:rsidRPr="001D7224">
        <w:rPr>
          <w:rFonts w:ascii="Times" w:hAnsi="Times"/>
          <w:szCs w:val="24"/>
        </w:rPr>
        <w:tab/>
      </w:r>
      <w:r w:rsidRPr="001D7224">
        <w:rPr>
          <w:rFonts w:ascii="Times" w:hAnsi="Times"/>
          <w:szCs w:val="24"/>
        </w:rPr>
        <w:tab/>
      </w:r>
      <w:r>
        <w:rPr>
          <w:rFonts w:ascii="Times" w:hAnsi="Times"/>
          <w:szCs w:val="24"/>
        </w:rPr>
        <w:tab/>
        <w:t>10</w:t>
      </w:r>
      <w:r w:rsidRPr="001D7224">
        <w:rPr>
          <w:rFonts w:ascii="Times" w:hAnsi="Times"/>
          <w:szCs w:val="24"/>
        </w:rPr>
        <w:t>/</w:t>
      </w:r>
      <w:r>
        <w:rPr>
          <w:rFonts w:ascii="Times" w:hAnsi="Times"/>
          <w:szCs w:val="24"/>
        </w:rPr>
        <w:t>21</w:t>
      </w:r>
      <w:r w:rsidRPr="001D7224">
        <w:rPr>
          <w:rFonts w:ascii="Times" w:hAnsi="Times"/>
          <w:szCs w:val="24"/>
        </w:rPr>
        <w:t>/2020</w:t>
      </w:r>
      <w:r>
        <w:rPr>
          <w:rFonts w:ascii="Times" w:hAnsi="Times"/>
          <w:szCs w:val="24"/>
        </w:rPr>
        <w:br/>
      </w:r>
      <w:r w:rsidRPr="001D7224">
        <w:rPr>
          <w:rFonts w:ascii="Times" w:hAnsi="Times"/>
          <w:szCs w:val="24"/>
        </w:rPr>
        <w:t>L-</w:t>
      </w:r>
      <w:r>
        <w:rPr>
          <w:rFonts w:ascii="Times" w:hAnsi="Times"/>
          <w:szCs w:val="24"/>
        </w:rPr>
        <w:t>700</w:t>
      </w:r>
      <w:r w:rsidRPr="001D7224">
        <w:rPr>
          <w:rFonts w:ascii="Times" w:hAnsi="Times"/>
          <w:szCs w:val="24"/>
        </w:rPr>
        <w:t>.00</w:t>
      </w:r>
      <w:r w:rsidRPr="001D7224">
        <w:rPr>
          <w:rFonts w:ascii="Times" w:hAnsi="Times"/>
          <w:szCs w:val="24"/>
        </w:rPr>
        <w:tab/>
      </w:r>
      <w:r>
        <w:rPr>
          <w:rFonts w:ascii="Times" w:hAnsi="Times"/>
          <w:szCs w:val="24"/>
        </w:rPr>
        <w:t>Paving, Wall, and Step Details</w:t>
      </w:r>
      <w:r>
        <w:rPr>
          <w:rFonts w:ascii="Times" w:hAnsi="Times"/>
          <w:szCs w:val="24"/>
        </w:rPr>
        <w:tab/>
      </w:r>
      <w:r>
        <w:rPr>
          <w:rFonts w:ascii="Times" w:hAnsi="Times"/>
          <w:szCs w:val="24"/>
        </w:rPr>
        <w:tab/>
        <w:t>10</w:t>
      </w:r>
      <w:r w:rsidRPr="001D7224">
        <w:rPr>
          <w:rFonts w:ascii="Times" w:hAnsi="Times"/>
          <w:szCs w:val="24"/>
        </w:rPr>
        <w:t>/</w:t>
      </w:r>
      <w:r>
        <w:rPr>
          <w:rFonts w:ascii="Times" w:hAnsi="Times"/>
          <w:szCs w:val="24"/>
        </w:rPr>
        <w:t>21</w:t>
      </w:r>
      <w:r w:rsidRPr="001D7224">
        <w:rPr>
          <w:rFonts w:ascii="Times" w:hAnsi="Times"/>
          <w:szCs w:val="24"/>
        </w:rPr>
        <w:t>/2020</w:t>
      </w:r>
      <w:r>
        <w:rPr>
          <w:rFonts w:ascii="Times" w:hAnsi="Times"/>
          <w:szCs w:val="24"/>
        </w:rPr>
        <w:br/>
      </w:r>
      <w:r w:rsidRPr="001D7224">
        <w:rPr>
          <w:rFonts w:ascii="Times" w:hAnsi="Times"/>
          <w:szCs w:val="24"/>
        </w:rPr>
        <w:t>L-</w:t>
      </w:r>
      <w:r>
        <w:rPr>
          <w:rFonts w:ascii="Times" w:hAnsi="Times"/>
          <w:szCs w:val="24"/>
        </w:rPr>
        <w:t>7</w:t>
      </w:r>
      <w:r w:rsidRPr="001D7224">
        <w:rPr>
          <w:rFonts w:ascii="Times" w:hAnsi="Times"/>
          <w:szCs w:val="24"/>
        </w:rPr>
        <w:t>0</w:t>
      </w:r>
      <w:r>
        <w:rPr>
          <w:rFonts w:ascii="Times" w:hAnsi="Times"/>
          <w:szCs w:val="24"/>
        </w:rPr>
        <w:t>1</w:t>
      </w:r>
      <w:r w:rsidRPr="001D7224">
        <w:rPr>
          <w:rFonts w:ascii="Times" w:hAnsi="Times"/>
          <w:szCs w:val="24"/>
        </w:rPr>
        <w:t>.00</w:t>
      </w:r>
      <w:r w:rsidRPr="001D7224">
        <w:rPr>
          <w:rFonts w:ascii="Times" w:hAnsi="Times"/>
          <w:szCs w:val="24"/>
        </w:rPr>
        <w:tab/>
      </w:r>
      <w:r>
        <w:rPr>
          <w:rFonts w:ascii="Times" w:hAnsi="Times"/>
          <w:szCs w:val="24"/>
        </w:rPr>
        <w:t>Precast Plaza Bench Details</w:t>
      </w:r>
      <w:r>
        <w:rPr>
          <w:rFonts w:ascii="Times" w:hAnsi="Times"/>
          <w:szCs w:val="24"/>
        </w:rPr>
        <w:tab/>
      </w:r>
      <w:r>
        <w:rPr>
          <w:rFonts w:ascii="Times" w:hAnsi="Times"/>
          <w:szCs w:val="24"/>
        </w:rPr>
        <w:tab/>
      </w:r>
      <w:r>
        <w:rPr>
          <w:rFonts w:ascii="Times" w:hAnsi="Times"/>
          <w:szCs w:val="24"/>
        </w:rPr>
        <w:tab/>
        <w:t>10</w:t>
      </w:r>
      <w:r w:rsidRPr="001D7224">
        <w:rPr>
          <w:rFonts w:ascii="Times" w:hAnsi="Times"/>
          <w:szCs w:val="24"/>
        </w:rPr>
        <w:t>/</w:t>
      </w:r>
      <w:r>
        <w:rPr>
          <w:rFonts w:ascii="Times" w:hAnsi="Times"/>
          <w:szCs w:val="24"/>
        </w:rPr>
        <w:t>21</w:t>
      </w:r>
      <w:r w:rsidRPr="001D7224">
        <w:rPr>
          <w:rFonts w:ascii="Times" w:hAnsi="Times"/>
          <w:szCs w:val="24"/>
        </w:rPr>
        <w:t>/2020</w:t>
      </w:r>
      <w:r>
        <w:rPr>
          <w:rFonts w:ascii="Times" w:hAnsi="Times"/>
          <w:szCs w:val="24"/>
        </w:rPr>
        <w:br/>
      </w:r>
      <w:r w:rsidRPr="001D7224">
        <w:rPr>
          <w:rFonts w:ascii="Times" w:hAnsi="Times"/>
          <w:szCs w:val="24"/>
        </w:rPr>
        <w:t>L-</w:t>
      </w:r>
      <w:r>
        <w:rPr>
          <w:rFonts w:ascii="Times" w:hAnsi="Times"/>
          <w:szCs w:val="24"/>
        </w:rPr>
        <w:t>7</w:t>
      </w:r>
      <w:r w:rsidRPr="001D7224">
        <w:rPr>
          <w:rFonts w:ascii="Times" w:hAnsi="Times"/>
          <w:szCs w:val="24"/>
        </w:rPr>
        <w:t>0</w:t>
      </w:r>
      <w:r>
        <w:rPr>
          <w:rFonts w:ascii="Times" w:hAnsi="Times"/>
          <w:szCs w:val="24"/>
        </w:rPr>
        <w:t>2</w:t>
      </w:r>
      <w:r w:rsidRPr="001D7224">
        <w:rPr>
          <w:rFonts w:ascii="Times" w:hAnsi="Times"/>
          <w:szCs w:val="24"/>
        </w:rPr>
        <w:t>.00</w:t>
      </w:r>
      <w:r w:rsidRPr="001D7224">
        <w:rPr>
          <w:rFonts w:ascii="Times" w:hAnsi="Times"/>
          <w:szCs w:val="24"/>
        </w:rPr>
        <w:tab/>
      </w:r>
      <w:r>
        <w:rPr>
          <w:rFonts w:ascii="Times" w:hAnsi="Times"/>
          <w:szCs w:val="24"/>
        </w:rPr>
        <w:t>Sculptural Plaza Bench Details</w:t>
      </w:r>
      <w:r>
        <w:rPr>
          <w:rFonts w:ascii="Times" w:hAnsi="Times"/>
          <w:szCs w:val="24"/>
        </w:rPr>
        <w:tab/>
      </w:r>
      <w:r>
        <w:rPr>
          <w:rFonts w:ascii="Times" w:hAnsi="Times"/>
          <w:szCs w:val="24"/>
        </w:rPr>
        <w:tab/>
        <w:t>10</w:t>
      </w:r>
      <w:r w:rsidRPr="001D7224">
        <w:rPr>
          <w:rFonts w:ascii="Times" w:hAnsi="Times"/>
          <w:szCs w:val="24"/>
        </w:rPr>
        <w:t>/</w:t>
      </w:r>
      <w:r>
        <w:rPr>
          <w:rFonts w:ascii="Times" w:hAnsi="Times"/>
          <w:szCs w:val="24"/>
        </w:rPr>
        <w:t>21</w:t>
      </w:r>
      <w:r w:rsidRPr="001D7224">
        <w:rPr>
          <w:rFonts w:ascii="Times" w:hAnsi="Times"/>
          <w:szCs w:val="24"/>
        </w:rPr>
        <w:t>/2020</w:t>
      </w:r>
      <w:r>
        <w:rPr>
          <w:rFonts w:ascii="Times" w:hAnsi="Times"/>
          <w:szCs w:val="24"/>
        </w:rPr>
        <w:br/>
      </w:r>
      <w:r w:rsidRPr="001D7224">
        <w:rPr>
          <w:rFonts w:ascii="Times" w:hAnsi="Times"/>
          <w:szCs w:val="24"/>
        </w:rPr>
        <w:t>L-</w:t>
      </w:r>
      <w:r>
        <w:rPr>
          <w:rFonts w:ascii="Times" w:hAnsi="Times"/>
          <w:szCs w:val="24"/>
        </w:rPr>
        <w:t>7</w:t>
      </w:r>
      <w:r w:rsidRPr="001D7224">
        <w:rPr>
          <w:rFonts w:ascii="Times" w:hAnsi="Times"/>
          <w:szCs w:val="24"/>
        </w:rPr>
        <w:t>0</w:t>
      </w:r>
      <w:r>
        <w:rPr>
          <w:rFonts w:ascii="Times" w:hAnsi="Times"/>
          <w:szCs w:val="24"/>
        </w:rPr>
        <w:t>3</w:t>
      </w:r>
      <w:r w:rsidRPr="001D7224">
        <w:rPr>
          <w:rFonts w:ascii="Times" w:hAnsi="Times"/>
          <w:szCs w:val="24"/>
        </w:rPr>
        <w:t>.00</w:t>
      </w:r>
      <w:r w:rsidRPr="001D7224">
        <w:rPr>
          <w:rFonts w:ascii="Times" w:hAnsi="Times"/>
          <w:szCs w:val="24"/>
        </w:rPr>
        <w:tab/>
      </w:r>
      <w:r>
        <w:rPr>
          <w:rFonts w:ascii="Times" w:hAnsi="Times"/>
          <w:szCs w:val="24"/>
        </w:rPr>
        <w:t>Planting and Lighting Details</w:t>
      </w:r>
      <w:r>
        <w:rPr>
          <w:rFonts w:ascii="Times" w:hAnsi="Times"/>
          <w:szCs w:val="24"/>
        </w:rPr>
        <w:tab/>
      </w:r>
      <w:r>
        <w:rPr>
          <w:rFonts w:ascii="Times" w:hAnsi="Times"/>
          <w:szCs w:val="24"/>
        </w:rPr>
        <w:tab/>
      </w:r>
      <w:r>
        <w:rPr>
          <w:rFonts w:ascii="Times" w:hAnsi="Times"/>
          <w:szCs w:val="24"/>
        </w:rPr>
        <w:tab/>
        <w:t>10</w:t>
      </w:r>
      <w:r w:rsidRPr="001D7224">
        <w:rPr>
          <w:rFonts w:ascii="Times" w:hAnsi="Times"/>
          <w:szCs w:val="24"/>
        </w:rPr>
        <w:t>/</w:t>
      </w:r>
      <w:r>
        <w:rPr>
          <w:rFonts w:ascii="Times" w:hAnsi="Times"/>
          <w:szCs w:val="24"/>
        </w:rPr>
        <w:t>30</w:t>
      </w:r>
      <w:r w:rsidRPr="001D7224">
        <w:rPr>
          <w:rFonts w:ascii="Times" w:hAnsi="Times"/>
          <w:szCs w:val="24"/>
        </w:rPr>
        <w:t>/2020</w:t>
      </w:r>
      <w:r>
        <w:rPr>
          <w:rFonts w:ascii="Times" w:hAnsi="Times"/>
          <w:szCs w:val="24"/>
        </w:rPr>
        <w:br/>
      </w:r>
      <w:r w:rsidRPr="001D7224">
        <w:rPr>
          <w:rFonts w:ascii="Times" w:hAnsi="Times"/>
          <w:szCs w:val="24"/>
        </w:rPr>
        <w:t>L-</w:t>
      </w:r>
      <w:r>
        <w:rPr>
          <w:rFonts w:ascii="Times" w:hAnsi="Times"/>
          <w:szCs w:val="24"/>
        </w:rPr>
        <w:t>7</w:t>
      </w:r>
      <w:r w:rsidRPr="001D7224">
        <w:rPr>
          <w:rFonts w:ascii="Times" w:hAnsi="Times"/>
          <w:szCs w:val="24"/>
        </w:rPr>
        <w:t>0</w:t>
      </w:r>
      <w:r>
        <w:rPr>
          <w:rFonts w:ascii="Times" w:hAnsi="Times"/>
          <w:szCs w:val="24"/>
        </w:rPr>
        <w:t>4</w:t>
      </w:r>
      <w:r w:rsidRPr="001D7224">
        <w:rPr>
          <w:rFonts w:ascii="Times" w:hAnsi="Times"/>
          <w:szCs w:val="24"/>
        </w:rPr>
        <w:t>.00</w:t>
      </w:r>
      <w:r w:rsidRPr="001D7224">
        <w:rPr>
          <w:rFonts w:ascii="Times" w:hAnsi="Times"/>
          <w:szCs w:val="24"/>
        </w:rPr>
        <w:tab/>
      </w:r>
      <w:r>
        <w:rPr>
          <w:rFonts w:ascii="Times" w:hAnsi="Times"/>
          <w:szCs w:val="24"/>
        </w:rPr>
        <w:t>Details</w:t>
      </w:r>
      <w:r>
        <w:rPr>
          <w:rFonts w:ascii="Times" w:hAnsi="Times"/>
          <w:szCs w:val="24"/>
        </w:rPr>
        <w:tab/>
      </w:r>
      <w:r>
        <w:rPr>
          <w:rFonts w:ascii="Times" w:hAnsi="Times"/>
          <w:szCs w:val="24"/>
        </w:rPr>
        <w:tab/>
      </w:r>
      <w:r>
        <w:rPr>
          <w:rFonts w:ascii="Times" w:hAnsi="Times"/>
          <w:szCs w:val="24"/>
        </w:rPr>
        <w:tab/>
      </w:r>
      <w:r>
        <w:rPr>
          <w:rFonts w:ascii="Times" w:hAnsi="Times"/>
          <w:szCs w:val="24"/>
        </w:rPr>
        <w:tab/>
      </w:r>
      <w:r>
        <w:rPr>
          <w:rFonts w:ascii="Times" w:hAnsi="Times"/>
          <w:szCs w:val="24"/>
        </w:rPr>
        <w:tab/>
      </w:r>
      <w:r>
        <w:rPr>
          <w:rFonts w:ascii="Times" w:hAnsi="Times"/>
          <w:szCs w:val="24"/>
        </w:rPr>
        <w:tab/>
        <w:t>10</w:t>
      </w:r>
      <w:r w:rsidRPr="001D7224">
        <w:rPr>
          <w:rFonts w:ascii="Times" w:hAnsi="Times"/>
          <w:szCs w:val="24"/>
        </w:rPr>
        <w:t>/</w:t>
      </w:r>
      <w:r>
        <w:rPr>
          <w:rFonts w:ascii="Times" w:hAnsi="Times"/>
          <w:szCs w:val="24"/>
        </w:rPr>
        <w:t>30</w:t>
      </w:r>
      <w:r w:rsidRPr="001D7224">
        <w:rPr>
          <w:rFonts w:ascii="Times" w:hAnsi="Times"/>
          <w:szCs w:val="24"/>
        </w:rPr>
        <w:t>/2020</w:t>
      </w:r>
    </w:p>
    <w:p w:rsidR="00C549EA" w:rsidRDefault="00C549EA" w:rsidP="00C549EA">
      <w:pPr>
        <w:pStyle w:val="NoSpacing"/>
        <w:widowControl/>
        <w:numPr>
          <w:ilvl w:val="0"/>
          <w:numId w:val="5"/>
        </w:numPr>
        <w:tabs>
          <w:tab w:val="left" w:pos="720"/>
        </w:tabs>
        <w:ind w:hanging="720"/>
        <w:contextualSpacing/>
        <w:jc w:val="both"/>
        <w:rPr>
          <w:rFonts w:ascii="Times New Roman" w:hAnsi="Times New Roman"/>
          <w:szCs w:val="24"/>
        </w:rPr>
      </w:pPr>
      <w:r w:rsidRPr="00C549EA">
        <w:rPr>
          <w:rFonts w:ascii="Times New Roman" w:hAnsi="Times New Roman"/>
          <w:szCs w:val="24"/>
        </w:rPr>
        <w:t>Such development shall conform to all applicable provisions of the Zoning Resolution, except for the modifications specifically granted in this resolution and shown on the plans listed above which have been filed with this application. All zoning computations are subject to verification and approval by the New York City Department of Buildings.</w:t>
      </w:r>
    </w:p>
    <w:p w:rsidR="00C549EA" w:rsidRPr="00C549EA" w:rsidRDefault="00C549EA" w:rsidP="00C549EA">
      <w:pPr>
        <w:pStyle w:val="NoSpacing"/>
        <w:widowControl/>
        <w:tabs>
          <w:tab w:val="left" w:pos="720"/>
        </w:tabs>
        <w:ind w:left="720"/>
        <w:contextualSpacing/>
        <w:jc w:val="both"/>
        <w:rPr>
          <w:rFonts w:ascii="Times New Roman" w:hAnsi="Times New Roman"/>
          <w:szCs w:val="24"/>
        </w:rPr>
      </w:pPr>
    </w:p>
    <w:p w:rsidR="00C549EA" w:rsidRDefault="00C549EA" w:rsidP="00C549EA">
      <w:pPr>
        <w:pStyle w:val="NoSpacing"/>
        <w:widowControl/>
        <w:numPr>
          <w:ilvl w:val="0"/>
          <w:numId w:val="5"/>
        </w:numPr>
        <w:tabs>
          <w:tab w:val="left" w:pos="720"/>
        </w:tabs>
        <w:ind w:hanging="720"/>
        <w:contextualSpacing/>
        <w:jc w:val="both"/>
        <w:rPr>
          <w:rFonts w:ascii="Times New Roman" w:hAnsi="Times New Roman"/>
          <w:szCs w:val="24"/>
        </w:rPr>
      </w:pPr>
      <w:r w:rsidRPr="00C549EA">
        <w:rPr>
          <w:rFonts w:ascii="Times New Roman" w:hAnsi="Times New Roman"/>
          <w:szCs w:val="24"/>
        </w:rPr>
        <w:t xml:space="preserve">Such development shall conform to all applicable laws and regulation relating to its construction, operation, and maintenance. </w:t>
      </w:r>
    </w:p>
    <w:p w:rsidR="00C549EA" w:rsidRPr="00C549EA" w:rsidRDefault="00C549EA" w:rsidP="00C549EA">
      <w:pPr>
        <w:pStyle w:val="NoSpacing"/>
        <w:widowControl/>
        <w:tabs>
          <w:tab w:val="left" w:pos="720"/>
        </w:tabs>
        <w:ind w:left="720"/>
        <w:contextualSpacing/>
        <w:jc w:val="both"/>
        <w:rPr>
          <w:rFonts w:ascii="Times New Roman" w:hAnsi="Times New Roman"/>
          <w:szCs w:val="24"/>
        </w:rPr>
      </w:pPr>
    </w:p>
    <w:p w:rsidR="00C549EA" w:rsidRPr="00C549EA" w:rsidRDefault="00C549EA" w:rsidP="00C549EA">
      <w:pPr>
        <w:pStyle w:val="NoSpacing"/>
        <w:widowControl/>
        <w:numPr>
          <w:ilvl w:val="0"/>
          <w:numId w:val="5"/>
        </w:numPr>
        <w:tabs>
          <w:tab w:val="left" w:pos="720"/>
        </w:tabs>
        <w:ind w:hanging="720"/>
        <w:contextualSpacing/>
        <w:jc w:val="both"/>
        <w:rPr>
          <w:rFonts w:ascii="Times New Roman" w:hAnsi="Times New Roman"/>
          <w:szCs w:val="24"/>
        </w:rPr>
      </w:pPr>
      <w:r w:rsidRPr="00C549EA">
        <w:rPr>
          <w:rFonts w:ascii="Times New Roman" w:hAnsi="Times New Roman"/>
          <w:szCs w:val="24"/>
        </w:rPr>
        <w:t>Development pursuant to this resolution shall be allowed only after the restrictive declaration attached hereto as Exhibit A, with such administrative changes as are acceptable to Counsel to the Department of City Planning, has been executed and recorded in the Office of the City Register, New York County. Such restrictive declaration shall be deemed incorporated herein as a condition to this resolution.</w:t>
      </w:r>
    </w:p>
    <w:p w:rsidR="00C549EA" w:rsidRDefault="00C549EA" w:rsidP="00C549EA">
      <w:pPr>
        <w:pStyle w:val="NoSpacing"/>
        <w:widowControl/>
        <w:numPr>
          <w:ilvl w:val="0"/>
          <w:numId w:val="5"/>
        </w:numPr>
        <w:tabs>
          <w:tab w:val="left" w:pos="720"/>
        </w:tabs>
        <w:ind w:hanging="720"/>
        <w:contextualSpacing/>
        <w:jc w:val="both"/>
        <w:rPr>
          <w:rFonts w:ascii="Times New Roman" w:hAnsi="Times New Roman"/>
          <w:szCs w:val="24"/>
        </w:rPr>
      </w:pPr>
      <w:r w:rsidRPr="00C549EA">
        <w:rPr>
          <w:rFonts w:ascii="Times New Roman" w:hAnsi="Times New Roman"/>
          <w:szCs w:val="24"/>
        </w:rPr>
        <w:t>The development shall include those mitigation measures listed in the Final Impact Statement (CEQR No. 19DCP220K) issued on March 26</w:t>
      </w:r>
      <w:r w:rsidRPr="00C549EA">
        <w:rPr>
          <w:rFonts w:ascii="Times New Roman" w:hAnsi="Times New Roman"/>
          <w:szCs w:val="24"/>
          <w:vertAlign w:val="superscript"/>
        </w:rPr>
        <w:t>th</w:t>
      </w:r>
      <w:r w:rsidRPr="00C549EA">
        <w:rPr>
          <w:rFonts w:ascii="Times New Roman" w:hAnsi="Times New Roman"/>
          <w:szCs w:val="24"/>
        </w:rPr>
        <w:t>, 2021 and identified as practicable.</w:t>
      </w:r>
    </w:p>
    <w:p w:rsidR="00C549EA" w:rsidRPr="00C549EA" w:rsidRDefault="00C549EA" w:rsidP="00C549EA">
      <w:pPr>
        <w:pStyle w:val="NoSpacing"/>
        <w:widowControl/>
        <w:tabs>
          <w:tab w:val="left" w:pos="720"/>
        </w:tabs>
        <w:ind w:left="720"/>
        <w:contextualSpacing/>
        <w:jc w:val="both"/>
        <w:rPr>
          <w:rFonts w:ascii="Times New Roman" w:hAnsi="Times New Roman"/>
          <w:szCs w:val="24"/>
        </w:rPr>
      </w:pPr>
    </w:p>
    <w:p w:rsidR="00C549EA" w:rsidRDefault="00C549EA" w:rsidP="00C549EA">
      <w:pPr>
        <w:pStyle w:val="NoSpacing"/>
        <w:widowControl/>
        <w:numPr>
          <w:ilvl w:val="0"/>
          <w:numId w:val="5"/>
        </w:numPr>
        <w:tabs>
          <w:tab w:val="left" w:pos="720"/>
        </w:tabs>
        <w:ind w:hanging="720"/>
        <w:contextualSpacing/>
        <w:jc w:val="both"/>
        <w:rPr>
          <w:rFonts w:ascii="Times New Roman" w:hAnsi="Times New Roman"/>
          <w:szCs w:val="24"/>
        </w:rPr>
      </w:pPr>
      <w:r w:rsidRPr="00C549EA">
        <w:rPr>
          <w:rFonts w:ascii="Times New Roman" w:hAnsi="Times New Roman"/>
          <w:szCs w:val="24"/>
        </w:rPr>
        <w:t>All leases, subleases, or other agreements for use or occupancy of space at the subject property shall give actual notice of this special permit to the lessee, sublessee, or occupant.</w:t>
      </w:r>
    </w:p>
    <w:p w:rsidR="00C549EA" w:rsidRDefault="00C549EA" w:rsidP="00C549EA">
      <w:pPr>
        <w:pStyle w:val="ListParagraph"/>
        <w:rPr>
          <w:rFonts w:ascii="Times New Roman" w:hAnsi="Times New Roman"/>
        </w:rPr>
      </w:pPr>
    </w:p>
    <w:p w:rsidR="00C549EA" w:rsidRDefault="00C549EA" w:rsidP="00C549EA">
      <w:pPr>
        <w:pStyle w:val="NoSpacing"/>
        <w:widowControl/>
        <w:numPr>
          <w:ilvl w:val="0"/>
          <w:numId w:val="5"/>
        </w:numPr>
        <w:ind w:hanging="720"/>
        <w:jc w:val="both"/>
        <w:rPr>
          <w:rFonts w:ascii="Times New Roman" w:hAnsi="Times New Roman"/>
          <w:szCs w:val="24"/>
        </w:rPr>
      </w:pPr>
      <w:r w:rsidRPr="00C549EA">
        <w:rPr>
          <w:rFonts w:ascii="Times New Roman" w:hAnsi="Times New Roman"/>
          <w:szCs w:val="24"/>
        </w:rPr>
        <w:t>Upon failure of any party having any right, title or interest in the property that is the subject of this application, or the failure of any heir, successor, assign, or legal representative of such party, to observe any of the covenants, restrictions, agreement, terms or conditions of this resolution whose provisions shall be constitute conditions of the special permit hereby granted, the City Planning Commission may, without the consent of any other party, revoke any portion of or all of said special permit. Such power of revocation shall be in addition to and not limited to any other powers of the City Planning Commission, or of any other agency of government, or any private person or entity. Any such failure as stated above, or any alteration in the development that is the subject of this application that departs from any of the conditions listed above, is grounds for the City Planning Commission or the City Council, as applicable, to disapprove any application for modification, cancellation or amendment of the special permit hereby granted.</w:t>
      </w:r>
    </w:p>
    <w:p w:rsidR="00C549EA" w:rsidRDefault="00C549EA" w:rsidP="00C549EA">
      <w:pPr>
        <w:pStyle w:val="ListParagraph"/>
        <w:rPr>
          <w:rFonts w:ascii="Times New Roman" w:hAnsi="Times New Roman"/>
        </w:rPr>
      </w:pPr>
    </w:p>
    <w:p w:rsidR="00C549EA" w:rsidRPr="00C549EA" w:rsidRDefault="00C549EA" w:rsidP="00C549EA">
      <w:pPr>
        <w:pStyle w:val="NoSpacing"/>
        <w:widowControl/>
        <w:numPr>
          <w:ilvl w:val="0"/>
          <w:numId w:val="5"/>
        </w:numPr>
        <w:tabs>
          <w:tab w:val="left" w:pos="720"/>
        </w:tabs>
        <w:ind w:hanging="720"/>
        <w:contextualSpacing/>
        <w:jc w:val="both"/>
        <w:rPr>
          <w:rFonts w:ascii="Times New Roman" w:hAnsi="Times New Roman"/>
          <w:szCs w:val="24"/>
        </w:rPr>
      </w:pPr>
      <w:r w:rsidRPr="00C549EA">
        <w:rPr>
          <w:rFonts w:ascii="Times New Roman" w:hAnsi="Times New Roman"/>
          <w:szCs w:val="24"/>
        </w:rPr>
        <w:t>Neither the City of New York nor its employees or agents shall have any liability for money damages by reason of the city’s or such employee’s or agent’s failure to act in accordance with the provisions of this special permit.</w:t>
      </w:r>
    </w:p>
    <w:p w:rsidR="00C549EA" w:rsidRDefault="00C549EA" w:rsidP="00C549EA">
      <w:pPr>
        <w:jc w:val="both"/>
        <w:rPr>
          <w:rFonts w:ascii="Times New Roman" w:hAnsi="Times New Roman"/>
          <w:szCs w:val="24"/>
        </w:rPr>
      </w:pPr>
    </w:p>
    <w:p w:rsidR="00423626" w:rsidRDefault="00726E50" w:rsidP="00E32E37">
      <w:pPr>
        <w:widowControl/>
        <w:jc w:val="both"/>
        <w:rPr>
          <w:rFonts w:ascii="Times New Roman" w:hAnsi="Times New Roman"/>
          <w:szCs w:val="24"/>
        </w:rPr>
      </w:pPr>
      <w:r>
        <w:rPr>
          <w:rFonts w:ascii="Times New Roman" w:hAnsi="Times New Roman"/>
          <w:szCs w:val="24"/>
        </w:rPr>
        <w:t>Adopted.</w:t>
      </w:r>
    </w:p>
    <w:p w:rsidR="00E32E37" w:rsidRPr="007466B0" w:rsidRDefault="00E32E37" w:rsidP="00E32E37">
      <w:pPr>
        <w:widowControl/>
        <w:jc w:val="both"/>
        <w:rPr>
          <w:rFonts w:ascii="Times New Roman" w:hAnsi="Times New Roman"/>
          <w:szCs w:val="24"/>
        </w:rPr>
      </w:pPr>
    </w:p>
    <w:p w:rsidR="00423626" w:rsidRPr="007466B0" w:rsidRDefault="00423626" w:rsidP="00423626">
      <w:pPr>
        <w:tabs>
          <w:tab w:val="left" w:pos="720"/>
        </w:tabs>
        <w:ind w:firstLine="720"/>
        <w:jc w:val="both"/>
        <w:rPr>
          <w:rFonts w:ascii="Times New Roman" w:hAnsi="Times New Roman"/>
          <w:szCs w:val="24"/>
        </w:rPr>
      </w:pPr>
      <w:r w:rsidRPr="007466B0">
        <w:rPr>
          <w:rFonts w:ascii="Times New Roman" w:hAnsi="Times New Roman"/>
          <w:szCs w:val="24"/>
        </w:rPr>
        <w:t>Office of the City Clerk, }</w:t>
      </w:r>
    </w:p>
    <w:p w:rsidR="00423626" w:rsidRPr="007466B0" w:rsidRDefault="00423626" w:rsidP="006D0364">
      <w:pPr>
        <w:ind w:firstLine="720"/>
        <w:jc w:val="both"/>
        <w:rPr>
          <w:rFonts w:ascii="Times New Roman" w:hAnsi="Times New Roman"/>
          <w:szCs w:val="24"/>
        </w:rPr>
      </w:pPr>
      <w:r w:rsidRPr="007466B0">
        <w:rPr>
          <w:rFonts w:ascii="Times New Roman" w:hAnsi="Times New Roman"/>
          <w:szCs w:val="24"/>
        </w:rPr>
        <w:t>The City of New York,  } ss.:</w:t>
      </w:r>
    </w:p>
    <w:p w:rsidR="00423626" w:rsidRPr="007466B0" w:rsidRDefault="00423626" w:rsidP="00423626">
      <w:pPr>
        <w:jc w:val="both"/>
        <w:rPr>
          <w:rFonts w:ascii="Times New Roman" w:hAnsi="Times New Roman"/>
          <w:szCs w:val="24"/>
        </w:rPr>
      </w:pPr>
    </w:p>
    <w:p w:rsidR="00423626" w:rsidRPr="007466B0" w:rsidRDefault="00423626" w:rsidP="006D0364">
      <w:pPr>
        <w:pStyle w:val="BodyTextIndent"/>
        <w:ind w:left="0" w:firstLine="1440"/>
        <w:rPr>
          <w:rFonts w:ascii="Times New Roman" w:hAnsi="Times New Roman"/>
          <w:szCs w:val="24"/>
        </w:rPr>
      </w:pPr>
      <w:r w:rsidRPr="007466B0">
        <w:rPr>
          <w:rFonts w:ascii="Times New Roman" w:hAnsi="Times New Roman"/>
          <w:szCs w:val="24"/>
        </w:rPr>
        <w:t xml:space="preserve">I hereby certify that the foregoing is a true copy of a Resolution passed by The Council of The City of New York on </w:t>
      </w:r>
      <w:r w:rsidR="00E8189B">
        <w:rPr>
          <w:rFonts w:ascii="Times New Roman" w:hAnsi="Times New Roman"/>
          <w:szCs w:val="24"/>
        </w:rPr>
        <w:t>May 27</w:t>
      </w:r>
      <w:r w:rsidR="004C4006" w:rsidRPr="007466B0">
        <w:rPr>
          <w:rFonts w:ascii="Times New Roman" w:hAnsi="Times New Roman"/>
          <w:szCs w:val="24"/>
        </w:rPr>
        <w:t>,</w:t>
      </w:r>
      <w:r w:rsidR="000A1135" w:rsidRPr="007466B0">
        <w:rPr>
          <w:rFonts w:ascii="Times New Roman" w:hAnsi="Times New Roman"/>
          <w:szCs w:val="24"/>
        </w:rPr>
        <w:t xml:space="preserve"> 20</w:t>
      </w:r>
      <w:r w:rsidR="007D6EF5">
        <w:rPr>
          <w:rFonts w:ascii="Times New Roman" w:hAnsi="Times New Roman"/>
          <w:szCs w:val="24"/>
        </w:rPr>
        <w:t>2</w:t>
      </w:r>
      <w:r w:rsidR="00C549EA">
        <w:rPr>
          <w:rFonts w:ascii="Times New Roman" w:hAnsi="Times New Roman"/>
          <w:szCs w:val="24"/>
        </w:rPr>
        <w:t>1</w:t>
      </w:r>
      <w:r w:rsidRPr="007466B0">
        <w:rPr>
          <w:rFonts w:ascii="Times New Roman" w:hAnsi="Times New Roman"/>
          <w:szCs w:val="24"/>
        </w:rPr>
        <w:t>, on file in this office.</w:t>
      </w:r>
    </w:p>
    <w:p w:rsidR="002B0104" w:rsidRPr="007466B0" w:rsidRDefault="002B0104" w:rsidP="00371974">
      <w:pPr>
        <w:jc w:val="both"/>
        <w:rPr>
          <w:rFonts w:ascii="Times New Roman" w:hAnsi="Times New Roman"/>
          <w:szCs w:val="24"/>
        </w:rPr>
      </w:pPr>
    </w:p>
    <w:p w:rsidR="007006CE" w:rsidRDefault="007006CE" w:rsidP="00371974">
      <w:pPr>
        <w:jc w:val="both"/>
        <w:rPr>
          <w:rFonts w:ascii="Times New Roman" w:hAnsi="Times New Roman"/>
          <w:szCs w:val="24"/>
        </w:rPr>
      </w:pPr>
    </w:p>
    <w:p w:rsidR="00C103F4" w:rsidRDefault="00C103F4" w:rsidP="00371974">
      <w:pPr>
        <w:jc w:val="both"/>
        <w:rPr>
          <w:rFonts w:ascii="Times New Roman" w:hAnsi="Times New Roman"/>
          <w:szCs w:val="24"/>
        </w:rPr>
      </w:pPr>
    </w:p>
    <w:p w:rsidR="00726E50" w:rsidRPr="007466B0" w:rsidRDefault="00726E50" w:rsidP="00371974">
      <w:pPr>
        <w:jc w:val="both"/>
        <w:rPr>
          <w:rFonts w:ascii="Times New Roman" w:hAnsi="Times New Roman"/>
          <w:szCs w:val="24"/>
        </w:rPr>
      </w:pPr>
    </w:p>
    <w:p w:rsidR="006D0364" w:rsidRPr="00DF6982" w:rsidRDefault="006D0364" w:rsidP="006D0364">
      <w:pPr>
        <w:tabs>
          <w:tab w:val="left" w:pos="-1440"/>
        </w:tabs>
        <w:jc w:val="right"/>
        <w:rPr>
          <w:rFonts w:ascii="Times New Roman" w:hAnsi="Times New Roman"/>
        </w:rPr>
      </w:pPr>
      <w:r w:rsidRPr="00DF6982">
        <w:rPr>
          <w:rFonts w:ascii="Times New Roman" w:hAnsi="Times New Roman"/>
        </w:rPr>
        <w:t>.....................................................</w:t>
      </w:r>
    </w:p>
    <w:p w:rsidR="006D0364" w:rsidRPr="006D0364" w:rsidRDefault="006D0364" w:rsidP="006D0364">
      <w:pPr>
        <w:tabs>
          <w:tab w:val="left" w:pos="-1440"/>
        </w:tabs>
        <w:jc w:val="right"/>
        <w:rPr>
          <w:rFonts w:ascii="Times New Roman" w:hAnsi="Times New Roman"/>
        </w:rPr>
      </w:pPr>
      <w:r w:rsidRPr="00DF6982">
        <w:rPr>
          <w:rFonts w:ascii="Times New Roman" w:hAnsi="Times New Roman"/>
        </w:rPr>
        <w:t>City Clerk, Clerk of The Council</w:t>
      </w:r>
    </w:p>
    <w:sectPr w:rsidR="006D0364" w:rsidRPr="006D0364" w:rsidSect="003F3680">
      <w:headerReference w:type="default" r:id="rId7"/>
      <w:footerReference w:type="even" r:id="rId8"/>
      <w:footerReference w:type="default" r:id="rId9"/>
      <w:type w:val="continuous"/>
      <w:pgSz w:w="12240" w:h="15840"/>
      <w:pgMar w:top="1440" w:right="1440" w:bottom="1440" w:left="1440" w:header="720" w:footer="115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4B3" w:rsidRDefault="000F44B3">
      <w:r>
        <w:separator/>
      </w:r>
    </w:p>
  </w:endnote>
  <w:endnote w:type="continuationSeparator" w:id="0">
    <w:p w:rsidR="000F44B3" w:rsidRDefault="000F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TUR">
    <w:altName w:val="Courier New"/>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062A" w:rsidRDefault="00CD06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4B3" w:rsidRDefault="000F44B3">
      <w:r>
        <w:separator/>
      </w:r>
    </w:p>
  </w:footnote>
  <w:footnote w:type="continuationSeparator" w:id="0">
    <w:p w:rsidR="000F44B3" w:rsidRDefault="000F4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Header"/>
      <w:rPr>
        <w:rFonts w:ascii="Times New Roman" w:hAnsi="Times New Roman"/>
        <w:b/>
        <w:bCs/>
      </w:rPr>
    </w:pPr>
  </w:p>
  <w:p w:rsidR="00726E50" w:rsidRDefault="00726E50">
    <w:pPr>
      <w:pStyle w:val="Header"/>
      <w:rPr>
        <w:rFonts w:ascii="Times New Roman" w:hAnsi="Times New Roman"/>
        <w:b/>
        <w:bCs/>
      </w:rPr>
    </w:pPr>
  </w:p>
  <w:p w:rsidR="00726E50" w:rsidRDefault="00726E50">
    <w:pPr>
      <w:pStyle w:val="Header"/>
      <w:rPr>
        <w:rFonts w:ascii="Times New Roman" w:hAnsi="Times New Roman"/>
        <w:b/>
        <w:bCs/>
      </w:rPr>
    </w:pPr>
  </w:p>
  <w:p w:rsidR="00CD062A" w:rsidRPr="00D6300F" w:rsidRDefault="00CD062A">
    <w:pPr>
      <w:pStyle w:val="Header"/>
      <w:rPr>
        <w:rFonts w:ascii="Times New Roman" w:hAnsi="Times New Roman"/>
        <w:b/>
        <w:bCs/>
        <w:szCs w:val="24"/>
      </w:rPr>
    </w:pPr>
    <w:r w:rsidRPr="00D6300F">
      <w:rPr>
        <w:rFonts w:ascii="Times New Roman" w:hAnsi="Times New Roman"/>
        <w:b/>
        <w:bCs/>
        <w:szCs w:val="24"/>
      </w:rPr>
      <w:t xml:space="preserve">Page </w:t>
    </w:r>
    <w:r w:rsidRPr="00D6300F">
      <w:rPr>
        <w:rFonts w:ascii="Times New Roman" w:hAnsi="Times New Roman"/>
        <w:b/>
        <w:bCs/>
        <w:szCs w:val="24"/>
      </w:rPr>
      <w:fldChar w:fldCharType="begin"/>
    </w:r>
    <w:r w:rsidRPr="00D6300F">
      <w:rPr>
        <w:rFonts w:ascii="Times New Roman" w:hAnsi="Times New Roman"/>
        <w:b/>
        <w:bCs/>
        <w:szCs w:val="24"/>
      </w:rPr>
      <w:instrText xml:space="preserve"> PAGE </w:instrText>
    </w:r>
    <w:r w:rsidRPr="00D6300F">
      <w:rPr>
        <w:rFonts w:ascii="Times New Roman" w:hAnsi="Times New Roman"/>
        <w:b/>
        <w:bCs/>
        <w:szCs w:val="24"/>
      </w:rPr>
      <w:fldChar w:fldCharType="separate"/>
    </w:r>
    <w:r w:rsidR="000E717A">
      <w:rPr>
        <w:rFonts w:ascii="Times New Roman" w:hAnsi="Times New Roman"/>
        <w:b/>
        <w:bCs/>
        <w:noProof/>
        <w:szCs w:val="24"/>
      </w:rPr>
      <w:t>4</w:t>
    </w:r>
    <w:r w:rsidRPr="00D6300F">
      <w:rPr>
        <w:rFonts w:ascii="Times New Roman" w:hAnsi="Times New Roman"/>
        <w:b/>
        <w:bCs/>
        <w:szCs w:val="24"/>
      </w:rPr>
      <w:fldChar w:fldCharType="end"/>
    </w:r>
    <w:r w:rsidRPr="00D6300F">
      <w:rPr>
        <w:rFonts w:ascii="Times New Roman" w:hAnsi="Times New Roman"/>
        <w:b/>
        <w:bCs/>
        <w:szCs w:val="24"/>
      </w:rPr>
      <w:t xml:space="preserve"> of </w:t>
    </w:r>
    <w:r w:rsidRPr="00D6300F">
      <w:rPr>
        <w:rFonts w:ascii="Times New Roman" w:hAnsi="Times New Roman"/>
        <w:b/>
        <w:bCs/>
        <w:szCs w:val="24"/>
      </w:rPr>
      <w:fldChar w:fldCharType="begin"/>
    </w:r>
    <w:r w:rsidRPr="00D6300F">
      <w:rPr>
        <w:rFonts w:ascii="Times New Roman" w:hAnsi="Times New Roman"/>
        <w:b/>
        <w:bCs/>
        <w:szCs w:val="24"/>
      </w:rPr>
      <w:instrText xml:space="preserve"> NUMPAGES </w:instrText>
    </w:r>
    <w:r w:rsidRPr="00D6300F">
      <w:rPr>
        <w:rFonts w:ascii="Times New Roman" w:hAnsi="Times New Roman"/>
        <w:b/>
        <w:bCs/>
        <w:szCs w:val="24"/>
      </w:rPr>
      <w:fldChar w:fldCharType="separate"/>
    </w:r>
    <w:r w:rsidR="000E717A">
      <w:rPr>
        <w:rFonts w:ascii="Times New Roman" w:hAnsi="Times New Roman"/>
        <w:b/>
        <w:bCs/>
        <w:noProof/>
        <w:szCs w:val="24"/>
      </w:rPr>
      <w:t>4</w:t>
    </w:r>
    <w:r w:rsidRPr="00D6300F">
      <w:rPr>
        <w:rFonts w:ascii="Times New Roman" w:hAnsi="Times New Roman"/>
        <w:b/>
        <w:bCs/>
        <w:szCs w:val="24"/>
      </w:rPr>
      <w:fldChar w:fldCharType="end"/>
    </w:r>
  </w:p>
  <w:p w:rsidR="00CD062A" w:rsidRPr="00D6300F" w:rsidRDefault="00CD062A">
    <w:pPr>
      <w:pStyle w:val="Header"/>
      <w:rPr>
        <w:rFonts w:ascii="Times New Roman" w:hAnsi="Times New Roman"/>
        <w:b/>
        <w:bCs/>
        <w:szCs w:val="24"/>
      </w:rPr>
    </w:pPr>
    <w:r w:rsidRPr="00D6300F">
      <w:rPr>
        <w:rFonts w:ascii="Times New Roman" w:hAnsi="Times New Roman"/>
        <w:b/>
        <w:bCs/>
        <w:szCs w:val="24"/>
      </w:rPr>
      <w:t xml:space="preserve">C </w:t>
    </w:r>
    <w:r w:rsidR="00A101A1">
      <w:rPr>
        <w:rFonts w:ascii="Times New Roman" w:hAnsi="Times New Roman"/>
        <w:b/>
        <w:bCs/>
        <w:szCs w:val="24"/>
      </w:rPr>
      <w:t>2</w:t>
    </w:r>
    <w:r w:rsidR="00582BA1">
      <w:rPr>
        <w:rFonts w:ascii="Times New Roman" w:hAnsi="Times New Roman"/>
        <w:b/>
        <w:bCs/>
        <w:szCs w:val="24"/>
      </w:rPr>
      <w:t>10139</w:t>
    </w:r>
    <w:r w:rsidRPr="00D6300F">
      <w:rPr>
        <w:rFonts w:ascii="Times New Roman" w:hAnsi="Times New Roman"/>
        <w:b/>
        <w:bCs/>
        <w:szCs w:val="24"/>
      </w:rPr>
      <w:t xml:space="preserve"> </w:t>
    </w:r>
    <w:r w:rsidR="00F7559C">
      <w:rPr>
        <w:rFonts w:ascii="Times New Roman" w:hAnsi="Times New Roman"/>
        <w:b/>
        <w:bCs/>
        <w:szCs w:val="24"/>
      </w:rPr>
      <w:t>ZS</w:t>
    </w:r>
    <w:r w:rsidR="00A101A1">
      <w:rPr>
        <w:rFonts w:ascii="Times New Roman" w:hAnsi="Times New Roman"/>
        <w:b/>
        <w:bCs/>
        <w:szCs w:val="24"/>
      </w:rPr>
      <w:t>K</w:t>
    </w:r>
  </w:p>
  <w:p w:rsidR="00CD062A" w:rsidRDefault="00CD062A">
    <w:pPr>
      <w:pStyle w:val="Header"/>
      <w:rPr>
        <w:rFonts w:ascii="Times New Roman" w:hAnsi="Times New Roman"/>
        <w:b/>
        <w:bCs/>
        <w:szCs w:val="24"/>
      </w:rPr>
    </w:pPr>
    <w:r w:rsidRPr="00D6300F">
      <w:rPr>
        <w:rFonts w:ascii="Times New Roman" w:hAnsi="Times New Roman"/>
        <w:b/>
        <w:bCs/>
        <w:szCs w:val="24"/>
      </w:rPr>
      <w:t xml:space="preserve">Res. No. </w:t>
    </w:r>
    <w:r w:rsidR="00E8189B">
      <w:rPr>
        <w:rFonts w:ascii="Times New Roman" w:hAnsi="Times New Roman"/>
        <w:b/>
        <w:bCs/>
        <w:szCs w:val="24"/>
      </w:rPr>
      <w:t>1658</w:t>
    </w:r>
    <w:r w:rsidRPr="00D6300F">
      <w:rPr>
        <w:rFonts w:ascii="Times New Roman" w:hAnsi="Times New Roman"/>
        <w:b/>
        <w:bCs/>
        <w:szCs w:val="24"/>
      </w:rPr>
      <w:t xml:space="preserve"> (L.U. No. </w:t>
    </w:r>
    <w:r w:rsidR="00582BA1">
      <w:rPr>
        <w:rFonts w:ascii="Times New Roman" w:hAnsi="Times New Roman"/>
        <w:b/>
        <w:bCs/>
        <w:szCs w:val="24"/>
      </w:rPr>
      <w:t>780</w:t>
    </w:r>
    <w:r w:rsidRPr="00D6300F">
      <w:rPr>
        <w:rFonts w:ascii="Times New Roman" w:hAnsi="Times New Roman"/>
        <w:b/>
        <w:bCs/>
        <w:szCs w:val="24"/>
      </w:rPr>
      <w:t>)</w:t>
    </w:r>
  </w:p>
  <w:p w:rsidR="00BA51C0" w:rsidRPr="00D6300F" w:rsidRDefault="00BA51C0">
    <w:pPr>
      <w:pStyle w:val="Header"/>
      <w:rPr>
        <w:rFonts w:ascii="Times New Roman" w:hAnsi="Times New Roman"/>
        <w:b/>
        <w:bCs/>
        <w:szCs w:val="24"/>
      </w:rPr>
    </w:pPr>
  </w:p>
  <w:p w:rsidR="00CD062A" w:rsidRDefault="00CD062A">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A35E04"/>
    <w:multiLevelType w:val="hybridMultilevel"/>
    <w:tmpl w:val="01A21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739"/>
    <w:multiLevelType w:val="hybridMultilevel"/>
    <w:tmpl w:val="2514E452"/>
    <w:lvl w:ilvl="0" w:tplc="50E61C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E80455"/>
    <w:multiLevelType w:val="hybridMultilevel"/>
    <w:tmpl w:val="F8BC0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80BD2"/>
    <w:multiLevelType w:val="hybridMultilevel"/>
    <w:tmpl w:val="8CB21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25257A"/>
    <w:multiLevelType w:val="hybridMultilevel"/>
    <w:tmpl w:val="6FB052AA"/>
    <w:lvl w:ilvl="0" w:tplc="CBFAB39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313"/>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0048A7"/>
    <w:rsid w:val="00006133"/>
    <w:rsid w:val="000229F9"/>
    <w:rsid w:val="000246A7"/>
    <w:rsid w:val="00026186"/>
    <w:rsid w:val="0002649A"/>
    <w:rsid w:val="000275DE"/>
    <w:rsid w:val="00030AC4"/>
    <w:rsid w:val="0003278A"/>
    <w:rsid w:val="00032942"/>
    <w:rsid w:val="00033BBD"/>
    <w:rsid w:val="000408EB"/>
    <w:rsid w:val="000412B1"/>
    <w:rsid w:val="00041D0D"/>
    <w:rsid w:val="0004256B"/>
    <w:rsid w:val="00042CDA"/>
    <w:rsid w:val="00043004"/>
    <w:rsid w:val="00050E1C"/>
    <w:rsid w:val="00051DE7"/>
    <w:rsid w:val="00052E6D"/>
    <w:rsid w:val="00060214"/>
    <w:rsid w:val="00062AAB"/>
    <w:rsid w:val="00062ACB"/>
    <w:rsid w:val="00062D8F"/>
    <w:rsid w:val="00063A81"/>
    <w:rsid w:val="000648C2"/>
    <w:rsid w:val="000659CC"/>
    <w:rsid w:val="00067A67"/>
    <w:rsid w:val="00071939"/>
    <w:rsid w:val="000803DD"/>
    <w:rsid w:val="0008262E"/>
    <w:rsid w:val="00084A3F"/>
    <w:rsid w:val="00085B13"/>
    <w:rsid w:val="00086BCC"/>
    <w:rsid w:val="00090C05"/>
    <w:rsid w:val="00091568"/>
    <w:rsid w:val="00097A07"/>
    <w:rsid w:val="000A1135"/>
    <w:rsid w:val="000A19BC"/>
    <w:rsid w:val="000A1BC7"/>
    <w:rsid w:val="000A50CD"/>
    <w:rsid w:val="000B28E1"/>
    <w:rsid w:val="000B5B7A"/>
    <w:rsid w:val="000B75AD"/>
    <w:rsid w:val="000C1419"/>
    <w:rsid w:val="000C60D9"/>
    <w:rsid w:val="000C6A4B"/>
    <w:rsid w:val="000D04F9"/>
    <w:rsid w:val="000D36BD"/>
    <w:rsid w:val="000D7FBE"/>
    <w:rsid w:val="000E0C15"/>
    <w:rsid w:val="000E3DDB"/>
    <w:rsid w:val="000E479E"/>
    <w:rsid w:val="000E4EC2"/>
    <w:rsid w:val="000E6133"/>
    <w:rsid w:val="000E652E"/>
    <w:rsid w:val="000E67E0"/>
    <w:rsid w:val="000E717A"/>
    <w:rsid w:val="000F44B3"/>
    <w:rsid w:val="000F5FC6"/>
    <w:rsid w:val="000F6233"/>
    <w:rsid w:val="00101CD0"/>
    <w:rsid w:val="0010305E"/>
    <w:rsid w:val="001054A9"/>
    <w:rsid w:val="001057D7"/>
    <w:rsid w:val="00105B53"/>
    <w:rsid w:val="001100B7"/>
    <w:rsid w:val="00113606"/>
    <w:rsid w:val="00115083"/>
    <w:rsid w:val="001170C6"/>
    <w:rsid w:val="001256FC"/>
    <w:rsid w:val="00125C42"/>
    <w:rsid w:val="00136780"/>
    <w:rsid w:val="00141EB4"/>
    <w:rsid w:val="001432D0"/>
    <w:rsid w:val="001477A3"/>
    <w:rsid w:val="00151B75"/>
    <w:rsid w:val="00152EE3"/>
    <w:rsid w:val="00155F88"/>
    <w:rsid w:val="00162127"/>
    <w:rsid w:val="00164DF2"/>
    <w:rsid w:val="001754B9"/>
    <w:rsid w:val="001773FF"/>
    <w:rsid w:val="00182A70"/>
    <w:rsid w:val="00183D7E"/>
    <w:rsid w:val="00184B55"/>
    <w:rsid w:val="00186067"/>
    <w:rsid w:val="00186BF8"/>
    <w:rsid w:val="00187618"/>
    <w:rsid w:val="00191DFF"/>
    <w:rsid w:val="001926A0"/>
    <w:rsid w:val="001937D5"/>
    <w:rsid w:val="00194759"/>
    <w:rsid w:val="00197F9E"/>
    <w:rsid w:val="001A0A8F"/>
    <w:rsid w:val="001A2647"/>
    <w:rsid w:val="001A479C"/>
    <w:rsid w:val="001A5A6A"/>
    <w:rsid w:val="001A6382"/>
    <w:rsid w:val="001A7F45"/>
    <w:rsid w:val="001B0575"/>
    <w:rsid w:val="001B064B"/>
    <w:rsid w:val="001B147F"/>
    <w:rsid w:val="001B22A1"/>
    <w:rsid w:val="001B5B78"/>
    <w:rsid w:val="001B722A"/>
    <w:rsid w:val="001C00C2"/>
    <w:rsid w:val="001C07D8"/>
    <w:rsid w:val="001C1A8E"/>
    <w:rsid w:val="001C5480"/>
    <w:rsid w:val="001D1866"/>
    <w:rsid w:val="001D2935"/>
    <w:rsid w:val="001D45AB"/>
    <w:rsid w:val="001D71D0"/>
    <w:rsid w:val="001E0D26"/>
    <w:rsid w:val="001E6AED"/>
    <w:rsid w:val="00201A36"/>
    <w:rsid w:val="002022CB"/>
    <w:rsid w:val="00203B23"/>
    <w:rsid w:val="00206958"/>
    <w:rsid w:val="002075CB"/>
    <w:rsid w:val="0021118C"/>
    <w:rsid w:val="002238DE"/>
    <w:rsid w:val="002244A7"/>
    <w:rsid w:val="00224BEF"/>
    <w:rsid w:val="00225858"/>
    <w:rsid w:val="00230391"/>
    <w:rsid w:val="002308CF"/>
    <w:rsid w:val="00235674"/>
    <w:rsid w:val="002357B5"/>
    <w:rsid w:val="00236836"/>
    <w:rsid w:val="00240E05"/>
    <w:rsid w:val="00243203"/>
    <w:rsid w:val="00244F23"/>
    <w:rsid w:val="00246584"/>
    <w:rsid w:val="00250D5C"/>
    <w:rsid w:val="00252681"/>
    <w:rsid w:val="002528FA"/>
    <w:rsid w:val="00255248"/>
    <w:rsid w:val="00264C01"/>
    <w:rsid w:val="00275BD1"/>
    <w:rsid w:val="0027610E"/>
    <w:rsid w:val="0027734E"/>
    <w:rsid w:val="00281217"/>
    <w:rsid w:val="00283457"/>
    <w:rsid w:val="002858A7"/>
    <w:rsid w:val="00286EE9"/>
    <w:rsid w:val="00292D19"/>
    <w:rsid w:val="00297570"/>
    <w:rsid w:val="002979B6"/>
    <w:rsid w:val="00297B0F"/>
    <w:rsid w:val="002A0E6C"/>
    <w:rsid w:val="002A13D7"/>
    <w:rsid w:val="002A1B3B"/>
    <w:rsid w:val="002A1F72"/>
    <w:rsid w:val="002A3BA5"/>
    <w:rsid w:val="002A4371"/>
    <w:rsid w:val="002A440D"/>
    <w:rsid w:val="002A45FE"/>
    <w:rsid w:val="002A524A"/>
    <w:rsid w:val="002A77B2"/>
    <w:rsid w:val="002B0104"/>
    <w:rsid w:val="002B182C"/>
    <w:rsid w:val="002B4172"/>
    <w:rsid w:val="002B53DD"/>
    <w:rsid w:val="002B6162"/>
    <w:rsid w:val="002C2781"/>
    <w:rsid w:val="002C2807"/>
    <w:rsid w:val="002C5529"/>
    <w:rsid w:val="002C6F76"/>
    <w:rsid w:val="002D04AD"/>
    <w:rsid w:val="002D2FE5"/>
    <w:rsid w:val="002D3375"/>
    <w:rsid w:val="002D471C"/>
    <w:rsid w:val="002D61B0"/>
    <w:rsid w:val="002D7CA3"/>
    <w:rsid w:val="002E038A"/>
    <w:rsid w:val="002E1888"/>
    <w:rsid w:val="002E7BF0"/>
    <w:rsid w:val="002F0A56"/>
    <w:rsid w:val="002F2B25"/>
    <w:rsid w:val="002F4B5F"/>
    <w:rsid w:val="002F71AC"/>
    <w:rsid w:val="00300BA6"/>
    <w:rsid w:val="00302BE7"/>
    <w:rsid w:val="003033D7"/>
    <w:rsid w:val="003035E9"/>
    <w:rsid w:val="00303B40"/>
    <w:rsid w:val="003051F8"/>
    <w:rsid w:val="0030527A"/>
    <w:rsid w:val="00314023"/>
    <w:rsid w:val="003140B2"/>
    <w:rsid w:val="0031594F"/>
    <w:rsid w:val="003160C3"/>
    <w:rsid w:val="00322C99"/>
    <w:rsid w:val="00331FA8"/>
    <w:rsid w:val="00334C5F"/>
    <w:rsid w:val="00334E36"/>
    <w:rsid w:val="00335CC3"/>
    <w:rsid w:val="00341954"/>
    <w:rsid w:val="0034313B"/>
    <w:rsid w:val="00345C07"/>
    <w:rsid w:val="00351C38"/>
    <w:rsid w:val="00352E5B"/>
    <w:rsid w:val="00353DD0"/>
    <w:rsid w:val="0035415E"/>
    <w:rsid w:val="00355F61"/>
    <w:rsid w:val="00356267"/>
    <w:rsid w:val="00361554"/>
    <w:rsid w:val="0036346E"/>
    <w:rsid w:val="00364ECA"/>
    <w:rsid w:val="00365A46"/>
    <w:rsid w:val="00370845"/>
    <w:rsid w:val="0037098A"/>
    <w:rsid w:val="00371974"/>
    <w:rsid w:val="00371D09"/>
    <w:rsid w:val="00372E7B"/>
    <w:rsid w:val="003737D4"/>
    <w:rsid w:val="0037760E"/>
    <w:rsid w:val="0038184C"/>
    <w:rsid w:val="003838D2"/>
    <w:rsid w:val="00384EE1"/>
    <w:rsid w:val="00387F5F"/>
    <w:rsid w:val="00390248"/>
    <w:rsid w:val="003938B1"/>
    <w:rsid w:val="00396286"/>
    <w:rsid w:val="00396662"/>
    <w:rsid w:val="003A0F98"/>
    <w:rsid w:val="003A289F"/>
    <w:rsid w:val="003A3BE5"/>
    <w:rsid w:val="003A5A0C"/>
    <w:rsid w:val="003A5D32"/>
    <w:rsid w:val="003A6CCD"/>
    <w:rsid w:val="003A7758"/>
    <w:rsid w:val="003B2FA1"/>
    <w:rsid w:val="003B3B47"/>
    <w:rsid w:val="003B602B"/>
    <w:rsid w:val="003B6A63"/>
    <w:rsid w:val="003C1974"/>
    <w:rsid w:val="003C3058"/>
    <w:rsid w:val="003C4B3F"/>
    <w:rsid w:val="003C64A7"/>
    <w:rsid w:val="003D32CA"/>
    <w:rsid w:val="003D6D88"/>
    <w:rsid w:val="003E0ECF"/>
    <w:rsid w:val="003E1A11"/>
    <w:rsid w:val="003E2334"/>
    <w:rsid w:val="003E5393"/>
    <w:rsid w:val="003E5720"/>
    <w:rsid w:val="003E70AE"/>
    <w:rsid w:val="003E7DBD"/>
    <w:rsid w:val="003F0EFD"/>
    <w:rsid w:val="003F3680"/>
    <w:rsid w:val="003F5E5B"/>
    <w:rsid w:val="003F7AC0"/>
    <w:rsid w:val="00402311"/>
    <w:rsid w:val="0040477C"/>
    <w:rsid w:val="0040511F"/>
    <w:rsid w:val="0041169E"/>
    <w:rsid w:val="00415473"/>
    <w:rsid w:val="004156A3"/>
    <w:rsid w:val="00423626"/>
    <w:rsid w:val="004245DA"/>
    <w:rsid w:val="00425297"/>
    <w:rsid w:val="00427FC3"/>
    <w:rsid w:val="0043255D"/>
    <w:rsid w:val="004334B8"/>
    <w:rsid w:val="00436091"/>
    <w:rsid w:val="00436DAE"/>
    <w:rsid w:val="0043703C"/>
    <w:rsid w:val="00443998"/>
    <w:rsid w:val="00445C0C"/>
    <w:rsid w:val="00447179"/>
    <w:rsid w:val="0044765F"/>
    <w:rsid w:val="00454BBE"/>
    <w:rsid w:val="00456066"/>
    <w:rsid w:val="00456E06"/>
    <w:rsid w:val="00461B3B"/>
    <w:rsid w:val="00466385"/>
    <w:rsid w:val="00470362"/>
    <w:rsid w:val="0047130C"/>
    <w:rsid w:val="00475549"/>
    <w:rsid w:val="00481642"/>
    <w:rsid w:val="00481684"/>
    <w:rsid w:val="00482A4B"/>
    <w:rsid w:val="00482BB7"/>
    <w:rsid w:val="004843B1"/>
    <w:rsid w:val="00485103"/>
    <w:rsid w:val="00486866"/>
    <w:rsid w:val="004923BB"/>
    <w:rsid w:val="00494C91"/>
    <w:rsid w:val="00494D99"/>
    <w:rsid w:val="0049593B"/>
    <w:rsid w:val="00496180"/>
    <w:rsid w:val="004A2BE7"/>
    <w:rsid w:val="004A35D1"/>
    <w:rsid w:val="004B175B"/>
    <w:rsid w:val="004B1A02"/>
    <w:rsid w:val="004B1B18"/>
    <w:rsid w:val="004B6BC1"/>
    <w:rsid w:val="004C19D7"/>
    <w:rsid w:val="004C1E3E"/>
    <w:rsid w:val="004C4006"/>
    <w:rsid w:val="004C5484"/>
    <w:rsid w:val="004D1968"/>
    <w:rsid w:val="004D31E4"/>
    <w:rsid w:val="004D33B9"/>
    <w:rsid w:val="004D33EA"/>
    <w:rsid w:val="004D55E5"/>
    <w:rsid w:val="004E0AEE"/>
    <w:rsid w:val="004E0ED1"/>
    <w:rsid w:val="004E1B40"/>
    <w:rsid w:val="004E33C2"/>
    <w:rsid w:val="004E4BA5"/>
    <w:rsid w:val="004F00DF"/>
    <w:rsid w:val="004F0321"/>
    <w:rsid w:val="004F3411"/>
    <w:rsid w:val="004F692B"/>
    <w:rsid w:val="004F6D87"/>
    <w:rsid w:val="004F7973"/>
    <w:rsid w:val="005003F7"/>
    <w:rsid w:val="0050188B"/>
    <w:rsid w:val="00504218"/>
    <w:rsid w:val="005044AD"/>
    <w:rsid w:val="00504603"/>
    <w:rsid w:val="00506D47"/>
    <w:rsid w:val="005079CE"/>
    <w:rsid w:val="0051284C"/>
    <w:rsid w:val="005140CD"/>
    <w:rsid w:val="005172CB"/>
    <w:rsid w:val="0051757D"/>
    <w:rsid w:val="00520534"/>
    <w:rsid w:val="00520960"/>
    <w:rsid w:val="0052674E"/>
    <w:rsid w:val="00526BC9"/>
    <w:rsid w:val="005325A7"/>
    <w:rsid w:val="005358EB"/>
    <w:rsid w:val="00537FF4"/>
    <w:rsid w:val="005408A0"/>
    <w:rsid w:val="005415E4"/>
    <w:rsid w:val="00542AD9"/>
    <w:rsid w:val="00542E2E"/>
    <w:rsid w:val="005477DD"/>
    <w:rsid w:val="005504C9"/>
    <w:rsid w:val="00551815"/>
    <w:rsid w:val="00553A30"/>
    <w:rsid w:val="00554CA2"/>
    <w:rsid w:val="00554E84"/>
    <w:rsid w:val="00554FA3"/>
    <w:rsid w:val="00561269"/>
    <w:rsid w:val="005621F0"/>
    <w:rsid w:val="00562605"/>
    <w:rsid w:val="005671D3"/>
    <w:rsid w:val="0057049E"/>
    <w:rsid w:val="00570660"/>
    <w:rsid w:val="005731E7"/>
    <w:rsid w:val="00577180"/>
    <w:rsid w:val="005812F2"/>
    <w:rsid w:val="005817A7"/>
    <w:rsid w:val="00582271"/>
    <w:rsid w:val="0058258F"/>
    <w:rsid w:val="00582BA1"/>
    <w:rsid w:val="005836A1"/>
    <w:rsid w:val="00584197"/>
    <w:rsid w:val="00585BEB"/>
    <w:rsid w:val="00585FAD"/>
    <w:rsid w:val="00592B51"/>
    <w:rsid w:val="00596DAE"/>
    <w:rsid w:val="005A1BBD"/>
    <w:rsid w:val="005A2632"/>
    <w:rsid w:val="005A2E5E"/>
    <w:rsid w:val="005A30BD"/>
    <w:rsid w:val="005A3FF5"/>
    <w:rsid w:val="005A789B"/>
    <w:rsid w:val="005B050E"/>
    <w:rsid w:val="005B1D64"/>
    <w:rsid w:val="005B3604"/>
    <w:rsid w:val="005B72CC"/>
    <w:rsid w:val="005C0F1A"/>
    <w:rsid w:val="005C119E"/>
    <w:rsid w:val="005C25EF"/>
    <w:rsid w:val="005C329F"/>
    <w:rsid w:val="005C42D1"/>
    <w:rsid w:val="005C5127"/>
    <w:rsid w:val="005C6472"/>
    <w:rsid w:val="005D13BB"/>
    <w:rsid w:val="005D219A"/>
    <w:rsid w:val="005D5290"/>
    <w:rsid w:val="005D5874"/>
    <w:rsid w:val="005D6DA6"/>
    <w:rsid w:val="005D7557"/>
    <w:rsid w:val="005E391F"/>
    <w:rsid w:val="005E6E88"/>
    <w:rsid w:val="005F33BB"/>
    <w:rsid w:val="005F3B92"/>
    <w:rsid w:val="005F50B1"/>
    <w:rsid w:val="005F6A88"/>
    <w:rsid w:val="00600128"/>
    <w:rsid w:val="0060026E"/>
    <w:rsid w:val="00600D15"/>
    <w:rsid w:val="0061063A"/>
    <w:rsid w:val="00614858"/>
    <w:rsid w:val="006162B1"/>
    <w:rsid w:val="0062186E"/>
    <w:rsid w:val="00621CE3"/>
    <w:rsid w:val="00622D61"/>
    <w:rsid w:val="00623085"/>
    <w:rsid w:val="00626E6F"/>
    <w:rsid w:val="006271DB"/>
    <w:rsid w:val="006276C7"/>
    <w:rsid w:val="006315FF"/>
    <w:rsid w:val="00641755"/>
    <w:rsid w:val="00642615"/>
    <w:rsid w:val="006451F0"/>
    <w:rsid w:val="00650DB0"/>
    <w:rsid w:val="0065225A"/>
    <w:rsid w:val="0066189B"/>
    <w:rsid w:val="00665515"/>
    <w:rsid w:val="00667E92"/>
    <w:rsid w:val="00671858"/>
    <w:rsid w:val="00673AAD"/>
    <w:rsid w:val="0067478F"/>
    <w:rsid w:val="00680FB0"/>
    <w:rsid w:val="00681A27"/>
    <w:rsid w:val="00684441"/>
    <w:rsid w:val="00684789"/>
    <w:rsid w:val="0068479F"/>
    <w:rsid w:val="00691706"/>
    <w:rsid w:val="00692ADA"/>
    <w:rsid w:val="00696C71"/>
    <w:rsid w:val="006A0ED5"/>
    <w:rsid w:val="006A4E31"/>
    <w:rsid w:val="006A79C4"/>
    <w:rsid w:val="006B079D"/>
    <w:rsid w:val="006B11CB"/>
    <w:rsid w:val="006B375D"/>
    <w:rsid w:val="006B49EE"/>
    <w:rsid w:val="006B5EA0"/>
    <w:rsid w:val="006B6648"/>
    <w:rsid w:val="006B6FEE"/>
    <w:rsid w:val="006B7C58"/>
    <w:rsid w:val="006C32F4"/>
    <w:rsid w:val="006C33A1"/>
    <w:rsid w:val="006C5D2D"/>
    <w:rsid w:val="006D0364"/>
    <w:rsid w:val="006D420E"/>
    <w:rsid w:val="006D44DD"/>
    <w:rsid w:val="006D5263"/>
    <w:rsid w:val="006E2CAB"/>
    <w:rsid w:val="006E336B"/>
    <w:rsid w:val="006E486D"/>
    <w:rsid w:val="006E5073"/>
    <w:rsid w:val="006E5D23"/>
    <w:rsid w:val="006F0C2F"/>
    <w:rsid w:val="006F619E"/>
    <w:rsid w:val="006F65E7"/>
    <w:rsid w:val="006F75EA"/>
    <w:rsid w:val="007006CE"/>
    <w:rsid w:val="00701F4E"/>
    <w:rsid w:val="007023E4"/>
    <w:rsid w:val="00705EE7"/>
    <w:rsid w:val="00714049"/>
    <w:rsid w:val="00715A06"/>
    <w:rsid w:val="00716AE8"/>
    <w:rsid w:val="007178DF"/>
    <w:rsid w:val="0072130B"/>
    <w:rsid w:val="00721751"/>
    <w:rsid w:val="0072547A"/>
    <w:rsid w:val="00726E50"/>
    <w:rsid w:val="007275BB"/>
    <w:rsid w:val="0073096B"/>
    <w:rsid w:val="007374EC"/>
    <w:rsid w:val="00740153"/>
    <w:rsid w:val="0074044A"/>
    <w:rsid w:val="007405BF"/>
    <w:rsid w:val="00742834"/>
    <w:rsid w:val="007466B0"/>
    <w:rsid w:val="007512BA"/>
    <w:rsid w:val="00757A59"/>
    <w:rsid w:val="00757C5F"/>
    <w:rsid w:val="00760F2C"/>
    <w:rsid w:val="00764D5D"/>
    <w:rsid w:val="007664CF"/>
    <w:rsid w:val="007712AF"/>
    <w:rsid w:val="00773B46"/>
    <w:rsid w:val="0079041A"/>
    <w:rsid w:val="007907E6"/>
    <w:rsid w:val="00791431"/>
    <w:rsid w:val="00793556"/>
    <w:rsid w:val="007952EC"/>
    <w:rsid w:val="007A2EC2"/>
    <w:rsid w:val="007B1FC9"/>
    <w:rsid w:val="007B223D"/>
    <w:rsid w:val="007B31E5"/>
    <w:rsid w:val="007B3AB3"/>
    <w:rsid w:val="007B5703"/>
    <w:rsid w:val="007B7590"/>
    <w:rsid w:val="007C057B"/>
    <w:rsid w:val="007C0E4A"/>
    <w:rsid w:val="007C1E34"/>
    <w:rsid w:val="007C30CB"/>
    <w:rsid w:val="007C468A"/>
    <w:rsid w:val="007C4C0D"/>
    <w:rsid w:val="007C552F"/>
    <w:rsid w:val="007D00CD"/>
    <w:rsid w:val="007D1AE5"/>
    <w:rsid w:val="007D239E"/>
    <w:rsid w:val="007D6EF5"/>
    <w:rsid w:val="007E07AB"/>
    <w:rsid w:val="007E3905"/>
    <w:rsid w:val="007E3E4D"/>
    <w:rsid w:val="007E5B44"/>
    <w:rsid w:val="007E5FBE"/>
    <w:rsid w:val="007E7128"/>
    <w:rsid w:val="007E7D08"/>
    <w:rsid w:val="007E7D2C"/>
    <w:rsid w:val="007F0BE9"/>
    <w:rsid w:val="007F0FAC"/>
    <w:rsid w:val="007F2FA5"/>
    <w:rsid w:val="007F451F"/>
    <w:rsid w:val="007F6B71"/>
    <w:rsid w:val="00800F65"/>
    <w:rsid w:val="00802445"/>
    <w:rsid w:val="008026C8"/>
    <w:rsid w:val="008068AF"/>
    <w:rsid w:val="00813FD1"/>
    <w:rsid w:val="00816D0A"/>
    <w:rsid w:val="00820E11"/>
    <w:rsid w:val="00821CE4"/>
    <w:rsid w:val="008227E5"/>
    <w:rsid w:val="00825113"/>
    <w:rsid w:val="00832161"/>
    <w:rsid w:val="008341F6"/>
    <w:rsid w:val="00835A08"/>
    <w:rsid w:val="00835EFF"/>
    <w:rsid w:val="00836BCA"/>
    <w:rsid w:val="008406AB"/>
    <w:rsid w:val="00841B9C"/>
    <w:rsid w:val="00842B54"/>
    <w:rsid w:val="00843187"/>
    <w:rsid w:val="00843C85"/>
    <w:rsid w:val="00843E3C"/>
    <w:rsid w:val="00844062"/>
    <w:rsid w:val="00844653"/>
    <w:rsid w:val="0084510F"/>
    <w:rsid w:val="008477AA"/>
    <w:rsid w:val="008500AC"/>
    <w:rsid w:val="00852C67"/>
    <w:rsid w:val="0085362C"/>
    <w:rsid w:val="00853FA5"/>
    <w:rsid w:val="00854E49"/>
    <w:rsid w:val="008628AE"/>
    <w:rsid w:val="00873B94"/>
    <w:rsid w:val="008750A7"/>
    <w:rsid w:val="0087636F"/>
    <w:rsid w:val="008770A9"/>
    <w:rsid w:val="00880CF2"/>
    <w:rsid w:val="00886422"/>
    <w:rsid w:val="008902B0"/>
    <w:rsid w:val="00891B5B"/>
    <w:rsid w:val="008923BF"/>
    <w:rsid w:val="0089309D"/>
    <w:rsid w:val="00897725"/>
    <w:rsid w:val="008A183C"/>
    <w:rsid w:val="008A1B22"/>
    <w:rsid w:val="008A2595"/>
    <w:rsid w:val="008A2D39"/>
    <w:rsid w:val="008A46BF"/>
    <w:rsid w:val="008A55FE"/>
    <w:rsid w:val="008A6873"/>
    <w:rsid w:val="008B2096"/>
    <w:rsid w:val="008B2201"/>
    <w:rsid w:val="008B6361"/>
    <w:rsid w:val="008B6509"/>
    <w:rsid w:val="008B750F"/>
    <w:rsid w:val="008C08F9"/>
    <w:rsid w:val="008C6103"/>
    <w:rsid w:val="008C68F2"/>
    <w:rsid w:val="008C6957"/>
    <w:rsid w:val="008C7E29"/>
    <w:rsid w:val="008D16EE"/>
    <w:rsid w:val="008D1FC0"/>
    <w:rsid w:val="008D407A"/>
    <w:rsid w:val="008D4AB4"/>
    <w:rsid w:val="008D4C75"/>
    <w:rsid w:val="008D55B8"/>
    <w:rsid w:val="008D5D76"/>
    <w:rsid w:val="008D7894"/>
    <w:rsid w:val="008E08C3"/>
    <w:rsid w:val="008E386E"/>
    <w:rsid w:val="008F1A7D"/>
    <w:rsid w:val="008F1B6B"/>
    <w:rsid w:val="008F6809"/>
    <w:rsid w:val="0090004B"/>
    <w:rsid w:val="00901DC0"/>
    <w:rsid w:val="0090397F"/>
    <w:rsid w:val="00915499"/>
    <w:rsid w:val="009158AD"/>
    <w:rsid w:val="00917CE7"/>
    <w:rsid w:val="009208C6"/>
    <w:rsid w:val="009228F8"/>
    <w:rsid w:val="00922E1E"/>
    <w:rsid w:val="00924811"/>
    <w:rsid w:val="00925495"/>
    <w:rsid w:val="00927FED"/>
    <w:rsid w:val="009306B6"/>
    <w:rsid w:val="00933985"/>
    <w:rsid w:val="009349AF"/>
    <w:rsid w:val="00936C1E"/>
    <w:rsid w:val="00937172"/>
    <w:rsid w:val="00940A87"/>
    <w:rsid w:val="00941EA0"/>
    <w:rsid w:val="00941F2C"/>
    <w:rsid w:val="00950B96"/>
    <w:rsid w:val="00951983"/>
    <w:rsid w:val="009551AF"/>
    <w:rsid w:val="00955866"/>
    <w:rsid w:val="00956818"/>
    <w:rsid w:val="00961B87"/>
    <w:rsid w:val="00962130"/>
    <w:rsid w:val="00962EF2"/>
    <w:rsid w:val="00963C71"/>
    <w:rsid w:val="00965789"/>
    <w:rsid w:val="009675C7"/>
    <w:rsid w:val="00976E60"/>
    <w:rsid w:val="00983165"/>
    <w:rsid w:val="00984120"/>
    <w:rsid w:val="009958C7"/>
    <w:rsid w:val="009958F0"/>
    <w:rsid w:val="00995B0E"/>
    <w:rsid w:val="00997658"/>
    <w:rsid w:val="00997765"/>
    <w:rsid w:val="00997DA5"/>
    <w:rsid w:val="009A05D8"/>
    <w:rsid w:val="009A3215"/>
    <w:rsid w:val="009A4A07"/>
    <w:rsid w:val="009B1440"/>
    <w:rsid w:val="009C0C08"/>
    <w:rsid w:val="009C3361"/>
    <w:rsid w:val="009C4BD0"/>
    <w:rsid w:val="009C63C7"/>
    <w:rsid w:val="009D042F"/>
    <w:rsid w:val="009D0B3B"/>
    <w:rsid w:val="009E0664"/>
    <w:rsid w:val="009E1BC1"/>
    <w:rsid w:val="009E437E"/>
    <w:rsid w:val="009F00D1"/>
    <w:rsid w:val="009F07B3"/>
    <w:rsid w:val="009F2290"/>
    <w:rsid w:val="009F79EA"/>
    <w:rsid w:val="00A00141"/>
    <w:rsid w:val="00A010AB"/>
    <w:rsid w:val="00A04FA0"/>
    <w:rsid w:val="00A101A1"/>
    <w:rsid w:val="00A13D1E"/>
    <w:rsid w:val="00A31693"/>
    <w:rsid w:val="00A33E5C"/>
    <w:rsid w:val="00A34053"/>
    <w:rsid w:val="00A34D2A"/>
    <w:rsid w:val="00A35BEC"/>
    <w:rsid w:val="00A36F4D"/>
    <w:rsid w:val="00A400A9"/>
    <w:rsid w:val="00A41E6E"/>
    <w:rsid w:val="00A424F8"/>
    <w:rsid w:val="00A440D3"/>
    <w:rsid w:val="00A45D68"/>
    <w:rsid w:val="00A47AE1"/>
    <w:rsid w:val="00A47D97"/>
    <w:rsid w:val="00A60906"/>
    <w:rsid w:val="00A61F32"/>
    <w:rsid w:val="00A63D05"/>
    <w:rsid w:val="00A6657D"/>
    <w:rsid w:val="00A6767D"/>
    <w:rsid w:val="00A67829"/>
    <w:rsid w:val="00A7439C"/>
    <w:rsid w:val="00A75166"/>
    <w:rsid w:val="00A757AD"/>
    <w:rsid w:val="00A76F07"/>
    <w:rsid w:val="00A83296"/>
    <w:rsid w:val="00A84A5E"/>
    <w:rsid w:val="00A87B63"/>
    <w:rsid w:val="00A87E06"/>
    <w:rsid w:val="00A93189"/>
    <w:rsid w:val="00A958FB"/>
    <w:rsid w:val="00AA14B5"/>
    <w:rsid w:val="00AA6F42"/>
    <w:rsid w:val="00AB0DD9"/>
    <w:rsid w:val="00AB2BA1"/>
    <w:rsid w:val="00AB43DA"/>
    <w:rsid w:val="00AB53C5"/>
    <w:rsid w:val="00AD03E4"/>
    <w:rsid w:val="00AD3894"/>
    <w:rsid w:val="00AD4173"/>
    <w:rsid w:val="00AD46CE"/>
    <w:rsid w:val="00AD5C60"/>
    <w:rsid w:val="00AE0941"/>
    <w:rsid w:val="00AE26EE"/>
    <w:rsid w:val="00AE30D0"/>
    <w:rsid w:val="00AE35E9"/>
    <w:rsid w:val="00AE3898"/>
    <w:rsid w:val="00AE392F"/>
    <w:rsid w:val="00AE65E4"/>
    <w:rsid w:val="00AF78E0"/>
    <w:rsid w:val="00AF7D46"/>
    <w:rsid w:val="00AF7F5E"/>
    <w:rsid w:val="00B0311F"/>
    <w:rsid w:val="00B03A55"/>
    <w:rsid w:val="00B0509F"/>
    <w:rsid w:val="00B11358"/>
    <w:rsid w:val="00B17FAA"/>
    <w:rsid w:val="00B225E3"/>
    <w:rsid w:val="00B24793"/>
    <w:rsid w:val="00B256AE"/>
    <w:rsid w:val="00B257BD"/>
    <w:rsid w:val="00B30B1D"/>
    <w:rsid w:val="00B3504A"/>
    <w:rsid w:val="00B35416"/>
    <w:rsid w:val="00B3571C"/>
    <w:rsid w:val="00B35D3F"/>
    <w:rsid w:val="00B36801"/>
    <w:rsid w:val="00B37487"/>
    <w:rsid w:val="00B37873"/>
    <w:rsid w:val="00B37A56"/>
    <w:rsid w:val="00B45015"/>
    <w:rsid w:val="00B4618C"/>
    <w:rsid w:val="00B47965"/>
    <w:rsid w:val="00B507B1"/>
    <w:rsid w:val="00B53885"/>
    <w:rsid w:val="00B53E3F"/>
    <w:rsid w:val="00B54A14"/>
    <w:rsid w:val="00B555FF"/>
    <w:rsid w:val="00B567D8"/>
    <w:rsid w:val="00B60C8B"/>
    <w:rsid w:val="00B61BE0"/>
    <w:rsid w:val="00B66F33"/>
    <w:rsid w:val="00B7204E"/>
    <w:rsid w:val="00B7262F"/>
    <w:rsid w:val="00B73274"/>
    <w:rsid w:val="00B770BF"/>
    <w:rsid w:val="00B8408F"/>
    <w:rsid w:val="00B84EAC"/>
    <w:rsid w:val="00B85620"/>
    <w:rsid w:val="00B8609C"/>
    <w:rsid w:val="00B865EC"/>
    <w:rsid w:val="00B87215"/>
    <w:rsid w:val="00B908C6"/>
    <w:rsid w:val="00B94440"/>
    <w:rsid w:val="00B959DB"/>
    <w:rsid w:val="00BA44F4"/>
    <w:rsid w:val="00BA51C0"/>
    <w:rsid w:val="00BA5680"/>
    <w:rsid w:val="00BA5FE6"/>
    <w:rsid w:val="00BA7FE2"/>
    <w:rsid w:val="00BC08E7"/>
    <w:rsid w:val="00BC4595"/>
    <w:rsid w:val="00BD3AF7"/>
    <w:rsid w:val="00BD4F90"/>
    <w:rsid w:val="00BD5013"/>
    <w:rsid w:val="00BD7BDB"/>
    <w:rsid w:val="00BE15C9"/>
    <w:rsid w:val="00BE42B1"/>
    <w:rsid w:val="00BE52DA"/>
    <w:rsid w:val="00BE5ACA"/>
    <w:rsid w:val="00BF2B1F"/>
    <w:rsid w:val="00BF49EB"/>
    <w:rsid w:val="00BF57B9"/>
    <w:rsid w:val="00BF5C96"/>
    <w:rsid w:val="00BF5E3B"/>
    <w:rsid w:val="00C02484"/>
    <w:rsid w:val="00C03130"/>
    <w:rsid w:val="00C03AB8"/>
    <w:rsid w:val="00C04672"/>
    <w:rsid w:val="00C103F4"/>
    <w:rsid w:val="00C10EBD"/>
    <w:rsid w:val="00C1482E"/>
    <w:rsid w:val="00C17A44"/>
    <w:rsid w:val="00C21CC6"/>
    <w:rsid w:val="00C27FE8"/>
    <w:rsid w:val="00C30858"/>
    <w:rsid w:val="00C35D87"/>
    <w:rsid w:val="00C41D02"/>
    <w:rsid w:val="00C43AE4"/>
    <w:rsid w:val="00C43FA2"/>
    <w:rsid w:val="00C45400"/>
    <w:rsid w:val="00C46BDF"/>
    <w:rsid w:val="00C46D20"/>
    <w:rsid w:val="00C51D03"/>
    <w:rsid w:val="00C53ED6"/>
    <w:rsid w:val="00C53F2D"/>
    <w:rsid w:val="00C54443"/>
    <w:rsid w:val="00C549EA"/>
    <w:rsid w:val="00C55908"/>
    <w:rsid w:val="00C601F9"/>
    <w:rsid w:val="00C6081C"/>
    <w:rsid w:val="00C60D79"/>
    <w:rsid w:val="00C6367A"/>
    <w:rsid w:val="00C63782"/>
    <w:rsid w:val="00C65200"/>
    <w:rsid w:val="00C661B5"/>
    <w:rsid w:val="00C7322A"/>
    <w:rsid w:val="00C74058"/>
    <w:rsid w:val="00C75341"/>
    <w:rsid w:val="00C75CD2"/>
    <w:rsid w:val="00C769D8"/>
    <w:rsid w:val="00C82EC5"/>
    <w:rsid w:val="00C92BB2"/>
    <w:rsid w:val="00C93862"/>
    <w:rsid w:val="00C94B28"/>
    <w:rsid w:val="00C960ED"/>
    <w:rsid w:val="00CA1BDC"/>
    <w:rsid w:val="00CA2132"/>
    <w:rsid w:val="00CA2167"/>
    <w:rsid w:val="00CA3105"/>
    <w:rsid w:val="00CA5627"/>
    <w:rsid w:val="00CA590B"/>
    <w:rsid w:val="00CB77F6"/>
    <w:rsid w:val="00CC1841"/>
    <w:rsid w:val="00CC3B0B"/>
    <w:rsid w:val="00CC7B70"/>
    <w:rsid w:val="00CD062A"/>
    <w:rsid w:val="00CD0865"/>
    <w:rsid w:val="00CD2418"/>
    <w:rsid w:val="00CD2E05"/>
    <w:rsid w:val="00CD5FBC"/>
    <w:rsid w:val="00CD656C"/>
    <w:rsid w:val="00CE05A6"/>
    <w:rsid w:val="00CE3950"/>
    <w:rsid w:val="00CE5342"/>
    <w:rsid w:val="00CE5822"/>
    <w:rsid w:val="00CE625B"/>
    <w:rsid w:val="00CE6E59"/>
    <w:rsid w:val="00CF0E86"/>
    <w:rsid w:val="00CF0ECE"/>
    <w:rsid w:val="00CF3469"/>
    <w:rsid w:val="00CF35E4"/>
    <w:rsid w:val="00CF3A36"/>
    <w:rsid w:val="00D00D09"/>
    <w:rsid w:val="00D012B8"/>
    <w:rsid w:val="00D0225D"/>
    <w:rsid w:val="00D05C2B"/>
    <w:rsid w:val="00D068D0"/>
    <w:rsid w:val="00D10529"/>
    <w:rsid w:val="00D12B1A"/>
    <w:rsid w:val="00D171A1"/>
    <w:rsid w:val="00D21D06"/>
    <w:rsid w:val="00D24099"/>
    <w:rsid w:val="00D248B6"/>
    <w:rsid w:val="00D2492E"/>
    <w:rsid w:val="00D24C56"/>
    <w:rsid w:val="00D31E57"/>
    <w:rsid w:val="00D339B5"/>
    <w:rsid w:val="00D350A7"/>
    <w:rsid w:val="00D3678A"/>
    <w:rsid w:val="00D37D7C"/>
    <w:rsid w:val="00D437F2"/>
    <w:rsid w:val="00D6300F"/>
    <w:rsid w:val="00D65F62"/>
    <w:rsid w:val="00D66391"/>
    <w:rsid w:val="00D663B7"/>
    <w:rsid w:val="00D67401"/>
    <w:rsid w:val="00D67983"/>
    <w:rsid w:val="00D679D6"/>
    <w:rsid w:val="00D76A17"/>
    <w:rsid w:val="00D7703E"/>
    <w:rsid w:val="00D837BB"/>
    <w:rsid w:val="00D84532"/>
    <w:rsid w:val="00D87277"/>
    <w:rsid w:val="00D930BD"/>
    <w:rsid w:val="00D93EA3"/>
    <w:rsid w:val="00DA0862"/>
    <w:rsid w:val="00DA267E"/>
    <w:rsid w:val="00DB1C88"/>
    <w:rsid w:val="00DB4777"/>
    <w:rsid w:val="00DB6080"/>
    <w:rsid w:val="00DB6790"/>
    <w:rsid w:val="00DB7164"/>
    <w:rsid w:val="00DC19F6"/>
    <w:rsid w:val="00DC2EE5"/>
    <w:rsid w:val="00DD116B"/>
    <w:rsid w:val="00DD1759"/>
    <w:rsid w:val="00DD4B6D"/>
    <w:rsid w:val="00DD73C1"/>
    <w:rsid w:val="00DE0C79"/>
    <w:rsid w:val="00DE6960"/>
    <w:rsid w:val="00DF0123"/>
    <w:rsid w:val="00DF0F42"/>
    <w:rsid w:val="00DF26CA"/>
    <w:rsid w:val="00DF34C8"/>
    <w:rsid w:val="00E03DC4"/>
    <w:rsid w:val="00E043E1"/>
    <w:rsid w:val="00E04ED1"/>
    <w:rsid w:val="00E05733"/>
    <w:rsid w:val="00E0650D"/>
    <w:rsid w:val="00E071B3"/>
    <w:rsid w:val="00E07B08"/>
    <w:rsid w:val="00E12E0D"/>
    <w:rsid w:val="00E14009"/>
    <w:rsid w:val="00E16DD8"/>
    <w:rsid w:val="00E2049D"/>
    <w:rsid w:val="00E22F1F"/>
    <w:rsid w:val="00E2670F"/>
    <w:rsid w:val="00E32E37"/>
    <w:rsid w:val="00E33DD0"/>
    <w:rsid w:val="00E34068"/>
    <w:rsid w:val="00E344AE"/>
    <w:rsid w:val="00E34DAD"/>
    <w:rsid w:val="00E354DA"/>
    <w:rsid w:val="00E3712D"/>
    <w:rsid w:val="00E37B6D"/>
    <w:rsid w:val="00E44420"/>
    <w:rsid w:val="00E45048"/>
    <w:rsid w:val="00E45CA6"/>
    <w:rsid w:val="00E4677B"/>
    <w:rsid w:val="00E5281E"/>
    <w:rsid w:val="00E548A3"/>
    <w:rsid w:val="00E55610"/>
    <w:rsid w:val="00E57BB3"/>
    <w:rsid w:val="00E6447C"/>
    <w:rsid w:val="00E65BF8"/>
    <w:rsid w:val="00E715F0"/>
    <w:rsid w:val="00E8189B"/>
    <w:rsid w:val="00E8277C"/>
    <w:rsid w:val="00E84B93"/>
    <w:rsid w:val="00E85566"/>
    <w:rsid w:val="00E914CD"/>
    <w:rsid w:val="00E91FB5"/>
    <w:rsid w:val="00E94425"/>
    <w:rsid w:val="00E9750B"/>
    <w:rsid w:val="00E97606"/>
    <w:rsid w:val="00EA1961"/>
    <w:rsid w:val="00EA1AE1"/>
    <w:rsid w:val="00EA4388"/>
    <w:rsid w:val="00EA59BE"/>
    <w:rsid w:val="00EB190E"/>
    <w:rsid w:val="00EB20B8"/>
    <w:rsid w:val="00EB3E98"/>
    <w:rsid w:val="00EB5846"/>
    <w:rsid w:val="00EB6301"/>
    <w:rsid w:val="00EB7BD0"/>
    <w:rsid w:val="00EC213D"/>
    <w:rsid w:val="00EC445D"/>
    <w:rsid w:val="00EC5726"/>
    <w:rsid w:val="00EC7546"/>
    <w:rsid w:val="00ED000D"/>
    <w:rsid w:val="00ED3243"/>
    <w:rsid w:val="00ED3AA8"/>
    <w:rsid w:val="00ED43D9"/>
    <w:rsid w:val="00ED5E4A"/>
    <w:rsid w:val="00EE2CDA"/>
    <w:rsid w:val="00EE4880"/>
    <w:rsid w:val="00EE6FEA"/>
    <w:rsid w:val="00EF1B55"/>
    <w:rsid w:val="00EF6A6A"/>
    <w:rsid w:val="00F033E6"/>
    <w:rsid w:val="00F051B6"/>
    <w:rsid w:val="00F115EC"/>
    <w:rsid w:val="00F12418"/>
    <w:rsid w:val="00F14291"/>
    <w:rsid w:val="00F1518F"/>
    <w:rsid w:val="00F15FC8"/>
    <w:rsid w:val="00F20695"/>
    <w:rsid w:val="00F22186"/>
    <w:rsid w:val="00F23B8C"/>
    <w:rsid w:val="00F23C73"/>
    <w:rsid w:val="00F24001"/>
    <w:rsid w:val="00F24885"/>
    <w:rsid w:val="00F25710"/>
    <w:rsid w:val="00F329EF"/>
    <w:rsid w:val="00F32F1A"/>
    <w:rsid w:val="00F35068"/>
    <w:rsid w:val="00F43520"/>
    <w:rsid w:val="00F45357"/>
    <w:rsid w:val="00F45E4C"/>
    <w:rsid w:val="00F47552"/>
    <w:rsid w:val="00F51DCF"/>
    <w:rsid w:val="00F53C1E"/>
    <w:rsid w:val="00F54393"/>
    <w:rsid w:val="00F54ED0"/>
    <w:rsid w:val="00F571D6"/>
    <w:rsid w:val="00F572C4"/>
    <w:rsid w:val="00F64771"/>
    <w:rsid w:val="00F64DD1"/>
    <w:rsid w:val="00F65F42"/>
    <w:rsid w:val="00F70B3B"/>
    <w:rsid w:val="00F720FE"/>
    <w:rsid w:val="00F72B98"/>
    <w:rsid w:val="00F72C94"/>
    <w:rsid w:val="00F7369A"/>
    <w:rsid w:val="00F742DC"/>
    <w:rsid w:val="00F75462"/>
    <w:rsid w:val="00F7559C"/>
    <w:rsid w:val="00F764AF"/>
    <w:rsid w:val="00F76CBE"/>
    <w:rsid w:val="00F7716D"/>
    <w:rsid w:val="00F77261"/>
    <w:rsid w:val="00F80F25"/>
    <w:rsid w:val="00F8208E"/>
    <w:rsid w:val="00F82902"/>
    <w:rsid w:val="00F84C74"/>
    <w:rsid w:val="00F900D1"/>
    <w:rsid w:val="00F93B20"/>
    <w:rsid w:val="00F93FA4"/>
    <w:rsid w:val="00F94A5D"/>
    <w:rsid w:val="00F94EED"/>
    <w:rsid w:val="00F94F2E"/>
    <w:rsid w:val="00FA1FBB"/>
    <w:rsid w:val="00FA2194"/>
    <w:rsid w:val="00FA3169"/>
    <w:rsid w:val="00FA5B1A"/>
    <w:rsid w:val="00FA7ADF"/>
    <w:rsid w:val="00FB407D"/>
    <w:rsid w:val="00FB4C5A"/>
    <w:rsid w:val="00FB6D8A"/>
    <w:rsid w:val="00FB6EF8"/>
    <w:rsid w:val="00FB76E6"/>
    <w:rsid w:val="00FD1486"/>
    <w:rsid w:val="00FD1E64"/>
    <w:rsid w:val="00FD5771"/>
    <w:rsid w:val="00FD6613"/>
    <w:rsid w:val="00FD6AC4"/>
    <w:rsid w:val="00FD70AB"/>
    <w:rsid w:val="00FD7C0D"/>
    <w:rsid w:val="00FE199E"/>
    <w:rsid w:val="00FE2133"/>
    <w:rsid w:val="00FE2EF7"/>
    <w:rsid w:val="00FE5B4B"/>
    <w:rsid w:val="00FE5C4D"/>
    <w:rsid w:val="00FF035E"/>
    <w:rsid w:val="00FF1B4C"/>
    <w:rsid w:val="00FF43E5"/>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EC1B053"/>
  <w15:chartTrackingRefBased/>
  <w15:docId w15:val="{D13EF38E-B0F5-4CF9-9755-6E365D62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937D5"/>
    <w:rPr>
      <w:rFonts w:ascii="Tahoma" w:hAnsi="Tahoma" w:cs="Tahoma"/>
      <w:sz w:val="16"/>
      <w:szCs w:val="16"/>
    </w:rPr>
  </w:style>
  <w:style w:type="paragraph" w:styleId="FootnoteText">
    <w:name w:val="footnote text"/>
    <w:basedOn w:val="Normal"/>
    <w:link w:val="FootnoteTextChar"/>
    <w:uiPriority w:val="99"/>
    <w:unhideWhenUsed/>
    <w:rsid w:val="009208C6"/>
    <w:pPr>
      <w:widowControl/>
    </w:pPr>
    <w:rPr>
      <w:rFonts w:ascii="Calibri" w:hAnsi="Calibri"/>
      <w:snapToGrid/>
      <w:sz w:val="20"/>
    </w:rPr>
  </w:style>
  <w:style w:type="character" w:customStyle="1" w:styleId="FootnoteTextChar">
    <w:name w:val="Footnote Text Char"/>
    <w:link w:val="FootnoteText"/>
    <w:uiPriority w:val="99"/>
    <w:rsid w:val="009208C6"/>
    <w:rPr>
      <w:rFonts w:ascii="Calibri" w:hAnsi="Calibri"/>
    </w:rPr>
  </w:style>
  <w:style w:type="paragraph" w:styleId="ListParagraph">
    <w:name w:val="List Paragraph"/>
    <w:basedOn w:val="Normal"/>
    <w:link w:val="ListParagraphChar"/>
    <w:uiPriority w:val="34"/>
    <w:qFormat/>
    <w:rsid w:val="00997765"/>
    <w:pPr>
      <w:autoSpaceDE w:val="0"/>
      <w:autoSpaceDN w:val="0"/>
      <w:adjustRightInd w:val="0"/>
      <w:ind w:left="720"/>
    </w:pPr>
    <w:rPr>
      <w:rFonts w:ascii="Courier New TUR" w:hAnsi="Courier New TUR"/>
      <w:snapToGrid/>
      <w:sz w:val="20"/>
      <w:szCs w:val="24"/>
    </w:rPr>
  </w:style>
  <w:style w:type="paragraph" w:customStyle="1" w:styleId="Default">
    <w:name w:val="Default"/>
    <w:rsid w:val="003C3058"/>
    <w:pPr>
      <w:autoSpaceDE w:val="0"/>
      <w:autoSpaceDN w:val="0"/>
      <w:adjustRightInd w:val="0"/>
    </w:pPr>
    <w:rPr>
      <w:color w:val="000000"/>
      <w:sz w:val="24"/>
      <w:szCs w:val="24"/>
    </w:rPr>
  </w:style>
  <w:style w:type="paragraph" w:customStyle="1" w:styleId="Level1">
    <w:name w:val="Level 1"/>
    <w:basedOn w:val="Normal"/>
    <w:rsid w:val="008D16EE"/>
    <w:pPr>
      <w:tabs>
        <w:tab w:val="num" w:pos="360"/>
      </w:tabs>
      <w:autoSpaceDE w:val="0"/>
      <w:autoSpaceDN w:val="0"/>
      <w:adjustRightInd w:val="0"/>
      <w:ind w:left="720" w:hanging="720"/>
      <w:outlineLvl w:val="0"/>
    </w:pPr>
    <w:rPr>
      <w:rFonts w:ascii="Times New Roman" w:hAnsi="Times New Roman"/>
      <w:snapToGrid/>
      <w:szCs w:val="24"/>
    </w:rPr>
  </w:style>
  <w:style w:type="table" w:styleId="TableGrid">
    <w:name w:val="Table Grid"/>
    <w:basedOn w:val="TableNormal"/>
    <w:rsid w:val="00C9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E071B3"/>
    <w:rPr>
      <w:rFonts w:ascii="Arial" w:eastAsia="Arial" w:hAnsi="Arial" w:cs="Arial"/>
      <w:sz w:val="16"/>
      <w:szCs w:val="16"/>
      <w:lang w:val="en-US" w:eastAsia="en-US"/>
    </w:rPr>
  </w:style>
  <w:style w:type="paragraph" w:styleId="BodyTextIndent">
    <w:name w:val="Body Text Indent"/>
    <w:basedOn w:val="Normal"/>
    <w:link w:val="BodyTextIndentChar"/>
    <w:rsid w:val="00423626"/>
    <w:pPr>
      <w:spacing w:after="120"/>
      <w:ind w:left="360"/>
    </w:pPr>
  </w:style>
  <w:style w:type="character" w:customStyle="1" w:styleId="BodyTextIndentChar">
    <w:name w:val="Body Text Indent Char"/>
    <w:link w:val="BodyTextIndent"/>
    <w:rsid w:val="00423626"/>
    <w:rPr>
      <w:rFonts w:ascii="Courier" w:hAnsi="Courier"/>
      <w:snapToGrid w:val="0"/>
      <w:sz w:val="24"/>
    </w:rPr>
  </w:style>
  <w:style w:type="table" w:customStyle="1" w:styleId="TableGrid1">
    <w:name w:val="Table Grid1"/>
    <w:basedOn w:val="TableNormal"/>
    <w:next w:val="TableGrid"/>
    <w:rsid w:val="0087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B3B47"/>
    <w:pPr>
      <w:autoSpaceDE w:val="0"/>
      <w:autoSpaceDN w:val="0"/>
      <w:spacing w:before="76"/>
    </w:pPr>
    <w:rPr>
      <w:rFonts w:ascii="Times New Roman" w:hAnsi="Times New Roman"/>
      <w:snapToGrid/>
      <w:sz w:val="22"/>
      <w:szCs w:val="22"/>
    </w:rPr>
  </w:style>
  <w:style w:type="character" w:styleId="CommentReference">
    <w:name w:val="annotation reference"/>
    <w:rsid w:val="005C25EF"/>
    <w:rPr>
      <w:sz w:val="16"/>
      <w:szCs w:val="16"/>
    </w:rPr>
  </w:style>
  <w:style w:type="paragraph" w:styleId="CommentText">
    <w:name w:val="annotation text"/>
    <w:basedOn w:val="Normal"/>
    <w:link w:val="CommentTextChar"/>
    <w:rsid w:val="005C25EF"/>
    <w:rPr>
      <w:sz w:val="20"/>
    </w:rPr>
  </w:style>
  <w:style w:type="character" w:customStyle="1" w:styleId="CommentTextChar">
    <w:name w:val="Comment Text Char"/>
    <w:link w:val="CommentText"/>
    <w:rsid w:val="005C25EF"/>
    <w:rPr>
      <w:rFonts w:ascii="Courier" w:hAnsi="Courier"/>
      <w:snapToGrid w:val="0"/>
    </w:rPr>
  </w:style>
  <w:style w:type="paragraph" w:styleId="CommentSubject">
    <w:name w:val="annotation subject"/>
    <w:basedOn w:val="CommentText"/>
    <w:next w:val="CommentText"/>
    <w:link w:val="CommentSubjectChar"/>
    <w:rsid w:val="005C25EF"/>
    <w:rPr>
      <w:b/>
      <w:bCs/>
    </w:rPr>
  </w:style>
  <w:style w:type="character" w:customStyle="1" w:styleId="CommentSubjectChar">
    <w:name w:val="Comment Subject Char"/>
    <w:link w:val="CommentSubject"/>
    <w:rsid w:val="005C25EF"/>
    <w:rPr>
      <w:rFonts w:ascii="Courier" w:hAnsi="Courier"/>
      <w:b/>
      <w:bCs/>
      <w:snapToGrid w:val="0"/>
    </w:rPr>
  </w:style>
  <w:style w:type="paragraph" w:styleId="NoSpacing">
    <w:name w:val="No Spacing"/>
    <w:uiPriority w:val="1"/>
    <w:qFormat/>
    <w:rsid w:val="00C27FE8"/>
    <w:pPr>
      <w:widowControl w:val="0"/>
    </w:pPr>
    <w:rPr>
      <w:rFonts w:ascii="Courier" w:hAnsi="Courier"/>
      <w:snapToGrid w:val="0"/>
      <w:sz w:val="24"/>
    </w:rPr>
  </w:style>
  <w:style w:type="character" w:customStyle="1" w:styleId="ListParagraphChar">
    <w:name w:val="List Paragraph Char"/>
    <w:basedOn w:val="DefaultParagraphFont"/>
    <w:link w:val="ListParagraph"/>
    <w:uiPriority w:val="34"/>
    <w:rsid w:val="00582BA1"/>
    <w:rPr>
      <w:rFonts w:ascii="Courier New TUR" w:hAnsi="Courier New TU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1217</Words>
  <Characters>6834</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ZONING MAP CHANGE FORM</vt:lpstr>
    </vt:vector>
  </TitlesOfParts>
  <Company>NYC Council</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MAP CHANGE FORM</dc:title>
  <dc:subject/>
  <dc:creator>NYC Council</dc:creator>
  <cp:keywords/>
  <cp:lastModifiedBy>DelFranco, Ruthie</cp:lastModifiedBy>
  <cp:revision>2</cp:revision>
  <cp:lastPrinted>2017-12-19T20:13:00Z</cp:lastPrinted>
  <dcterms:created xsi:type="dcterms:W3CDTF">2021-06-01T19:41:00Z</dcterms:created>
  <dcterms:modified xsi:type="dcterms:W3CDTF">2021-06-01T19:41:00Z</dcterms:modified>
</cp:coreProperties>
</file>