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Pr="00AC55AD" w:rsidRDefault="00906B66">
      <w:pPr>
        <w:jc w:val="center"/>
        <w:rPr>
          <w:b/>
          <w:sz w:val="24"/>
          <w:szCs w:val="24"/>
        </w:rPr>
      </w:pPr>
      <w:r>
        <w:rPr>
          <w:b/>
          <w:sz w:val="24"/>
          <w:szCs w:val="24"/>
        </w:rPr>
        <w:t xml:space="preserve">Preconsidered </w:t>
      </w:r>
      <w:r w:rsidR="006B4A62" w:rsidRPr="00AC55AD">
        <w:rPr>
          <w:b/>
          <w:sz w:val="24"/>
          <w:szCs w:val="24"/>
        </w:rPr>
        <w:t xml:space="preserve">L.U. No. </w:t>
      </w:r>
      <w:r w:rsidR="001F5F76">
        <w:rPr>
          <w:b/>
          <w:sz w:val="24"/>
          <w:szCs w:val="24"/>
        </w:rPr>
        <w:t xml:space="preserve">765 </w:t>
      </w:r>
      <w:r w:rsidR="006B4A62" w:rsidRPr="00AC55AD">
        <w:rPr>
          <w:b/>
          <w:sz w:val="24"/>
          <w:szCs w:val="24"/>
        </w:rPr>
        <w:t xml:space="preserve">(Res. No. </w:t>
      </w:r>
      <w:r w:rsidR="00860FEB">
        <w:rPr>
          <w:b/>
          <w:sz w:val="24"/>
          <w:szCs w:val="24"/>
        </w:rPr>
        <w:t>1641</w:t>
      </w:r>
      <w:r w:rsidR="003134E7">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C45B5E">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52D18" w:rsidRDefault="00906B66" w:rsidP="00D42971">
      <w:pPr>
        <w:tabs>
          <w:tab w:val="left" w:pos="7740"/>
        </w:tabs>
        <w:jc w:val="both"/>
        <w:rPr>
          <w:rFonts w:eastAsia="Malgun Gothic"/>
          <w:b/>
          <w:sz w:val="24"/>
          <w:szCs w:val="24"/>
          <w:lang w:eastAsia="ko-KR"/>
        </w:rPr>
      </w:pPr>
      <w:r>
        <w:rPr>
          <w:b/>
          <w:sz w:val="24"/>
          <w:szCs w:val="24"/>
        </w:rPr>
        <w:t xml:space="preserve">CITYWIDE </w:t>
      </w:r>
      <w:r>
        <w:rPr>
          <w:b/>
          <w:sz w:val="24"/>
          <w:szCs w:val="24"/>
        </w:rPr>
        <w:tab/>
        <w:t xml:space="preserve">N </w:t>
      </w:r>
      <w:r w:rsidR="00D42971">
        <w:rPr>
          <w:b/>
          <w:sz w:val="24"/>
          <w:szCs w:val="24"/>
        </w:rPr>
        <w:t xml:space="preserve">210095 </w:t>
      </w:r>
      <w:r w:rsidR="00A52D18">
        <w:rPr>
          <w:rFonts w:eastAsia="Malgun Gothic"/>
          <w:b/>
          <w:sz w:val="24"/>
          <w:szCs w:val="24"/>
          <w:lang w:eastAsia="ko-KR"/>
        </w:rPr>
        <w:t>Z</w:t>
      </w:r>
      <w:r w:rsidR="00317755" w:rsidRPr="00317755">
        <w:rPr>
          <w:rFonts w:eastAsia="Malgun Gothic"/>
          <w:b/>
          <w:sz w:val="24"/>
          <w:szCs w:val="24"/>
          <w:lang w:eastAsia="ko-KR"/>
        </w:rPr>
        <w:t>R</w:t>
      </w:r>
      <w:r>
        <w:rPr>
          <w:rFonts w:eastAsia="Malgun Gothic"/>
          <w:b/>
          <w:sz w:val="24"/>
          <w:szCs w:val="24"/>
          <w:lang w:eastAsia="ko-KR"/>
        </w:rPr>
        <w:t>Y</w:t>
      </w:r>
    </w:p>
    <w:p w:rsidR="00317755" w:rsidRPr="00D42971" w:rsidRDefault="00317755" w:rsidP="00D42971">
      <w:pPr>
        <w:jc w:val="both"/>
        <w:rPr>
          <w:sz w:val="24"/>
          <w:szCs w:val="24"/>
        </w:rPr>
      </w:pPr>
    </w:p>
    <w:p w:rsidR="00D42971" w:rsidRPr="00D42971" w:rsidRDefault="00531B15" w:rsidP="00D42971">
      <w:pPr>
        <w:jc w:val="both"/>
        <w:rPr>
          <w:sz w:val="24"/>
          <w:szCs w:val="24"/>
        </w:rPr>
      </w:pPr>
      <w:r w:rsidRPr="00D42971">
        <w:rPr>
          <w:sz w:val="24"/>
          <w:szCs w:val="24"/>
        </w:rPr>
        <w:tab/>
        <w:t xml:space="preserve">City Planning Commission decision approving an </w:t>
      </w:r>
      <w:r w:rsidR="00906B66" w:rsidRPr="00D42971">
        <w:rPr>
          <w:bCs/>
          <w:sz w:val="24"/>
          <w:szCs w:val="24"/>
        </w:rPr>
        <w:t>application submitted by the Department of City Planning</w:t>
      </w:r>
      <w:r w:rsidR="00D42971" w:rsidRPr="00D42971">
        <w:rPr>
          <w:bCs/>
          <w:sz w:val="24"/>
          <w:szCs w:val="24"/>
        </w:rPr>
        <w:t xml:space="preserve">, </w:t>
      </w:r>
      <w:r w:rsidR="00D42971" w:rsidRPr="00D42971">
        <w:rPr>
          <w:sz w:val="24"/>
          <w:szCs w:val="24"/>
        </w:rPr>
        <w:t>pursuant to Section 201 of the New York City Charter, for an amendment of the Zoning Resolution of the City of New York, to modify the flood resiliency provisions of Article VI, Chapter 4 (Special Regulations Applying in Flood Hazard Areas), and related Sections.</w:t>
      </w:r>
    </w:p>
    <w:p w:rsidR="00D42971" w:rsidRPr="00D42971" w:rsidRDefault="00D42971" w:rsidP="00D42971">
      <w:pPr>
        <w:pStyle w:val="Default"/>
        <w:jc w:val="both"/>
        <w:rPr>
          <w:bCs/>
        </w:rPr>
      </w:pPr>
    </w:p>
    <w:p w:rsidR="00531B15" w:rsidRDefault="00531B15" w:rsidP="00317755">
      <w:pPr>
        <w:jc w:val="both"/>
        <w:rPr>
          <w:sz w:val="24"/>
          <w:szCs w:val="24"/>
        </w:rPr>
      </w:pPr>
    </w:p>
    <w:p w:rsidR="006734B8" w:rsidRPr="00906B66" w:rsidRDefault="006734B8" w:rsidP="00317755">
      <w:pPr>
        <w:jc w:val="both"/>
        <w:rPr>
          <w:sz w:val="24"/>
          <w:szCs w:val="24"/>
        </w:rPr>
      </w:pPr>
    </w:p>
    <w:p w:rsidR="00092583" w:rsidRPr="00AC55AD" w:rsidRDefault="00092583">
      <w:pPr>
        <w:jc w:val="both"/>
        <w:rPr>
          <w:sz w:val="24"/>
          <w:szCs w:val="24"/>
        </w:rPr>
      </w:pPr>
    </w:p>
    <w:p w:rsidR="006B4A62" w:rsidRPr="00AC55AD" w:rsidRDefault="006B4A62">
      <w:pPr>
        <w:pStyle w:val="Heading2"/>
        <w:jc w:val="both"/>
        <w:rPr>
          <w:szCs w:val="24"/>
        </w:rPr>
      </w:pPr>
      <w:r w:rsidRPr="00AC55AD">
        <w:rPr>
          <w:szCs w:val="24"/>
        </w:rPr>
        <w:t>INTENT</w:t>
      </w:r>
    </w:p>
    <w:p w:rsidR="006B4A62" w:rsidRPr="00AC55AD" w:rsidRDefault="006B4A62">
      <w:pPr>
        <w:jc w:val="both"/>
        <w:rPr>
          <w:sz w:val="24"/>
          <w:szCs w:val="24"/>
        </w:rPr>
      </w:pPr>
    </w:p>
    <w:p w:rsidR="00B85675" w:rsidRDefault="00C34F78" w:rsidP="00C34F78">
      <w:pPr>
        <w:widowControl w:val="0"/>
        <w:tabs>
          <w:tab w:val="left" w:pos="720"/>
        </w:tabs>
        <w:kinsoku w:val="0"/>
        <w:jc w:val="both"/>
        <w:rPr>
          <w:sz w:val="24"/>
          <w:szCs w:val="24"/>
        </w:rPr>
      </w:pPr>
      <w:r w:rsidRPr="009657B3">
        <w:rPr>
          <w:sz w:val="24"/>
          <w:szCs w:val="24"/>
        </w:rPr>
        <w:tab/>
      </w:r>
      <w:r w:rsidR="0028183C" w:rsidRPr="009657B3">
        <w:rPr>
          <w:sz w:val="24"/>
          <w:szCs w:val="24"/>
        </w:rPr>
        <w:t xml:space="preserve">To approve the amendment </w:t>
      </w:r>
      <w:r w:rsidR="000A18B8" w:rsidRPr="009657B3">
        <w:rPr>
          <w:sz w:val="24"/>
          <w:szCs w:val="24"/>
        </w:rPr>
        <w:t xml:space="preserve">of Article </w:t>
      </w:r>
      <w:r w:rsidR="00D42971">
        <w:rPr>
          <w:sz w:val="24"/>
          <w:szCs w:val="24"/>
        </w:rPr>
        <w:t>VI</w:t>
      </w:r>
      <w:r w:rsidR="000A18B8" w:rsidRPr="009657B3">
        <w:rPr>
          <w:sz w:val="24"/>
          <w:szCs w:val="24"/>
        </w:rPr>
        <w:t xml:space="preserve">, Chapter </w:t>
      </w:r>
      <w:r w:rsidR="00D42971">
        <w:rPr>
          <w:sz w:val="24"/>
          <w:szCs w:val="24"/>
        </w:rPr>
        <w:t>4</w:t>
      </w:r>
      <w:r w:rsidR="000A18B8" w:rsidRPr="009657B3">
        <w:rPr>
          <w:sz w:val="24"/>
          <w:szCs w:val="24"/>
        </w:rPr>
        <w:t xml:space="preserve"> and related </w:t>
      </w:r>
      <w:r w:rsidR="00B85675">
        <w:rPr>
          <w:sz w:val="24"/>
          <w:szCs w:val="24"/>
        </w:rPr>
        <w:t xml:space="preserve">Sections </w:t>
      </w:r>
      <w:r w:rsidR="009657B3" w:rsidRPr="009657B3">
        <w:rPr>
          <w:bCs/>
          <w:sz w:val="24"/>
          <w:szCs w:val="24"/>
        </w:rPr>
        <w:t xml:space="preserve">of the </w:t>
      </w:r>
      <w:r w:rsidR="009657B3" w:rsidRPr="009657B3">
        <w:rPr>
          <w:sz w:val="24"/>
          <w:szCs w:val="24"/>
        </w:rPr>
        <w:t>text of the Zoning Resolution</w:t>
      </w:r>
      <w:r w:rsidR="009657B3">
        <w:rPr>
          <w:sz w:val="24"/>
          <w:szCs w:val="24"/>
        </w:rPr>
        <w:t xml:space="preserve">, </w:t>
      </w:r>
      <w:r w:rsidR="006734B8">
        <w:rPr>
          <w:sz w:val="24"/>
          <w:szCs w:val="24"/>
        </w:rPr>
        <w:t xml:space="preserve">to </w:t>
      </w:r>
      <w:r w:rsidR="00B85675">
        <w:rPr>
          <w:sz w:val="24"/>
          <w:szCs w:val="24"/>
        </w:rPr>
        <w:t xml:space="preserve">update and make permanent the provisions in the </w:t>
      </w:r>
      <w:r w:rsidR="006734B8">
        <w:rPr>
          <w:sz w:val="24"/>
          <w:szCs w:val="24"/>
        </w:rPr>
        <w:t>F</w:t>
      </w:r>
      <w:r w:rsidR="00B85675">
        <w:rPr>
          <w:sz w:val="24"/>
          <w:szCs w:val="24"/>
        </w:rPr>
        <w:t xml:space="preserve">lood Resilience Zoning Text adopted in 2013 and </w:t>
      </w:r>
      <w:r w:rsidR="006734B8">
        <w:rPr>
          <w:sz w:val="24"/>
          <w:szCs w:val="24"/>
        </w:rPr>
        <w:t>S</w:t>
      </w:r>
      <w:r w:rsidR="00B85675">
        <w:rPr>
          <w:sz w:val="24"/>
          <w:szCs w:val="24"/>
        </w:rPr>
        <w:t xml:space="preserve">pecial </w:t>
      </w:r>
      <w:r w:rsidR="006734B8">
        <w:rPr>
          <w:sz w:val="24"/>
          <w:szCs w:val="24"/>
        </w:rPr>
        <w:t>R</w:t>
      </w:r>
      <w:r w:rsidR="00B85675">
        <w:rPr>
          <w:sz w:val="24"/>
          <w:szCs w:val="24"/>
        </w:rPr>
        <w:t xml:space="preserve">egulations for </w:t>
      </w:r>
      <w:r w:rsidR="006734B8">
        <w:rPr>
          <w:sz w:val="24"/>
          <w:szCs w:val="24"/>
        </w:rPr>
        <w:t>N</w:t>
      </w:r>
      <w:r w:rsidR="00B85675">
        <w:rPr>
          <w:sz w:val="24"/>
          <w:szCs w:val="24"/>
        </w:rPr>
        <w:t xml:space="preserve">eighborhood </w:t>
      </w:r>
      <w:r w:rsidR="006734B8">
        <w:rPr>
          <w:sz w:val="24"/>
          <w:szCs w:val="24"/>
        </w:rPr>
        <w:t>R</w:t>
      </w:r>
      <w:r w:rsidR="00B85675">
        <w:rPr>
          <w:sz w:val="24"/>
          <w:szCs w:val="24"/>
        </w:rPr>
        <w:t>ecovery adopted in 2015.</w:t>
      </w:r>
    </w:p>
    <w:p w:rsidR="0048041D" w:rsidRPr="009657B3" w:rsidRDefault="0048041D" w:rsidP="0028183C">
      <w:pPr>
        <w:tabs>
          <w:tab w:val="left" w:pos="720"/>
        </w:tabs>
        <w:jc w:val="both"/>
        <w:rPr>
          <w:sz w:val="24"/>
          <w:szCs w:val="24"/>
        </w:rPr>
      </w:pPr>
    </w:p>
    <w:p w:rsidR="0048041D" w:rsidRPr="0048041D" w:rsidRDefault="0048041D" w:rsidP="0048041D">
      <w:pPr>
        <w:tabs>
          <w:tab w:val="left" w:pos="720"/>
        </w:tabs>
        <w:jc w:val="both"/>
        <w:rPr>
          <w:sz w:val="24"/>
          <w:szCs w:val="24"/>
        </w:rPr>
      </w:pPr>
    </w:p>
    <w:p w:rsidR="00906B66" w:rsidRDefault="00906B66" w:rsidP="00DB44FE">
      <w:pPr>
        <w:rPr>
          <w:sz w:val="24"/>
          <w:szCs w:val="24"/>
        </w:rPr>
      </w:pPr>
    </w:p>
    <w:p w:rsidR="00205AC3" w:rsidRPr="00AC55AD" w:rsidRDefault="00205AC3" w:rsidP="00DB44FE">
      <w:pPr>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906B66">
        <w:rPr>
          <w:sz w:val="24"/>
          <w:szCs w:val="24"/>
        </w:rPr>
        <w:t xml:space="preserve">April </w:t>
      </w:r>
      <w:r w:rsidR="005F3F0A">
        <w:rPr>
          <w:sz w:val="24"/>
          <w:szCs w:val="24"/>
        </w:rPr>
        <w:t>5</w:t>
      </w:r>
      <w:r w:rsidR="00F460CD">
        <w:rPr>
          <w:sz w:val="24"/>
          <w:szCs w:val="24"/>
        </w:rPr>
        <w:t>, 20</w:t>
      </w:r>
      <w:r w:rsidR="005F3F0A">
        <w:rPr>
          <w:sz w:val="24"/>
          <w:szCs w:val="24"/>
        </w:rPr>
        <w:t>2</w:t>
      </w:r>
      <w:r w:rsidR="00F460CD">
        <w:rPr>
          <w:sz w:val="24"/>
          <w:szCs w:val="24"/>
        </w:rPr>
        <w:t>1</w:t>
      </w:r>
    </w:p>
    <w:p w:rsidR="006B4A62" w:rsidRPr="00AC55AD" w:rsidRDefault="006B4A62">
      <w:pPr>
        <w:jc w:val="both"/>
        <w:rPr>
          <w:sz w:val="24"/>
          <w:szCs w:val="24"/>
        </w:rPr>
      </w:pPr>
      <w:r w:rsidRPr="00AC55AD">
        <w:rPr>
          <w:sz w:val="24"/>
          <w:szCs w:val="24"/>
        </w:rPr>
        <w:t xml:space="preserve"> </w:t>
      </w:r>
    </w:p>
    <w:p w:rsidR="006225A8" w:rsidRPr="00AC55AD" w:rsidRDefault="006B4A62" w:rsidP="00C37704">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1F0AC4">
        <w:rPr>
          <w:sz w:val="24"/>
          <w:szCs w:val="24"/>
        </w:rPr>
        <w:t>Eight</w:t>
      </w:r>
      <w:r w:rsidR="00906B66">
        <w:rPr>
          <w:sz w:val="24"/>
          <w:szCs w:val="24"/>
        </w:rPr>
        <w:tab/>
      </w:r>
      <w:r w:rsidR="00993766" w:rsidRPr="00AC55AD">
        <w:rPr>
          <w:sz w:val="24"/>
          <w:szCs w:val="24"/>
        </w:rPr>
        <w:tab/>
      </w:r>
      <w:r w:rsidR="006225A8" w:rsidRPr="00AC55AD">
        <w:rPr>
          <w:sz w:val="24"/>
          <w:szCs w:val="24"/>
        </w:rPr>
        <w:tab/>
      </w:r>
      <w:r w:rsidR="00362003" w:rsidRPr="00AC55AD">
        <w:rPr>
          <w:sz w:val="24"/>
          <w:szCs w:val="24"/>
        </w:rPr>
        <w:tab/>
      </w:r>
      <w:r w:rsidRPr="00AC55AD">
        <w:rPr>
          <w:b/>
          <w:sz w:val="24"/>
          <w:szCs w:val="24"/>
        </w:rPr>
        <w:t>Witnesses Against:</w:t>
      </w:r>
      <w:r w:rsidRPr="00AC55AD">
        <w:rPr>
          <w:sz w:val="24"/>
          <w:szCs w:val="24"/>
        </w:rPr>
        <w:t xml:space="preserve">  </w:t>
      </w:r>
      <w:r w:rsidR="001F0AC4">
        <w:rPr>
          <w:sz w:val="24"/>
          <w:szCs w:val="24"/>
        </w:rPr>
        <w:t>Two</w:t>
      </w:r>
    </w:p>
    <w:p w:rsidR="005F0936" w:rsidRDefault="005F0936" w:rsidP="005F0936"/>
    <w:p w:rsidR="005F0936" w:rsidRDefault="005F0936" w:rsidP="005F0936"/>
    <w:p w:rsidR="001F0AC4" w:rsidRDefault="001F0AC4" w:rsidP="005F0936"/>
    <w:p w:rsidR="001F0AC4" w:rsidRPr="005F0936" w:rsidRDefault="001F0AC4" w:rsidP="005F0936"/>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1F0AC4">
        <w:rPr>
          <w:sz w:val="24"/>
          <w:szCs w:val="24"/>
        </w:rPr>
        <w:t>April 20</w:t>
      </w:r>
      <w:r w:rsidR="0049042F">
        <w:rPr>
          <w:sz w:val="24"/>
          <w:szCs w:val="24"/>
        </w:rPr>
        <w:t>, 20</w:t>
      </w:r>
      <w:r w:rsidR="001F0AC4">
        <w:rPr>
          <w:sz w:val="24"/>
          <w:szCs w:val="24"/>
        </w:rPr>
        <w:t>2</w:t>
      </w:r>
      <w:r w:rsidR="0049042F">
        <w:rPr>
          <w:sz w:val="24"/>
          <w:szCs w:val="24"/>
        </w:rPr>
        <w:t>1</w:t>
      </w:r>
    </w:p>
    <w:p w:rsidR="00D1502E" w:rsidRPr="00AC55AD" w:rsidRDefault="00D1502E" w:rsidP="00D1502E">
      <w:pPr>
        <w:jc w:val="both"/>
        <w:rPr>
          <w:sz w:val="24"/>
          <w:szCs w:val="24"/>
        </w:rPr>
      </w:pPr>
    </w:p>
    <w:p w:rsidR="00D1502E" w:rsidRPr="00AC55AD" w:rsidRDefault="00D1502E" w:rsidP="00D1502E">
      <w:pPr>
        <w:pStyle w:val="BodyText"/>
        <w:ind w:right="-180"/>
        <w:rPr>
          <w:szCs w:val="24"/>
        </w:rPr>
      </w:pPr>
      <w:r w:rsidRPr="00AC55AD">
        <w:rPr>
          <w:szCs w:val="24"/>
        </w:rPr>
        <w:lastRenderedPageBreak/>
        <w:tab/>
        <w:t xml:space="preserve">The Subcommittee recommends that the Land Use Committee approve </w:t>
      </w:r>
      <w:r w:rsidR="00B713C2">
        <w:rPr>
          <w:szCs w:val="24"/>
        </w:rPr>
        <w:t xml:space="preserve">with modifications </w:t>
      </w:r>
      <w:r w:rsidRPr="00AC55AD">
        <w:rPr>
          <w:szCs w:val="24"/>
        </w:rPr>
        <w:t xml:space="preserve">the decision </w:t>
      </w:r>
      <w:r w:rsidR="00624B18">
        <w:rPr>
          <w:szCs w:val="24"/>
        </w:rPr>
        <w:t>of the City Planning Commission</w:t>
      </w:r>
      <w:r w:rsidR="001619F1">
        <w:rPr>
          <w:szCs w:val="24"/>
        </w:rPr>
        <w:t xml:space="preserve"> </w:t>
      </w:r>
      <w:r w:rsidR="00B713C2">
        <w:rPr>
          <w:szCs w:val="24"/>
        </w:rPr>
        <w:t xml:space="preserve">on Pre. L.U. No. </w:t>
      </w:r>
      <w:r w:rsidR="001F5F76">
        <w:rPr>
          <w:szCs w:val="24"/>
        </w:rPr>
        <w:t>765.</w:t>
      </w:r>
    </w:p>
    <w:p w:rsidR="00D1502E" w:rsidRPr="00AC55AD" w:rsidRDefault="00D1502E" w:rsidP="00D1502E">
      <w:pPr>
        <w:jc w:val="both"/>
        <w:rPr>
          <w:sz w:val="24"/>
          <w:szCs w:val="24"/>
        </w:rPr>
      </w:pPr>
    </w:p>
    <w:p w:rsidR="00092583" w:rsidRPr="00AC55AD" w:rsidRDefault="00D1502E" w:rsidP="00D1502E">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6252F6" w:rsidRPr="00AF7960" w:rsidRDefault="006252F6" w:rsidP="006252F6">
      <w:pPr>
        <w:tabs>
          <w:tab w:val="left" w:pos="2520"/>
        </w:tabs>
        <w:jc w:val="both"/>
        <w:rPr>
          <w:sz w:val="24"/>
          <w:szCs w:val="24"/>
        </w:rPr>
      </w:pPr>
      <w:r w:rsidRPr="00AF7960">
        <w:rPr>
          <w:sz w:val="24"/>
          <w:szCs w:val="24"/>
        </w:rPr>
        <w:t>Moya</w:t>
      </w:r>
      <w:r w:rsidRPr="00AF7960">
        <w:rPr>
          <w:sz w:val="24"/>
          <w:szCs w:val="24"/>
        </w:rPr>
        <w:tab/>
        <w:t>None</w:t>
      </w:r>
      <w:r w:rsidRPr="00AF7960">
        <w:rPr>
          <w:sz w:val="24"/>
          <w:szCs w:val="24"/>
        </w:rPr>
        <w:tab/>
      </w:r>
      <w:r w:rsidRPr="00AF7960">
        <w:rPr>
          <w:sz w:val="24"/>
          <w:szCs w:val="24"/>
        </w:rPr>
        <w:tab/>
      </w:r>
      <w:r w:rsidRPr="00AF7960">
        <w:rPr>
          <w:sz w:val="24"/>
          <w:szCs w:val="24"/>
        </w:rPr>
        <w:tab/>
        <w:t>None</w:t>
      </w:r>
    </w:p>
    <w:p w:rsidR="006252F6" w:rsidRPr="00AF7960" w:rsidRDefault="006252F6" w:rsidP="006252F6">
      <w:pPr>
        <w:tabs>
          <w:tab w:val="left" w:pos="2520"/>
        </w:tabs>
        <w:jc w:val="both"/>
        <w:rPr>
          <w:sz w:val="24"/>
          <w:szCs w:val="24"/>
        </w:rPr>
      </w:pPr>
      <w:r w:rsidRPr="00AF7960">
        <w:rPr>
          <w:sz w:val="24"/>
          <w:szCs w:val="24"/>
        </w:rPr>
        <w:t>Levin</w:t>
      </w:r>
    </w:p>
    <w:p w:rsidR="006252F6" w:rsidRPr="00AF7960" w:rsidRDefault="006252F6" w:rsidP="006252F6">
      <w:pPr>
        <w:tabs>
          <w:tab w:val="left" w:pos="2520"/>
        </w:tabs>
        <w:jc w:val="both"/>
        <w:rPr>
          <w:sz w:val="24"/>
          <w:szCs w:val="24"/>
        </w:rPr>
      </w:pPr>
      <w:r w:rsidRPr="00AF7960">
        <w:rPr>
          <w:sz w:val="24"/>
          <w:szCs w:val="24"/>
        </w:rPr>
        <w:t>Grodenchik</w:t>
      </w:r>
    </w:p>
    <w:p w:rsidR="006252F6" w:rsidRPr="00AF7960" w:rsidRDefault="006252F6" w:rsidP="006252F6">
      <w:pPr>
        <w:tabs>
          <w:tab w:val="left" w:pos="2520"/>
        </w:tabs>
        <w:jc w:val="both"/>
        <w:rPr>
          <w:sz w:val="24"/>
          <w:szCs w:val="24"/>
        </w:rPr>
      </w:pPr>
      <w:r w:rsidRPr="00AF7960">
        <w:rPr>
          <w:sz w:val="24"/>
          <w:szCs w:val="24"/>
        </w:rPr>
        <w:t>Ayala</w:t>
      </w:r>
    </w:p>
    <w:p w:rsidR="006252F6" w:rsidRPr="00AF7960" w:rsidRDefault="006252F6" w:rsidP="006252F6">
      <w:pPr>
        <w:tabs>
          <w:tab w:val="left" w:pos="2520"/>
        </w:tabs>
        <w:jc w:val="both"/>
        <w:rPr>
          <w:sz w:val="24"/>
          <w:szCs w:val="24"/>
        </w:rPr>
      </w:pPr>
      <w:r w:rsidRPr="00AF7960">
        <w:rPr>
          <w:sz w:val="24"/>
          <w:szCs w:val="24"/>
        </w:rPr>
        <w:t>Rivera</w:t>
      </w:r>
    </w:p>
    <w:p w:rsidR="00090E50" w:rsidRDefault="006252F6" w:rsidP="006252F6">
      <w:pPr>
        <w:jc w:val="both"/>
        <w:rPr>
          <w:sz w:val="24"/>
          <w:szCs w:val="24"/>
        </w:rPr>
      </w:pPr>
      <w:r w:rsidRPr="00AF7960">
        <w:rPr>
          <w:sz w:val="24"/>
          <w:szCs w:val="24"/>
        </w:rPr>
        <w:t>Borelli</w:t>
      </w:r>
    </w:p>
    <w:p w:rsidR="00502A0B" w:rsidRDefault="00502A0B" w:rsidP="00D1502E">
      <w:pPr>
        <w:jc w:val="both"/>
        <w:rPr>
          <w:sz w:val="24"/>
          <w:szCs w:val="24"/>
        </w:rPr>
      </w:pPr>
    </w:p>
    <w:p w:rsidR="0049042F" w:rsidRDefault="0049042F" w:rsidP="00D1502E">
      <w:pPr>
        <w:jc w:val="both"/>
        <w:rPr>
          <w:sz w:val="24"/>
          <w:szCs w:val="24"/>
        </w:rPr>
      </w:pPr>
    </w:p>
    <w:p w:rsidR="007536B4" w:rsidRDefault="007536B4" w:rsidP="00D1502E">
      <w:pPr>
        <w:jc w:val="both"/>
        <w:rPr>
          <w:sz w:val="24"/>
          <w:szCs w:val="24"/>
        </w:rPr>
      </w:pPr>
    </w:p>
    <w:p w:rsidR="00D75382" w:rsidRPr="008A7D9E" w:rsidRDefault="00D75382" w:rsidP="00D75382">
      <w:pPr>
        <w:jc w:val="both"/>
        <w:rPr>
          <w:sz w:val="24"/>
          <w:szCs w:val="24"/>
        </w:rPr>
      </w:pPr>
      <w:r w:rsidRPr="008A7D9E">
        <w:rPr>
          <w:b/>
          <w:sz w:val="24"/>
          <w:szCs w:val="24"/>
          <w:u w:val="single"/>
        </w:rPr>
        <w:t>COMMITTEE ACTION</w:t>
      </w:r>
    </w:p>
    <w:p w:rsidR="00D75382" w:rsidRPr="008A7D9E" w:rsidRDefault="00D75382" w:rsidP="00D75382">
      <w:pPr>
        <w:jc w:val="both"/>
        <w:rPr>
          <w:sz w:val="24"/>
          <w:szCs w:val="24"/>
        </w:rPr>
      </w:pPr>
    </w:p>
    <w:p w:rsidR="00D75382" w:rsidRPr="008A7D9E" w:rsidRDefault="00D75382" w:rsidP="00D75382">
      <w:pPr>
        <w:tabs>
          <w:tab w:val="left" w:pos="-1440"/>
        </w:tabs>
        <w:jc w:val="both"/>
        <w:rPr>
          <w:sz w:val="24"/>
          <w:szCs w:val="24"/>
        </w:rPr>
      </w:pPr>
      <w:r w:rsidRPr="008A7D9E">
        <w:rPr>
          <w:sz w:val="24"/>
          <w:szCs w:val="24"/>
        </w:rPr>
        <w:tab/>
      </w:r>
      <w:r w:rsidRPr="008A7D9E">
        <w:rPr>
          <w:b/>
          <w:sz w:val="24"/>
          <w:szCs w:val="24"/>
        </w:rPr>
        <w:t xml:space="preserve">DATE:  </w:t>
      </w:r>
      <w:r w:rsidR="00B713C2">
        <w:rPr>
          <w:sz w:val="24"/>
          <w:szCs w:val="24"/>
        </w:rPr>
        <w:t>April 27, 2021</w:t>
      </w:r>
    </w:p>
    <w:p w:rsidR="00D75382" w:rsidRPr="008A7D9E" w:rsidRDefault="00D75382" w:rsidP="00D75382">
      <w:pPr>
        <w:jc w:val="both"/>
        <w:rPr>
          <w:sz w:val="24"/>
          <w:szCs w:val="24"/>
        </w:rPr>
      </w:pPr>
    </w:p>
    <w:p w:rsidR="00906B66" w:rsidRDefault="00D75382" w:rsidP="00196B0C">
      <w:pPr>
        <w:tabs>
          <w:tab w:val="left" w:pos="-1440"/>
        </w:tabs>
        <w:jc w:val="both"/>
        <w:rPr>
          <w:sz w:val="24"/>
          <w:szCs w:val="24"/>
        </w:rPr>
      </w:pPr>
      <w:r w:rsidRPr="008A7D9E">
        <w:rPr>
          <w:sz w:val="24"/>
          <w:szCs w:val="24"/>
        </w:rPr>
        <w:tab/>
        <w:t xml:space="preserve">The Committee recommends that the Council </w:t>
      </w:r>
      <w:r w:rsidR="00906B66">
        <w:rPr>
          <w:sz w:val="24"/>
          <w:szCs w:val="24"/>
        </w:rPr>
        <w:t>approve the attached resolution.</w:t>
      </w:r>
    </w:p>
    <w:p w:rsidR="00196B0C" w:rsidRPr="002F0DA8" w:rsidRDefault="00196B0C" w:rsidP="00196B0C">
      <w:pPr>
        <w:tabs>
          <w:tab w:val="left" w:pos="-1440"/>
        </w:tabs>
        <w:jc w:val="both"/>
        <w:rPr>
          <w:b/>
          <w:sz w:val="24"/>
          <w:szCs w:val="24"/>
        </w:rPr>
      </w:pPr>
    </w:p>
    <w:p w:rsidR="00D75382" w:rsidRDefault="00D75382" w:rsidP="00D75382">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FC27B0" w:rsidRPr="00FC27B0" w:rsidRDefault="00FC27B0" w:rsidP="00FC27B0">
      <w:pPr>
        <w:tabs>
          <w:tab w:val="left" w:pos="2520"/>
          <w:tab w:val="left" w:pos="5040"/>
        </w:tabs>
        <w:rPr>
          <w:rFonts w:eastAsiaTheme="minorHAnsi"/>
          <w:sz w:val="24"/>
          <w:szCs w:val="24"/>
        </w:rPr>
      </w:pPr>
      <w:r w:rsidRPr="00FC27B0">
        <w:rPr>
          <w:rFonts w:eastAsiaTheme="minorHAnsi"/>
          <w:sz w:val="24"/>
          <w:szCs w:val="24"/>
        </w:rPr>
        <w:t>Salamanca</w:t>
      </w:r>
      <w:r>
        <w:rPr>
          <w:rFonts w:eastAsiaTheme="minorHAnsi"/>
          <w:sz w:val="24"/>
          <w:szCs w:val="24"/>
        </w:rPr>
        <w:tab/>
        <w:t>None</w:t>
      </w:r>
      <w:r>
        <w:rPr>
          <w:rFonts w:eastAsiaTheme="minorHAnsi"/>
          <w:sz w:val="24"/>
          <w:szCs w:val="24"/>
        </w:rPr>
        <w:tab/>
        <w:t>None</w:t>
      </w:r>
    </w:p>
    <w:p w:rsidR="00FC27B0" w:rsidRPr="00FC27B0" w:rsidRDefault="00FC27B0" w:rsidP="00FC27B0">
      <w:pPr>
        <w:rPr>
          <w:rFonts w:eastAsiaTheme="minorHAnsi"/>
          <w:sz w:val="24"/>
          <w:szCs w:val="24"/>
        </w:rPr>
      </w:pPr>
      <w:r w:rsidRPr="00FC27B0">
        <w:rPr>
          <w:rFonts w:eastAsiaTheme="minorHAnsi"/>
          <w:sz w:val="24"/>
          <w:szCs w:val="24"/>
        </w:rPr>
        <w:t>Gibson</w:t>
      </w:r>
    </w:p>
    <w:p w:rsidR="00FC27B0" w:rsidRPr="00FC27B0" w:rsidRDefault="00FC27B0" w:rsidP="00FC27B0">
      <w:pPr>
        <w:rPr>
          <w:rFonts w:eastAsiaTheme="minorHAnsi"/>
          <w:sz w:val="24"/>
          <w:szCs w:val="24"/>
        </w:rPr>
      </w:pPr>
      <w:r w:rsidRPr="00FC27B0">
        <w:rPr>
          <w:rFonts w:eastAsiaTheme="minorHAnsi"/>
          <w:sz w:val="24"/>
          <w:szCs w:val="24"/>
        </w:rPr>
        <w:t>Barron</w:t>
      </w:r>
    </w:p>
    <w:p w:rsidR="00FC27B0" w:rsidRPr="00FC27B0" w:rsidRDefault="00FC27B0" w:rsidP="00FC27B0">
      <w:pPr>
        <w:rPr>
          <w:rFonts w:eastAsiaTheme="minorHAnsi"/>
          <w:sz w:val="24"/>
          <w:szCs w:val="24"/>
        </w:rPr>
      </w:pPr>
      <w:r w:rsidRPr="00FC27B0">
        <w:rPr>
          <w:rFonts w:eastAsiaTheme="minorHAnsi"/>
          <w:sz w:val="24"/>
          <w:szCs w:val="24"/>
        </w:rPr>
        <w:t>Deutsch</w:t>
      </w:r>
    </w:p>
    <w:p w:rsidR="00FC27B0" w:rsidRPr="00FC27B0" w:rsidRDefault="00FC27B0" w:rsidP="00FC27B0">
      <w:pPr>
        <w:rPr>
          <w:rFonts w:eastAsiaTheme="minorHAnsi"/>
          <w:sz w:val="24"/>
          <w:szCs w:val="24"/>
        </w:rPr>
      </w:pPr>
      <w:r w:rsidRPr="00FC27B0">
        <w:rPr>
          <w:rFonts w:eastAsiaTheme="minorHAnsi"/>
          <w:sz w:val="24"/>
          <w:szCs w:val="24"/>
        </w:rPr>
        <w:t>Koo</w:t>
      </w:r>
    </w:p>
    <w:p w:rsidR="00FC27B0" w:rsidRPr="00FC27B0" w:rsidRDefault="00FC27B0" w:rsidP="00FC27B0">
      <w:pPr>
        <w:rPr>
          <w:rFonts w:eastAsiaTheme="minorHAnsi"/>
          <w:sz w:val="24"/>
          <w:szCs w:val="24"/>
        </w:rPr>
      </w:pPr>
      <w:r w:rsidRPr="00FC27B0">
        <w:rPr>
          <w:rFonts w:eastAsiaTheme="minorHAnsi"/>
          <w:sz w:val="24"/>
          <w:szCs w:val="24"/>
        </w:rPr>
        <w:t>Miller</w:t>
      </w:r>
    </w:p>
    <w:p w:rsidR="00FC27B0" w:rsidRPr="00FC27B0" w:rsidRDefault="00FC27B0" w:rsidP="00FC27B0">
      <w:pPr>
        <w:rPr>
          <w:rFonts w:eastAsiaTheme="minorHAnsi"/>
          <w:sz w:val="24"/>
          <w:szCs w:val="24"/>
        </w:rPr>
      </w:pPr>
      <w:r w:rsidRPr="00FC27B0">
        <w:rPr>
          <w:rFonts w:eastAsiaTheme="minorHAnsi"/>
          <w:sz w:val="24"/>
          <w:szCs w:val="24"/>
        </w:rPr>
        <w:t>Reynoso</w:t>
      </w:r>
    </w:p>
    <w:p w:rsidR="00FC27B0" w:rsidRPr="00FC27B0" w:rsidRDefault="00FC27B0" w:rsidP="00FC27B0">
      <w:pPr>
        <w:rPr>
          <w:rFonts w:eastAsiaTheme="minorHAnsi"/>
          <w:sz w:val="24"/>
          <w:szCs w:val="24"/>
        </w:rPr>
      </w:pPr>
      <w:r w:rsidRPr="00FC27B0">
        <w:rPr>
          <w:rFonts w:eastAsiaTheme="minorHAnsi"/>
          <w:sz w:val="24"/>
          <w:szCs w:val="24"/>
        </w:rPr>
        <w:t>Treyger</w:t>
      </w:r>
    </w:p>
    <w:p w:rsidR="00FC27B0" w:rsidRPr="00FC27B0" w:rsidRDefault="00FC27B0" w:rsidP="00FC27B0">
      <w:pPr>
        <w:rPr>
          <w:rFonts w:eastAsiaTheme="minorHAnsi"/>
          <w:sz w:val="24"/>
          <w:szCs w:val="24"/>
        </w:rPr>
      </w:pPr>
      <w:r w:rsidRPr="00FC27B0">
        <w:rPr>
          <w:rFonts w:eastAsiaTheme="minorHAnsi"/>
          <w:sz w:val="24"/>
          <w:szCs w:val="24"/>
        </w:rPr>
        <w:t>Grodenchik</w:t>
      </w:r>
    </w:p>
    <w:p w:rsidR="00FC27B0" w:rsidRPr="00FC27B0" w:rsidRDefault="00FC27B0" w:rsidP="00FC27B0">
      <w:pPr>
        <w:rPr>
          <w:rFonts w:eastAsiaTheme="minorHAnsi"/>
          <w:sz w:val="24"/>
          <w:szCs w:val="24"/>
        </w:rPr>
      </w:pPr>
      <w:r w:rsidRPr="00FC27B0">
        <w:rPr>
          <w:rFonts w:eastAsiaTheme="minorHAnsi"/>
          <w:sz w:val="24"/>
          <w:szCs w:val="24"/>
        </w:rPr>
        <w:t>Adams</w:t>
      </w:r>
    </w:p>
    <w:p w:rsidR="00FC27B0" w:rsidRPr="00FC27B0" w:rsidRDefault="00FC27B0" w:rsidP="00FC27B0">
      <w:pPr>
        <w:rPr>
          <w:rFonts w:eastAsiaTheme="minorHAnsi"/>
          <w:sz w:val="24"/>
          <w:szCs w:val="24"/>
        </w:rPr>
      </w:pPr>
      <w:r w:rsidRPr="00FC27B0">
        <w:rPr>
          <w:rFonts w:eastAsiaTheme="minorHAnsi"/>
          <w:sz w:val="24"/>
          <w:szCs w:val="24"/>
        </w:rPr>
        <w:t>Ayala</w:t>
      </w:r>
    </w:p>
    <w:p w:rsidR="00FC27B0" w:rsidRPr="00FC27B0" w:rsidRDefault="00FC27B0" w:rsidP="00FC27B0">
      <w:pPr>
        <w:rPr>
          <w:rFonts w:eastAsiaTheme="minorHAnsi"/>
          <w:sz w:val="24"/>
          <w:szCs w:val="24"/>
        </w:rPr>
      </w:pPr>
      <w:r w:rsidRPr="00FC27B0">
        <w:rPr>
          <w:rFonts w:eastAsiaTheme="minorHAnsi"/>
          <w:sz w:val="24"/>
          <w:szCs w:val="24"/>
        </w:rPr>
        <w:t>Diaz Sr.</w:t>
      </w:r>
    </w:p>
    <w:p w:rsidR="00FC27B0" w:rsidRPr="00FC27B0" w:rsidRDefault="00FC27B0" w:rsidP="00FC27B0">
      <w:pPr>
        <w:rPr>
          <w:rFonts w:eastAsiaTheme="minorHAnsi"/>
          <w:sz w:val="24"/>
          <w:szCs w:val="24"/>
        </w:rPr>
      </w:pPr>
      <w:r w:rsidRPr="00FC27B0">
        <w:rPr>
          <w:rFonts w:eastAsiaTheme="minorHAnsi"/>
          <w:sz w:val="24"/>
          <w:szCs w:val="24"/>
        </w:rPr>
        <w:t>Moya</w:t>
      </w:r>
    </w:p>
    <w:p w:rsidR="00FC27B0" w:rsidRPr="00FC27B0" w:rsidRDefault="00FC27B0" w:rsidP="00FC27B0">
      <w:pPr>
        <w:rPr>
          <w:rFonts w:eastAsiaTheme="minorHAnsi"/>
          <w:sz w:val="24"/>
          <w:szCs w:val="24"/>
        </w:rPr>
      </w:pPr>
      <w:r w:rsidRPr="00FC27B0">
        <w:rPr>
          <w:rFonts w:eastAsiaTheme="minorHAnsi"/>
          <w:sz w:val="24"/>
          <w:szCs w:val="24"/>
        </w:rPr>
        <w:t>Rivera</w:t>
      </w:r>
    </w:p>
    <w:p w:rsidR="00FC27B0" w:rsidRPr="00FC27B0" w:rsidRDefault="00FC27B0" w:rsidP="00FC27B0">
      <w:pPr>
        <w:rPr>
          <w:rFonts w:eastAsiaTheme="minorHAnsi"/>
          <w:sz w:val="24"/>
          <w:szCs w:val="24"/>
        </w:rPr>
      </w:pPr>
      <w:r w:rsidRPr="00FC27B0">
        <w:rPr>
          <w:rFonts w:eastAsiaTheme="minorHAnsi"/>
          <w:sz w:val="24"/>
          <w:szCs w:val="24"/>
        </w:rPr>
        <w:t>Riley</w:t>
      </w:r>
    </w:p>
    <w:p w:rsidR="00FC27B0" w:rsidRPr="00FC27B0" w:rsidRDefault="00FC27B0" w:rsidP="00FC27B0">
      <w:pPr>
        <w:rPr>
          <w:rFonts w:eastAsiaTheme="minorHAnsi"/>
          <w:sz w:val="24"/>
          <w:szCs w:val="24"/>
        </w:rPr>
      </w:pPr>
      <w:r w:rsidRPr="00FC27B0">
        <w:rPr>
          <w:rFonts w:eastAsiaTheme="minorHAnsi"/>
          <w:sz w:val="24"/>
          <w:szCs w:val="24"/>
        </w:rPr>
        <w:t>Brooks-Powers</w:t>
      </w:r>
    </w:p>
    <w:p w:rsidR="00FC27B0" w:rsidRPr="00FC27B0" w:rsidRDefault="00FC27B0" w:rsidP="00FC27B0">
      <w:pPr>
        <w:rPr>
          <w:rFonts w:eastAsiaTheme="minorHAnsi"/>
          <w:sz w:val="24"/>
          <w:szCs w:val="24"/>
        </w:rPr>
      </w:pPr>
      <w:r w:rsidRPr="00FC27B0">
        <w:rPr>
          <w:rFonts w:eastAsiaTheme="minorHAnsi"/>
          <w:sz w:val="24"/>
          <w:szCs w:val="24"/>
        </w:rPr>
        <w:t>Feliz</w:t>
      </w:r>
    </w:p>
    <w:p w:rsidR="00FC27B0" w:rsidRPr="00FC27B0" w:rsidRDefault="00FC27B0" w:rsidP="00FC27B0">
      <w:pPr>
        <w:rPr>
          <w:rFonts w:eastAsiaTheme="minorHAnsi"/>
          <w:sz w:val="24"/>
          <w:szCs w:val="24"/>
        </w:rPr>
      </w:pPr>
      <w:r w:rsidRPr="00FC27B0">
        <w:rPr>
          <w:rFonts w:eastAsiaTheme="minorHAnsi"/>
          <w:sz w:val="24"/>
          <w:szCs w:val="24"/>
        </w:rPr>
        <w:t>Borelli</w:t>
      </w:r>
    </w:p>
    <w:p w:rsidR="00A52D18" w:rsidRDefault="00A52D18" w:rsidP="00A52D18">
      <w:pPr>
        <w:tabs>
          <w:tab w:val="left" w:pos="-1440"/>
          <w:tab w:val="left" w:pos="2520"/>
          <w:tab w:val="left" w:pos="4860"/>
          <w:tab w:val="left" w:pos="5040"/>
        </w:tabs>
        <w:rPr>
          <w:b/>
          <w:sz w:val="24"/>
          <w:szCs w:val="24"/>
        </w:rPr>
      </w:pPr>
    </w:p>
    <w:p w:rsidR="00B713C2" w:rsidRDefault="00B713C2" w:rsidP="00A52D18">
      <w:pPr>
        <w:tabs>
          <w:tab w:val="left" w:pos="-1440"/>
          <w:tab w:val="left" w:pos="2520"/>
          <w:tab w:val="left" w:pos="4860"/>
          <w:tab w:val="left" w:pos="5040"/>
        </w:tabs>
        <w:rPr>
          <w:b/>
          <w:sz w:val="24"/>
          <w:szCs w:val="24"/>
        </w:rPr>
      </w:pPr>
    </w:p>
    <w:p w:rsidR="00B713C2" w:rsidRDefault="00B713C2" w:rsidP="00A52D18">
      <w:pPr>
        <w:tabs>
          <w:tab w:val="left" w:pos="-1440"/>
          <w:tab w:val="left" w:pos="2520"/>
          <w:tab w:val="left" w:pos="4860"/>
          <w:tab w:val="left" w:pos="5040"/>
        </w:tabs>
        <w:rPr>
          <w:b/>
          <w:sz w:val="24"/>
          <w:szCs w:val="24"/>
        </w:rPr>
      </w:pPr>
    </w:p>
    <w:p w:rsidR="007200E3" w:rsidRPr="00D462DE" w:rsidRDefault="007200E3" w:rsidP="007200E3">
      <w:pPr>
        <w:tabs>
          <w:tab w:val="left" w:pos="-1440"/>
          <w:tab w:val="left" w:pos="2520"/>
          <w:tab w:val="left" w:pos="4860"/>
          <w:tab w:val="left" w:pos="5040"/>
        </w:tabs>
        <w:jc w:val="center"/>
        <w:rPr>
          <w:b/>
          <w:sz w:val="24"/>
          <w:szCs w:val="24"/>
          <w:u w:val="single"/>
        </w:rPr>
      </w:pPr>
      <w:r w:rsidRPr="00D462DE">
        <w:rPr>
          <w:b/>
          <w:sz w:val="24"/>
          <w:szCs w:val="24"/>
          <w:u w:val="single"/>
        </w:rPr>
        <w:t>FILING OF MODIFICATIONS WITH THE CITY PLANNING COMMISSION</w:t>
      </w:r>
    </w:p>
    <w:p w:rsidR="00B713C2" w:rsidRPr="00D462DE" w:rsidRDefault="00B713C2" w:rsidP="007200E3">
      <w:pPr>
        <w:tabs>
          <w:tab w:val="left" w:pos="-1440"/>
          <w:tab w:val="left" w:pos="2520"/>
          <w:tab w:val="left" w:pos="4860"/>
          <w:tab w:val="left" w:pos="5040"/>
        </w:tabs>
        <w:jc w:val="both"/>
        <w:rPr>
          <w:sz w:val="24"/>
          <w:szCs w:val="24"/>
        </w:rPr>
      </w:pPr>
    </w:p>
    <w:p w:rsidR="007200E3" w:rsidRPr="00D462DE" w:rsidRDefault="007200E3" w:rsidP="007200E3">
      <w:pPr>
        <w:tabs>
          <w:tab w:val="left" w:pos="-1440"/>
          <w:tab w:val="left" w:pos="720"/>
          <w:tab w:val="left" w:pos="2520"/>
          <w:tab w:val="left" w:pos="4860"/>
          <w:tab w:val="left" w:pos="5040"/>
        </w:tabs>
        <w:jc w:val="both"/>
        <w:rPr>
          <w:sz w:val="24"/>
          <w:szCs w:val="24"/>
        </w:rPr>
      </w:pPr>
      <w:r w:rsidRPr="00D462DE">
        <w:rPr>
          <w:sz w:val="24"/>
          <w:szCs w:val="24"/>
        </w:rPr>
        <w:tab/>
        <w:t xml:space="preserve">The City Planning Commission filed a letter dated </w:t>
      </w:r>
      <w:r w:rsidR="00325454">
        <w:rPr>
          <w:sz w:val="24"/>
          <w:szCs w:val="24"/>
        </w:rPr>
        <w:t>May 3</w:t>
      </w:r>
      <w:r w:rsidR="00B713C2">
        <w:rPr>
          <w:sz w:val="24"/>
          <w:szCs w:val="24"/>
        </w:rPr>
        <w:t xml:space="preserve">, </w:t>
      </w:r>
      <w:r w:rsidRPr="00D462DE">
        <w:rPr>
          <w:sz w:val="24"/>
          <w:szCs w:val="24"/>
        </w:rPr>
        <w:t>20</w:t>
      </w:r>
      <w:r w:rsidR="00B713C2">
        <w:rPr>
          <w:sz w:val="24"/>
          <w:szCs w:val="24"/>
        </w:rPr>
        <w:t>2</w:t>
      </w:r>
      <w:r w:rsidRPr="00D462DE">
        <w:rPr>
          <w:sz w:val="24"/>
          <w:szCs w:val="24"/>
        </w:rPr>
        <w:t xml:space="preserve">1, with the Council on </w:t>
      </w:r>
      <w:r w:rsidR="00325454">
        <w:rPr>
          <w:sz w:val="24"/>
          <w:szCs w:val="24"/>
        </w:rPr>
        <w:t>May 6</w:t>
      </w:r>
      <w:r w:rsidRPr="00D462DE">
        <w:rPr>
          <w:sz w:val="24"/>
          <w:szCs w:val="24"/>
        </w:rPr>
        <w:t>, 20</w:t>
      </w:r>
      <w:r w:rsidR="00B713C2">
        <w:rPr>
          <w:sz w:val="24"/>
          <w:szCs w:val="24"/>
        </w:rPr>
        <w:t>2</w:t>
      </w:r>
      <w:r w:rsidRPr="00D462DE">
        <w:rPr>
          <w:sz w:val="24"/>
          <w:szCs w:val="24"/>
        </w:rPr>
        <w:t>1, indicating that the proposed modifications are not subject to additional environmental review or additional review pursuant to Section 197-c of the City Charter.</w:t>
      </w:r>
    </w:p>
    <w:p w:rsidR="007200E3" w:rsidRPr="003B23A1" w:rsidRDefault="007200E3" w:rsidP="007200E3">
      <w:pPr>
        <w:tabs>
          <w:tab w:val="left" w:pos="-1440"/>
          <w:tab w:val="left" w:pos="2520"/>
          <w:tab w:val="left" w:pos="4860"/>
          <w:tab w:val="left" w:pos="5040"/>
        </w:tabs>
        <w:rPr>
          <w:b/>
          <w:sz w:val="24"/>
          <w:szCs w:val="24"/>
        </w:rPr>
      </w:pPr>
    </w:p>
    <w:p w:rsidR="00A52D18" w:rsidRPr="003B23A1" w:rsidRDefault="00A52D18" w:rsidP="00A52D18">
      <w:pPr>
        <w:tabs>
          <w:tab w:val="left" w:pos="-1440"/>
          <w:tab w:val="left" w:pos="2520"/>
          <w:tab w:val="left" w:pos="4860"/>
          <w:tab w:val="left" w:pos="5040"/>
        </w:tabs>
        <w:rPr>
          <w:b/>
          <w:sz w:val="24"/>
          <w:szCs w:val="24"/>
        </w:rPr>
      </w:pPr>
    </w:p>
    <w:sectPr w:rsidR="00A52D18" w:rsidRPr="003B23A1" w:rsidSect="00906B6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EC" w:rsidRDefault="00D530EC">
      <w:r>
        <w:separator/>
      </w:r>
    </w:p>
  </w:endnote>
  <w:endnote w:type="continuationSeparator" w:id="0">
    <w:p w:rsidR="00D530EC" w:rsidRDefault="00D5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EC" w:rsidRDefault="00D530EC">
      <w:r>
        <w:separator/>
      </w:r>
    </w:p>
  </w:footnote>
  <w:footnote w:type="continuationSeparator" w:id="0">
    <w:p w:rsidR="00D530EC" w:rsidRDefault="00D5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Header"/>
      <w:rPr>
        <w:b/>
        <w:bCs/>
        <w:sz w:val="24"/>
      </w:rPr>
    </w:pPr>
  </w:p>
  <w:p w:rsidR="00F460CD" w:rsidRDefault="00F460CD">
    <w:pPr>
      <w:pStyle w:val="Header"/>
      <w:rPr>
        <w:b/>
        <w:bCs/>
        <w:sz w:val="24"/>
      </w:rPr>
    </w:pPr>
  </w:p>
  <w:p w:rsidR="001F0AC4" w:rsidRDefault="001F0AC4">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E32736">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E32736">
      <w:rPr>
        <w:b/>
        <w:bCs/>
        <w:noProof/>
        <w:sz w:val="24"/>
      </w:rPr>
      <w:t>3</w:t>
    </w:r>
    <w:r>
      <w:rPr>
        <w:b/>
        <w:bCs/>
        <w:sz w:val="24"/>
      </w:rPr>
      <w:fldChar w:fldCharType="end"/>
    </w:r>
  </w:p>
  <w:p w:rsidR="00502A0B" w:rsidRDefault="00906B66" w:rsidP="003134E7">
    <w:pPr>
      <w:rPr>
        <w:b/>
        <w:sz w:val="24"/>
        <w:szCs w:val="24"/>
      </w:rPr>
    </w:pPr>
    <w:r>
      <w:rPr>
        <w:rFonts w:eastAsia="Malgun Gothic"/>
        <w:b/>
        <w:sz w:val="24"/>
        <w:szCs w:val="24"/>
        <w:lang w:eastAsia="ko-KR"/>
      </w:rPr>
      <w:t xml:space="preserve">N </w:t>
    </w:r>
    <w:r w:rsidR="001F0AC4">
      <w:rPr>
        <w:rFonts w:eastAsia="Malgun Gothic"/>
        <w:b/>
        <w:sz w:val="24"/>
        <w:szCs w:val="24"/>
        <w:lang w:eastAsia="ko-KR"/>
      </w:rPr>
      <w:t>210095</w:t>
    </w:r>
    <w:r>
      <w:rPr>
        <w:rFonts w:eastAsia="Malgun Gothic"/>
        <w:b/>
        <w:sz w:val="24"/>
        <w:szCs w:val="24"/>
        <w:lang w:eastAsia="ko-KR"/>
      </w:rPr>
      <w:t xml:space="preserve"> ZRY</w:t>
    </w:r>
    <w:r w:rsidR="00F460CD">
      <w:rPr>
        <w:b/>
        <w:snapToGrid w:val="0"/>
        <w:sz w:val="24"/>
        <w:szCs w:val="24"/>
      </w:rPr>
      <w:t xml:space="preserve"> </w:t>
    </w:r>
  </w:p>
  <w:p w:rsidR="00574106" w:rsidRDefault="00906B66">
    <w:pPr>
      <w:rPr>
        <w:b/>
        <w:sz w:val="24"/>
        <w:szCs w:val="24"/>
      </w:rPr>
    </w:pPr>
    <w:r>
      <w:rPr>
        <w:b/>
        <w:sz w:val="24"/>
        <w:szCs w:val="24"/>
      </w:rPr>
      <w:t xml:space="preserve">Pre. </w:t>
    </w:r>
    <w:r w:rsidR="00574106" w:rsidRPr="00AC55AD">
      <w:rPr>
        <w:b/>
        <w:sz w:val="24"/>
        <w:szCs w:val="24"/>
      </w:rPr>
      <w:t xml:space="preserve">L.U. No. </w:t>
    </w:r>
    <w:r w:rsidR="001F4EA0">
      <w:rPr>
        <w:b/>
        <w:sz w:val="24"/>
        <w:szCs w:val="24"/>
      </w:rPr>
      <w:t>765</w:t>
    </w:r>
    <w:r w:rsidR="001F4EA0" w:rsidRPr="00AC55AD">
      <w:rPr>
        <w:b/>
        <w:sz w:val="24"/>
        <w:szCs w:val="24"/>
      </w:rPr>
      <w:t xml:space="preserve"> </w:t>
    </w:r>
    <w:r w:rsidR="00574106" w:rsidRPr="00AC55AD">
      <w:rPr>
        <w:b/>
        <w:sz w:val="24"/>
        <w:szCs w:val="24"/>
      </w:rPr>
      <w:t xml:space="preserve">(Res. No. </w:t>
    </w:r>
    <w:r w:rsidR="00860FEB">
      <w:rPr>
        <w:b/>
        <w:sz w:val="24"/>
        <w:szCs w:val="24"/>
      </w:rPr>
      <w:t>1641</w:t>
    </w:r>
    <w:r w:rsidR="00574106">
      <w:rPr>
        <w:b/>
        <w:sz w:val="24"/>
        <w:szCs w:val="24"/>
      </w:rPr>
      <w:t>)</w:t>
    </w:r>
  </w:p>
  <w:p w:rsidR="00F460CD" w:rsidRDefault="00F460CD">
    <w:pPr>
      <w:rPr>
        <w:b/>
        <w:sz w:val="24"/>
        <w:szCs w:val="24"/>
      </w:rPr>
    </w:pPr>
  </w:p>
  <w:p w:rsidR="00F460CD" w:rsidRDefault="00F460CD">
    <w:pPr>
      <w:rPr>
        <w:sz w:val="24"/>
      </w:rPr>
    </w:pPr>
  </w:p>
  <w:p w:rsidR="001F0AC4" w:rsidRDefault="001F0AC4">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8B4682"/>
    <w:multiLevelType w:val="hybridMultilevel"/>
    <w:tmpl w:val="7198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199"/>
    <w:rsid w:val="00001229"/>
    <w:rsid w:val="00003ADC"/>
    <w:rsid w:val="00011975"/>
    <w:rsid w:val="00016251"/>
    <w:rsid w:val="00031734"/>
    <w:rsid w:val="000541B0"/>
    <w:rsid w:val="00056EE3"/>
    <w:rsid w:val="00075B80"/>
    <w:rsid w:val="00090E50"/>
    <w:rsid w:val="00092583"/>
    <w:rsid w:val="00094157"/>
    <w:rsid w:val="000A0895"/>
    <w:rsid w:val="000A18B8"/>
    <w:rsid w:val="000B199A"/>
    <w:rsid w:val="000B7BD7"/>
    <w:rsid w:val="000D3A72"/>
    <w:rsid w:val="000D74C8"/>
    <w:rsid w:val="000E4D02"/>
    <w:rsid w:val="000E68B9"/>
    <w:rsid w:val="000E7C0B"/>
    <w:rsid w:val="000F2E93"/>
    <w:rsid w:val="00107C84"/>
    <w:rsid w:val="00110F96"/>
    <w:rsid w:val="00111C68"/>
    <w:rsid w:val="00147164"/>
    <w:rsid w:val="001619F1"/>
    <w:rsid w:val="001666F0"/>
    <w:rsid w:val="0017417F"/>
    <w:rsid w:val="0017736D"/>
    <w:rsid w:val="00185A8E"/>
    <w:rsid w:val="00190878"/>
    <w:rsid w:val="00196B0C"/>
    <w:rsid w:val="001A129E"/>
    <w:rsid w:val="001A4257"/>
    <w:rsid w:val="001A7819"/>
    <w:rsid w:val="001B4A96"/>
    <w:rsid w:val="001B604A"/>
    <w:rsid w:val="001C1F71"/>
    <w:rsid w:val="001D2E81"/>
    <w:rsid w:val="001E49A3"/>
    <w:rsid w:val="001E5EE8"/>
    <w:rsid w:val="001F0AC4"/>
    <w:rsid w:val="001F4EA0"/>
    <w:rsid w:val="001F5F76"/>
    <w:rsid w:val="001F7BC9"/>
    <w:rsid w:val="00205AC3"/>
    <w:rsid w:val="002104CC"/>
    <w:rsid w:val="002106B2"/>
    <w:rsid w:val="002128FC"/>
    <w:rsid w:val="00220243"/>
    <w:rsid w:val="00237D9E"/>
    <w:rsid w:val="0025191D"/>
    <w:rsid w:val="00254DAB"/>
    <w:rsid w:val="00255711"/>
    <w:rsid w:val="002735E3"/>
    <w:rsid w:val="0028183C"/>
    <w:rsid w:val="00282698"/>
    <w:rsid w:val="00285C77"/>
    <w:rsid w:val="00286E6D"/>
    <w:rsid w:val="0029256C"/>
    <w:rsid w:val="00297F6C"/>
    <w:rsid w:val="002B4CD8"/>
    <w:rsid w:val="002C3A40"/>
    <w:rsid w:val="002C4D73"/>
    <w:rsid w:val="002C5F9F"/>
    <w:rsid w:val="002D1EC2"/>
    <w:rsid w:val="002E6260"/>
    <w:rsid w:val="002F58E9"/>
    <w:rsid w:val="002F5CB4"/>
    <w:rsid w:val="002F7B48"/>
    <w:rsid w:val="003134E7"/>
    <w:rsid w:val="00317755"/>
    <w:rsid w:val="00325454"/>
    <w:rsid w:val="00331FDB"/>
    <w:rsid w:val="003336C1"/>
    <w:rsid w:val="003350B2"/>
    <w:rsid w:val="003410BD"/>
    <w:rsid w:val="00342EC3"/>
    <w:rsid w:val="00355D78"/>
    <w:rsid w:val="00362003"/>
    <w:rsid w:val="00362E64"/>
    <w:rsid w:val="0037232E"/>
    <w:rsid w:val="00382769"/>
    <w:rsid w:val="003A4E76"/>
    <w:rsid w:val="003A5D66"/>
    <w:rsid w:val="003B171F"/>
    <w:rsid w:val="003B23A1"/>
    <w:rsid w:val="003C4F48"/>
    <w:rsid w:val="003E33D0"/>
    <w:rsid w:val="003F4B1B"/>
    <w:rsid w:val="004062C1"/>
    <w:rsid w:val="00446196"/>
    <w:rsid w:val="0044724C"/>
    <w:rsid w:val="004624A0"/>
    <w:rsid w:val="0046504D"/>
    <w:rsid w:val="00471CAA"/>
    <w:rsid w:val="0048041D"/>
    <w:rsid w:val="00485687"/>
    <w:rsid w:val="0049042F"/>
    <w:rsid w:val="004A11E9"/>
    <w:rsid w:val="004A67AA"/>
    <w:rsid w:val="004E4066"/>
    <w:rsid w:val="004E45EA"/>
    <w:rsid w:val="004F0D6D"/>
    <w:rsid w:val="004F7BB9"/>
    <w:rsid w:val="00502382"/>
    <w:rsid w:val="005024F7"/>
    <w:rsid w:val="00502A0B"/>
    <w:rsid w:val="00513E16"/>
    <w:rsid w:val="005308DC"/>
    <w:rsid w:val="00531B15"/>
    <w:rsid w:val="005331EE"/>
    <w:rsid w:val="005341AD"/>
    <w:rsid w:val="00534EEA"/>
    <w:rsid w:val="005372BA"/>
    <w:rsid w:val="005374B6"/>
    <w:rsid w:val="005578FA"/>
    <w:rsid w:val="00557CCE"/>
    <w:rsid w:val="005666B0"/>
    <w:rsid w:val="0056731C"/>
    <w:rsid w:val="00567AE7"/>
    <w:rsid w:val="00574106"/>
    <w:rsid w:val="00586013"/>
    <w:rsid w:val="005A299B"/>
    <w:rsid w:val="005C3812"/>
    <w:rsid w:val="005E16D9"/>
    <w:rsid w:val="005E67E7"/>
    <w:rsid w:val="005E76ED"/>
    <w:rsid w:val="005F0936"/>
    <w:rsid w:val="005F3F0A"/>
    <w:rsid w:val="00601B0D"/>
    <w:rsid w:val="006225A8"/>
    <w:rsid w:val="006228B2"/>
    <w:rsid w:val="00624B18"/>
    <w:rsid w:val="006252F6"/>
    <w:rsid w:val="00651C7B"/>
    <w:rsid w:val="00661C15"/>
    <w:rsid w:val="00661D83"/>
    <w:rsid w:val="006734B8"/>
    <w:rsid w:val="006876C3"/>
    <w:rsid w:val="006B01F0"/>
    <w:rsid w:val="006B4A62"/>
    <w:rsid w:val="006D6E02"/>
    <w:rsid w:val="006E4156"/>
    <w:rsid w:val="006E6D25"/>
    <w:rsid w:val="007105B3"/>
    <w:rsid w:val="0071456F"/>
    <w:rsid w:val="007200E3"/>
    <w:rsid w:val="00720732"/>
    <w:rsid w:val="00720E53"/>
    <w:rsid w:val="007304AA"/>
    <w:rsid w:val="007311A2"/>
    <w:rsid w:val="00736830"/>
    <w:rsid w:val="00745C38"/>
    <w:rsid w:val="007536B4"/>
    <w:rsid w:val="0075798E"/>
    <w:rsid w:val="00777589"/>
    <w:rsid w:val="007803BF"/>
    <w:rsid w:val="00785C91"/>
    <w:rsid w:val="0078686B"/>
    <w:rsid w:val="007A0BE0"/>
    <w:rsid w:val="007B3BC5"/>
    <w:rsid w:val="007B6758"/>
    <w:rsid w:val="007C3023"/>
    <w:rsid w:val="007C6ADB"/>
    <w:rsid w:val="007E497D"/>
    <w:rsid w:val="007F3BE0"/>
    <w:rsid w:val="008017D6"/>
    <w:rsid w:val="008042C9"/>
    <w:rsid w:val="0082576D"/>
    <w:rsid w:val="00825C44"/>
    <w:rsid w:val="00847FF0"/>
    <w:rsid w:val="00850C63"/>
    <w:rsid w:val="0085749E"/>
    <w:rsid w:val="00860FEB"/>
    <w:rsid w:val="00861F6D"/>
    <w:rsid w:val="008829E3"/>
    <w:rsid w:val="0089302B"/>
    <w:rsid w:val="008A07CC"/>
    <w:rsid w:val="008B05E5"/>
    <w:rsid w:val="008C57EF"/>
    <w:rsid w:val="008D2BD5"/>
    <w:rsid w:val="008D713C"/>
    <w:rsid w:val="008F652C"/>
    <w:rsid w:val="00903A65"/>
    <w:rsid w:val="00906B66"/>
    <w:rsid w:val="009139E3"/>
    <w:rsid w:val="00920E58"/>
    <w:rsid w:val="00930CCF"/>
    <w:rsid w:val="00940F52"/>
    <w:rsid w:val="009543B5"/>
    <w:rsid w:val="009657B3"/>
    <w:rsid w:val="009751A7"/>
    <w:rsid w:val="009761F7"/>
    <w:rsid w:val="0098234B"/>
    <w:rsid w:val="0099137D"/>
    <w:rsid w:val="009914A9"/>
    <w:rsid w:val="00992FCD"/>
    <w:rsid w:val="00993766"/>
    <w:rsid w:val="00995826"/>
    <w:rsid w:val="009978F4"/>
    <w:rsid w:val="009A07E4"/>
    <w:rsid w:val="009A1E3B"/>
    <w:rsid w:val="009A5CBC"/>
    <w:rsid w:val="009B2BD9"/>
    <w:rsid w:val="009C1EAF"/>
    <w:rsid w:val="009C2AB2"/>
    <w:rsid w:val="009F6D7B"/>
    <w:rsid w:val="00A143E6"/>
    <w:rsid w:val="00A24D52"/>
    <w:rsid w:val="00A35B26"/>
    <w:rsid w:val="00A46D4D"/>
    <w:rsid w:val="00A52D18"/>
    <w:rsid w:val="00A7408D"/>
    <w:rsid w:val="00A76306"/>
    <w:rsid w:val="00A83A1C"/>
    <w:rsid w:val="00AA5556"/>
    <w:rsid w:val="00AB5ADB"/>
    <w:rsid w:val="00AC55AD"/>
    <w:rsid w:val="00AC70A6"/>
    <w:rsid w:val="00AD287E"/>
    <w:rsid w:val="00AF4CBE"/>
    <w:rsid w:val="00B06400"/>
    <w:rsid w:val="00B6128B"/>
    <w:rsid w:val="00B656E7"/>
    <w:rsid w:val="00B713C2"/>
    <w:rsid w:val="00B84FB7"/>
    <w:rsid w:val="00B85675"/>
    <w:rsid w:val="00B87B6B"/>
    <w:rsid w:val="00BB47E6"/>
    <w:rsid w:val="00BD55EA"/>
    <w:rsid w:val="00BE1159"/>
    <w:rsid w:val="00BE2460"/>
    <w:rsid w:val="00BE38F6"/>
    <w:rsid w:val="00BF29A3"/>
    <w:rsid w:val="00BF47D1"/>
    <w:rsid w:val="00BF6DEB"/>
    <w:rsid w:val="00C06CEE"/>
    <w:rsid w:val="00C12C9E"/>
    <w:rsid w:val="00C14D9B"/>
    <w:rsid w:val="00C15C8D"/>
    <w:rsid w:val="00C2034B"/>
    <w:rsid w:val="00C259E6"/>
    <w:rsid w:val="00C26AF8"/>
    <w:rsid w:val="00C34F78"/>
    <w:rsid w:val="00C35A36"/>
    <w:rsid w:val="00C35C4D"/>
    <w:rsid w:val="00C37704"/>
    <w:rsid w:val="00C45B5E"/>
    <w:rsid w:val="00C512C5"/>
    <w:rsid w:val="00C517BC"/>
    <w:rsid w:val="00C849F3"/>
    <w:rsid w:val="00CA260F"/>
    <w:rsid w:val="00CB40C9"/>
    <w:rsid w:val="00CC4F29"/>
    <w:rsid w:val="00CE0846"/>
    <w:rsid w:val="00CF4952"/>
    <w:rsid w:val="00CF56E6"/>
    <w:rsid w:val="00CF6AAC"/>
    <w:rsid w:val="00D113D0"/>
    <w:rsid w:val="00D1502E"/>
    <w:rsid w:val="00D277DF"/>
    <w:rsid w:val="00D42971"/>
    <w:rsid w:val="00D44DC3"/>
    <w:rsid w:val="00D45CF7"/>
    <w:rsid w:val="00D530EC"/>
    <w:rsid w:val="00D617EE"/>
    <w:rsid w:val="00D67ADE"/>
    <w:rsid w:val="00D70CE2"/>
    <w:rsid w:val="00D75382"/>
    <w:rsid w:val="00D753C1"/>
    <w:rsid w:val="00D7792D"/>
    <w:rsid w:val="00D942E0"/>
    <w:rsid w:val="00D9488E"/>
    <w:rsid w:val="00DA51CD"/>
    <w:rsid w:val="00DB25EB"/>
    <w:rsid w:val="00DB44FE"/>
    <w:rsid w:val="00DC0312"/>
    <w:rsid w:val="00DC0814"/>
    <w:rsid w:val="00DD4F65"/>
    <w:rsid w:val="00DE2433"/>
    <w:rsid w:val="00DF7B23"/>
    <w:rsid w:val="00E00BD1"/>
    <w:rsid w:val="00E2345E"/>
    <w:rsid w:val="00E271CB"/>
    <w:rsid w:val="00E30BEB"/>
    <w:rsid w:val="00E32736"/>
    <w:rsid w:val="00E41834"/>
    <w:rsid w:val="00E60030"/>
    <w:rsid w:val="00E642B8"/>
    <w:rsid w:val="00E655BA"/>
    <w:rsid w:val="00E6596B"/>
    <w:rsid w:val="00E65A3B"/>
    <w:rsid w:val="00E670D2"/>
    <w:rsid w:val="00E67538"/>
    <w:rsid w:val="00E82506"/>
    <w:rsid w:val="00E854D1"/>
    <w:rsid w:val="00E9169B"/>
    <w:rsid w:val="00E95C0E"/>
    <w:rsid w:val="00EC45E3"/>
    <w:rsid w:val="00ED3463"/>
    <w:rsid w:val="00EE4EB1"/>
    <w:rsid w:val="00EE6026"/>
    <w:rsid w:val="00F0710C"/>
    <w:rsid w:val="00F16D02"/>
    <w:rsid w:val="00F22D20"/>
    <w:rsid w:val="00F37312"/>
    <w:rsid w:val="00F4174E"/>
    <w:rsid w:val="00F460CD"/>
    <w:rsid w:val="00F6048C"/>
    <w:rsid w:val="00F6482B"/>
    <w:rsid w:val="00F64A73"/>
    <w:rsid w:val="00FB1280"/>
    <w:rsid w:val="00FB4F30"/>
    <w:rsid w:val="00FC2627"/>
    <w:rsid w:val="00FC27B0"/>
    <w:rsid w:val="00FC2C4A"/>
    <w:rsid w:val="00FD2633"/>
    <w:rsid w:val="00FD4C8C"/>
    <w:rsid w:val="00FE0570"/>
    <w:rsid w:val="00FE09C2"/>
    <w:rsid w:val="00FF0D48"/>
    <w:rsid w:val="00FF2474"/>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EC9D6-AAEC-41B5-B2F8-3DD7B1B6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character" w:styleId="CommentReference">
    <w:name w:val="annotation reference"/>
    <w:rsid w:val="00B6128B"/>
    <w:rPr>
      <w:sz w:val="16"/>
      <w:szCs w:val="16"/>
    </w:rPr>
  </w:style>
  <w:style w:type="paragraph" w:styleId="CommentText">
    <w:name w:val="annotation text"/>
    <w:basedOn w:val="Normal"/>
    <w:link w:val="CommentTextChar"/>
    <w:rsid w:val="00B6128B"/>
  </w:style>
  <w:style w:type="character" w:customStyle="1" w:styleId="CommentTextChar">
    <w:name w:val="Comment Text Char"/>
    <w:basedOn w:val="DefaultParagraphFont"/>
    <w:link w:val="CommentText"/>
    <w:rsid w:val="00B6128B"/>
  </w:style>
  <w:style w:type="paragraph" w:styleId="CommentSubject">
    <w:name w:val="annotation subject"/>
    <w:basedOn w:val="CommentText"/>
    <w:next w:val="CommentText"/>
    <w:link w:val="CommentSubjectChar"/>
    <w:rsid w:val="00B6128B"/>
    <w:rPr>
      <w:b/>
      <w:bCs/>
    </w:rPr>
  </w:style>
  <w:style w:type="character" w:customStyle="1" w:styleId="CommentSubjectChar">
    <w:name w:val="Comment Subject Char"/>
    <w:link w:val="CommentSubject"/>
    <w:rsid w:val="00B61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2021-05-13T15:57:00Z</dcterms:created>
  <dcterms:modified xsi:type="dcterms:W3CDTF">2021-05-13T15:57:00Z</dcterms:modified>
</cp:coreProperties>
</file>