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pPr w:leftFromText="180" w:rightFromText="180" w:vertAnchor="page" w:horzAnchor="page" w:tblpX="3393" w:tblpY="885"/>
        <w:tblW w:w="7988" w:type="dxa"/>
        <w:tblLook w:val="0600" w:firstRow="0" w:lastRow="0" w:firstColumn="0" w:lastColumn="0" w:noHBand="1" w:noVBand="1"/>
      </w:tblPr>
      <w:tblGrid>
        <w:gridCol w:w="4510"/>
        <w:gridCol w:w="3478"/>
      </w:tblGrid>
      <w:tr w:rsidR="00B126AB" w:rsidRPr="005462BF" w14:paraId="7B67E9E4" w14:textId="77777777">
        <w:trPr>
          <w:trHeight w:val="990"/>
        </w:trPr>
        <w:tc>
          <w:tcPr>
            <w:tcW w:w="4510" w:type="dxa"/>
          </w:tcPr>
          <w:p w14:paraId="20A4C3BF" w14:textId="7A7919C1" w:rsidR="00B126AB" w:rsidRPr="005462BF" w:rsidRDefault="00B126AB" w:rsidP="011654D0">
            <w:pPr>
              <w:jc w:val="right"/>
              <w:rPr>
                <w:smallCaps/>
                <w:color w:val="000000"/>
                <w:sz w:val="22"/>
                <w:szCs w:val="22"/>
                <w:u w:val="single"/>
                <w:bdr w:val="nil"/>
              </w:rPr>
            </w:pPr>
            <w:bookmarkStart w:id="0" w:name="_GoBack"/>
            <w:bookmarkEnd w:id="0"/>
            <w:r w:rsidRPr="005462BF">
              <w:rPr>
                <w:smallCaps/>
                <w:color w:val="000000" w:themeColor="text1"/>
                <w:sz w:val="22"/>
                <w:szCs w:val="22"/>
                <w:u w:val="single"/>
              </w:rPr>
              <w:t xml:space="preserve">Committee </w:t>
            </w:r>
            <w:r w:rsidR="001C4E42">
              <w:rPr>
                <w:smallCaps/>
                <w:color w:val="000000" w:themeColor="text1"/>
                <w:sz w:val="22"/>
                <w:szCs w:val="22"/>
                <w:u w:val="single"/>
              </w:rPr>
              <w:t>Staff</w:t>
            </w:r>
            <w:r w:rsidRPr="005462BF">
              <w:rPr>
                <w:smallCaps/>
                <w:color w:val="000000" w:themeColor="text1"/>
                <w:sz w:val="22"/>
                <w:szCs w:val="22"/>
                <w:u w:val="single"/>
              </w:rPr>
              <w:t>:</w:t>
            </w:r>
          </w:p>
        </w:tc>
        <w:tc>
          <w:tcPr>
            <w:tcW w:w="3478" w:type="dxa"/>
          </w:tcPr>
          <w:p w14:paraId="6BF63792" w14:textId="77777777" w:rsidR="00B126AB" w:rsidRPr="005462BF" w:rsidRDefault="00B126AB" w:rsidP="011654D0">
            <w:pPr>
              <w:pBdr>
                <w:top w:val="nil"/>
                <w:left w:val="nil"/>
                <w:bottom w:val="nil"/>
                <w:right w:val="nil"/>
                <w:between w:val="nil"/>
                <w:bar w:val="nil"/>
              </w:pBdr>
              <w:jc w:val="right"/>
              <w:rPr>
                <w:i/>
                <w:iCs/>
                <w:color w:val="000000" w:themeColor="text1"/>
                <w:sz w:val="22"/>
                <w:szCs w:val="22"/>
              </w:rPr>
            </w:pPr>
            <w:r w:rsidRPr="005462BF">
              <w:rPr>
                <w:color w:val="000000"/>
                <w:sz w:val="22"/>
                <w:szCs w:val="22"/>
                <w:bdr w:val="nil"/>
              </w:rPr>
              <w:t xml:space="preserve">Brenda McKinney, </w:t>
            </w:r>
            <w:r w:rsidRPr="005462BF">
              <w:rPr>
                <w:i/>
                <w:iCs/>
                <w:color w:val="000000"/>
                <w:sz w:val="22"/>
                <w:szCs w:val="22"/>
                <w:bdr w:val="nil"/>
              </w:rPr>
              <w:t>Counsel</w:t>
            </w:r>
          </w:p>
          <w:p w14:paraId="5FBEDD4A" w14:textId="77777777" w:rsidR="00B126AB" w:rsidRPr="005462BF" w:rsidRDefault="00B126AB" w:rsidP="011654D0">
            <w:pPr>
              <w:pBdr>
                <w:top w:val="nil"/>
                <w:left w:val="nil"/>
                <w:bottom w:val="nil"/>
                <w:right w:val="nil"/>
                <w:between w:val="nil"/>
                <w:bar w:val="nil"/>
              </w:pBdr>
              <w:jc w:val="right"/>
              <w:rPr>
                <w:i/>
                <w:iCs/>
                <w:color w:val="000000" w:themeColor="text1"/>
                <w:sz w:val="22"/>
                <w:szCs w:val="22"/>
              </w:rPr>
            </w:pPr>
            <w:r w:rsidRPr="005462BF">
              <w:rPr>
                <w:color w:val="000000"/>
                <w:sz w:val="22"/>
                <w:szCs w:val="22"/>
                <w:bdr w:val="nil"/>
              </w:rPr>
              <w:t xml:space="preserve">Chloë Rivera, </w:t>
            </w:r>
            <w:r w:rsidRPr="005462BF">
              <w:rPr>
                <w:i/>
                <w:iCs/>
                <w:color w:val="000000"/>
                <w:sz w:val="22"/>
                <w:szCs w:val="22"/>
                <w:bdr w:val="nil"/>
              </w:rPr>
              <w:t>Senior Policy Analyst</w:t>
            </w:r>
          </w:p>
          <w:p w14:paraId="383C4676" w14:textId="77777777" w:rsidR="00B126AB" w:rsidRPr="005462BF" w:rsidRDefault="00B126AB" w:rsidP="011654D0">
            <w:pPr>
              <w:pBdr>
                <w:top w:val="nil"/>
                <w:left w:val="nil"/>
                <w:bottom w:val="nil"/>
                <w:right w:val="nil"/>
                <w:between w:val="nil"/>
                <w:bar w:val="nil"/>
              </w:pBdr>
              <w:jc w:val="right"/>
              <w:rPr>
                <w:color w:val="000000"/>
                <w:sz w:val="22"/>
                <w:szCs w:val="22"/>
                <w:bdr w:val="nil"/>
              </w:rPr>
            </w:pPr>
            <w:r w:rsidRPr="005462BF">
              <w:rPr>
                <w:color w:val="000000"/>
                <w:sz w:val="22"/>
                <w:szCs w:val="22"/>
                <w:bdr w:val="nil"/>
              </w:rPr>
              <w:t>Monica Pepple,</w:t>
            </w:r>
            <w:r w:rsidRPr="005462BF">
              <w:rPr>
                <w:i/>
                <w:iCs/>
                <w:color w:val="000000"/>
                <w:sz w:val="22"/>
                <w:szCs w:val="22"/>
                <w:bdr w:val="nil"/>
              </w:rPr>
              <w:t xml:space="preserve"> Financial Analyst</w:t>
            </w:r>
          </w:p>
        </w:tc>
      </w:tr>
    </w:tbl>
    <w:p w14:paraId="34CB93B9" w14:textId="0B0A281C" w:rsidR="00CA2F13" w:rsidRPr="005462BF" w:rsidRDefault="003958E2" w:rsidP="0077317D">
      <w:pPr>
        <w:tabs>
          <w:tab w:val="left" w:pos="7517"/>
        </w:tabs>
        <w:rPr>
          <w:color w:val="000000"/>
          <w:sz w:val="22"/>
          <w:szCs w:val="22"/>
          <w:bdr w:val="nil"/>
        </w:rPr>
      </w:pPr>
      <w:r w:rsidRPr="005462BF">
        <w:rPr>
          <w:rFonts w:eastAsia="Arial Unicode MS"/>
          <w:color w:val="000000"/>
          <w:bdr w:val="nil"/>
        </w:rPr>
        <w:tab/>
      </w:r>
    </w:p>
    <w:p w14:paraId="67273C21" w14:textId="77777777" w:rsidR="00DC56B7" w:rsidRPr="005462BF" w:rsidRDefault="00DC56B7" w:rsidP="0077317D"/>
    <w:p w14:paraId="673AAF94" w14:textId="77777777" w:rsidR="00DC56B7" w:rsidRPr="005462BF" w:rsidRDefault="00DC56B7" w:rsidP="011654D0">
      <w:pPr>
        <w:jc w:val="center"/>
      </w:pPr>
    </w:p>
    <w:p w14:paraId="516EB428" w14:textId="589FF88A" w:rsidR="00DC56B7" w:rsidRPr="005462BF" w:rsidRDefault="009F522C" w:rsidP="011654D0">
      <w:pPr>
        <w:jc w:val="center"/>
      </w:pPr>
      <w:r>
        <w:t xml:space="preserve"> </w:t>
      </w:r>
    </w:p>
    <w:p w14:paraId="1F0231E2" w14:textId="77777777" w:rsidR="00DC56B7" w:rsidRPr="005462BF" w:rsidRDefault="00DC56B7" w:rsidP="011654D0">
      <w:pPr>
        <w:jc w:val="center"/>
      </w:pPr>
    </w:p>
    <w:p w14:paraId="32406C4A" w14:textId="77777777" w:rsidR="00DC56B7" w:rsidRPr="005462BF" w:rsidRDefault="00DC56B7" w:rsidP="011654D0">
      <w:pPr>
        <w:jc w:val="center"/>
      </w:pPr>
    </w:p>
    <w:p w14:paraId="6C872DC5" w14:textId="6BFF7189" w:rsidR="00CA2F13" w:rsidRPr="005462BF" w:rsidRDefault="00EA44F6" w:rsidP="011654D0">
      <w:pPr>
        <w:jc w:val="center"/>
      </w:pPr>
      <w:r>
        <w:rPr>
          <w:noProof/>
        </w:rPr>
        <w:drawing>
          <wp:inline distT="0" distB="0" distL="0" distR="0" wp14:anchorId="1396EF15" wp14:editId="60684A8F">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18F3C512" w14:textId="77777777" w:rsidR="00CA2F13" w:rsidRPr="005462BF" w:rsidRDefault="00CA2F13" w:rsidP="011654D0">
      <w:pPr>
        <w:keepNext/>
        <w:jc w:val="center"/>
        <w:outlineLvl w:val="1"/>
        <w:rPr>
          <w:b/>
          <w:bCs/>
          <w:sz w:val="18"/>
          <w:szCs w:val="18"/>
        </w:rPr>
      </w:pPr>
    </w:p>
    <w:p w14:paraId="5ADC0999" w14:textId="77777777" w:rsidR="00CA2F13" w:rsidRPr="005462BF" w:rsidRDefault="00CA2F13" w:rsidP="011654D0">
      <w:pPr>
        <w:keepNext/>
        <w:jc w:val="center"/>
        <w:outlineLvl w:val="1"/>
        <w:rPr>
          <w:b/>
          <w:bCs/>
          <w:smallCaps/>
          <w:sz w:val="28"/>
          <w:szCs w:val="28"/>
        </w:rPr>
      </w:pPr>
      <w:r w:rsidRPr="005462BF">
        <w:rPr>
          <w:b/>
          <w:bCs/>
          <w:smallCaps/>
          <w:sz w:val="28"/>
          <w:szCs w:val="28"/>
        </w:rPr>
        <w:t>The Council of the City of New York</w:t>
      </w:r>
    </w:p>
    <w:p w14:paraId="4669060D" w14:textId="77777777" w:rsidR="00CA2F13" w:rsidRPr="005462BF" w:rsidRDefault="00CA2F13" w:rsidP="011654D0">
      <w:pPr>
        <w:keepNext/>
        <w:outlineLvl w:val="1"/>
        <w:rPr>
          <w:b/>
          <w:bCs/>
        </w:rPr>
      </w:pPr>
    </w:p>
    <w:p w14:paraId="461A07E6" w14:textId="5BCEA7D8" w:rsidR="00CA2F13" w:rsidRPr="005462BF" w:rsidRDefault="00394125" w:rsidP="011654D0">
      <w:pPr>
        <w:keepNext/>
        <w:jc w:val="center"/>
        <w:outlineLvl w:val="0"/>
        <w:rPr>
          <w:smallCaps/>
          <w:u w:val="single"/>
        </w:rPr>
      </w:pPr>
      <w:r>
        <w:rPr>
          <w:smallCaps/>
          <w:u w:val="single"/>
        </w:rPr>
        <w:t>Committee Report</w:t>
      </w:r>
      <w:r w:rsidR="00CA2F13" w:rsidRPr="005462BF">
        <w:rPr>
          <w:smallCaps/>
          <w:u w:val="single"/>
        </w:rPr>
        <w:t xml:space="preserve"> of the Human Services Division</w:t>
      </w:r>
    </w:p>
    <w:p w14:paraId="6FADE0F6" w14:textId="77777777" w:rsidR="00CA2F13" w:rsidRPr="005462BF" w:rsidRDefault="00CA2F13" w:rsidP="011654D0">
      <w:pPr>
        <w:jc w:val="center"/>
        <w:rPr>
          <w:i/>
          <w:iCs/>
        </w:rPr>
      </w:pPr>
      <w:r w:rsidRPr="005462BF">
        <w:t>Jeffrey Baker</w:t>
      </w:r>
      <w:r w:rsidRPr="005462BF">
        <w:rPr>
          <w:i/>
          <w:iCs/>
        </w:rPr>
        <w:t xml:space="preserve">, Legislative Director </w:t>
      </w:r>
    </w:p>
    <w:p w14:paraId="7C9C3879" w14:textId="77777777" w:rsidR="00CA2F13" w:rsidRPr="005462BF" w:rsidRDefault="00CA2F13" w:rsidP="011654D0">
      <w:pPr>
        <w:jc w:val="center"/>
        <w:rPr>
          <w:i/>
          <w:iCs/>
        </w:rPr>
      </w:pPr>
      <w:r w:rsidRPr="005462BF">
        <w:t>Andrea Vazquez</w:t>
      </w:r>
      <w:r w:rsidRPr="005462BF">
        <w:rPr>
          <w:i/>
          <w:iCs/>
        </w:rPr>
        <w:t>, Deputy Director</w:t>
      </w:r>
      <w:r w:rsidR="008E49AD" w:rsidRPr="005462BF">
        <w:rPr>
          <w:i/>
          <w:iCs/>
        </w:rPr>
        <w:t>, Human Services Division</w:t>
      </w:r>
    </w:p>
    <w:p w14:paraId="05326DE4" w14:textId="77777777" w:rsidR="00CA2F13" w:rsidRPr="005462BF" w:rsidRDefault="00CA2F13" w:rsidP="011654D0">
      <w:pPr>
        <w:rPr>
          <w:b/>
          <w:bCs/>
          <w:u w:val="single"/>
        </w:rPr>
      </w:pPr>
    </w:p>
    <w:p w14:paraId="7AAE7B6C" w14:textId="77777777" w:rsidR="00CA2F13" w:rsidRPr="005462BF" w:rsidRDefault="00CA2F13" w:rsidP="011654D0">
      <w:pPr>
        <w:keepNext/>
        <w:jc w:val="center"/>
        <w:outlineLvl w:val="4"/>
        <w:rPr>
          <w:b/>
          <w:bCs/>
          <w:smallCaps/>
        </w:rPr>
      </w:pPr>
      <w:r w:rsidRPr="005462BF">
        <w:rPr>
          <w:b/>
          <w:bCs/>
          <w:smallCaps/>
        </w:rPr>
        <w:t xml:space="preserve">Committee on </w:t>
      </w:r>
      <w:r w:rsidR="008E49AD" w:rsidRPr="005462BF">
        <w:rPr>
          <w:b/>
          <w:bCs/>
          <w:smallCaps/>
        </w:rPr>
        <w:t xml:space="preserve">Women and Gender </w:t>
      </w:r>
      <w:r w:rsidR="00825E9D" w:rsidRPr="005462BF">
        <w:rPr>
          <w:b/>
          <w:bCs/>
          <w:smallCaps/>
        </w:rPr>
        <w:t>Equity</w:t>
      </w:r>
    </w:p>
    <w:p w14:paraId="12C1D5E6" w14:textId="61E2B13B" w:rsidR="00CA2F13" w:rsidRPr="005462BF" w:rsidRDefault="00CA2F13" w:rsidP="011654D0">
      <w:pPr>
        <w:keepNext/>
        <w:jc w:val="center"/>
        <w:outlineLvl w:val="3"/>
        <w:rPr>
          <w:noProof/>
        </w:rPr>
      </w:pPr>
      <w:r w:rsidRPr="005462BF">
        <w:rPr>
          <w:noProof/>
        </w:rPr>
        <w:t xml:space="preserve">Hon. </w:t>
      </w:r>
      <w:r w:rsidR="0077317D" w:rsidRPr="005462BF">
        <w:rPr>
          <w:noProof/>
        </w:rPr>
        <w:t xml:space="preserve">Darma </w:t>
      </w:r>
      <w:r w:rsidR="00A779FF">
        <w:rPr>
          <w:noProof/>
        </w:rPr>
        <w:t xml:space="preserve">V. </w:t>
      </w:r>
      <w:r w:rsidR="0077317D" w:rsidRPr="005462BF">
        <w:rPr>
          <w:noProof/>
        </w:rPr>
        <w:t>Diaz</w:t>
      </w:r>
      <w:r w:rsidRPr="005462BF">
        <w:rPr>
          <w:noProof/>
        </w:rPr>
        <w:t>, Chair</w:t>
      </w:r>
    </w:p>
    <w:p w14:paraId="3658C690" w14:textId="1FB17884" w:rsidR="008E49AD" w:rsidRPr="005462BF" w:rsidRDefault="008E49AD" w:rsidP="0077317D">
      <w:pPr>
        <w:keepNext/>
        <w:outlineLvl w:val="3"/>
        <w:rPr>
          <w:b/>
          <w:bCs/>
        </w:rPr>
      </w:pPr>
    </w:p>
    <w:p w14:paraId="06C66047" w14:textId="77777777" w:rsidR="00CA2F13" w:rsidRPr="005462BF" w:rsidRDefault="00CA2F13" w:rsidP="011654D0">
      <w:pPr>
        <w:jc w:val="center"/>
      </w:pPr>
    </w:p>
    <w:p w14:paraId="03682EBB" w14:textId="0157DDF7" w:rsidR="00CA2F13" w:rsidRPr="005462BF" w:rsidRDefault="0077317D" w:rsidP="011654D0">
      <w:pPr>
        <w:keepNext/>
        <w:jc w:val="center"/>
      </w:pPr>
      <w:r w:rsidRPr="005462BF">
        <w:t>April 30</w:t>
      </w:r>
      <w:r w:rsidR="00CA2F13" w:rsidRPr="005462BF">
        <w:t>, 202</w:t>
      </w:r>
      <w:r w:rsidRPr="005462BF">
        <w:t>1</w:t>
      </w:r>
    </w:p>
    <w:p w14:paraId="4D03FAC9" w14:textId="77777777" w:rsidR="001C4E42" w:rsidRPr="005462BF" w:rsidRDefault="001C4E42" w:rsidP="011654D0">
      <w:pPr>
        <w:jc w:val="center"/>
      </w:pPr>
    </w:p>
    <w:p w14:paraId="6D95BB83" w14:textId="77777777" w:rsidR="00CA2F13" w:rsidRPr="005462BF" w:rsidRDefault="00CA2F13" w:rsidP="011654D0">
      <w:pPr>
        <w:jc w:val="center"/>
      </w:pPr>
    </w:p>
    <w:p w14:paraId="79503415" w14:textId="77777777" w:rsidR="0077317D" w:rsidRPr="005462BF" w:rsidRDefault="00CA2F13" w:rsidP="0077317D">
      <w:pPr>
        <w:jc w:val="center"/>
        <w:rPr>
          <w:b/>
          <w:bCs/>
        </w:rPr>
      </w:pPr>
      <w:r w:rsidRPr="005462BF">
        <w:rPr>
          <w:b/>
          <w:bCs/>
        </w:rPr>
        <w:t>Oversight</w:t>
      </w:r>
      <w:r w:rsidR="0077317D" w:rsidRPr="005462BF">
        <w:rPr>
          <w:b/>
          <w:bCs/>
        </w:rPr>
        <w:t xml:space="preserve">: The Mayor’s Office to End </w:t>
      </w:r>
    </w:p>
    <w:p w14:paraId="23E011EB" w14:textId="6EBFCB48" w:rsidR="0077317D" w:rsidRDefault="0077317D" w:rsidP="0077317D">
      <w:pPr>
        <w:jc w:val="center"/>
        <w:rPr>
          <w:b/>
          <w:bCs/>
        </w:rPr>
      </w:pPr>
      <w:r w:rsidRPr="005462BF">
        <w:rPr>
          <w:b/>
          <w:bCs/>
        </w:rPr>
        <w:t>Domestic and Gender-Based Violence and COVID-19</w:t>
      </w:r>
    </w:p>
    <w:p w14:paraId="4EE66A0A" w14:textId="787ED639" w:rsidR="001C4E42" w:rsidRDefault="001C4E42" w:rsidP="0077317D">
      <w:pPr>
        <w:jc w:val="center"/>
        <w:rPr>
          <w:b/>
          <w:bCs/>
        </w:rPr>
      </w:pPr>
    </w:p>
    <w:p w14:paraId="34ED4BAF" w14:textId="0E7D3F89" w:rsidR="001C4E42" w:rsidRDefault="001C4E42" w:rsidP="0077317D">
      <w:pPr>
        <w:jc w:val="center"/>
        <w:rPr>
          <w:b/>
          <w:bCs/>
        </w:rPr>
      </w:pPr>
    </w:p>
    <w:p w14:paraId="75FB1EC4" w14:textId="3DD847A7" w:rsidR="001C4E42" w:rsidRDefault="001C4E42" w:rsidP="0077317D">
      <w:pPr>
        <w:jc w:val="center"/>
        <w:rPr>
          <w:b/>
          <w:bCs/>
        </w:rPr>
      </w:pPr>
    </w:p>
    <w:p w14:paraId="4718189B" w14:textId="75222EF6" w:rsidR="00CA2F13" w:rsidRDefault="00CA2F13" w:rsidP="0077317D">
      <w:pPr>
        <w:tabs>
          <w:tab w:val="left" w:pos="7517"/>
        </w:tabs>
        <w:rPr>
          <w:b/>
          <w:bCs/>
        </w:rPr>
      </w:pPr>
    </w:p>
    <w:p w14:paraId="3B708988" w14:textId="77777777" w:rsidR="00E56420" w:rsidRPr="005462BF" w:rsidRDefault="00E56420" w:rsidP="0077317D">
      <w:pPr>
        <w:tabs>
          <w:tab w:val="left" w:pos="7517"/>
        </w:tabs>
      </w:pPr>
    </w:p>
    <w:p w14:paraId="13BA57CD" w14:textId="77777777" w:rsidR="005462BF" w:rsidRPr="005462BF" w:rsidRDefault="005462BF" w:rsidP="005462BF">
      <w:pPr>
        <w:rPr>
          <w:b/>
          <w:bCs/>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10"/>
      </w:tblGrid>
      <w:tr w:rsidR="005462BF" w:rsidRPr="005462BF" w14:paraId="0207CC82" w14:textId="77777777" w:rsidTr="000F1FBA">
        <w:tc>
          <w:tcPr>
            <w:tcW w:w="2340" w:type="dxa"/>
            <w:shd w:val="clear" w:color="auto" w:fill="auto"/>
          </w:tcPr>
          <w:p w14:paraId="6EC70945" w14:textId="3BBD745A" w:rsidR="005462BF" w:rsidRPr="00DA6E09" w:rsidRDefault="00DA6E09" w:rsidP="000F1FBA">
            <w:pPr>
              <w:pStyle w:val="ColorfulList-Accent11"/>
              <w:suppressLineNumbers/>
              <w:spacing w:before="0"/>
              <w:ind w:left="0"/>
              <w:jc w:val="both"/>
              <w:rPr>
                <w:rFonts w:ascii="Times New Roman" w:hAnsi="Times New Roman"/>
                <w:b/>
                <w:bCs/>
                <w:sz w:val="24"/>
                <w:szCs w:val="24"/>
                <w:u w:val="single"/>
              </w:rPr>
            </w:pPr>
            <w:r w:rsidRPr="00DA6E09">
              <w:rPr>
                <w:rFonts w:ascii="Times New Roman" w:hAnsi="Times New Roman"/>
                <w:b/>
                <w:smallCaps/>
                <w:sz w:val="24"/>
                <w:szCs w:val="24"/>
                <w:u w:val="single"/>
              </w:rPr>
              <w:t>Int. No.</w:t>
            </w:r>
            <w:r w:rsidR="004148CE">
              <w:rPr>
                <w:rFonts w:ascii="Times New Roman" w:hAnsi="Times New Roman"/>
                <w:b/>
                <w:smallCaps/>
                <w:sz w:val="24"/>
                <w:szCs w:val="24"/>
                <w:u w:val="single"/>
              </w:rPr>
              <w:t xml:space="preserve"> 2131</w:t>
            </w:r>
          </w:p>
        </w:tc>
        <w:tc>
          <w:tcPr>
            <w:tcW w:w="7010" w:type="dxa"/>
            <w:shd w:val="clear" w:color="auto" w:fill="auto"/>
          </w:tcPr>
          <w:p w14:paraId="64BB85F0" w14:textId="021315BC" w:rsidR="005462BF" w:rsidRPr="005462BF" w:rsidRDefault="005462BF" w:rsidP="000F1FBA">
            <w:pPr>
              <w:pStyle w:val="ColorfulList-Accent11"/>
              <w:suppressLineNumbers/>
              <w:spacing w:before="0"/>
              <w:ind w:left="0"/>
              <w:jc w:val="both"/>
              <w:rPr>
                <w:rFonts w:ascii="Times New Roman" w:hAnsi="Times New Roman"/>
                <w:sz w:val="24"/>
                <w:szCs w:val="24"/>
              </w:rPr>
            </w:pPr>
            <w:r w:rsidRPr="005462BF">
              <w:rPr>
                <w:rFonts w:ascii="Times New Roman" w:hAnsi="Times New Roman"/>
                <w:sz w:val="24"/>
                <w:szCs w:val="24"/>
              </w:rPr>
              <w:t xml:space="preserve">By Council Members Rosenthal, </w:t>
            </w:r>
            <w:r w:rsidRPr="00B75230">
              <w:rPr>
                <w:rFonts w:ascii="Times New Roman" w:hAnsi="Times New Roman"/>
                <w:sz w:val="24"/>
                <w:szCs w:val="24"/>
              </w:rPr>
              <w:t>Kallos, Cornegy and Yeger</w:t>
            </w:r>
          </w:p>
          <w:p w14:paraId="090E3B5B" w14:textId="77777777" w:rsidR="005462BF" w:rsidRPr="005462BF" w:rsidRDefault="005462BF" w:rsidP="000F1FBA">
            <w:pPr>
              <w:pStyle w:val="ColorfulList-Accent11"/>
              <w:suppressLineNumbers/>
              <w:spacing w:before="0"/>
              <w:ind w:left="0"/>
              <w:jc w:val="both"/>
              <w:rPr>
                <w:rFonts w:ascii="Times New Roman" w:hAnsi="Times New Roman"/>
                <w:sz w:val="24"/>
                <w:szCs w:val="24"/>
              </w:rPr>
            </w:pPr>
          </w:p>
        </w:tc>
      </w:tr>
      <w:tr w:rsidR="005462BF" w:rsidRPr="005462BF" w14:paraId="22A7318A" w14:textId="77777777" w:rsidTr="000F1FBA">
        <w:tc>
          <w:tcPr>
            <w:tcW w:w="2340" w:type="dxa"/>
            <w:shd w:val="clear" w:color="auto" w:fill="auto"/>
          </w:tcPr>
          <w:p w14:paraId="003D3E6B" w14:textId="69677D92" w:rsidR="005462BF" w:rsidRPr="00DA6E09" w:rsidRDefault="00DA6E09" w:rsidP="000F1FBA">
            <w:pPr>
              <w:pStyle w:val="ColorfulList-Accent11"/>
              <w:suppressLineNumbers/>
              <w:spacing w:before="0"/>
              <w:ind w:left="0"/>
              <w:jc w:val="both"/>
              <w:rPr>
                <w:rFonts w:ascii="Times New Roman" w:hAnsi="Times New Roman"/>
                <w:b/>
                <w:sz w:val="24"/>
                <w:szCs w:val="24"/>
              </w:rPr>
            </w:pPr>
            <w:r w:rsidRPr="00DA6E09">
              <w:rPr>
                <w:rFonts w:ascii="Times New Roman" w:hAnsi="Times New Roman"/>
                <w:b/>
                <w:smallCaps/>
                <w:sz w:val="24"/>
                <w:szCs w:val="24"/>
              </w:rPr>
              <w:t>Title:</w:t>
            </w:r>
          </w:p>
        </w:tc>
        <w:tc>
          <w:tcPr>
            <w:tcW w:w="7010" w:type="dxa"/>
            <w:shd w:val="clear" w:color="auto" w:fill="auto"/>
          </w:tcPr>
          <w:p w14:paraId="48904246" w14:textId="4D4CB85F" w:rsidR="005462BF" w:rsidRPr="005462BF" w:rsidRDefault="005462BF" w:rsidP="000F1FBA">
            <w:pPr>
              <w:pStyle w:val="ColorfulList-Accent11"/>
              <w:spacing w:before="0"/>
              <w:ind w:left="0"/>
              <w:jc w:val="both"/>
              <w:rPr>
                <w:rFonts w:ascii="Times New Roman" w:hAnsi="Times New Roman"/>
                <w:sz w:val="24"/>
                <w:szCs w:val="24"/>
              </w:rPr>
            </w:pPr>
            <w:r w:rsidRPr="005462BF">
              <w:rPr>
                <w:rFonts w:ascii="Times New Roman" w:hAnsi="Times New Roman"/>
                <w:sz w:val="24"/>
                <w:szCs w:val="24"/>
              </w:rPr>
              <w:t>A Local Law in relation to establishing a working group, feasibility study and pilot program on using community locations to provide domestic violence survivors access to the internet</w:t>
            </w:r>
          </w:p>
          <w:p w14:paraId="614B5921" w14:textId="77777777" w:rsidR="005462BF" w:rsidRPr="005462BF" w:rsidRDefault="005462BF" w:rsidP="000F1FBA">
            <w:pPr>
              <w:pStyle w:val="ColorfulList-Accent11"/>
              <w:spacing w:before="0"/>
              <w:ind w:left="0"/>
              <w:jc w:val="both"/>
              <w:rPr>
                <w:rFonts w:ascii="Times New Roman" w:hAnsi="Times New Roman"/>
                <w:sz w:val="24"/>
                <w:szCs w:val="24"/>
              </w:rPr>
            </w:pPr>
          </w:p>
        </w:tc>
      </w:tr>
      <w:tr w:rsidR="005462BF" w:rsidRPr="005462BF" w14:paraId="66CFC9C7" w14:textId="77777777" w:rsidTr="000F1FBA">
        <w:tc>
          <w:tcPr>
            <w:tcW w:w="2340" w:type="dxa"/>
            <w:shd w:val="clear" w:color="auto" w:fill="auto"/>
          </w:tcPr>
          <w:p w14:paraId="032439DA" w14:textId="728FC647" w:rsidR="005462BF" w:rsidRPr="00DA6E09" w:rsidRDefault="005462BF" w:rsidP="004411AF">
            <w:pPr>
              <w:pStyle w:val="ColorfulList-Accent11"/>
              <w:suppressLineNumbers/>
              <w:spacing w:before="0"/>
              <w:ind w:left="0"/>
              <w:jc w:val="both"/>
              <w:rPr>
                <w:rFonts w:ascii="Times New Roman" w:hAnsi="Times New Roman"/>
                <w:b/>
                <w:sz w:val="24"/>
                <w:szCs w:val="24"/>
              </w:rPr>
            </w:pPr>
          </w:p>
        </w:tc>
        <w:tc>
          <w:tcPr>
            <w:tcW w:w="7010" w:type="dxa"/>
            <w:shd w:val="clear" w:color="auto" w:fill="auto"/>
          </w:tcPr>
          <w:p w14:paraId="53971A10" w14:textId="77777777" w:rsidR="005462BF" w:rsidRPr="005462BF" w:rsidRDefault="005462BF" w:rsidP="00E56420">
            <w:pPr>
              <w:pStyle w:val="ColorfulList-Accent11"/>
              <w:suppressLineNumbers/>
              <w:ind w:left="0"/>
              <w:jc w:val="both"/>
              <w:rPr>
                <w:rFonts w:ascii="Times New Roman" w:hAnsi="Times New Roman"/>
                <w:sz w:val="24"/>
                <w:szCs w:val="24"/>
              </w:rPr>
            </w:pPr>
          </w:p>
        </w:tc>
      </w:tr>
    </w:tbl>
    <w:p w14:paraId="541C52BF" w14:textId="44811372" w:rsidR="00CA2F13" w:rsidRPr="005462BF" w:rsidRDefault="00CA2F13" w:rsidP="00F25F29">
      <w:pPr>
        <w:pStyle w:val="ListParagraph"/>
        <w:numPr>
          <w:ilvl w:val="0"/>
          <w:numId w:val="15"/>
        </w:numPr>
        <w:spacing w:line="480" w:lineRule="auto"/>
        <w:rPr>
          <w:rFonts w:ascii="Times New Roman" w:hAnsi="Times New Roman" w:cs="Times New Roman"/>
          <w:b/>
          <w:bCs/>
          <w:smallCaps/>
        </w:rPr>
      </w:pPr>
      <w:r w:rsidRPr="005462BF">
        <w:rPr>
          <w:rFonts w:ascii="Times New Roman" w:hAnsi="Times New Roman" w:cs="Times New Roman"/>
          <w:b/>
          <w:bCs/>
          <w:smallCaps/>
        </w:rPr>
        <w:lastRenderedPageBreak/>
        <w:t>Introduction</w:t>
      </w:r>
    </w:p>
    <w:p w14:paraId="5D9F4300" w14:textId="5C8B5920" w:rsidR="00AD4CF9" w:rsidRPr="00945311" w:rsidRDefault="00235AAE" w:rsidP="00945311">
      <w:pPr>
        <w:pStyle w:val="NoSpacing"/>
        <w:spacing w:line="480" w:lineRule="auto"/>
        <w:ind w:firstLine="720"/>
        <w:jc w:val="both"/>
        <w:rPr>
          <w:rFonts w:eastAsia="Times New Roman" w:cs="Times New Roman"/>
        </w:rPr>
      </w:pPr>
      <w:r w:rsidRPr="005462BF">
        <w:rPr>
          <w:rFonts w:eastAsia="Times New Roman" w:cs="Times New Roman"/>
        </w:rPr>
        <w:t xml:space="preserve">On </w:t>
      </w:r>
      <w:r w:rsidR="0077317D" w:rsidRPr="005462BF">
        <w:rPr>
          <w:rFonts w:eastAsia="Times New Roman" w:cs="Times New Roman"/>
        </w:rPr>
        <w:t>April 30</w:t>
      </w:r>
      <w:r w:rsidRPr="005462BF">
        <w:rPr>
          <w:rFonts w:eastAsia="Times New Roman" w:cs="Times New Roman"/>
        </w:rPr>
        <w:t>, 202</w:t>
      </w:r>
      <w:r w:rsidR="0077317D" w:rsidRPr="005462BF">
        <w:rPr>
          <w:rFonts w:eastAsia="Times New Roman" w:cs="Times New Roman"/>
        </w:rPr>
        <w:t>1</w:t>
      </w:r>
      <w:r w:rsidRPr="005462BF">
        <w:rPr>
          <w:rFonts w:eastAsia="Times New Roman" w:cs="Times New Roman"/>
        </w:rPr>
        <w:t xml:space="preserve">, the Committee on </w:t>
      </w:r>
      <w:r w:rsidR="00825E9D" w:rsidRPr="005462BF">
        <w:rPr>
          <w:rFonts w:eastAsia="Times New Roman" w:cs="Times New Roman"/>
        </w:rPr>
        <w:t>Women and Gender Equity</w:t>
      </w:r>
      <w:r w:rsidRPr="005462BF">
        <w:rPr>
          <w:rFonts w:eastAsia="Times New Roman" w:cs="Times New Roman"/>
        </w:rPr>
        <w:t xml:space="preserve">, chaired by Council Member </w:t>
      </w:r>
      <w:r w:rsidR="0077317D" w:rsidRPr="005462BF">
        <w:rPr>
          <w:rFonts w:eastAsia="Times New Roman" w:cs="Times New Roman"/>
        </w:rPr>
        <w:t xml:space="preserve">Darma </w:t>
      </w:r>
      <w:r w:rsidR="00A779FF">
        <w:rPr>
          <w:rFonts w:eastAsia="Times New Roman" w:cs="Times New Roman"/>
        </w:rPr>
        <w:t xml:space="preserve">V. </w:t>
      </w:r>
      <w:r w:rsidR="0077317D" w:rsidRPr="005462BF">
        <w:rPr>
          <w:rFonts w:eastAsia="Times New Roman" w:cs="Times New Roman"/>
        </w:rPr>
        <w:t>Diaz</w:t>
      </w:r>
      <w:r w:rsidRPr="005462BF">
        <w:rPr>
          <w:rFonts w:eastAsia="Times New Roman" w:cs="Times New Roman"/>
        </w:rPr>
        <w:t>, will hol</w:t>
      </w:r>
      <w:r w:rsidR="00684007" w:rsidRPr="005462BF">
        <w:rPr>
          <w:rFonts w:eastAsia="Times New Roman" w:cs="Times New Roman"/>
        </w:rPr>
        <w:t xml:space="preserve">d a joint oversight hearing on </w:t>
      </w:r>
      <w:r w:rsidR="00994730" w:rsidRPr="005462BF">
        <w:rPr>
          <w:rFonts w:eastAsia="Times New Roman" w:cs="Times New Roman"/>
        </w:rPr>
        <w:t>the</w:t>
      </w:r>
      <w:r w:rsidR="00ED3A2F" w:rsidRPr="005462BF">
        <w:rPr>
          <w:rFonts w:eastAsia="Times New Roman" w:cs="Times New Roman"/>
          <w:i/>
          <w:iCs/>
        </w:rPr>
        <w:t xml:space="preserve"> </w:t>
      </w:r>
      <w:r w:rsidR="0077317D" w:rsidRPr="005462BF">
        <w:rPr>
          <w:rFonts w:eastAsia="Times New Roman" w:cs="Times New Roman"/>
          <w:i/>
          <w:iCs/>
        </w:rPr>
        <w:t>Mayor’s Office to End Domestic and Gender-Based Violence and COVID-19</w:t>
      </w:r>
      <w:r w:rsidRPr="005462BF">
        <w:rPr>
          <w:rFonts w:eastAsia="Times New Roman" w:cs="Times New Roman"/>
        </w:rPr>
        <w:t xml:space="preserve">. </w:t>
      </w:r>
      <w:r w:rsidR="0077317D" w:rsidRPr="005462BF">
        <w:rPr>
          <w:rFonts w:eastAsia="Times New Roman" w:cs="Times New Roman"/>
        </w:rPr>
        <w:t xml:space="preserve">The </w:t>
      </w:r>
      <w:r w:rsidR="004148CE">
        <w:rPr>
          <w:rFonts w:eastAsia="Times New Roman" w:cs="Times New Roman"/>
        </w:rPr>
        <w:t xml:space="preserve">Committee </w:t>
      </w:r>
      <w:r w:rsidR="004411AF">
        <w:rPr>
          <w:rFonts w:eastAsia="Times New Roman" w:cs="Times New Roman"/>
        </w:rPr>
        <w:t xml:space="preserve">previously held a hearing on  </w:t>
      </w:r>
      <w:r w:rsidR="004148CE">
        <w:rPr>
          <w:rFonts w:eastAsia="Times New Roman" w:cs="Times New Roman"/>
        </w:rPr>
        <w:t xml:space="preserve">the impact of COVID-19 on domestic violence in a joint hearing with the Committee on Public Safety on May 1, 2020. </w:t>
      </w:r>
      <w:r w:rsidR="00AD4CF9" w:rsidRPr="005462BF">
        <w:rPr>
          <w:rFonts w:eastAsia="Times New Roman" w:cs="Times New Roman"/>
        </w:rPr>
        <w:t xml:space="preserve">Witnesses invited to testify </w:t>
      </w:r>
      <w:r w:rsidR="004411AF">
        <w:rPr>
          <w:rFonts w:eastAsia="Times New Roman" w:cs="Times New Roman"/>
        </w:rPr>
        <w:t xml:space="preserve">at today’s hearing </w:t>
      </w:r>
      <w:r w:rsidR="00AD4CF9" w:rsidRPr="005462BF">
        <w:rPr>
          <w:rFonts w:eastAsia="Times New Roman" w:cs="Times New Roman"/>
        </w:rPr>
        <w:t>include</w:t>
      </w:r>
      <w:r w:rsidR="006A6EF9" w:rsidRPr="005462BF">
        <w:rPr>
          <w:rFonts w:eastAsia="Times New Roman" w:cs="Times New Roman"/>
        </w:rPr>
        <w:t xml:space="preserve"> the Mayor’s Office to End Domestic and Gender-Based Violence (ENDGBV</w:t>
      </w:r>
      <w:r w:rsidR="0077317D" w:rsidRPr="005462BF">
        <w:rPr>
          <w:rFonts w:eastAsia="Times New Roman" w:cs="Times New Roman"/>
        </w:rPr>
        <w:t xml:space="preserve">), </w:t>
      </w:r>
      <w:r w:rsidR="007217BB" w:rsidRPr="005462BF">
        <w:rPr>
          <w:rFonts w:eastAsia="Times New Roman" w:cs="Times New Roman"/>
        </w:rPr>
        <w:t>advocacy organizations</w:t>
      </w:r>
      <w:r w:rsidR="00AD4CF9" w:rsidRPr="005462BF">
        <w:rPr>
          <w:rFonts w:eastAsia="Times New Roman" w:cs="Times New Roman"/>
        </w:rPr>
        <w:t xml:space="preserve"> and other interested stakeholders. </w:t>
      </w:r>
    </w:p>
    <w:p w14:paraId="41DA5122" w14:textId="7782DB37" w:rsidR="00CA2F13" w:rsidRPr="005462BF" w:rsidRDefault="00CA2F13" w:rsidP="00F25F29">
      <w:pPr>
        <w:pStyle w:val="ListParagraph"/>
        <w:numPr>
          <w:ilvl w:val="0"/>
          <w:numId w:val="15"/>
        </w:numPr>
        <w:spacing w:before="160" w:line="480" w:lineRule="auto"/>
        <w:jc w:val="both"/>
        <w:rPr>
          <w:rFonts w:ascii="Times New Roman" w:hAnsi="Times New Roman" w:cs="Times New Roman"/>
          <w:b/>
          <w:bCs/>
          <w:smallCaps/>
        </w:rPr>
      </w:pPr>
      <w:r w:rsidRPr="005462BF">
        <w:rPr>
          <w:rFonts w:ascii="Times New Roman" w:hAnsi="Times New Roman" w:cs="Times New Roman"/>
          <w:b/>
          <w:bCs/>
          <w:smallCaps/>
        </w:rPr>
        <w:t>Background</w:t>
      </w:r>
    </w:p>
    <w:p w14:paraId="5C8EAC10" w14:textId="2913B82C" w:rsidR="008A5BE0" w:rsidRDefault="00B126AB" w:rsidP="00265C7C">
      <w:pPr>
        <w:pStyle w:val="ColorfulList-Accent11"/>
        <w:spacing w:line="480" w:lineRule="auto"/>
        <w:ind w:left="0" w:firstLine="720"/>
        <w:jc w:val="both"/>
        <w:rPr>
          <w:rFonts w:ascii="Times New Roman" w:eastAsia="Times New Roman" w:hAnsi="Times New Roman"/>
        </w:rPr>
      </w:pPr>
      <w:r w:rsidRPr="005462BF">
        <w:rPr>
          <w:rFonts w:ascii="Times New Roman" w:eastAsia="Times New Roman" w:hAnsi="Times New Roman"/>
        </w:rPr>
        <w:t xml:space="preserve">Domestic </w:t>
      </w:r>
      <w:r w:rsidR="3A0B5907" w:rsidRPr="005462BF">
        <w:rPr>
          <w:rFonts w:ascii="Times New Roman" w:eastAsia="Times New Roman" w:hAnsi="Times New Roman"/>
        </w:rPr>
        <w:t>V</w:t>
      </w:r>
      <w:r w:rsidRPr="005462BF">
        <w:rPr>
          <w:rFonts w:ascii="Times New Roman" w:eastAsia="Times New Roman" w:hAnsi="Times New Roman"/>
        </w:rPr>
        <w:t xml:space="preserve">iolence (DV) </w:t>
      </w:r>
      <w:r w:rsidR="663EC383" w:rsidRPr="005462BF">
        <w:rPr>
          <w:rFonts w:ascii="Times New Roman" w:eastAsia="Times New Roman" w:hAnsi="Times New Roman"/>
        </w:rPr>
        <w:t xml:space="preserve">is </w:t>
      </w:r>
      <w:r w:rsidRPr="005462BF">
        <w:rPr>
          <w:rFonts w:ascii="Times New Roman" w:eastAsia="Times New Roman" w:hAnsi="Times New Roman"/>
        </w:rPr>
        <w:t>a pattern of</w:t>
      </w:r>
      <w:r w:rsidR="004B0C24" w:rsidRPr="005462BF">
        <w:rPr>
          <w:rFonts w:ascii="Times New Roman" w:eastAsia="Times New Roman" w:hAnsi="Times New Roman"/>
        </w:rPr>
        <w:t xml:space="preserve"> </w:t>
      </w:r>
      <w:r w:rsidR="1F307601" w:rsidRPr="005462BF">
        <w:rPr>
          <w:rFonts w:ascii="Times New Roman" w:eastAsia="Times New Roman" w:hAnsi="Times New Roman"/>
        </w:rPr>
        <w:t xml:space="preserve">economic, emotional, physical </w:t>
      </w:r>
      <w:r w:rsidR="7BB13BA0" w:rsidRPr="005462BF">
        <w:rPr>
          <w:rFonts w:ascii="Times New Roman" w:eastAsia="Times New Roman" w:hAnsi="Times New Roman"/>
        </w:rPr>
        <w:t xml:space="preserve">and </w:t>
      </w:r>
      <w:r w:rsidR="1F307601" w:rsidRPr="005462BF">
        <w:rPr>
          <w:rFonts w:ascii="Times New Roman" w:eastAsia="Times New Roman" w:hAnsi="Times New Roman"/>
        </w:rPr>
        <w:t xml:space="preserve">sexual abuse and </w:t>
      </w:r>
      <w:r w:rsidR="7D7DC78B" w:rsidRPr="005462BF">
        <w:rPr>
          <w:rFonts w:ascii="Times New Roman" w:eastAsia="Times New Roman" w:hAnsi="Times New Roman"/>
        </w:rPr>
        <w:t>other</w:t>
      </w:r>
      <w:r w:rsidR="1F307601" w:rsidRPr="005462BF">
        <w:rPr>
          <w:rFonts w:ascii="Times New Roman" w:eastAsia="Times New Roman" w:hAnsi="Times New Roman"/>
        </w:rPr>
        <w:t xml:space="preserve"> behaviors</w:t>
      </w:r>
      <w:r w:rsidR="08B7CF49" w:rsidRPr="005462BF">
        <w:rPr>
          <w:rFonts w:ascii="Times New Roman" w:eastAsia="Times New Roman" w:hAnsi="Times New Roman"/>
        </w:rPr>
        <w:t xml:space="preserve"> intended to exert power and control</w:t>
      </w:r>
      <w:r w:rsidR="2FE8B9DF" w:rsidRPr="005462BF">
        <w:rPr>
          <w:rFonts w:ascii="Times New Roman" w:eastAsia="Times New Roman" w:hAnsi="Times New Roman"/>
        </w:rPr>
        <w:t>,</w:t>
      </w:r>
      <w:r w:rsidR="1F307601" w:rsidRPr="005462BF">
        <w:rPr>
          <w:rFonts w:ascii="Times New Roman" w:eastAsia="Times New Roman" w:hAnsi="Times New Roman"/>
        </w:rPr>
        <w:t xml:space="preserve"> </w:t>
      </w:r>
      <w:r w:rsidRPr="005462BF">
        <w:rPr>
          <w:rFonts w:ascii="Times New Roman" w:eastAsia="Times New Roman" w:hAnsi="Times New Roman"/>
        </w:rPr>
        <w:t xml:space="preserve">committed against members of the same family or household </w:t>
      </w:r>
      <w:r w:rsidR="5A34A0BD" w:rsidRPr="005462BF">
        <w:rPr>
          <w:rFonts w:ascii="Times New Roman" w:eastAsia="Times New Roman" w:hAnsi="Times New Roman"/>
        </w:rPr>
        <w:t>or</w:t>
      </w:r>
      <w:r w:rsidRPr="005462BF">
        <w:rPr>
          <w:rFonts w:ascii="Times New Roman" w:eastAsia="Times New Roman" w:hAnsi="Times New Roman"/>
        </w:rPr>
        <w:t xml:space="preserve"> individuals who are or have been in an intimate relationship</w:t>
      </w:r>
      <w:r w:rsidR="004B0C24" w:rsidRPr="005462BF">
        <w:rPr>
          <w:rFonts w:ascii="Times New Roman" w:eastAsia="Times New Roman" w:hAnsi="Times New Roman"/>
        </w:rPr>
        <w:t>.</w:t>
      </w:r>
      <w:r w:rsidRPr="005462BF">
        <w:rPr>
          <w:rStyle w:val="FootnoteReference"/>
          <w:rFonts w:ascii="Times New Roman" w:eastAsia="Times New Roman" w:hAnsi="Times New Roman"/>
        </w:rPr>
        <w:footnoteReference w:id="1"/>
      </w:r>
      <w:r w:rsidRPr="005462BF">
        <w:rPr>
          <w:rFonts w:ascii="Times New Roman" w:eastAsia="Times New Roman" w:hAnsi="Times New Roman"/>
        </w:rPr>
        <w:t xml:space="preserve"> </w:t>
      </w:r>
      <w:r w:rsidR="42299243" w:rsidRPr="005462BF">
        <w:rPr>
          <w:rFonts w:ascii="Times New Roman" w:eastAsia="Times New Roman" w:hAnsi="Times New Roman"/>
        </w:rPr>
        <w:t xml:space="preserve">DV and </w:t>
      </w:r>
      <w:r w:rsidRPr="005462BF">
        <w:rPr>
          <w:rFonts w:ascii="Times New Roman" w:eastAsia="Times New Roman" w:hAnsi="Times New Roman"/>
        </w:rPr>
        <w:t xml:space="preserve">Intimate </w:t>
      </w:r>
      <w:r w:rsidR="2613A7CC" w:rsidRPr="005462BF">
        <w:rPr>
          <w:rFonts w:ascii="Times New Roman" w:eastAsia="Times New Roman" w:hAnsi="Times New Roman"/>
        </w:rPr>
        <w:t>P</w:t>
      </w:r>
      <w:r w:rsidRPr="005462BF">
        <w:rPr>
          <w:rFonts w:ascii="Times New Roman" w:eastAsia="Times New Roman" w:hAnsi="Times New Roman"/>
        </w:rPr>
        <w:t xml:space="preserve">artner </w:t>
      </w:r>
      <w:r w:rsidR="2472AAE0" w:rsidRPr="005462BF">
        <w:rPr>
          <w:rFonts w:ascii="Times New Roman" w:eastAsia="Times New Roman" w:hAnsi="Times New Roman"/>
        </w:rPr>
        <w:t>V</w:t>
      </w:r>
      <w:r w:rsidRPr="005462BF">
        <w:rPr>
          <w:rFonts w:ascii="Times New Roman" w:eastAsia="Times New Roman" w:hAnsi="Times New Roman"/>
        </w:rPr>
        <w:t>iolence</w:t>
      </w:r>
      <w:r w:rsidR="004B0C24" w:rsidRPr="005462BF">
        <w:rPr>
          <w:rFonts w:ascii="Times New Roman" w:eastAsia="Times New Roman" w:hAnsi="Times New Roman"/>
        </w:rPr>
        <w:t xml:space="preserve"> (IPV)</w:t>
      </w:r>
      <w:r w:rsidRPr="005462BF">
        <w:rPr>
          <w:rStyle w:val="FootnoteReference"/>
          <w:rFonts w:ascii="Times New Roman" w:eastAsia="Times New Roman" w:hAnsi="Times New Roman"/>
        </w:rPr>
        <w:footnoteReference w:id="2"/>
      </w:r>
      <w:r w:rsidR="004B0C24" w:rsidRPr="005462BF">
        <w:rPr>
          <w:rFonts w:ascii="Times New Roman" w:eastAsia="Times New Roman" w:hAnsi="Times New Roman"/>
        </w:rPr>
        <w:t xml:space="preserve"> </w:t>
      </w:r>
      <w:r w:rsidRPr="005462BF">
        <w:rPr>
          <w:rFonts w:ascii="Times New Roman" w:eastAsia="Times New Roman" w:hAnsi="Times New Roman"/>
        </w:rPr>
        <w:t xml:space="preserve">occur in all settings and among all cultural, religious and socioeconomic groups, but </w:t>
      </w:r>
      <w:r w:rsidR="00DC13AD" w:rsidRPr="005462BF">
        <w:rPr>
          <w:rFonts w:ascii="Times New Roman" w:eastAsia="Times New Roman" w:hAnsi="Times New Roman"/>
        </w:rPr>
        <w:t>disproportionately</w:t>
      </w:r>
      <w:r w:rsidRPr="005462BF">
        <w:rPr>
          <w:rFonts w:ascii="Times New Roman" w:eastAsia="Times New Roman" w:hAnsi="Times New Roman"/>
        </w:rPr>
        <w:t xml:space="preserve"> affect women, racial and ethnic minorities</w:t>
      </w:r>
      <w:r w:rsidRPr="005462BF">
        <w:rPr>
          <w:rStyle w:val="FootnoteReference"/>
          <w:rFonts w:ascii="Times New Roman" w:eastAsia="Times New Roman" w:hAnsi="Times New Roman"/>
        </w:rPr>
        <w:footnoteReference w:id="3"/>
      </w:r>
      <w:r w:rsidRPr="005462BF">
        <w:rPr>
          <w:rFonts w:ascii="Times New Roman" w:eastAsia="Times New Roman" w:hAnsi="Times New Roman"/>
        </w:rPr>
        <w:t xml:space="preserve"> and members of the LGBTQ+</w:t>
      </w:r>
      <w:r w:rsidR="00290DAB" w:rsidRPr="005462BF">
        <w:rPr>
          <w:rStyle w:val="FootnoteReference"/>
          <w:rFonts w:ascii="Times New Roman" w:eastAsia="Times New Roman" w:hAnsi="Times New Roman"/>
        </w:rPr>
        <w:footnoteReference w:id="4"/>
      </w:r>
      <w:r w:rsidRPr="005462BF">
        <w:rPr>
          <w:rFonts w:ascii="Times New Roman" w:eastAsia="Times New Roman" w:hAnsi="Times New Roman"/>
        </w:rPr>
        <w:t xml:space="preserve"> community.</w:t>
      </w:r>
      <w:r w:rsidRPr="005462BF">
        <w:rPr>
          <w:rStyle w:val="FootnoteReference"/>
          <w:rFonts w:ascii="Times New Roman" w:eastAsia="Times New Roman" w:hAnsi="Times New Roman"/>
        </w:rPr>
        <w:footnoteReference w:id="5"/>
      </w:r>
      <w:r w:rsidR="004B0C24" w:rsidRPr="005462BF">
        <w:rPr>
          <w:rFonts w:ascii="Times New Roman" w:eastAsia="Times New Roman" w:hAnsi="Times New Roman"/>
        </w:rPr>
        <w:t xml:space="preserve"> </w:t>
      </w:r>
      <w:r w:rsidR="4F1332BC" w:rsidRPr="005462BF">
        <w:rPr>
          <w:rFonts w:ascii="Times New Roman" w:eastAsia="Times New Roman" w:hAnsi="Times New Roman"/>
        </w:rPr>
        <w:t>Victims</w:t>
      </w:r>
      <w:r w:rsidR="00290DAB" w:rsidRPr="005462BF">
        <w:rPr>
          <w:rStyle w:val="FootnoteReference"/>
          <w:rFonts w:ascii="Times New Roman" w:eastAsia="Times New Roman" w:hAnsi="Times New Roman"/>
        </w:rPr>
        <w:footnoteReference w:id="6"/>
      </w:r>
      <w:r w:rsidR="4F1332BC" w:rsidRPr="005462BF">
        <w:rPr>
          <w:rFonts w:ascii="Times New Roman" w:eastAsia="Times New Roman" w:hAnsi="Times New Roman"/>
        </w:rPr>
        <w:t xml:space="preserve"> of DV often feel stuck in abusive relationships, as any action they take may have immediate and disruptive consequences for them and their family.</w:t>
      </w:r>
      <w:r w:rsidRPr="005462BF">
        <w:rPr>
          <w:rStyle w:val="FootnoteReference"/>
          <w:rFonts w:ascii="Times New Roman" w:eastAsia="Times New Roman" w:hAnsi="Times New Roman"/>
        </w:rPr>
        <w:footnoteReference w:id="7"/>
      </w:r>
      <w:r w:rsidR="4F1332BC" w:rsidRPr="005462BF">
        <w:rPr>
          <w:rFonts w:ascii="Times New Roman" w:eastAsia="Times New Roman" w:hAnsi="Times New Roman"/>
        </w:rPr>
        <w:t xml:space="preserve"> For this reason, many DV victims tend to minimize or hide their abuse.</w:t>
      </w:r>
      <w:r w:rsidRPr="005462BF">
        <w:rPr>
          <w:rStyle w:val="FootnoteReference"/>
          <w:rFonts w:ascii="Times New Roman" w:eastAsia="Times New Roman" w:hAnsi="Times New Roman"/>
        </w:rPr>
        <w:footnoteReference w:id="8"/>
      </w:r>
      <w:r w:rsidR="008A5BE0">
        <w:rPr>
          <w:rFonts w:ascii="Times New Roman" w:eastAsia="Times New Roman" w:hAnsi="Times New Roman"/>
        </w:rPr>
        <w:t xml:space="preserve"> Additionally, survivors </w:t>
      </w:r>
      <w:r w:rsidR="00265C7C">
        <w:rPr>
          <w:rFonts w:ascii="Times New Roman" w:eastAsia="Times New Roman" w:hAnsi="Times New Roman"/>
        </w:rPr>
        <w:t xml:space="preserve">in </w:t>
      </w:r>
      <w:r w:rsidR="008A5BE0">
        <w:rPr>
          <w:rFonts w:ascii="Times New Roman" w:eastAsia="Times New Roman" w:hAnsi="Times New Roman"/>
        </w:rPr>
        <w:t>certain potentially vulnerable communities and populations, such as immigrants, youth, English Language Learners</w:t>
      </w:r>
      <w:r w:rsidR="00265C7C">
        <w:rPr>
          <w:rFonts w:ascii="Times New Roman" w:eastAsia="Times New Roman" w:hAnsi="Times New Roman"/>
        </w:rPr>
        <w:t xml:space="preserve">, </w:t>
      </w:r>
      <w:r w:rsidR="008A5BE0">
        <w:rPr>
          <w:rFonts w:ascii="Times New Roman" w:eastAsia="Times New Roman" w:hAnsi="Times New Roman"/>
        </w:rPr>
        <w:t>LGBTQ+ New Yorkers,</w:t>
      </w:r>
      <w:r w:rsidR="00265C7C">
        <w:rPr>
          <w:rFonts w:ascii="Times New Roman" w:eastAsia="Times New Roman" w:hAnsi="Times New Roman"/>
        </w:rPr>
        <w:t xml:space="preserve"> older New Yorkers and criminalized </w:t>
      </w:r>
      <w:r w:rsidR="0024088D">
        <w:rPr>
          <w:rFonts w:ascii="Times New Roman" w:eastAsia="Times New Roman" w:hAnsi="Times New Roman"/>
        </w:rPr>
        <w:t>survivors</w:t>
      </w:r>
      <w:r w:rsidR="00265C7C">
        <w:rPr>
          <w:rFonts w:ascii="Times New Roman" w:eastAsia="Times New Roman" w:hAnsi="Times New Roman"/>
        </w:rPr>
        <w:t>,</w:t>
      </w:r>
      <w:r w:rsidR="00265C7C">
        <w:rPr>
          <w:rStyle w:val="FootnoteReference"/>
          <w:rFonts w:ascii="Times New Roman" w:eastAsia="Times New Roman" w:hAnsi="Times New Roman"/>
        </w:rPr>
        <w:footnoteReference w:id="9"/>
      </w:r>
      <w:r w:rsidR="008A5BE0">
        <w:rPr>
          <w:rFonts w:ascii="Times New Roman" w:eastAsia="Times New Roman" w:hAnsi="Times New Roman"/>
        </w:rPr>
        <w:t xml:space="preserve"> may face additional barriers in accessing resources and support.</w:t>
      </w:r>
      <w:r w:rsidR="00652012">
        <w:rPr>
          <w:rStyle w:val="FootnoteReference"/>
          <w:rFonts w:ascii="Times New Roman" w:eastAsia="Times New Roman" w:hAnsi="Times New Roman"/>
        </w:rPr>
        <w:footnoteReference w:id="10"/>
      </w:r>
      <w:r w:rsidR="008A5BE0">
        <w:rPr>
          <w:rFonts w:ascii="Times New Roman" w:eastAsia="Times New Roman" w:hAnsi="Times New Roman"/>
        </w:rPr>
        <w:t xml:space="preserve"> </w:t>
      </w:r>
    </w:p>
    <w:p w14:paraId="6C28E78E" w14:textId="77777777" w:rsidR="00B109F7" w:rsidRPr="005462BF" w:rsidRDefault="00B109F7" w:rsidP="00CD540C">
      <w:pPr>
        <w:pStyle w:val="paragraph"/>
        <w:spacing w:before="240" w:beforeAutospacing="0" w:after="0" w:afterAutospacing="0" w:line="480" w:lineRule="auto"/>
        <w:jc w:val="both"/>
        <w:textAlignment w:val="baseline"/>
        <w:rPr>
          <w:rStyle w:val="eop"/>
        </w:rPr>
      </w:pPr>
      <w:r w:rsidRPr="005462BF">
        <w:rPr>
          <w:rStyle w:val="normaltextrun"/>
          <w:i/>
          <w:iCs/>
        </w:rPr>
        <w:t>Mayor’s Office to End Domestic and Gender-Based Violence</w:t>
      </w:r>
      <w:r w:rsidRPr="005462BF">
        <w:rPr>
          <w:rStyle w:val="eop"/>
        </w:rPr>
        <w:t> </w:t>
      </w:r>
      <w:r w:rsidR="787BB01F" w:rsidRPr="005462BF">
        <w:rPr>
          <w:rStyle w:val="eop"/>
          <w:i/>
          <w:iCs/>
        </w:rPr>
        <w:t>and Funding for DV Services</w:t>
      </w:r>
    </w:p>
    <w:p w14:paraId="78482F30" w14:textId="68E71656" w:rsidR="00775B30" w:rsidRPr="005462BF" w:rsidRDefault="00B109F7" w:rsidP="00EA44F6">
      <w:pPr>
        <w:pStyle w:val="paragraph"/>
        <w:spacing w:before="0" w:beforeAutospacing="0" w:after="0" w:afterAutospacing="0" w:line="480" w:lineRule="auto"/>
        <w:ind w:firstLine="720"/>
        <w:jc w:val="both"/>
        <w:textAlignment w:val="baseline"/>
        <w:rPr>
          <w:rStyle w:val="normaltextrun"/>
        </w:rPr>
      </w:pPr>
      <w:r w:rsidRPr="005462BF">
        <w:rPr>
          <w:rStyle w:val="normaltextrun"/>
        </w:rPr>
        <w:t>ENDGBV develops policies and programs, provides training and prevention education, conducts research and evaluations and performs community outreach around domestic and gender-based violence.</w:t>
      </w:r>
      <w:r w:rsidRPr="005462BF">
        <w:rPr>
          <w:rStyle w:val="textrun"/>
          <w:vertAlign w:val="superscript"/>
        </w:rPr>
        <w:t>7</w:t>
      </w:r>
      <w:r w:rsidRPr="005462BF">
        <w:rPr>
          <w:rStyle w:val="normaltextrun"/>
        </w:rPr>
        <w:t xml:space="preserve"> ENDGBV operates the </w:t>
      </w:r>
      <w:r w:rsidR="00945311">
        <w:rPr>
          <w:rStyle w:val="normaltextrun"/>
        </w:rPr>
        <w:t>New York City (“NYC” or “City”)</w:t>
      </w:r>
      <w:r w:rsidRPr="005462BF">
        <w:rPr>
          <w:rStyle w:val="normaltextrun"/>
        </w:rPr>
        <w:t xml:space="preserve"> Family Justice Centers (FJCs), which are multi-disciplinary service centers in each borough, providing social services, civil legal and criminal justice assistance for victims and survivors of domestic and gender-based violence and their children</w:t>
      </w:r>
      <w:r w:rsidR="00C112DB" w:rsidRPr="005462BF">
        <w:rPr>
          <w:rStyle w:val="normaltextrun"/>
        </w:rPr>
        <w:t>,</w:t>
      </w:r>
      <w:r w:rsidR="4F040F24" w:rsidRPr="005462BF">
        <w:rPr>
          <w:rStyle w:val="textrun"/>
          <w:vertAlign w:val="superscript"/>
        </w:rPr>
        <w:t>9</w:t>
      </w:r>
      <w:r w:rsidR="23D4FF0D" w:rsidRPr="005462BF">
        <w:rPr>
          <w:rStyle w:val="normaltextrun"/>
        </w:rPr>
        <w:t xml:space="preserve"> </w:t>
      </w:r>
      <w:r w:rsidR="497B1C36" w:rsidRPr="005462BF">
        <w:rPr>
          <w:rStyle w:val="normaltextrun"/>
        </w:rPr>
        <w:t>in</w:t>
      </w:r>
      <w:r w:rsidR="50A6B34E" w:rsidRPr="005462BF">
        <w:rPr>
          <w:rStyle w:val="normaltextrun"/>
        </w:rPr>
        <w:t>cl</w:t>
      </w:r>
      <w:r w:rsidR="497B1C36" w:rsidRPr="005462BF">
        <w:rPr>
          <w:rStyle w:val="normaltextrun"/>
        </w:rPr>
        <w:t>uding</w:t>
      </w:r>
      <w:r w:rsidR="00394125">
        <w:rPr>
          <w:rStyle w:val="normaltextrun"/>
        </w:rPr>
        <w:t>,</w:t>
      </w:r>
      <w:r w:rsidR="497B1C36" w:rsidRPr="005462BF">
        <w:rPr>
          <w:rStyle w:val="normaltextrun"/>
        </w:rPr>
        <w:t xml:space="preserve"> </w:t>
      </w:r>
      <w:r w:rsidR="00C112DB" w:rsidRPr="005462BF">
        <w:rPr>
          <w:rStyle w:val="normaltextrun"/>
        </w:rPr>
        <w:t>but not limited to</w:t>
      </w:r>
      <w:r w:rsidR="00394125">
        <w:rPr>
          <w:rStyle w:val="normaltextrun"/>
        </w:rPr>
        <w:t>,</w:t>
      </w:r>
      <w:r w:rsidR="00C112DB" w:rsidRPr="005462BF">
        <w:rPr>
          <w:rStyle w:val="normaltextrun"/>
        </w:rPr>
        <w:t xml:space="preserve"> </w:t>
      </w:r>
      <w:r w:rsidR="54908D7D" w:rsidRPr="005462BF">
        <w:rPr>
          <w:rStyle w:val="normaltextrun"/>
        </w:rPr>
        <w:t>safety planning, counseling, practical assistance, economic empowerment, housing/shelter advocacy and health and mental health services.</w:t>
      </w:r>
      <w:r w:rsidR="00775B30" w:rsidRPr="005462BF">
        <w:rPr>
          <w:rStyle w:val="FootnoteReference"/>
        </w:rPr>
        <w:footnoteReference w:id="11"/>
      </w:r>
      <w:r w:rsidR="00C112DB" w:rsidRPr="005462BF">
        <w:rPr>
          <w:rStyle w:val="normaltextrun"/>
        </w:rPr>
        <w:t xml:space="preserve"> Through collaboration with City agencies and community stakeholders, ENDGBV works to ensure access to inclusive services </w:t>
      </w:r>
      <w:r w:rsidR="00394125">
        <w:rPr>
          <w:rStyle w:val="normaltextrun"/>
        </w:rPr>
        <w:t>for</w:t>
      </w:r>
      <w:r w:rsidR="00394125" w:rsidRPr="005462BF">
        <w:rPr>
          <w:rStyle w:val="normaltextrun"/>
        </w:rPr>
        <w:t xml:space="preserve"> </w:t>
      </w:r>
      <w:r w:rsidR="00C112DB" w:rsidRPr="005462BF">
        <w:rPr>
          <w:rStyle w:val="normaltextrun"/>
        </w:rPr>
        <w:t>victims and survivors and domestic and gender-based violence.</w:t>
      </w:r>
      <w:r w:rsidR="00C112DB" w:rsidRPr="005462BF">
        <w:rPr>
          <w:rStyle w:val="textrun"/>
          <w:vertAlign w:val="superscript"/>
        </w:rPr>
        <w:t>8</w:t>
      </w:r>
      <w:r w:rsidR="00C112DB" w:rsidRPr="005462BF">
        <w:rPr>
          <w:rStyle w:val="normaltextrun"/>
        </w:rPr>
        <w:t> </w:t>
      </w:r>
    </w:p>
    <w:p w14:paraId="0B129044" w14:textId="7614A510" w:rsidR="00A90A09" w:rsidRPr="00B97A8D" w:rsidRDefault="28B81811" w:rsidP="00EA44F6">
      <w:pPr>
        <w:spacing w:line="480" w:lineRule="auto"/>
        <w:ind w:firstLine="720"/>
        <w:jc w:val="both"/>
        <w:rPr>
          <w:rStyle w:val="normaltextrun"/>
        </w:rPr>
      </w:pPr>
      <w:r w:rsidRPr="6D550B1F">
        <w:rPr>
          <w:rStyle w:val="normaltextrun"/>
        </w:rPr>
        <w:t>As of the Fiscal 2022 Preliminary Plan,</w:t>
      </w:r>
      <w:r w:rsidR="00AB495D">
        <w:rPr>
          <w:rStyle w:val="FootnoteReference"/>
        </w:rPr>
        <w:footnoteReference w:id="12"/>
      </w:r>
      <w:r w:rsidRPr="6D550B1F">
        <w:rPr>
          <w:rStyle w:val="normaltextrun"/>
        </w:rPr>
        <w:t xml:space="preserve"> ENDGBV’s projected budget for Fiscal 2022 totals $26.1 million, including $7.1 million for Personal Services (PS)</w:t>
      </w:r>
      <w:r w:rsidR="001F01DB">
        <w:rPr>
          <w:rStyle w:val="normaltextrun"/>
        </w:rPr>
        <w:t xml:space="preserve"> with an associated headcount of 91 positions </w:t>
      </w:r>
      <w:r w:rsidRPr="6D550B1F">
        <w:rPr>
          <w:rStyle w:val="normaltextrun"/>
        </w:rPr>
        <w:t>and $12 million in Other Than Personal Services (OTPS) for legal services, housing training, security, abusive partner intervention, and training and outreach programming.</w:t>
      </w:r>
      <w:r w:rsidR="004C2D42">
        <w:rPr>
          <w:rStyle w:val="FootnoteReference"/>
        </w:rPr>
        <w:footnoteReference w:id="13"/>
      </w:r>
      <w:r w:rsidRPr="6D550B1F">
        <w:rPr>
          <w:rStyle w:val="normaltextrun"/>
        </w:rPr>
        <w:t xml:space="preserve"> Additionally, $7.3 million are contracts managed by the Mayor’s Office of Criminal Justice</w:t>
      </w:r>
      <w:r w:rsidR="6BB21EF0" w:rsidRPr="6D550B1F">
        <w:rPr>
          <w:rStyle w:val="normaltextrun"/>
        </w:rPr>
        <w:t xml:space="preserve"> (MOCJ)</w:t>
      </w:r>
      <w:r w:rsidRPr="6D550B1F">
        <w:rPr>
          <w:rStyle w:val="normaltextrun"/>
        </w:rPr>
        <w:t xml:space="preserve"> for the City’s FJCs.</w:t>
      </w:r>
      <w:r w:rsidR="004C2D42">
        <w:rPr>
          <w:rStyle w:val="FootnoteReference"/>
        </w:rPr>
        <w:footnoteReference w:id="14"/>
      </w:r>
      <w:r w:rsidRPr="6D550B1F">
        <w:rPr>
          <w:rStyle w:val="normaltextrun"/>
        </w:rPr>
        <w:t xml:space="preserve"> This is an increase of $866,000</w:t>
      </w:r>
      <w:r w:rsidR="004C2D42">
        <w:rPr>
          <w:rStyle w:val="normaltextrun"/>
        </w:rPr>
        <w:t xml:space="preserve"> in PS funding </w:t>
      </w:r>
      <w:r w:rsidRPr="6D550B1F">
        <w:rPr>
          <w:rStyle w:val="normaltextrun"/>
        </w:rPr>
        <w:t>when compared to the Adopted Fiscal 2021 Budget</w:t>
      </w:r>
      <w:r w:rsidR="1DA012C3" w:rsidRPr="6D550B1F">
        <w:rPr>
          <w:rStyle w:val="normaltextrun"/>
        </w:rPr>
        <w:t xml:space="preserve"> of $25.3 million</w:t>
      </w:r>
      <w:r w:rsidR="004C2D42">
        <w:rPr>
          <w:rStyle w:val="normaltextrun"/>
        </w:rPr>
        <w:t>.</w:t>
      </w:r>
      <w:r w:rsidR="004C2D42">
        <w:rPr>
          <w:rStyle w:val="FootnoteReference"/>
        </w:rPr>
        <w:footnoteReference w:id="15"/>
      </w:r>
      <w:r w:rsidR="004C2D42">
        <w:rPr>
          <w:rStyle w:val="normaltextrun"/>
        </w:rPr>
        <w:t xml:space="preserve"> </w:t>
      </w:r>
      <w:r w:rsidRPr="6D550B1F">
        <w:rPr>
          <w:rStyle w:val="normaltextrun"/>
        </w:rPr>
        <w:t>Given that ENDGBV’s Budget is not transparent, the Council negotiated a Term and Condition (T+C) in Fiscal 202</w:t>
      </w:r>
      <w:r w:rsidR="00A37410">
        <w:rPr>
          <w:rStyle w:val="normaltextrun"/>
        </w:rPr>
        <w:t>1</w:t>
      </w:r>
      <w:r w:rsidRPr="6D550B1F">
        <w:rPr>
          <w:rStyle w:val="normaltextrun"/>
        </w:rPr>
        <w:t xml:space="preserve"> that a full budget for ENDGBV be provided to the Council both </w:t>
      </w:r>
      <w:r w:rsidR="00EA44F6" w:rsidRPr="6D550B1F">
        <w:rPr>
          <w:rStyle w:val="normaltextrun"/>
        </w:rPr>
        <w:t>ten</w:t>
      </w:r>
      <w:r w:rsidRPr="6D550B1F">
        <w:rPr>
          <w:rStyle w:val="normaltextrun"/>
        </w:rPr>
        <w:t xml:space="preserve"> days after the release of the Preliminary Budget and </w:t>
      </w:r>
      <w:r w:rsidR="00EA44F6" w:rsidRPr="6D550B1F">
        <w:rPr>
          <w:rStyle w:val="normaltextrun"/>
        </w:rPr>
        <w:t>ten</w:t>
      </w:r>
      <w:r w:rsidRPr="6D550B1F">
        <w:rPr>
          <w:rStyle w:val="normaltextrun"/>
        </w:rPr>
        <w:t xml:space="preserve"> days after the release of the Executive Budget.</w:t>
      </w:r>
      <w:r w:rsidR="00A37410">
        <w:rPr>
          <w:rStyle w:val="FootnoteReference"/>
        </w:rPr>
        <w:footnoteReference w:id="16"/>
      </w:r>
      <w:r w:rsidRPr="6D550B1F">
        <w:rPr>
          <w:rStyle w:val="normaltextrun"/>
        </w:rPr>
        <w:t xml:space="preserve"> As of the writing of this committee paper, the Council has not yet received the T+C for the Executive 2022 Budget. </w:t>
      </w:r>
    </w:p>
    <w:p w14:paraId="7E77AC72" w14:textId="6653FD72" w:rsidR="00A90A09" w:rsidRPr="00B97A8D" w:rsidRDefault="28B81811" w:rsidP="00EA44F6">
      <w:pPr>
        <w:spacing w:line="480" w:lineRule="auto"/>
        <w:ind w:firstLine="720"/>
        <w:jc w:val="both"/>
        <w:rPr>
          <w:rStyle w:val="normaltextrun"/>
        </w:rPr>
      </w:pPr>
      <w:r w:rsidRPr="0E559D48">
        <w:rPr>
          <w:rStyle w:val="normaltextrun"/>
        </w:rPr>
        <w:t>In Fiscal 2021, the Council supports over 1</w:t>
      </w:r>
      <w:r w:rsidR="43C610B6" w:rsidRPr="0E559D48">
        <w:rPr>
          <w:rStyle w:val="normaltextrun"/>
        </w:rPr>
        <w:t>20</w:t>
      </w:r>
      <w:r w:rsidRPr="0E559D48">
        <w:rPr>
          <w:rStyle w:val="normaltextrun"/>
        </w:rPr>
        <w:t xml:space="preserve"> CBOs providing domestic violence services with $12.6 million in discretionary funding</w:t>
      </w:r>
      <w:r w:rsidR="75AA11F9" w:rsidRPr="0E559D48">
        <w:rPr>
          <w:rStyle w:val="normaltextrun"/>
        </w:rPr>
        <w:t xml:space="preserve"> managed by MOCJ</w:t>
      </w:r>
      <w:r w:rsidRPr="0E559D48">
        <w:rPr>
          <w:rStyle w:val="normaltextrun"/>
        </w:rPr>
        <w:t>. This includes $9.8 million for the Domestic Violence Empowerment Initiative (DoVE), $2.5 million for the Supportive Alternatives to Violent Encounters Initiative (SAVE), and $416,250 for the Initiative for Immigrant Survivors of Domestic Violence.</w:t>
      </w:r>
      <w:r w:rsidR="00A37410">
        <w:rPr>
          <w:rStyle w:val="FootnoteReference"/>
        </w:rPr>
        <w:footnoteReference w:id="17"/>
      </w:r>
    </w:p>
    <w:p w14:paraId="7542070C" w14:textId="729DA9D4" w:rsidR="00A90A09" w:rsidRPr="00B97A8D" w:rsidRDefault="28B81811" w:rsidP="00EA44F6">
      <w:pPr>
        <w:pStyle w:val="ListParagraph"/>
        <w:numPr>
          <w:ilvl w:val="0"/>
          <w:numId w:val="1"/>
        </w:numPr>
        <w:spacing w:after="120"/>
        <w:rPr>
          <w:rFonts w:ascii="Times New Roman" w:hAnsi="Times New Roman" w:cs="Times New Roman"/>
          <w:b/>
          <w:bCs/>
        </w:rPr>
      </w:pPr>
      <w:r w:rsidRPr="2A5205CD">
        <w:rPr>
          <w:rFonts w:ascii="Times New Roman" w:hAnsi="Times New Roman" w:cs="Times New Roman"/>
          <w:b/>
          <w:bCs/>
        </w:rPr>
        <w:t>DoVE:</w:t>
      </w:r>
      <w:r w:rsidRPr="2A5205CD">
        <w:rPr>
          <w:rFonts w:ascii="Times New Roman" w:hAnsi="Times New Roman" w:cs="Times New Roman"/>
        </w:rPr>
        <w:t xml:space="preserve"> Funding supports a range of services that include case management, crisis intervention, referrals, counseling, empowerment workshops, and legal advocacy and referrals. $762,500 is allocated to Safe Horizon, the administrator for this program, to serve as a liaison between the City and the community</w:t>
      </w:r>
      <w:r w:rsidR="00B1749F">
        <w:rPr>
          <w:rFonts w:ascii="Times New Roman" w:hAnsi="Times New Roman" w:cs="Times New Roman"/>
        </w:rPr>
        <w:t>-</w:t>
      </w:r>
      <w:r w:rsidRPr="2A5205CD">
        <w:rPr>
          <w:rFonts w:ascii="Times New Roman" w:hAnsi="Times New Roman" w:cs="Times New Roman"/>
        </w:rPr>
        <w:t>based organizations</w:t>
      </w:r>
      <w:r w:rsidR="00EA44F6">
        <w:rPr>
          <w:rFonts w:ascii="Times New Roman" w:hAnsi="Times New Roman" w:cs="Times New Roman"/>
        </w:rPr>
        <w:t xml:space="preserve"> (CBOs)</w:t>
      </w:r>
      <w:r w:rsidRPr="2A5205CD">
        <w:rPr>
          <w:rFonts w:ascii="Times New Roman" w:hAnsi="Times New Roman" w:cs="Times New Roman"/>
        </w:rPr>
        <w:t xml:space="preserve"> to resolve complex administrative issues, and provides training, technical assistance, and direct services. $1.3 million funds community based organizations that provide Citywide domestic violence services, and $7.8 million is allocated for Council Districts.</w:t>
      </w:r>
      <w:r w:rsidR="004C2D42">
        <w:rPr>
          <w:rStyle w:val="FootnoteReference"/>
          <w:rFonts w:ascii="Times New Roman" w:hAnsi="Times New Roman" w:cs="Times New Roman"/>
        </w:rPr>
        <w:footnoteReference w:id="18"/>
      </w:r>
    </w:p>
    <w:p w14:paraId="5EA5BD45" w14:textId="7526C4E7" w:rsidR="00A90A09" w:rsidRPr="00B97A8D" w:rsidRDefault="28B81811" w:rsidP="00EA44F6">
      <w:pPr>
        <w:pStyle w:val="ListParagraph"/>
        <w:numPr>
          <w:ilvl w:val="0"/>
          <w:numId w:val="1"/>
        </w:numPr>
        <w:spacing w:after="120"/>
        <w:rPr>
          <w:rFonts w:ascii="Times New Roman" w:hAnsi="Times New Roman" w:cs="Times New Roman"/>
          <w:b/>
          <w:bCs/>
        </w:rPr>
      </w:pPr>
      <w:r w:rsidRPr="2A5205CD">
        <w:rPr>
          <w:rFonts w:ascii="Times New Roman" w:hAnsi="Times New Roman" w:cs="Times New Roman"/>
          <w:b/>
          <w:bCs/>
        </w:rPr>
        <w:t>SAVE:</w:t>
      </w:r>
      <w:r w:rsidRPr="2A5205CD">
        <w:rPr>
          <w:rFonts w:ascii="Times New Roman" w:hAnsi="Times New Roman" w:cs="Times New Roman"/>
        </w:rPr>
        <w:t xml:space="preserve"> Funding supports comprehensive wrap-around services for domestic violence victims including prevention, community training, direct legal representation and legal advice, counseling and referrals.</w:t>
      </w:r>
      <w:r w:rsidR="004C2D42">
        <w:rPr>
          <w:rStyle w:val="FootnoteReference"/>
          <w:rFonts w:ascii="Times New Roman" w:hAnsi="Times New Roman" w:cs="Times New Roman"/>
        </w:rPr>
        <w:footnoteReference w:id="19"/>
      </w:r>
    </w:p>
    <w:p w14:paraId="11E75914" w14:textId="6758EB1D" w:rsidR="2A5205CD" w:rsidRPr="00E56420" w:rsidRDefault="28B81811" w:rsidP="00EA44F6">
      <w:pPr>
        <w:pStyle w:val="ListParagraph"/>
        <w:numPr>
          <w:ilvl w:val="0"/>
          <w:numId w:val="1"/>
        </w:numPr>
        <w:spacing w:after="120"/>
        <w:rPr>
          <w:rFonts w:ascii="Times New Roman" w:hAnsi="Times New Roman" w:cs="Times New Roman"/>
          <w:b/>
          <w:bCs/>
        </w:rPr>
      </w:pPr>
      <w:r w:rsidRPr="2A5205CD">
        <w:rPr>
          <w:rFonts w:ascii="Times New Roman" w:hAnsi="Times New Roman" w:cs="Times New Roman"/>
          <w:b/>
          <w:bCs/>
        </w:rPr>
        <w:t>Initiative for Immigrant Survivors of Domestic Violence:</w:t>
      </w:r>
      <w:r w:rsidRPr="2A5205CD">
        <w:rPr>
          <w:rFonts w:ascii="Times New Roman" w:hAnsi="Times New Roman" w:cs="Times New Roman"/>
        </w:rPr>
        <w:t xml:space="preserve"> Funding supports services specifically for immigrant survivors of domestic violence that may include interpretation, referrals, counseling, and legal representation for U Visas and T Visas.</w:t>
      </w:r>
      <w:r w:rsidR="004C2D42">
        <w:rPr>
          <w:rStyle w:val="FootnoteReference"/>
          <w:rFonts w:ascii="Times New Roman" w:hAnsi="Times New Roman" w:cs="Times New Roman"/>
        </w:rPr>
        <w:footnoteReference w:id="20"/>
      </w:r>
    </w:p>
    <w:p w14:paraId="5940A707" w14:textId="77777777" w:rsidR="00E56420" w:rsidRPr="00EA44F6" w:rsidRDefault="00E56420" w:rsidP="00E56420">
      <w:pPr>
        <w:pStyle w:val="ListParagraph"/>
        <w:spacing w:after="120"/>
        <w:rPr>
          <w:rFonts w:ascii="Times New Roman" w:hAnsi="Times New Roman" w:cs="Times New Roman"/>
          <w:b/>
          <w:bCs/>
        </w:rPr>
      </w:pPr>
    </w:p>
    <w:p w14:paraId="2B00BF8A" w14:textId="2B85E899" w:rsidR="00845256" w:rsidRPr="005462BF" w:rsidRDefault="7C588996" w:rsidP="00CD540C">
      <w:pPr>
        <w:pStyle w:val="ListParagraph"/>
        <w:numPr>
          <w:ilvl w:val="0"/>
          <w:numId w:val="15"/>
        </w:numPr>
        <w:spacing w:before="360" w:line="480" w:lineRule="auto"/>
        <w:jc w:val="both"/>
        <w:rPr>
          <w:rFonts w:ascii="Times New Roman" w:hAnsi="Times New Roman" w:cs="Times New Roman"/>
          <w:b/>
          <w:bCs/>
          <w:smallCaps/>
        </w:rPr>
      </w:pPr>
      <w:r w:rsidRPr="005462BF">
        <w:rPr>
          <w:rFonts w:ascii="Times New Roman" w:hAnsi="Times New Roman" w:cs="Times New Roman"/>
          <w:b/>
          <w:bCs/>
          <w:smallCaps/>
        </w:rPr>
        <w:t>Domestic Violence and Covid-19</w:t>
      </w:r>
    </w:p>
    <w:p w14:paraId="0B5F40F6" w14:textId="6597A9D5" w:rsidR="00596F5A" w:rsidRDefault="00DC2297" w:rsidP="003A0EF9">
      <w:pPr>
        <w:spacing w:line="480" w:lineRule="auto"/>
        <w:ind w:firstLine="360"/>
        <w:jc w:val="both"/>
      </w:pPr>
      <w:r w:rsidRPr="003A0EF9">
        <w:t xml:space="preserve">In </w:t>
      </w:r>
      <w:r w:rsidR="00563BFD" w:rsidRPr="003A0EF9">
        <w:t xml:space="preserve">March 2020, in </w:t>
      </w:r>
      <w:r w:rsidRPr="003A0EF9">
        <w:t xml:space="preserve">an effort to mitigate the spread of COVID-19, </w:t>
      </w:r>
      <w:r w:rsidR="006E2691" w:rsidRPr="003A0EF9">
        <w:t xml:space="preserve">Governor </w:t>
      </w:r>
      <w:r w:rsidR="5D0A0EDB" w:rsidRPr="003A0EF9">
        <w:t xml:space="preserve">Andrew </w:t>
      </w:r>
      <w:r w:rsidR="0D01B545" w:rsidRPr="003A0EF9">
        <w:t xml:space="preserve">Cuomo and </w:t>
      </w:r>
      <w:r w:rsidR="006E2691" w:rsidRPr="003A0EF9">
        <w:t xml:space="preserve">Mayor Bill de Blasio instituted </w:t>
      </w:r>
      <w:r w:rsidR="00563BFD" w:rsidRPr="003A0EF9">
        <w:t xml:space="preserve">what was effectively </w:t>
      </w:r>
      <w:r w:rsidR="00B50DFC" w:rsidRPr="003A0EF9">
        <w:t>a stay-at-home order.</w:t>
      </w:r>
      <w:r w:rsidR="00B50DFC" w:rsidRPr="003A0EF9">
        <w:rPr>
          <w:rStyle w:val="FootnoteReference"/>
        </w:rPr>
        <w:footnoteReference w:id="21"/>
      </w:r>
      <w:r w:rsidR="004B0C24" w:rsidRPr="003A0EF9">
        <w:t xml:space="preserve"> </w:t>
      </w:r>
      <w:r w:rsidR="00394125">
        <w:t>S</w:t>
      </w:r>
      <w:r w:rsidR="00A83F79" w:rsidRPr="003A0EF9">
        <w:t>taying home</w:t>
      </w:r>
      <w:r w:rsidR="009619ED" w:rsidRPr="003A0EF9">
        <w:t xml:space="preserve"> presented unique hardships for DV survivors and others who were at-risk of becoming DV victims</w:t>
      </w:r>
      <w:r w:rsidR="00C97080">
        <w:t>.</w:t>
      </w:r>
      <w:r w:rsidR="00C97080">
        <w:rPr>
          <w:rStyle w:val="FootnoteReference"/>
        </w:rPr>
        <w:footnoteReference w:id="22"/>
      </w:r>
      <w:r w:rsidR="00C97080">
        <w:t xml:space="preserve"> For many, this meant</w:t>
      </w:r>
      <w:r w:rsidR="00A83F79" w:rsidRPr="003A0EF9">
        <w:t xml:space="preserve"> being trapped with </w:t>
      </w:r>
      <w:r w:rsidR="00C97080">
        <w:t>their</w:t>
      </w:r>
      <w:r w:rsidR="00A83F79" w:rsidRPr="003A0EF9">
        <w:t xml:space="preserve"> abuser</w:t>
      </w:r>
      <w:r w:rsidR="004B0C24" w:rsidRPr="003A0EF9">
        <w:t>,</w:t>
      </w:r>
      <w:r w:rsidR="00A83F79" w:rsidRPr="003A0EF9">
        <w:rPr>
          <w:rStyle w:val="FootnoteReference"/>
        </w:rPr>
        <w:footnoteReference w:id="23"/>
      </w:r>
      <w:r w:rsidR="00A83F79" w:rsidRPr="003A0EF9">
        <w:rPr>
          <w:color w:val="000000"/>
          <w:shd w:val="clear" w:color="auto" w:fill="FFFFFF"/>
        </w:rPr>
        <w:t xml:space="preserve"> </w:t>
      </w:r>
      <w:r w:rsidR="00B33846" w:rsidRPr="003A0EF9">
        <w:t>socially isolated and with</w:t>
      </w:r>
      <w:r w:rsidR="00C97080">
        <w:t xml:space="preserve"> little, if</w:t>
      </w:r>
      <w:r w:rsidR="00B33846" w:rsidRPr="003A0EF9">
        <w:t xml:space="preserve"> </w:t>
      </w:r>
      <w:r w:rsidR="63A1A71F" w:rsidRPr="003A0EF9">
        <w:t>any</w:t>
      </w:r>
      <w:r w:rsidR="00C97080">
        <w:t>,</w:t>
      </w:r>
      <w:r w:rsidR="63A1A71F" w:rsidRPr="003A0EF9">
        <w:t xml:space="preserve"> </w:t>
      </w:r>
      <w:r w:rsidR="00B33846" w:rsidRPr="003A0EF9">
        <w:t>means for escape or support</w:t>
      </w:r>
      <w:r w:rsidR="009619ED" w:rsidRPr="003A0EF9">
        <w:t xml:space="preserve"> during the first months of the pandemic</w:t>
      </w:r>
      <w:r w:rsidR="00A83F79" w:rsidRPr="003A0EF9">
        <w:t>.</w:t>
      </w:r>
      <w:r w:rsidR="00A83F79" w:rsidRPr="003A0EF9">
        <w:rPr>
          <w:rStyle w:val="FootnoteReference"/>
        </w:rPr>
        <w:footnoteReference w:id="24"/>
      </w:r>
      <w:r w:rsidR="00CB5E02" w:rsidRPr="003A0EF9">
        <w:t xml:space="preserve"> </w:t>
      </w:r>
      <w:r w:rsidR="00596F5A" w:rsidRPr="003A0EF9">
        <w:t>While</w:t>
      </w:r>
      <w:r w:rsidR="009619ED" w:rsidRPr="003A0EF9">
        <w:t xml:space="preserve"> survivors are</w:t>
      </w:r>
      <w:r w:rsidR="00596F5A" w:rsidRPr="003A0EF9">
        <w:t xml:space="preserve"> provided special protections under New York </w:t>
      </w:r>
      <w:r w:rsidR="00394125">
        <w:t>S</w:t>
      </w:r>
      <w:r w:rsidR="00596F5A" w:rsidRPr="003A0EF9">
        <w:t>tate law</w:t>
      </w:r>
      <w:r w:rsidR="00596F5A" w:rsidRPr="003A0EF9">
        <w:rPr>
          <w:rStyle w:val="FootnoteReference"/>
        </w:rPr>
        <w:footnoteReference w:id="25"/>
      </w:r>
      <w:r w:rsidR="00596F5A" w:rsidRPr="003A0EF9">
        <w:t xml:space="preserve"> to help keep them safe while accessing benefits and resources,</w:t>
      </w:r>
      <w:r w:rsidR="00596F5A" w:rsidRPr="003A0EF9">
        <w:rPr>
          <w:rStyle w:val="FootnoteReference"/>
        </w:rPr>
        <w:footnoteReference w:id="26"/>
      </w:r>
      <w:r w:rsidR="00596F5A" w:rsidRPr="003A0EF9">
        <w:t xml:space="preserve"> </w:t>
      </w:r>
      <w:r w:rsidR="00C97080">
        <w:t xml:space="preserve">the </w:t>
      </w:r>
      <w:r w:rsidR="00596F5A" w:rsidRPr="003A0EF9">
        <w:t xml:space="preserve">COVID-19 </w:t>
      </w:r>
      <w:r w:rsidR="00C97080">
        <w:t xml:space="preserve">pandemic </w:t>
      </w:r>
      <w:r w:rsidR="00596F5A" w:rsidRPr="003A0EF9">
        <w:t xml:space="preserve">was unprecedented in that many government offices </w:t>
      </w:r>
      <w:r w:rsidR="009619ED" w:rsidRPr="003A0EF9">
        <w:t xml:space="preserve">that might have provided a space for survivors to visit </w:t>
      </w:r>
      <w:r w:rsidR="00596F5A" w:rsidRPr="003A0EF9">
        <w:t>were physically closed.</w:t>
      </w:r>
      <w:r w:rsidR="00596F5A" w:rsidRPr="003A0EF9">
        <w:rPr>
          <w:rStyle w:val="FootnoteReference"/>
        </w:rPr>
        <w:footnoteReference w:id="27"/>
      </w:r>
      <w:r w:rsidR="00596F5A" w:rsidRPr="003A0EF9">
        <w:t xml:space="preserve"> F</w:t>
      </w:r>
      <w:r w:rsidR="00466419" w:rsidRPr="003A0EF9">
        <w:t xml:space="preserve">or some </w:t>
      </w:r>
      <w:r w:rsidR="00C97080">
        <w:t>victim</w:t>
      </w:r>
      <w:r w:rsidR="00466419" w:rsidRPr="003A0EF9">
        <w:t>s, the threat of being exposed to infection itself was “a very direct obstacle to getting help” that led victims to “decide not to seek medical attention for fear of contagion.”</w:t>
      </w:r>
      <w:r w:rsidR="00466419" w:rsidRPr="003A0EF9">
        <w:rPr>
          <w:rStyle w:val="FootnoteReference"/>
        </w:rPr>
        <w:footnoteReference w:id="28"/>
      </w:r>
      <w:r w:rsidR="00466419" w:rsidRPr="003A0EF9">
        <w:t xml:space="preserve"> </w:t>
      </w:r>
      <w:r w:rsidR="003A0EF9" w:rsidRPr="003A0EF9">
        <w:t>While some DV hotlines saw an initial drop in calls and DV reports,</w:t>
      </w:r>
      <w:r w:rsidR="003A0EF9" w:rsidRPr="003A0EF9">
        <w:rPr>
          <w:rStyle w:val="FootnoteReference"/>
        </w:rPr>
        <w:footnoteReference w:id="29"/>
      </w:r>
      <w:r w:rsidR="003A0EF9" w:rsidRPr="003A0EF9">
        <w:t xml:space="preserve"> within the</w:t>
      </w:r>
      <w:r w:rsidR="003A0EF9">
        <w:t xml:space="preserve"> first months of the pandemic, </w:t>
      </w:r>
      <w:r w:rsidR="009619ED" w:rsidRPr="005462BF">
        <w:t xml:space="preserve">NYC’s </w:t>
      </w:r>
      <w:r w:rsidR="009619ED">
        <w:t>DV</w:t>
      </w:r>
      <w:r w:rsidR="009619ED" w:rsidRPr="005462BF">
        <w:t xml:space="preserve"> agencies </w:t>
      </w:r>
      <w:r w:rsidR="003A0EF9">
        <w:t xml:space="preserve">ultimately </w:t>
      </w:r>
      <w:r w:rsidR="009619ED" w:rsidRPr="005462BF">
        <w:t>report</w:t>
      </w:r>
      <w:r w:rsidR="009619ED">
        <w:t>ed</w:t>
      </w:r>
      <w:r w:rsidR="009619ED" w:rsidRPr="005462BF">
        <w:t xml:space="preserve"> a sharp increase in calls to legal and clinical hotlines</w:t>
      </w:r>
      <w:r w:rsidR="003A0EF9">
        <w:t>.</w:t>
      </w:r>
      <w:r w:rsidR="009619ED" w:rsidRPr="005462BF">
        <w:rPr>
          <w:rStyle w:val="FootnoteReference"/>
        </w:rPr>
        <w:footnoteReference w:id="30"/>
      </w:r>
      <w:r w:rsidR="009619ED">
        <w:t xml:space="preserve"> </w:t>
      </w:r>
      <w:r w:rsidR="009619ED" w:rsidRPr="005462BF">
        <w:t>Some agencies, like Sanctuary for Families,</w:t>
      </w:r>
      <w:r w:rsidR="009619ED" w:rsidRPr="005462BF">
        <w:rPr>
          <w:rStyle w:val="FootnoteReference"/>
        </w:rPr>
        <w:footnoteReference w:id="31"/>
      </w:r>
      <w:r w:rsidR="009619ED" w:rsidRPr="005462BF">
        <w:t xml:space="preserve"> reported seeing double or even triple rates from years prior.</w:t>
      </w:r>
      <w:r w:rsidR="009619ED" w:rsidRPr="005462BF">
        <w:rPr>
          <w:rStyle w:val="FootnoteReference"/>
        </w:rPr>
        <w:footnoteReference w:id="32"/>
      </w:r>
      <w:r w:rsidR="003A0EF9" w:rsidRPr="003A0EF9">
        <w:t xml:space="preserve"> According to the Met Council, some survivors were forced to wait until their abusers went to sleep and hid in their bathrooms in the middle of the night in order to call a DV hotline.</w:t>
      </w:r>
      <w:r w:rsidR="003A0EF9" w:rsidRPr="003A0EF9">
        <w:rPr>
          <w:rStyle w:val="FootnoteReference"/>
        </w:rPr>
        <w:footnoteReference w:id="33"/>
      </w:r>
      <w:r w:rsidR="003A0EF9" w:rsidRPr="003A0EF9">
        <w:t xml:space="preserve"> </w:t>
      </w:r>
      <w:r w:rsidR="00596F5A" w:rsidRPr="003A0EF9">
        <w:t>The use of Safe Horizon’s online chat service increased, so it is possible that numbers also reflect survivors utilizing other services.</w:t>
      </w:r>
      <w:r w:rsidR="00596F5A" w:rsidRPr="003A0EF9">
        <w:rPr>
          <w:rStyle w:val="FootnoteReference"/>
        </w:rPr>
        <w:footnoteReference w:id="34"/>
      </w:r>
      <w:r w:rsidR="00596F5A" w:rsidRPr="003A0EF9">
        <w:t xml:space="preserve"> </w:t>
      </w:r>
    </w:p>
    <w:p w14:paraId="2F250232" w14:textId="58A22A2F" w:rsidR="00CB5E02" w:rsidRPr="003A0EF9" w:rsidRDefault="003A0EF9" w:rsidP="00405BBE">
      <w:pPr>
        <w:spacing w:line="480" w:lineRule="auto"/>
        <w:ind w:firstLine="720"/>
        <w:jc w:val="both"/>
      </w:pPr>
      <w:r w:rsidRPr="003A0EF9">
        <w:t>Further, i</w:t>
      </w:r>
      <w:r w:rsidR="00CB5E02" w:rsidRPr="003A0EF9">
        <w:t xml:space="preserve">n addition to the trauma of abuse, further challenges faced by survivors due to COVID-19 </w:t>
      </w:r>
      <w:r w:rsidR="00466419" w:rsidRPr="003A0EF9">
        <w:t>have included</w:t>
      </w:r>
      <w:r w:rsidR="00CB5E02" w:rsidRPr="003A0EF9">
        <w:t xml:space="preserve">: </w:t>
      </w:r>
    </w:p>
    <w:p w14:paraId="2DBD613A" w14:textId="0453AF8A" w:rsidR="00CB5E02" w:rsidRPr="003A0EF9" w:rsidRDefault="00CB5E02" w:rsidP="00E554C7">
      <w:pPr>
        <w:pStyle w:val="ListParagraph"/>
        <w:numPr>
          <w:ilvl w:val="0"/>
          <w:numId w:val="17"/>
        </w:numPr>
        <w:jc w:val="both"/>
        <w:rPr>
          <w:rFonts w:ascii="Times New Roman" w:hAnsi="Times New Roman" w:cs="Times New Roman"/>
        </w:rPr>
      </w:pPr>
      <w:r w:rsidRPr="003A0EF9">
        <w:rPr>
          <w:rFonts w:ascii="Times New Roman" w:hAnsi="Times New Roman" w:cs="Times New Roman"/>
        </w:rPr>
        <w:t>Job loss, food and housing insecurity;</w:t>
      </w:r>
      <w:r w:rsidRPr="003A0EF9">
        <w:rPr>
          <w:rStyle w:val="FootnoteReference"/>
          <w:rFonts w:ascii="Times New Roman" w:hAnsi="Times New Roman" w:cs="Times New Roman"/>
        </w:rPr>
        <w:footnoteReference w:id="35"/>
      </w:r>
      <w:r w:rsidRPr="003A0EF9">
        <w:rPr>
          <w:rFonts w:ascii="Times New Roman" w:hAnsi="Times New Roman" w:cs="Times New Roman"/>
        </w:rPr>
        <w:t xml:space="preserve"> </w:t>
      </w:r>
    </w:p>
    <w:p w14:paraId="65113632" w14:textId="2E75E080" w:rsidR="00CB5E02" w:rsidRPr="003A0EF9" w:rsidRDefault="00CB5E02" w:rsidP="00E554C7">
      <w:pPr>
        <w:pStyle w:val="ListParagraph"/>
        <w:numPr>
          <w:ilvl w:val="0"/>
          <w:numId w:val="17"/>
        </w:numPr>
        <w:jc w:val="both"/>
        <w:rPr>
          <w:rFonts w:ascii="Times New Roman" w:hAnsi="Times New Roman" w:cs="Times New Roman"/>
        </w:rPr>
      </w:pPr>
      <w:r w:rsidRPr="003A0EF9">
        <w:rPr>
          <w:rFonts w:ascii="Times New Roman" w:hAnsi="Times New Roman" w:cs="Times New Roman"/>
        </w:rPr>
        <w:t>Court closures preventing or delaying life-saving legal remedies like orders of protection;</w:t>
      </w:r>
      <w:r w:rsidRPr="003A0EF9">
        <w:rPr>
          <w:rStyle w:val="FootnoteReference"/>
          <w:rFonts w:ascii="Times New Roman" w:hAnsi="Times New Roman" w:cs="Times New Roman"/>
        </w:rPr>
        <w:footnoteReference w:id="36"/>
      </w:r>
    </w:p>
    <w:p w14:paraId="42A5B6C5" w14:textId="09BE4851" w:rsidR="00CB5E02" w:rsidRPr="003A0EF9" w:rsidRDefault="00CB5E02" w:rsidP="00E554C7">
      <w:pPr>
        <w:pStyle w:val="ListParagraph"/>
        <w:numPr>
          <w:ilvl w:val="0"/>
          <w:numId w:val="17"/>
        </w:numPr>
        <w:jc w:val="both"/>
        <w:rPr>
          <w:rFonts w:ascii="Times New Roman" w:hAnsi="Times New Roman" w:cs="Times New Roman"/>
        </w:rPr>
      </w:pPr>
      <w:r w:rsidRPr="003A0EF9">
        <w:rPr>
          <w:rFonts w:ascii="Times New Roman" w:hAnsi="Times New Roman" w:cs="Times New Roman"/>
        </w:rPr>
        <w:t>Dangerous visitation situations;</w:t>
      </w:r>
      <w:r w:rsidRPr="003A0EF9">
        <w:rPr>
          <w:rStyle w:val="FootnoteReference"/>
          <w:rFonts w:ascii="Times New Roman" w:hAnsi="Times New Roman" w:cs="Times New Roman"/>
        </w:rPr>
        <w:footnoteReference w:id="37"/>
      </w:r>
    </w:p>
    <w:p w14:paraId="563AE2F2" w14:textId="72EC7A68" w:rsidR="00CB5E02" w:rsidRPr="005462BF" w:rsidRDefault="00CB5E02" w:rsidP="00E554C7">
      <w:pPr>
        <w:pStyle w:val="ListParagraph"/>
        <w:numPr>
          <w:ilvl w:val="0"/>
          <w:numId w:val="17"/>
        </w:numPr>
        <w:jc w:val="both"/>
        <w:rPr>
          <w:rFonts w:ascii="Times New Roman" w:hAnsi="Times New Roman" w:cs="Times New Roman"/>
        </w:rPr>
      </w:pPr>
      <w:r w:rsidRPr="005462BF">
        <w:rPr>
          <w:rFonts w:ascii="Times New Roman" w:hAnsi="Times New Roman" w:cs="Times New Roman"/>
        </w:rPr>
        <w:t>Stressors and technology challenges around remote schooling, and other childcare issues;</w:t>
      </w:r>
      <w:r w:rsidRPr="005462BF">
        <w:rPr>
          <w:rStyle w:val="FootnoteReference"/>
          <w:rFonts w:ascii="Times New Roman" w:hAnsi="Times New Roman" w:cs="Times New Roman"/>
        </w:rPr>
        <w:footnoteReference w:id="38"/>
      </w:r>
    </w:p>
    <w:p w14:paraId="15878331" w14:textId="6821E4BB" w:rsidR="00CB5E02" w:rsidRPr="005462BF" w:rsidRDefault="00CB5E02" w:rsidP="00E554C7">
      <w:pPr>
        <w:pStyle w:val="ListParagraph"/>
        <w:numPr>
          <w:ilvl w:val="0"/>
          <w:numId w:val="17"/>
        </w:numPr>
        <w:jc w:val="both"/>
        <w:rPr>
          <w:rFonts w:ascii="Times New Roman" w:hAnsi="Times New Roman" w:cs="Times New Roman"/>
        </w:rPr>
      </w:pPr>
      <w:r w:rsidRPr="005462BF">
        <w:rPr>
          <w:rFonts w:ascii="Times New Roman" w:hAnsi="Times New Roman" w:cs="Times New Roman"/>
        </w:rPr>
        <w:t>Increased economic abuse such as stolen stimulus checks;</w:t>
      </w:r>
      <w:r w:rsidRPr="005462BF">
        <w:rPr>
          <w:rStyle w:val="FootnoteReference"/>
          <w:rFonts w:ascii="Times New Roman" w:hAnsi="Times New Roman" w:cs="Times New Roman"/>
        </w:rPr>
        <w:footnoteReference w:id="39"/>
      </w:r>
    </w:p>
    <w:p w14:paraId="44E1291F" w14:textId="1E1D1679" w:rsidR="00CB5E02" w:rsidRPr="005462BF" w:rsidRDefault="00CB5E02" w:rsidP="00E554C7">
      <w:pPr>
        <w:pStyle w:val="ListParagraph"/>
        <w:numPr>
          <w:ilvl w:val="0"/>
          <w:numId w:val="17"/>
        </w:numPr>
        <w:jc w:val="both"/>
        <w:rPr>
          <w:rFonts w:ascii="Times New Roman" w:hAnsi="Times New Roman" w:cs="Times New Roman"/>
        </w:rPr>
      </w:pPr>
      <w:r w:rsidRPr="005462BF">
        <w:rPr>
          <w:rFonts w:ascii="Times New Roman" w:hAnsi="Times New Roman" w:cs="Times New Roman"/>
        </w:rPr>
        <w:t>Heightened racism and xenophobia;</w:t>
      </w:r>
      <w:r w:rsidRPr="005462BF">
        <w:rPr>
          <w:rStyle w:val="FootnoteReference"/>
          <w:rFonts w:ascii="Times New Roman" w:hAnsi="Times New Roman" w:cs="Times New Roman"/>
        </w:rPr>
        <w:footnoteReference w:id="40"/>
      </w:r>
    </w:p>
    <w:p w14:paraId="4D06DE76" w14:textId="58716126" w:rsidR="00CB5E02" w:rsidRPr="005462BF" w:rsidRDefault="00CB5E02" w:rsidP="00E554C7">
      <w:pPr>
        <w:pStyle w:val="ListParagraph"/>
        <w:numPr>
          <w:ilvl w:val="0"/>
          <w:numId w:val="17"/>
        </w:numPr>
        <w:jc w:val="both"/>
        <w:rPr>
          <w:rFonts w:ascii="Times New Roman" w:hAnsi="Times New Roman" w:cs="Times New Roman"/>
        </w:rPr>
      </w:pPr>
      <w:r w:rsidRPr="005462BF">
        <w:rPr>
          <w:rFonts w:ascii="Times New Roman" w:hAnsi="Times New Roman" w:cs="Times New Roman"/>
        </w:rPr>
        <w:t>Abusers restricting reproductive and other healthcare access;</w:t>
      </w:r>
      <w:r w:rsidRPr="005462BF">
        <w:rPr>
          <w:rStyle w:val="FootnoteReference"/>
          <w:rFonts w:ascii="Times New Roman" w:hAnsi="Times New Roman" w:cs="Times New Roman"/>
        </w:rPr>
        <w:footnoteReference w:id="41"/>
      </w:r>
      <w:r w:rsidRPr="005462BF">
        <w:rPr>
          <w:rFonts w:ascii="Times New Roman" w:hAnsi="Times New Roman" w:cs="Times New Roman"/>
        </w:rPr>
        <w:t xml:space="preserve"> and</w:t>
      </w:r>
    </w:p>
    <w:p w14:paraId="22F40D8C" w14:textId="0AD3165F" w:rsidR="00F25F29" w:rsidRPr="00160F5F" w:rsidRDefault="00CB5E02" w:rsidP="00E554C7">
      <w:pPr>
        <w:pStyle w:val="ListParagraph"/>
        <w:numPr>
          <w:ilvl w:val="0"/>
          <w:numId w:val="17"/>
        </w:numPr>
        <w:jc w:val="both"/>
        <w:rPr>
          <w:rStyle w:val="normaltextrun"/>
          <w:rFonts w:ascii="Times New Roman" w:hAnsi="Times New Roman" w:cs="Times New Roman"/>
        </w:rPr>
      </w:pPr>
      <w:r w:rsidRPr="005462BF">
        <w:rPr>
          <w:rFonts w:ascii="Times New Roman" w:hAnsi="Times New Roman" w:cs="Times New Roman"/>
        </w:rPr>
        <w:t>Immigrant clients’ fears of reporting virus symptoms or seeking emergency police or medical assistance.</w:t>
      </w:r>
      <w:r w:rsidRPr="005462BF">
        <w:rPr>
          <w:rStyle w:val="FootnoteReference"/>
          <w:rFonts w:ascii="Times New Roman" w:hAnsi="Times New Roman" w:cs="Times New Roman"/>
        </w:rPr>
        <w:footnoteReference w:id="42"/>
      </w:r>
    </w:p>
    <w:p w14:paraId="69DC995F" w14:textId="21F8D371" w:rsidR="004F2710" w:rsidRPr="00160F5F" w:rsidRDefault="00F25F29" w:rsidP="00CD540C">
      <w:pPr>
        <w:pStyle w:val="paragraph"/>
        <w:spacing w:before="360" w:beforeAutospacing="0" w:after="0" w:afterAutospacing="0" w:line="480" w:lineRule="auto"/>
        <w:jc w:val="both"/>
        <w:textAlignment w:val="baseline"/>
        <w:rPr>
          <w:vertAlign w:val="superscript"/>
        </w:rPr>
      </w:pPr>
      <w:r w:rsidRPr="005462BF">
        <w:rPr>
          <w:rStyle w:val="normaltextrun"/>
          <w:i/>
          <w:iCs/>
        </w:rPr>
        <w:t xml:space="preserve">ENDGBV </w:t>
      </w:r>
      <w:r w:rsidR="004F2710">
        <w:rPr>
          <w:rStyle w:val="normaltextrun"/>
          <w:i/>
          <w:iCs/>
        </w:rPr>
        <w:t>S</w:t>
      </w:r>
      <w:r w:rsidRPr="005462BF">
        <w:rPr>
          <w:rStyle w:val="normaltextrun"/>
          <w:i/>
          <w:iCs/>
        </w:rPr>
        <w:t xml:space="preserve">ervices </w:t>
      </w:r>
      <w:r w:rsidR="004F2710">
        <w:rPr>
          <w:rStyle w:val="normaltextrun"/>
          <w:i/>
          <w:iCs/>
        </w:rPr>
        <w:t>during the Pandemic</w:t>
      </w:r>
    </w:p>
    <w:p w14:paraId="7E71A1D4" w14:textId="65DA81B6" w:rsidR="00160F5F" w:rsidRPr="00623D5D" w:rsidRDefault="64016E4B" w:rsidP="00623D5D">
      <w:pPr>
        <w:spacing w:line="480" w:lineRule="auto"/>
        <w:ind w:firstLine="720"/>
        <w:jc w:val="both"/>
        <w:rPr>
          <w:color w:val="000000" w:themeColor="text1"/>
        </w:rPr>
      </w:pPr>
      <w:r w:rsidRPr="00623D5D">
        <w:rPr>
          <w:color w:val="000000" w:themeColor="text1"/>
        </w:rPr>
        <w:t>Services for DV victim</w:t>
      </w:r>
      <w:r w:rsidR="210B8F44" w:rsidRPr="00623D5D">
        <w:rPr>
          <w:color w:val="000000" w:themeColor="text1"/>
        </w:rPr>
        <w:t>s</w:t>
      </w:r>
      <w:r w:rsidR="13037969" w:rsidRPr="00623D5D">
        <w:rPr>
          <w:color w:val="000000" w:themeColor="text1"/>
        </w:rPr>
        <w:t xml:space="preserve"> </w:t>
      </w:r>
      <w:r w:rsidR="00D92C75" w:rsidRPr="00623D5D">
        <w:rPr>
          <w:color w:val="000000" w:themeColor="text1"/>
        </w:rPr>
        <w:t>provided by ENDGBV</w:t>
      </w:r>
      <w:r w:rsidR="13037969" w:rsidRPr="00623D5D">
        <w:rPr>
          <w:color w:val="000000" w:themeColor="text1"/>
        </w:rPr>
        <w:t xml:space="preserve"> </w:t>
      </w:r>
      <w:r w:rsidR="00160F5F" w:rsidRPr="00623D5D">
        <w:rPr>
          <w:color w:val="000000" w:themeColor="text1"/>
        </w:rPr>
        <w:t>were</w:t>
      </w:r>
      <w:r w:rsidR="13037969" w:rsidRPr="00623D5D">
        <w:rPr>
          <w:color w:val="000000" w:themeColor="text1"/>
        </w:rPr>
        <w:t xml:space="preserve"> also</w:t>
      </w:r>
      <w:r w:rsidR="00160F5F" w:rsidRPr="00623D5D">
        <w:rPr>
          <w:color w:val="000000" w:themeColor="text1"/>
        </w:rPr>
        <w:t xml:space="preserve"> </w:t>
      </w:r>
      <w:r w:rsidR="13037969" w:rsidRPr="00623D5D">
        <w:rPr>
          <w:color w:val="000000" w:themeColor="text1"/>
        </w:rPr>
        <w:t>li</w:t>
      </w:r>
      <w:r w:rsidR="2CBA205D" w:rsidRPr="00623D5D">
        <w:rPr>
          <w:color w:val="000000" w:themeColor="text1"/>
        </w:rPr>
        <w:t>mited by the COVID</w:t>
      </w:r>
      <w:r w:rsidR="007C33C1" w:rsidRPr="00623D5D">
        <w:rPr>
          <w:color w:val="000000" w:themeColor="text1"/>
        </w:rPr>
        <w:t>-19</w:t>
      </w:r>
      <w:r w:rsidR="2CBA205D" w:rsidRPr="00623D5D">
        <w:rPr>
          <w:color w:val="000000" w:themeColor="text1"/>
        </w:rPr>
        <w:t xml:space="preserve"> crisis.</w:t>
      </w:r>
      <w:r w:rsidR="00160F5F" w:rsidRPr="00623D5D">
        <w:rPr>
          <w:color w:val="000000" w:themeColor="text1"/>
        </w:rPr>
        <w:t xml:space="preserve"> </w:t>
      </w:r>
      <w:r w:rsidR="1F9C610E" w:rsidRPr="00623D5D">
        <w:rPr>
          <w:color w:val="000000" w:themeColor="text1"/>
        </w:rPr>
        <w:t xml:space="preserve">As of </w:t>
      </w:r>
      <w:r w:rsidR="00160F5F" w:rsidRPr="00623D5D">
        <w:rPr>
          <w:color w:val="000000" w:themeColor="text1"/>
        </w:rPr>
        <w:t>April</w:t>
      </w:r>
      <w:r w:rsidR="1F9C610E" w:rsidRPr="00623D5D">
        <w:rPr>
          <w:color w:val="000000" w:themeColor="text1"/>
        </w:rPr>
        <w:t xml:space="preserve"> </w:t>
      </w:r>
      <w:r w:rsidR="00160F5F" w:rsidRPr="00623D5D">
        <w:rPr>
          <w:color w:val="000000" w:themeColor="text1"/>
        </w:rPr>
        <w:t>28</w:t>
      </w:r>
      <w:r w:rsidR="1F9C610E" w:rsidRPr="00623D5D">
        <w:rPr>
          <w:color w:val="000000" w:themeColor="text1"/>
        </w:rPr>
        <w:t>, 202</w:t>
      </w:r>
      <w:r w:rsidR="00E554C7">
        <w:rPr>
          <w:color w:val="000000" w:themeColor="text1"/>
        </w:rPr>
        <w:t>1</w:t>
      </w:r>
      <w:r w:rsidR="1F9C610E" w:rsidRPr="00623D5D">
        <w:rPr>
          <w:color w:val="000000" w:themeColor="text1"/>
        </w:rPr>
        <w:t>, the p</w:t>
      </w:r>
      <w:r w:rsidR="2CBA205D" w:rsidRPr="00623D5D">
        <w:rPr>
          <w:color w:val="000000" w:themeColor="text1"/>
        </w:rPr>
        <w:t>h</w:t>
      </w:r>
      <w:r w:rsidR="00721707" w:rsidRPr="00623D5D">
        <w:rPr>
          <w:color w:val="000000" w:themeColor="text1"/>
        </w:rPr>
        <w:t>ysical locations of the</w:t>
      </w:r>
      <w:r w:rsidR="00E0283A" w:rsidRPr="00623D5D">
        <w:rPr>
          <w:color w:val="000000" w:themeColor="text1"/>
        </w:rPr>
        <w:t xml:space="preserve"> </w:t>
      </w:r>
      <w:r w:rsidR="00721707" w:rsidRPr="00623D5D">
        <w:rPr>
          <w:color w:val="000000" w:themeColor="text1"/>
        </w:rPr>
        <w:t xml:space="preserve">City’s </w:t>
      </w:r>
      <w:r w:rsidR="00E0283A" w:rsidRPr="00623D5D">
        <w:rPr>
          <w:color w:val="000000" w:themeColor="text1"/>
        </w:rPr>
        <w:t>FJCs</w:t>
      </w:r>
      <w:r w:rsidR="00775B30" w:rsidRPr="00623D5D">
        <w:rPr>
          <w:color w:val="000000" w:themeColor="text1"/>
        </w:rPr>
        <w:t xml:space="preserve"> </w:t>
      </w:r>
      <w:r w:rsidR="00160F5F" w:rsidRPr="00623D5D">
        <w:rPr>
          <w:color w:val="000000" w:themeColor="text1"/>
        </w:rPr>
        <w:t xml:space="preserve">remain effectively </w:t>
      </w:r>
      <w:r w:rsidR="009134C3" w:rsidRPr="00623D5D">
        <w:rPr>
          <w:color w:val="000000" w:themeColor="text1"/>
        </w:rPr>
        <w:t>closed</w:t>
      </w:r>
      <w:r w:rsidR="6D122CA7" w:rsidRPr="00623D5D">
        <w:rPr>
          <w:color w:val="000000" w:themeColor="text1"/>
        </w:rPr>
        <w:t>.</w:t>
      </w:r>
      <w:r w:rsidR="009134C3" w:rsidRPr="00623D5D">
        <w:rPr>
          <w:rStyle w:val="FootnoteReference"/>
          <w:color w:val="000000" w:themeColor="text1"/>
        </w:rPr>
        <w:footnoteReference w:id="43"/>
      </w:r>
      <w:r w:rsidR="009134C3" w:rsidRPr="00623D5D">
        <w:rPr>
          <w:color w:val="000000" w:themeColor="text1"/>
        </w:rPr>
        <w:t xml:space="preserve"> </w:t>
      </w:r>
      <w:r w:rsidR="2BDD5FD4" w:rsidRPr="00623D5D">
        <w:rPr>
          <w:color w:val="000000" w:themeColor="text1"/>
        </w:rPr>
        <w:t xml:space="preserve">FJC staff and certain services and support for survivors remains accessible </w:t>
      </w:r>
      <w:r w:rsidR="7F18F2F9" w:rsidRPr="00623D5D">
        <w:rPr>
          <w:color w:val="000000" w:themeColor="text1"/>
        </w:rPr>
        <w:t>via 311</w:t>
      </w:r>
      <w:r w:rsidR="468C9317" w:rsidRPr="00623D5D">
        <w:rPr>
          <w:color w:val="000000" w:themeColor="text1"/>
        </w:rPr>
        <w:t xml:space="preserve">, by calling </w:t>
      </w:r>
      <w:r w:rsidR="7F18F2F9" w:rsidRPr="00623D5D">
        <w:rPr>
          <w:color w:val="000000" w:themeColor="text1"/>
        </w:rPr>
        <w:t>the</w:t>
      </w:r>
      <w:r w:rsidR="2399C0C9" w:rsidRPr="00623D5D">
        <w:rPr>
          <w:color w:val="000000" w:themeColor="text1"/>
        </w:rPr>
        <w:t xml:space="preserve"> FJC directly</w:t>
      </w:r>
      <w:r w:rsidR="00416826" w:rsidRPr="00623D5D">
        <w:rPr>
          <w:color w:val="000000" w:themeColor="text1"/>
        </w:rPr>
        <w:t xml:space="preserve"> </w:t>
      </w:r>
      <w:r w:rsidR="2399C0C9" w:rsidRPr="00623D5D">
        <w:rPr>
          <w:color w:val="000000" w:themeColor="text1"/>
        </w:rPr>
        <w:t xml:space="preserve">or </w:t>
      </w:r>
      <w:r w:rsidR="00416826" w:rsidRPr="00623D5D">
        <w:rPr>
          <w:color w:val="000000" w:themeColor="text1"/>
        </w:rPr>
        <w:t xml:space="preserve">by </w:t>
      </w:r>
      <w:r w:rsidR="2399C0C9" w:rsidRPr="00623D5D">
        <w:rPr>
          <w:color w:val="000000" w:themeColor="text1"/>
        </w:rPr>
        <w:t>utilizing the</w:t>
      </w:r>
      <w:r w:rsidR="7F18F2F9" w:rsidRPr="00623D5D">
        <w:rPr>
          <w:color w:val="000000" w:themeColor="text1"/>
        </w:rPr>
        <w:t xml:space="preserve"> City’s 24-hour DV hotline (800-621-HOPE)</w:t>
      </w:r>
      <w:r w:rsidR="00160F5F" w:rsidRPr="00623D5D">
        <w:rPr>
          <w:color w:val="000000" w:themeColor="text1"/>
        </w:rPr>
        <w:t>.</w:t>
      </w:r>
      <w:r w:rsidRPr="00623D5D">
        <w:rPr>
          <w:rStyle w:val="FootnoteReference"/>
          <w:color w:val="000000" w:themeColor="text1"/>
        </w:rPr>
        <w:footnoteReference w:id="44"/>
      </w:r>
      <w:r w:rsidR="1362B3D4" w:rsidRPr="00623D5D">
        <w:rPr>
          <w:color w:val="000000" w:themeColor="text1"/>
        </w:rPr>
        <w:t xml:space="preserve"> </w:t>
      </w:r>
      <w:r w:rsidR="00160F5F" w:rsidRPr="00623D5D">
        <w:rPr>
          <w:color w:val="000000" w:themeColor="text1"/>
        </w:rPr>
        <w:t>According to ENDGBV, the FJCs continue to provide the same services remotely that were offered in-person</w:t>
      </w:r>
      <w:r w:rsidR="00160F5F" w:rsidRPr="00623D5D">
        <w:rPr>
          <w:color w:val="000000" w:themeColor="text1"/>
          <w:shd w:val="clear" w:color="auto" w:fill="FFFFFF"/>
        </w:rPr>
        <w:t xml:space="preserve"> through partner agencies</w:t>
      </w:r>
      <w:r w:rsidR="00564A6E" w:rsidRPr="00623D5D">
        <w:rPr>
          <w:color w:val="000000" w:themeColor="text1"/>
          <w:shd w:val="clear" w:color="auto" w:fill="FFFFFF"/>
        </w:rPr>
        <w:t>, via</w:t>
      </w:r>
      <w:r w:rsidR="00160F5F" w:rsidRPr="00623D5D">
        <w:rPr>
          <w:color w:val="000000" w:themeColor="text1"/>
          <w:shd w:val="clear" w:color="auto" w:fill="FFFFFF"/>
        </w:rPr>
        <w:t xml:space="preserve"> both telephone and video-conferencing appointments,</w:t>
      </w:r>
      <w:r w:rsidR="00160F5F" w:rsidRPr="00623D5D">
        <w:rPr>
          <w:rStyle w:val="FootnoteReference"/>
          <w:color w:val="000000" w:themeColor="text1"/>
          <w:shd w:val="clear" w:color="auto" w:fill="FFFFFF"/>
        </w:rPr>
        <w:footnoteReference w:id="45"/>
      </w:r>
      <w:r w:rsidR="00160F5F" w:rsidRPr="00623D5D">
        <w:rPr>
          <w:color w:val="000000" w:themeColor="text1"/>
          <w:shd w:val="clear" w:color="auto" w:fill="FFFFFF"/>
        </w:rPr>
        <w:t xml:space="preserve"> with some limited, in-person services available at the Manhattan FJC location for clients citywide that cannot engage in remote services safely or effectively.</w:t>
      </w:r>
      <w:r w:rsidR="00160F5F" w:rsidRPr="00623D5D">
        <w:rPr>
          <w:rStyle w:val="FootnoteReference"/>
          <w:color w:val="000000" w:themeColor="text1"/>
          <w:shd w:val="clear" w:color="auto" w:fill="FFFFFF"/>
        </w:rPr>
        <w:footnoteReference w:id="46"/>
      </w:r>
      <w:r w:rsidR="00160F5F" w:rsidRPr="00623D5D">
        <w:rPr>
          <w:color w:val="000000" w:themeColor="text1"/>
        </w:rPr>
        <w:t xml:space="preserve"> Since </w:t>
      </w:r>
      <w:r w:rsidR="00160F5F" w:rsidRPr="00623D5D">
        <w:rPr>
          <w:color w:val="000000" w:themeColor="text1"/>
          <w:shd w:val="clear" w:color="auto" w:fill="FFFFFF"/>
        </w:rPr>
        <w:t>March 18, 2020, ENDGBV has provided services to 27,103 clients, including over 12,587 new clients, through the FJCs.</w:t>
      </w:r>
      <w:r w:rsidR="00160F5F" w:rsidRPr="00623D5D">
        <w:rPr>
          <w:rStyle w:val="FootnoteReference"/>
          <w:color w:val="000000" w:themeColor="text1"/>
          <w:shd w:val="clear" w:color="auto" w:fill="FFFFFF"/>
        </w:rPr>
        <w:footnoteReference w:id="47"/>
      </w:r>
      <w:r w:rsidR="00160F5F" w:rsidRPr="00623D5D">
        <w:rPr>
          <w:color w:val="000000" w:themeColor="text1"/>
          <w:shd w:val="clear" w:color="auto" w:fill="FFFFFF"/>
        </w:rPr>
        <w:t xml:space="preserve"> </w:t>
      </w:r>
      <w:r w:rsidR="00564A6E" w:rsidRPr="00623D5D">
        <w:rPr>
          <w:color w:val="000000" w:themeColor="text1"/>
        </w:rPr>
        <w:t>Services provided by the FJCs</w:t>
      </w:r>
      <w:r w:rsidR="00160F5F" w:rsidRPr="00623D5D">
        <w:rPr>
          <w:color w:val="000000" w:themeColor="text1"/>
        </w:rPr>
        <w:t xml:space="preserve"> services include,</w:t>
      </w:r>
      <w:r w:rsidR="00D92C75" w:rsidRPr="00623D5D">
        <w:rPr>
          <w:color w:val="000000" w:themeColor="text1"/>
        </w:rPr>
        <w:t xml:space="preserve"> but</w:t>
      </w:r>
      <w:r w:rsidR="00160F5F" w:rsidRPr="00623D5D">
        <w:rPr>
          <w:color w:val="000000" w:themeColor="text1"/>
        </w:rPr>
        <w:t xml:space="preserve"> are</w:t>
      </w:r>
      <w:r w:rsidR="00D92C75" w:rsidRPr="00623D5D">
        <w:rPr>
          <w:color w:val="000000" w:themeColor="text1"/>
        </w:rPr>
        <w:t xml:space="preserve"> not limited to</w:t>
      </w:r>
      <w:r w:rsidR="00160F5F" w:rsidRPr="00623D5D">
        <w:rPr>
          <w:color w:val="000000" w:themeColor="text1"/>
        </w:rPr>
        <w:t>:</w:t>
      </w:r>
      <w:r w:rsidR="6C5F88BD" w:rsidRPr="00623D5D">
        <w:rPr>
          <w:color w:val="000000" w:themeColor="text1"/>
        </w:rPr>
        <w:t xml:space="preserve"> </w:t>
      </w:r>
      <w:r w:rsidR="008E78BB" w:rsidRPr="00623D5D">
        <w:rPr>
          <w:color w:val="000000" w:themeColor="text1"/>
        </w:rPr>
        <w:t>connecting survivors to crisis support</w:t>
      </w:r>
      <w:r w:rsidR="004E37B0" w:rsidRPr="00623D5D">
        <w:rPr>
          <w:color w:val="000000" w:themeColor="text1"/>
        </w:rPr>
        <w:t xml:space="preserve">, </w:t>
      </w:r>
      <w:r w:rsidR="008E78BB" w:rsidRPr="00623D5D">
        <w:rPr>
          <w:color w:val="000000" w:themeColor="text1"/>
        </w:rPr>
        <w:t>advocacy</w:t>
      </w:r>
      <w:r w:rsidR="004E37B0" w:rsidRPr="00623D5D">
        <w:rPr>
          <w:color w:val="000000" w:themeColor="text1"/>
        </w:rPr>
        <w:t xml:space="preserve">, </w:t>
      </w:r>
      <w:r w:rsidR="008E78BB" w:rsidRPr="00623D5D">
        <w:rPr>
          <w:color w:val="000000" w:themeColor="text1"/>
        </w:rPr>
        <w:t xml:space="preserve">immediate </w:t>
      </w:r>
      <w:r w:rsidR="00AF74B8" w:rsidRPr="00623D5D">
        <w:rPr>
          <w:color w:val="000000" w:themeColor="text1"/>
        </w:rPr>
        <w:t xml:space="preserve">safety planning, </w:t>
      </w:r>
      <w:r w:rsidR="008E78BB" w:rsidRPr="00623D5D">
        <w:rPr>
          <w:color w:val="000000" w:themeColor="text1"/>
        </w:rPr>
        <w:t>shelter assistance, legal consultation</w:t>
      </w:r>
      <w:r w:rsidR="00160F5F" w:rsidRPr="00623D5D">
        <w:rPr>
          <w:color w:val="000000" w:themeColor="text1"/>
        </w:rPr>
        <w:t xml:space="preserve">, including </w:t>
      </w:r>
      <w:r w:rsidR="00160F5F" w:rsidRPr="00623D5D">
        <w:rPr>
          <w:color w:val="000000" w:themeColor="text1"/>
          <w:shd w:val="clear" w:color="auto" w:fill="FFFFFF"/>
        </w:rPr>
        <w:t>help filing for orders of protection remotely, family and immigration legal services</w:t>
      </w:r>
      <w:r w:rsidR="004E37B0" w:rsidRPr="00623D5D">
        <w:rPr>
          <w:color w:val="000000" w:themeColor="text1"/>
        </w:rPr>
        <w:t xml:space="preserve">, </w:t>
      </w:r>
      <w:r w:rsidR="00531CB7" w:rsidRPr="00623D5D">
        <w:rPr>
          <w:color w:val="000000" w:themeColor="text1"/>
        </w:rPr>
        <w:t>counseling</w:t>
      </w:r>
      <w:r w:rsidR="004E37B0" w:rsidRPr="00623D5D">
        <w:rPr>
          <w:color w:val="000000" w:themeColor="text1"/>
        </w:rPr>
        <w:t xml:space="preserve"> and economic empowerment programs</w:t>
      </w:r>
      <w:r w:rsidR="00D92C75" w:rsidRPr="00623D5D">
        <w:rPr>
          <w:color w:val="000000" w:themeColor="text1"/>
        </w:rPr>
        <w:t>.</w:t>
      </w:r>
      <w:r w:rsidR="00AF74B8" w:rsidRPr="00623D5D">
        <w:rPr>
          <w:rStyle w:val="FootnoteReference"/>
          <w:color w:val="000000" w:themeColor="text1"/>
        </w:rPr>
        <w:footnoteReference w:id="48"/>
      </w:r>
      <w:r w:rsidR="00F33228" w:rsidRPr="00623D5D">
        <w:rPr>
          <w:color w:val="000000" w:themeColor="text1"/>
        </w:rPr>
        <w:t xml:space="preserve"> </w:t>
      </w:r>
    </w:p>
    <w:p w14:paraId="7BC4A4AC" w14:textId="426E7DA7" w:rsidR="007E4C78" w:rsidRDefault="00E04544" w:rsidP="00EB41C7">
      <w:pPr>
        <w:spacing w:line="480" w:lineRule="auto"/>
        <w:ind w:firstLine="720"/>
        <w:jc w:val="both"/>
      </w:pPr>
      <w:r w:rsidRPr="00623D5D">
        <w:t>Other resources and support remain available for victims through various CBOs, which can be accessed via</w:t>
      </w:r>
      <w:r w:rsidR="00DB5051">
        <w:t xml:space="preserve"> ENDGBV’s</w:t>
      </w:r>
      <w:r w:rsidRPr="00623D5D">
        <w:t xml:space="preserve"> NYC HOPE</w:t>
      </w:r>
      <w:r w:rsidR="006E73DF">
        <w:t xml:space="preserve"> website</w:t>
      </w:r>
      <w:r w:rsidRPr="00623D5D">
        <w:t>.</w:t>
      </w:r>
      <w:r w:rsidRPr="00623D5D">
        <w:rPr>
          <w:rStyle w:val="FootnoteReference"/>
        </w:rPr>
        <w:footnoteReference w:id="49"/>
      </w:r>
      <w:r w:rsidRPr="00623D5D">
        <w:t xml:space="preserve"> </w:t>
      </w:r>
      <w:r w:rsidRPr="00623D5D">
        <w:rPr>
          <w:color w:val="000000"/>
          <w:shd w:val="clear" w:color="auto" w:fill="FFFFFF"/>
        </w:rPr>
        <w:t xml:space="preserve">NYC HOPE provides </w:t>
      </w:r>
      <w:r w:rsidRPr="00623D5D">
        <w:rPr>
          <w:color w:val="000000" w:themeColor="text1"/>
          <w:shd w:val="clear" w:color="auto" w:fill="FFFFFF"/>
        </w:rPr>
        <w:t>educational material and comprehensive information on services available to individuals experiencing dating, domestic, or gender-based violence.</w:t>
      </w:r>
      <w:r w:rsidRPr="00623D5D">
        <w:rPr>
          <w:rStyle w:val="FootnoteReference"/>
          <w:color w:val="000000" w:themeColor="text1"/>
          <w:shd w:val="clear" w:color="auto" w:fill="FFFFFF"/>
        </w:rPr>
        <w:footnoteReference w:id="50"/>
      </w:r>
      <w:r w:rsidRPr="00623D5D">
        <w:rPr>
          <w:color w:val="000000" w:themeColor="text1"/>
          <w:shd w:val="clear" w:color="auto" w:fill="FFFFFF"/>
        </w:rPr>
        <w:t xml:space="preserve"> </w:t>
      </w:r>
      <w:r w:rsidR="00623D5D" w:rsidRPr="00623D5D">
        <w:rPr>
          <w:color w:val="000000" w:themeColor="text1"/>
          <w:shd w:val="clear" w:color="auto" w:fill="FFFFFF"/>
        </w:rPr>
        <w:t>Additionally, t</w:t>
      </w:r>
      <w:r w:rsidRPr="00623D5D">
        <w:rPr>
          <w:color w:val="000000" w:themeColor="text1"/>
          <w:shd w:val="clear" w:color="auto" w:fill="FFFFFF"/>
        </w:rPr>
        <w:t xml:space="preserve">he </w:t>
      </w:r>
      <w:r w:rsidRPr="00E56420">
        <w:rPr>
          <w:iCs/>
          <w:color w:val="000000" w:themeColor="text1"/>
          <w:shd w:val="clear" w:color="auto" w:fill="FFFFFF"/>
        </w:rPr>
        <w:t xml:space="preserve">NYC HOPE </w:t>
      </w:r>
      <w:r w:rsidR="00623D5D" w:rsidRPr="00E56420">
        <w:rPr>
          <w:iCs/>
          <w:color w:val="000000" w:themeColor="text1"/>
          <w:shd w:val="clear" w:color="auto" w:fill="FFFFFF"/>
        </w:rPr>
        <w:t>R</w:t>
      </w:r>
      <w:r w:rsidRPr="00E56420">
        <w:rPr>
          <w:iCs/>
          <w:color w:val="000000" w:themeColor="text1"/>
          <w:shd w:val="clear" w:color="auto" w:fill="FFFFFF"/>
        </w:rPr>
        <w:t xml:space="preserve">esource </w:t>
      </w:r>
      <w:r w:rsidR="00623D5D" w:rsidRPr="00E56420">
        <w:rPr>
          <w:iCs/>
          <w:color w:val="000000" w:themeColor="text1"/>
          <w:shd w:val="clear" w:color="auto" w:fill="FFFFFF"/>
        </w:rPr>
        <w:t>D</w:t>
      </w:r>
      <w:r w:rsidRPr="00E56420">
        <w:rPr>
          <w:iCs/>
          <w:color w:val="000000" w:themeColor="text1"/>
          <w:shd w:val="clear" w:color="auto" w:fill="FFFFFF"/>
        </w:rPr>
        <w:t>irectory</w:t>
      </w:r>
      <w:r w:rsidRPr="00623D5D">
        <w:rPr>
          <w:color w:val="000000" w:themeColor="text1"/>
          <w:shd w:val="clear" w:color="auto" w:fill="FFFFFF"/>
        </w:rPr>
        <w:t xml:space="preserve"> includes information about community-based organizations that work with survivors of domestic and gender-based violence in all five boroughs.</w:t>
      </w:r>
      <w:r w:rsidRPr="00623D5D">
        <w:rPr>
          <w:rStyle w:val="FootnoteReference"/>
          <w:color w:val="000000" w:themeColor="text1"/>
          <w:shd w:val="clear" w:color="auto" w:fill="FFFFFF"/>
        </w:rPr>
        <w:footnoteReference w:id="51"/>
      </w:r>
      <w:r w:rsidRPr="00623D5D">
        <w:rPr>
          <w:color w:val="000000" w:themeColor="text1"/>
          <w:shd w:val="clear" w:color="auto" w:fill="FFFFFF"/>
        </w:rPr>
        <w:t xml:space="preserve"> In response to COVID-19, the </w:t>
      </w:r>
      <w:r w:rsidR="00623D5D" w:rsidRPr="00E56420">
        <w:rPr>
          <w:iCs/>
          <w:color w:val="000000" w:themeColor="text1"/>
          <w:shd w:val="clear" w:color="auto" w:fill="FFFFFF"/>
        </w:rPr>
        <w:t>NYC HOPE Resource Directory</w:t>
      </w:r>
      <w:r w:rsidR="00623D5D" w:rsidRPr="00623D5D">
        <w:rPr>
          <w:color w:val="000000" w:themeColor="text1"/>
          <w:shd w:val="clear" w:color="auto" w:fill="FFFFFF"/>
        </w:rPr>
        <w:t xml:space="preserve"> </w:t>
      </w:r>
      <w:r w:rsidRPr="00623D5D">
        <w:rPr>
          <w:color w:val="000000" w:themeColor="text1"/>
          <w:shd w:val="clear" w:color="auto" w:fill="FFFFFF"/>
        </w:rPr>
        <w:t>was updated to include the availability of remote services at community-based organizations.</w:t>
      </w:r>
      <w:r w:rsidRPr="00623D5D">
        <w:rPr>
          <w:rStyle w:val="FootnoteReference"/>
          <w:color w:val="000000" w:themeColor="text1"/>
          <w:shd w:val="clear" w:color="auto" w:fill="FFFFFF"/>
        </w:rPr>
        <w:footnoteReference w:id="52"/>
      </w:r>
      <w:r w:rsidR="00623D5D" w:rsidRPr="00623D5D">
        <w:rPr>
          <w:color w:val="000000" w:themeColor="text1"/>
          <w:shd w:val="clear" w:color="auto" w:fill="FFFFFF"/>
        </w:rPr>
        <w:t xml:space="preserve"> </w:t>
      </w:r>
      <w:r w:rsidRPr="00623D5D">
        <w:rPr>
          <w:color w:val="000000" w:themeColor="text1"/>
          <w:shd w:val="clear" w:color="auto" w:fill="FFFFFF"/>
        </w:rPr>
        <w:t>Since March 18, 2020, the NYC HOPE website has seen 120,659 visits</w:t>
      </w:r>
      <w:r w:rsidR="007E4C78">
        <w:rPr>
          <w:color w:val="000000" w:themeColor="text1"/>
          <w:shd w:val="clear" w:color="auto" w:fill="FFFFFF"/>
        </w:rPr>
        <w:t xml:space="preserve">, which is </w:t>
      </w:r>
      <w:r w:rsidRPr="00623D5D">
        <w:rPr>
          <w:color w:val="000000" w:themeColor="text1"/>
          <w:shd w:val="clear" w:color="auto" w:fill="FFFFFF"/>
        </w:rPr>
        <w:t>an average of 327 per day; during this time period the website has also seen 35,604 new visitors</w:t>
      </w:r>
      <w:r w:rsidR="00623D5D">
        <w:rPr>
          <w:color w:val="000000" w:themeColor="text1"/>
          <w:shd w:val="clear" w:color="auto" w:fill="FFFFFF"/>
        </w:rPr>
        <w:t xml:space="preserve">, or </w:t>
      </w:r>
      <w:r w:rsidRPr="00623D5D">
        <w:rPr>
          <w:color w:val="000000" w:themeColor="text1"/>
          <w:shd w:val="clear" w:color="auto" w:fill="FFFFFF"/>
        </w:rPr>
        <w:t>an average of 96 per day.</w:t>
      </w:r>
      <w:r w:rsidRPr="00623D5D">
        <w:rPr>
          <w:rStyle w:val="FootnoteReference"/>
          <w:color w:val="000000" w:themeColor="text1"/>
          <w:shd w:val="clear" w:color="auto" w:fill="FFFFFF"/>
        </w:rPr>
        <w:footnoteReference w:id="53"/>
      </w:r>
      <w:r w:rsidRPr="00623D5D">
        <w:rPr>
          <w:color w:val="000000" w:themeColor="text1"/>
          <w:shd w:val="clear" w:color="auto" w:fill="FFFFFF"/>
        </w:rPr>
        <w:t xml:space="preserve"> For comparison, in 2020, prior to March 18th, </w:t>
      </w:r>
      <w:r w:rsidR="0054428D">
        <w:rPr>
          <w:color w:val="000000" w:themeColor="text1"/>
          <w:shd w:val="clear" w:color="auto" w:fill="FFFFFF"/>
        </w:rPr>
        <w:t xml:space="preserve">the </w:t>
      </w:r>
      <w:r w:rsidRPr="00623D5D">
        <w:rPr>
          <w:color w:val="000000" w:themeColor="text1"/>
          <w:shd w:val="clear" w:color="auto" w:fill="FFFFFF"/>
        </w:rPr>
        <w:t>NYC HOPE</w:t>
      </w:r>
      <w:r w:rsidR="0054428D">
        <w:rPr>
          <w:color w:val="000000" w:themeColor="text1"/>
          <w:shd w:val="clear" w:color="auto" w:fill="FFFFFF"/>
        </w:rPr>
        <w:t xml:space="preserve"> website</w:t>
      </w:r>
      <w:r w:rsidRPr="00623D5D">
        <w:rPr>
          <w:color w:val="000000" w:themeColor="text1"/>
          <w:shd w:val="clear" w:color="auto" w:fill="FFFFFF"/>
        </w:rPr>
        <w:t xml:space="preserve"> averaged 90 visits per day, and 42 new visitors per day.</w:t>
      </w:r>
      <w:r w:rsidR="008D1F12" w:rsidRPr="00623D5D">
        <w:rPr>
          <w:rStyle w:val="FootnoteReference"/>
          <w:color w:val="000000" w:themeColor="text1"/>
          <w:shd w:val="clear" w:color="auto" w:fill="FFFFFF"/>
        </w:rPr>
        <w:footnoteReference w:id="54"/>
      </w:r>
      <w:r w:rsidRPr="00623D5D">
        <w:rPr>
          <w:rFonts w:ascii="Calibri" w:hAnsi="Calibri"/>
          <w:color w:val="000000" w:themeColor="text1"/>
          <w:shd w:val="clear" w:color="auto" w:fill="FFFFFF"/>
        </w:rPr>
        <w:t> </w:t>
      </w:r>
      <w:r w:rsidRPr="00623D5D">
        <w:rPr>
          <w:color w:val="000000" w:themeColor="text1"/>
        </w:rPr>
        <w:t>During the same timeframe, the period from March 18, 2020</w:t>
      </w:r>
      <w:r w:rsidR="0054428D">
        <w:rPr>
          <w:color w:val="000000" w:themeColor="text1"/>
        </w:rPr>
        <w:t>,</w:t>
      </w:r>
      <w:r w:rsidRPr="00623D5D">
        <w:rPr>
          <w:color w:val="000000" w:themeColor="text1"/>
        </w:rPr>
        <w:t xml:space="preserve"> to March 21, 2021, 61 percent of visitors to NYC </w:t>
      </w:r>
      <w:r w:rsidR="00EB41C7">
        <w:rPr>
          <w:color w:val="000000" w:themeColor="text1"/>
        </w:rPr>
        <w:t>HOPE</w:t>
      </w:r>
      <w:r w:rsidRPr="00623D5D">
        <w:rPr>
          <w:color w:val="000000" w:themeColor="text1"/>
        </w:rPr>
        <w:t xml:space="preserve"> accessed information on gender-based violence services:</w:t>
      </w:r>
      <w:r w:rsidR="008D1F12" w:rsidRPr="00623D5D">
        <w:rPr>
          <w:rStyle w:val="FootnoteReference"/>
          <w:color w:val="000000" w:themeColor="text1"/>
        </w:rPr>
        <w:footnoteReference w:id="55"/>
      </w:r>
      <w:r w:rsidRPr="00623D5D">
        <w:rPr>
          <w:color w:val="000000" w:themeColor="text1"/>
        </w:rPr>
        <w:t xml:space="preserve"> 36 percent accessed information on services in their neighborhoods; 19</w:t>
      </w:r>
      <w:r w:rsidR="008D1F12" w:rsidRPr="00623D5D">
        <w:rPr>
          <w:color w:val="000000" w:themeColor="text1"/>
        </w:rPr>
        <w:t xml:space="preserve"> percent</w:t>
      </w:r>
      <w:r w:rsidRPr="00623D5D">
        <w:rPr>
          <w:color w:val="000000" w:themeColor="text1"/>
        </w:rPr>
        <w:t xml:space="preserve"> accessed information on services at </w:t>
      </w:r>
      <w:r w:rsidR="007E4C78">
        <w:rPr>
          <w:color w:val="000000" w:themeColor="text1"/>
        </w:rPr>
        <w:t>FJCs</w:t>
      </w:r>
      <w:r w:rsidRPr="00623D5D">
        <w:rPr>
          <w:color w:val="000000" w:themeColor="text1"/>
        </w:rPr>
        <w:t xml:space="preserve">; and </w:t>
      </w:r>
      <w:r w:rsidR="007E4C78">
        <w:rPr>
          <w:color w:val="000000" w:themeColor="text1"/>
        </w:rPr>
        <w:t>six</w:t>
      </w:r>
      <w:r w:rsidRPr="00623D5D">
        <w:rPr>
          <w:color w:val="000000" w:themeColor="text1"/>
        </w:rPr>
        <w:t xml:space="preserve"> percent accessed information on services from City, </w:t>
      </w:r>
      <w:r w:rsidR="007E4C78">
        <w:rPr>
          <w:color w:val="000000" w:themeColor="text1"/>
        </w:rPr>
        <w:t xml:space="preserve">New York </w:t>
      </w:r>
      <w:r w:rsidRPr="00623D5D">
        <w:rPr>
          <w:color w:val="000000" w:themeColor="text1"/>
        </w:rPr>
        <w:t>State and other resourc</w:t>
      </w:r>
      <w:r w:rsidRPr="00C32072">
        <w:rPr>
          <w:color w:val="000000" w:themeColor="text1"/>
        </w:rPr>
        <w:t>es.</w:t>
      </w:r>
      <w:r w:rsidR="008D1F12" w:rsidRPr="00C32072">
        <w:rPr>
          <w:rStyle w:val="FootnoteReference"/>
          <w:color w:val="000000" w:themeColor="text1"/>
        </w:rPr>
        <w:footnoteReference w:id="56"/>
      </w:r>
      <w:r w:rsidRPr="00C32072">
        <w:rPr>
          <w:color w:val="000000" w:themeColor="text1"/>
        </w:rPr>
        <w:t xml:space="preserve"> Further, 21 percent of visitors to </w:t>
      </w:r>
      <w:r w:rsidR="0054428D">
        <w:rPr>
          <w:color w:val="000000" w:themeColor="text1"/>
        </w:rPr>
        <w:t xml:space="preserve">the </w:t>
      </w:r>
      <w:r w:rsidRPr="00C32072">
        <w:rPr>
          <w:color w:val="000000" w:themeColor="text1"/>
        </w:rPr>
        <w:t xml:space="preserve">NYC HOPE </w:t>
      </w:r>
      <w:r w:rsidR="0054428D">
        <w:rPr>
          <w:color w:val="000000" w:themeColor="text1"/>
        </w:rPr>
        <w:t xml:space="preserve">website </w:t>
      </w:r>
      <w:r w:rsidRPr="00C32072">
        <w:rPr>
          <w:color w:val="000000" w:themeColor="text1"/>
        </w:rPr>
        <w:t xml:space="preserve">accessed information to learn more about gender-based violence or helping other people who are experiencing </w:t>
      </w:r>
      <w:r w:rsidR="00E85E16">
        <w:rPr>
          <w:color w:val="000000" w:themeColor="text1"/>
        </w:rPr>
        <w:t>DV</w:t>
      </w:r>
      <w:r w:rsidR="0054428D">
        <w:rPr>
          <w:color w:val="000000" w:themeColor="text1"/>
        </w:rPr>
        <w:t xml:space="preserve">; </w:t>
      </w:r>
      <w:r w:rsidRPr="00C32072">
        <w:rPr>
          <w:color w:val="000000" w:themeColor="text1"/>
        </w:rPr>
        <w:t xml:space="preserve">12 percent accessed </w:t>
      </w:r>
      <w:r w:rsidRPr="00C32072">
        <w:t xml:space="preserve">information on recognizing signs of gender-based violence and </w:t>
      </w:r>
      <w:r w:rsidR="007E4C78">
        <w:t>nine</w:t>
      </w:r>
      <w:r w:rsidRPr="00C32072">
        <w:t xml:space="preserve"> percent accessed information on how to assist and talk to a </w:t>
      </w:r>
      <w:r w:rsidR="00E85E16">
        <w:t>DV</w:t>
      </w:r>
      <w:r w:rsidRPr="00C32072">
        <w:t xml:space="preserve"> </w:t>
      </w:r>
      <w:r w:rsidR="007E4C78">
        <w:t>victim</w:t>
      </w:r>
      <w:r w:rsidRPr="00C32072">
        <w:t>.</w:t>
      </w:r>
      <w:r w:rsidR="008D1F12" w:rsidRPr="00C32072">
        <w:rPr>
          <w:rStyle w:val="FootnoteReference"/>
        </w:rPr>
        <w:footnoteReference w:id="57"/>
      </w:r>
    </w:p>
    <w:p w14:paraId="157C99D9" w14:textId="4FFE61FF" w:rsidR="00EB41C7" w:rsidRPr="00C32072" w:rsidRDefault="00EB41C7" w:rsidP="00EB41C7">
      <w:pPr>
        <w:spacing w:line="480" w:lineRule="auto"/>
        <w:ind w:firstLine="720"/>
        <w:jc w:val="both"/>
      </w:pPr>
      <w:r w:rsidRPr="00C32072">
        <w:t xml:space="preserve">Since the last hearing on this topic in May 2020, organizations that work with NYC HOPE have reported that while they have mostly been able to migrate services to the virtual realm and maintain their staff, they have ongoing concerns related to how potential budget cuts due to COVID-19 might affect their ability to </w:t>
      </w:r>
      <w:r w:rsidR="0054428D">
        <w:t xml:space="preserve">(i) </w:t>
      </w:r>
      <w:r w:rsidRPr="00C32072">
        <w:t xml:space="preserve">provide services to survivors, </w:t>
      </w:r>
      <w:r w:rsidR="0054428D">
        <w:t>(ii) ensure</w:t>
      </w:r>
      <w:r w:rsidR="0054428D" w:rsidRPr="00C32072">
        <w:t xml:space="preserve"> </w:t>
      </w:r>
      <w:r w:rsidRPr="00C32072">
        <w:t xml:space="preserve">that survivors are aware of resources, </w:t>
      </w:r>
      <w:r w:rsidR="0054428D">
        <w:t xml:space="preserve">(iii) re-open safely and (iv) provide </w:t>
      </w:r>
      <w:r w:rsidRPr="00C32072">
        <w:t xml:space="preserve"> essential needs for those in DV shelters, such as menstrual products, diapers and formula.</w:t>
      </w:r>
      <w:r w:rsidRPr="00C32072">
        <w:rPr>
          <w:rStyle w:val="FootnoteReference"/>
        </w:rPr>
        <w:footnoteReference w:id="58"/>
      </w:r>
      <w:r w:rsidRPr="00C32072">
        <w:t xml:space="preserve"> </w:t>
      </w:r>
    </w:p>
    <w:p w14:paraId="0C478D71" w14:textId="5FBDDD32" w:rsidR="00EB41C7" w:rsidRPr="00C32072" w:rsidRDefault="00EB41C7" w:rsidP="00EB41C7">
      <w:pPr>
        <w:spacing w:line="480" w:lineRule="auto"/>
        <w:ind w:firstLine="720"/>
        <w:jc w:val="both"/>
      </w:pPr>
      <w:r w:rsidRPr="00C32072">
        <w:t xml:space="preserve">Additional programs and resources offered by ENDGBV </w:t>
      </w:r>
      <w:r w:rsidR="00C32072" w:rsidRPr="00C32072">
        <w:t xml:space="preserve">since March 2020, </w:t>
      </w:r>
      <w:r w:rsidRPr="00C32072">
        <w:t>in response to the COVID-19 pandemic</w:t>
      </w:r>
      <w:r w:rsidR="00C32072" w:rsidRPr="00C32072">
        <w:t>,</w:t>
      </w:r>
      <w:r w:rsidRPr="00C32072">
        <w:t xml:space="preserve"> have included the launch of a mini-grant program, additional </w:t>
      </w:r>
      <w:r w:rsidR="00C32072" w:rsidRPr="00C32072">
        <w:t>training</w:t>
      </w:r>
      <w:r w:rsidRPr="00C32072">
        <w:t xml:space="preserve"> the prevention education, as well as conferences and events.</w:t>
      </w:r>
    </w:p>
    <w:p w14:paraId="3FE885BC" w14:textId="1935B0F8" w:rsidR="00E04544" w:rsidRPr="007E4C78" w:rsidRDefault="00C32072" w:rsidP="007E4C78">
      <w:pPr>
        <w:pStyle w:val="ListParagraph"/>
        <w:numPr>
          <w:ilvl w:val="0"/>
          <w:numId w:val="23"/>
        </w:numPr>
        <w:spacing w:after="120"/>
        <w:rPr>
          <w:rFonts w:ascii="Times New Roman" w:hAnsi="Times New Roman" w:cs="Times New Roman"/>
        </w:rPr>
      </w:pPr>
      <w:r w:rsidRPr="007E4C78">
        <w:rPr>
          <w:rFonts w:ascii="Times New Roman" w:hAnsi="Times New Roman" w:cs="Times New Roman"/>
          <w:b/>
          <w:bCs/>
          <w:color w:val="000000"/>
          <w:shd w:val="clear" w:color="auto" w:fill="FFFFFF"/>
        </w:rPr>
        <w:t xml:space="preserve">The </w:t>
      </w:r>
      <w:r w:rsidR="00564A6E" w:rsidRPr="007E4C78">
        <w:rPr>
          <w:rFonts w:ascii="Times New Roman" w:hAnsi="Times New Roman" w:cs="Times New Roman"/>
          <w:b/>
          <w:bCs/>
          <w:color w:val="000000"/>
          <w:shd w:val="clear" w:color="auto" w:fill="FFFFFF"/>
        </w:rPr>
        <w:t>Micro-Grant</w:t>
      </w:r>
      <w:r w:rsidRPr="007E4C78">
        <w:rPr>
          <w:rFonts w:ascii="Times New Roman" w:hAnsi="Times New Roman" w:cs="Times New Roman"/>
          <w:b/>
          <w:bCs/>
          <w:color w:val="000000"/>
          <w:shd w:val="clear" w:color="auto" w:fill="FFFFFF"/>
        </w:rPr>
        <w:t xml:space="preserve"> Program</w:t>
      </w:r>
      <w:r w:rsidR="00A23BAF" w:rsidRPr="007E4C78">
        <w:rPr>
          <w:rFonts w:ascii="Times New Roman" w:hAnsi="Times New Roman" w:cs="Times New Roman"/>
          <w:b/>
          <w:bCs/>
          <w:color w:val="000000"/>
          <w:shd w:val="clear" w:color="auto" w:fill="FFFFFF"/>
        </w:rPr>
        <w:t>:</w:t>
      </w:r>
      <w:r w:rsidR="00564A6E" w:rsidRPr="2A5205CD">
        <w:rPr>
          <w:rFonts w:ascii="Times New Roman" w:hAnsi="Times New Roman" w:cs="Times New Roman"/>
          <w:i/>
          <w:iCs/>
          <w:color w:val="000000"/>
          <w:shd w:val="clear" w:color="auto" w:fill="FFFFFF"/>
        </w:rPr>
        <w:t> </w:t>
      </w:r>
      <w:r w:rsidR="00EB41C7" w:rsidRPr="007E4C78">
        <w:rPr>
          <w:rFonts w:ascii="Times New Roman" w:hAnsi="Times New Roman" w:cs="Times New Roman"/>
          <w:color w:val="000000"/>
          <w:shd w:val="clear" w:color="auto" w:fill="FFFFFF"/>
        </w:rPr>
        <w:t xml:space="preserve">In May 2020, </w:t>
      </w:r>
      <w:r w:rsidR="00564A6E" w:rsidRPr="007E4C78">
        <w:rPr>
          <w:rFonts w:ascii="Times New Roman" w:hAnsi="Times New Roman" w:cs="Times New Roman"/>
          <w:color w:val="000000"/>
          <w:shd w:val="clear" w:color="auto" w:fill="FFFFFF"/>
        </w:rPr>
        <w:t xml:space="preserve">ENDGBV partnered with the Mayor’s Fund to Advance New York City to launch </w:t>
      </w:r>
      <w:r w:rsidR="00EB41C7" w:rsidRPr="007E4C78">
        <w:rPr>
          <w:rFonts w:ascii="Times New Roman" w:hAnsi="Times New Roman" w:cs="Times New Roman"/>
          <w:color w:val="000000"/>
          <w:shd w:val="clear" w:color="auto" w:fill="FFFFFF"/>
        </w:rPr>
        <w:t>the City’s “</w:t>
      </w:r>
      <w:r w:rsidR="00564A6E" w:rsidRPr="007E4C78">
        <w:rPr>
          <w:rFonts w:ascii="Times New Roman" w:hAnsi="Times New Roman" w:cs="Times New Roman"/>
          <w:color w:val="000000"/>
          <w:shd w:val="clear" w:color="auto" w:fill="FFFFFF"/>
        </w:rPr>
        <w:t>first ever </w:t>
      </w:r>
      <w:r w:rsidR="00564A6E" w:rsidRPr="007E4C78">
        <w:rPr>
          <w:rFonts w:ascii="Times New Roman" w:hAnsi="Times New Roman" w:cs="Times New Roman"/>
          <w:shd w:val="clear" w:color="auto" w:fill="FFFFFF"/>
        </w:rPr>
        <w:t>public/private flexible funding initiative</w:t>
      </w:r>
      <w:r w:rsidR="00EB41C7" w:rsidRPr="007E4C78">
        <w:rPr>
          <w:rFonts w:ascii="Times New Roman" w:hAnsi="Times New Roman" w:cs="Times New Roman"/>
          <w:shd w:val="clear" w:color="auto" w:fill="FFFFFF"/>
        </w:rPr>
        <w:t>,</w:t>
      </w:r>
      <w:r w:rsidR="00EB41C7" w:rsidRPr="007E4C78">
        <w:rPr>
          <w:rFonts w:ascii="Times New Roman" w:hAnsi="Times New Roman" w:cs="Times New Roman"/>
          <w:color w:val="000000"/>
          <w:shd w:val="clear" w:color="auto" w:fill="FFFFFF"/>
        </w:rPr>
        <w:t>”</w:t>
      </w:r>
      <w:r w:rsidRPr="007E4C78">
        <w:rPr>
          <w:rStyle w:val="FootnoteReference"/>
          <w:rFonts w:ascii="Times New Roman" w:hAnsi="Times New Roman" w:cs="Times New Roman"/>
          <w:color w:val="000000"/>
          <w:shd w:val="clear" w:color="auto" w:fill="FFFFFF"/>
        </w:rPr>
        <w:footnoteReference w:id="59"/>
      </w:r>
      <w:r w:rsidR="00EB41C7" w:rsidRPr="007E4C78">
        <w:rPr>
          <w:rFonts w:ascii="Times New Roman" w:hAnsi="Times New Roman" w:cs="Times New Roman"/>
          <w:color w:val="000000"/>
          <w:shd w:val="clear" w:color="auto" w:fill="FFFFFF"/>
        </w:rPr>
        <w:t xml:space="preserve"> </w:t>
      </w:r>
      <w:r w:rsidR="00564A6E" w:rsidRPr="007E4C78">
        <w:rPr>
          <w:rFonts w:ascii="Times New Roman" w:hAnsi="Times New Roman" w:cs="Times New Roman"/>
          <w:color w:val="000000"/>
          <w:shd w:val="clear" w:color="auto" w:fill="FFFFFF"/>
        </w:rPr>
        <w:t xml:space="preserve">to </w:t>
      </w:r>
      <w:r w:rsidR="00EB41C7" w:rsidRPr="007E4C78">
        <w:rPr>
          <w:rFonts w:ascii="Times New Roman" w:hAnsi="Times New Roman" w:cs="Times New Roman"/>
          <w:color w:val="000000"/>
          <w:shd w:val="clear" w:color="auto" w:fill="FFFFFF"/>
        </w:rPr>
        <w:t xml:space="preserve">provide financial assistance to </w:t>
      </w:r>
      <w:r w:rsidR="00564A6E" w:rsidRPr="007E4C78">
        <w:rPr>
          <w:rFonts w:ascii="Times New Roman" w:hAnsi="Times New Roman" w:cs="Times New Roman"/>
          <w:color w:val="000000"/>
          <w:shd w:val="clear" w:color="auto" w:fill="FFFFFF"/>
        </w:rPr>
        <w:t>domestic and gender-based violence survivors experiencing safety, economic, and housing challenges exacerbated due to COVID-19.</w:t>
      </w:r>
      <w:r w:rsidRPr="007E4C78">
        <w:rPr>
          <w:rStyle w:val="FootnoteReference"/>
          <w:rFonts w:ascii="Times New Roman" w:hAnsi="Times New Roman" w:cs="Times New Roman"/>
          <w:color w:val="000000"/>
          <w:shd w:val="clear" w:color="auto" w:fill="FFFFFF"/>
        </w:rPr>
        <w:footnoteReference w:id="60"/>
      </w:r>
      <w:r w:rsidR="00564A6E" w:rsidRPr="007E4C78">
        <w:rPr>
          <w:rFonts w:ascii="Times New Roman" w:hAnsi="Times New Roman" w:cs="Times New Roman"/>
          <w:color w:val="000000"/>
          <w:shd w:val="clear" w:color="auto" w:fill="FFFFFF"/>
        </w:rPr>
        <w:t xml:space="preserve"> The program was administered by Sanctuary for Families, which leveraged ENDGBV’s network of service providers, and distributed almost $470,000 directly to over 375 survivors.</w:t>
      </w:r>
      <w:r w:rsidR="00EB41C7" w:rsidRPr="007E4C78">
        <w:rPr>
          <w:rStyle w:val="FootnoteReference"/>
          <w:rFonts w:ascii="Times New Roman" w:hAnsi="Times New Roman" w:cs="Times New Roman"/>
          <w:color w:val="000000"/>
          <w:shd w:val="clear" w:color="auto" w:fill="FFFFFF"/>
        </w:rPr>
        <w:footnoteReference w:id="61"/>
      </w:r>
      <w:r w:rsidR="00564A6E" w:rsidRPr="007E4C78">
        <w:rPr>
          <w:rFonts w:ascii="Times New Roman" w:hAnsi="Times New Roman" w:cs="Times New Roman"/>
          <w:color w:val="000000"/>
          <w:shd w:val="clear" w:color="auto" w:fill="FFFFFF"/>
        </w:rPr>
        <w:t> </w:t>
      </w:r>
      <w:r w:rsidRPr="007E4C78">
        <w:rPr>
          <w:rFonts w:ascii="Times New Roman" w:hAnsi="Times New Roman" w:cs="Times New Roman"/>
          <w:color w:val="000000"/>
          <w:shd w:val="clear" w:color="auto" w:fill="FFFFFF"/>
        </w:rPr>
        <w:t>ENDGBV is currently working to establish a second, more focused grant program.</w:t>
      </w:r>
      <w:r w:rsidRPr="007E4C78">
        <w:rPr>
          <w:rStyle w:val="FootnoteReference"/>
          <w:rFonts w:ascii="Times New Roman" w:hAnsi="Times New Roman" w:cs="Times New Roman"/>
          <w:color w:val="000000"/>
          <w:shd w:val="clear" w:color="auto" w:fill="FFFFFF"/>
        </w:rPr>
        <w:footnoteReference w:id="62"/>
      </w:r>
    </w:p>
    <w:p w14:paraId="2C0FBB39" w14:textId="77777777" w:rsidR="00A23BAF" w:rsidRPr="007E4C78" w:rsidRDefault="00564A6E" w:rsidP="007E4C78">
      <w:pPr>
        <w:pStyle w:val="ListParagraph"/>
        <w:numPr>
          <w:ilvl w:val="0"/>
          <w:numId w:val="23"/>
        </w:numPr>
        <w:shd w:val="clear" w:color="auto" w:fill="FFFFFF"/>
        <w:spacing w:after="120"/>
        <w:rPr>
          <w:rFonts w:ascii="Times New Roman" w:hAnsi="Times New Roman" w:cs="Times New Roman"/>
          <w:color w:val="000000"/>
        </w:rPr>
      </w:pPr>
      <w:r w:rsidRPr="007E4C78">
        <w:rPr>
          <w:rFonts w:ascii="Times New Roman" w:hAnsi="Times New Roman" w:cs="Times New Roman"/>
          <w:b/>
          <w:bCs/>
          <w:color w:val="000000"/>
          <w:shd w:val="clear" w:color="auto" w:fill="FFFFFF"/>
        </w:rPr>
        <w:t>Training and Prevention Education:</w:t>
      </w:r>
      <w:r w:rsidRPr="2A5205CD">
        <w:rPr>
          <w:rFonts w:ascii="Times New Roman" w:hAnsi="Times New Roman" w:cs="Times New Roman"/>
          <w:i/>
          <w:iCs/>
          <w:color w:val="000000"/>
          <w:shd w:val="clear" w:color="auto" w:fill="FFFFFF"/>
        </w:rPr>
        <w:t> </w:t>
      </w:r>
      <w:r w:rsidR="00A23BAF" w:rsidRPr="007E4C78">
        <w:rPr>
          <w:rFonts w:ascii="Times New Roman" w:hAnsi="Times New Roman" w:cs="Times New Roman"/>
          <w:color w:val="000000"/>
          <w:shd w:val="clear" w:color="auto" w:fill="FFFFFF"/>
        </w:rPr>
        <w:t xml:space="preserve">Over the past year, </w:t>
      </w:r>
      <w:r w:rsidRPr="007E4C78">
        <w:rPr>
          <w:rFonts w:ascii="Times New Roman" w:hAnsi="Times New Roman" w:cs="Times New Roman"/>
          <w:color w:val="000000"/>
          <w:shd w:val="clear" w:color="auto" w:fill="FFFFFF"/>
        </w:rPr>
        <w:t>ENDGBV’s Training Team and the Healthy Relationship Training Academy</w:t>
      </w:r>
      <w:r w:rsidR="00A23BAF" w:rsidRPr="007E4C78">
        <w:rPr>
          <w:rStyle w:val="FootnoteReference"/>
          <w:rFonts w:ascii="Times New Roman" w:hAnsi="Times New Roman" w:cs="Times New Roman"/>
          <w:color w:val="000000"/>
          <w:shd w:val="clear" w:color="auto" w:fill="FFFFFF"/>
        </w:rPr>
        <w:footnoteReference w:id="63"/>
      </w:r>
      <w:r w:rsidRPr="007E4C78">
        <w:rPr>
          <w:rFonts w:ascii="Times New Roman" w:hAnsi="Times New Roman" w:cs="Times New Roman"/>
          <w:color w:val="000000"/>
          <w:shd w:val="clear" w:color="auto" w:fill="FFFFFF"/>
        </w:rPr>
        <w:t xml:space="preserve"> went virtual, creating original videos and leading virtual trainings and workshops for city agencies, community-based partners, and young people.</w:t>
      </w:r>
      <w:r w:rsidR="00A23BAF" w:rsidRPr="007E4C78">
        <w:rPr>
          <w:rStyle w:val="FootnoteReference"/>
          <w:rFonts w:ascii="Times New Roman" w:hAnsi="Times New Roman" w:cs="Times New Roman"/>
          <w:color w:val="000000"/>
          <w:shd w:val="clear" w:color="auto" w:fill="FFFFFF"/>
        </w:rPr>
        <w:footnoteReference w:id="64"/>
      </w:r>
      <w:r w:rsidRPr="007E4C78">
        <w:rPr>
          <w:rFonts w:ascii="Times New Roman" w:hAnsi="Times New Roman" w:cs="Times New Roman"/>
          <w:color w:val="000000"/>
          <w:shd w:val="clear" w:color="auto" w:fill="FFFFFF"/>
        </w:rPr>
        <w:t xml:space="preserve"> </w:t>
      </w:r>
      <w:r w:rsidR="00A23BAF" w:rsidRPr="007E4C78">
        <w:rPr>
          <w:rFonts w:ascii="Times New Roman" w:hAnsi="Times New Roman" w:cs="Times New Roman"/>
          <w:color w:val="000000"/>
          <w:shd w:val="clear" w:color="auto" w:fill="FFFFFF"/>
        </w:rPr>
        <w:t>According to ENDGBV,</w:t>
      </w:r>
      <w:r w:rsidRPr="007E4C78">
        <w:rPr>
          <w:rFonts w:ascii="Times New Roman" w:hAnsi="Times New Roman" w:cs="Times New Roman"/>
          <w:color w:val="000000"/>
          <w:shd w:val="clear" w:color="auto" w:fill="FFFFFF"/>
        </w:rPr>
        <w:t xml:space="preserve"> </w:t>
      </w:r>
      <w:r w:rsidR="00A23BAF" w:rsidRPr="007E4C78">
        <w:rPr>
          <w:rFonts w:ascii="Times New Roman" w:hAnsi="Times New Roman" w:cs="Times New Roman"/>
          <w:color w:val="000000"/>
          <w:shd w:val="clear" w:color="auto" w:fill="FFFFFF"/>
        </w:rPr>
        <w:t xml:space="preserve">“the </w:t>
      </w:r>
      <w:r w:rsidRPr="007E4C78">
        <w:rPr>
          <w:rFonts w:ascii="Times New Roman" w:hAnsi="Times New Roman" w:cs="Times New Roman"/>
          <w:color w:val="000000"/>
          <w:shd w:val="clear" w:color="auto" w:fill="FFFFFF"/>
        </w:rPr>
        <w:t>Training Team provided interactive and engaging content to workers and community members themselves adjusting to the new virtual world and the Academy worked hard to stay engaged with young people during an incredibly chaotic and disruptive time for schools and other youth serving organizations.</w:t>
      </w:r>
      <w:r w:rsidR="00A23BAF" w:rsidRPr="007E4C78">
        <w:rPr>
          <w:rFonts w:ascii="Times New Roman" w:hAnsi="Times New Roman" w:cs="Times New Roman"/>
          <w:color w:val="000000"/>
          <w:shd w:val="clear" w:color="auto" w:fill="FFFFFF"/>
        </w:rPr>
        <w:t>”</w:t>
      </w:r>
      <w:r w:rsidR="00A23BAF" w:rsidRPr="007E4C78">
        <w:rPr>
          <w:rStyle w:val="FootnoteReference"/>
          <w:rFonts w:ascii="Times New Roman" w:hAnsi="Times New Roman" w:cs="Times New Roman"/>
          <w:color w:val="000000"/>
          <w:shd w:val="clear" w:color="auto" w:fill="FFFFFF"/>
        </w:rPr>
        <w:footnoteReference w:id="65"/>
      </w:r>
      <w:r w:rsidRPr="007E4C78">
        <w:rPr>
          <w:rFonts w:ascii="Times New Roman" w:hAnsi="Times New Roman" w:cs="Times New Roman"/>
          <w:color w:val="000000"/>
          <w:shd w:val="clear" w:color="auto" w:fill="FFFFFF"/>
        </w:rPr>
        <w:t> </w:t>
      </w:r>
    </w:p>
    <w:p w14:paraId="0E1D50AF" w14:textId="6D024E13" w:rsidR="00563BFD" w:rsidRPr="00CD540C" w:rsidRDefault="00564A6E" w:rsidP="007E4C78">
      <w:pPr>
        <w:pStyle w:val="ListParagraph"/>
        <w:numPr>
          <w:ilvl w:val="0"/>
          <w:numId w:val="23"/>
        </w:numPr>
        <w:shd w:val="clear" w:color="auto" w:fill="FFFFFF"/>
        <w:spacing w:after="120"/>
        <w:rPr>
          <w:rFonts w:ascii="Times New Roman" w:hAnsi="Times New Roman" w:cs="Times New Roman"/>
          <w:color w:val="000000"/>
        </w:rPr>
      </w:pPr>
      <w:r w:rsidRPr="007E4C78">
        <w:rPr>
          <w:rFonts w:ascii="Times New Roman" w:hAnsi="Times New Roman" w:cs="Times New Roman"/>
          <w:b/>
          <w:bCs/>
          <w:color w:val="000000"/>
          <w:shd w:val="clear" w:color="auto" w:fill="FFFFFF"/>
        </w:rPr>
        <w:t>Conferences and Events:</w:t>
      </w:r>
      <w:r w:rsidRPr="2A5205CD">
        <w:rPr>
          <w:rFonts w:ascii="Times New Roman" w:hAnsi="Times New Roman" w:cs="Times New Roman"/>
          <w:i/>
          <w:iCs/>
          <w:color w:val="000000"/>
          <w:shd w:val="clear" w:color="auto" w:fill="FFFFFF"/>
        </w:rPr>
        <w:t> </w:t>
      </w:r>
      <w:r w:rsidR="00A23BAF" w:rsidRPr="007E4C78">
        <w:rPr>
          <w:rFonts w:ascii="Times New Roman" w:hAnsi="Times New Roman" w:cs="Times New Roman"/>
          <w:color w:val="000000"/>
          <w:shd w:val="clear" w:color="auto" w:fill="FFFFFF"/>
        </w:rPr>
        <w:t xml:space="preserve"> </w:t>
      </w:r>
      <w:r w:rsidRPr="007E4C78">
        <w:rPr>
          <w:rFonts w:ascii="Times New Roman" w:hAnsi="Times New Roman" w:cs="Times New Roman"/>
          <w:color w:val="000000"/>
          <w:shd w:val="clear" w:color="auto" w:fill="FFFFFF"/>
        </w:rPr>
        <w:t xml:space="preserve">In lieu of in-person conferences and convenings, ENDGBV created </w:t>
      </w:r>
      <w:r w:rsidR="00A84B82" w:rsidRPr="007E4C78">
        <w:rPr>
          <w:rFonts w:ascii="Times New Roman" w:hAnsi="Times New Roman" w:cs="Times New Roman"/>
          <w:color w:val="000000"/>
          <w:shd w:val="clear" w:color="auto" w:fill="FFFFFF"/>
        </w:rPr>
        <w:t xml:space="preserve">and hosted a variety of </w:t>
      </w:r>
      <w:r w:rsidRPr="007E4C78">
        <w:rPr>
          <w:rFonts w:ascii="Times New Roman" w:hAnsi="Times New Roman" w:cs="Times New Roman"/>
          <w:color w:val="000000"/>
          <w:shd w:val="clear" w:color="auto" w:fill="FFFFFF"/>
        </w:rPr>
        <w:t>online meeting spaces to create dialogue, raise awareness and support survivors,</w:t>
      </w:r>
      <w:r w:rsidR="00A84B82" w:rsidRPr="007E4C78">
        <w:rPr>
          <w:rStyle w:val="FootnoteReference"/>
          <w:rFonts w:ascii="Times New Roman" w:hAnsi="Times New Roman" w:cs="Times New Roman"/>
          <w:color w:val="000000"/>
          <w:shd w:val="clear" w:color="auto" w:fill="FFFFFF"/>
        </w:rPr>
        <w:footnoteReference w:id="66"/>
      </w:r>
      <w:r w:rsidRPr="007E4C78">
        <w:rPr>
          <w:rFonts w:ascii="Times New Roman" w:hAnsi="Times New Roman" w:cs="Times New Roman"/>
          <w:color w:val="000000"/>
          <w:shd w:val="clear" w:color="auto" w:fill="FFFFFF"/>
        </w:rPr>
        <w:t xml:space="preserve"> including the #NoStepsBack digital campaign</w:t>
      </w:r>
      <w:r w:rsidR="00A84B82" w:rsidRPr="007E4C78">
        <w:rPr>
          <w:rStyle w:val="FootnoteReference"/>
          <w:rFonts w:ascii="Times New Roman" w:hAnsi="Times New Roman" w:cs="Times New Roman"/>
          <w:color w:val="000000"/>
          <w:shd w:val="clear" w:color="auto" w:fill="FFFFFF"/>
        </w:rPr>
        <w:footnoteReference w:id="67"/>
      </w:r>
      <w:r w:rsidRPr="007E4C78">
        <w:rPr>
          <w:rFonts w:ascii="Times New Roman" w:hAnsi="Times New Roman" w:cs="Times New Roman"/>
          <w:color w:val="000000"/>
          <w:shd w:val="clear" w:color="auto" w:fill="FFFFFF"/>
        </w:rPr>
        <w:t xml:space="preserve"> and virtual convenings addressed the legacy of racism within sexual violence responses and was designed to educate, raise awareness and inspire important conversations.</w:t>
      </w:r>
      <w:r w:rsidR="00A84B82" w:rsidRPr="007E4C78">
        <w:rPr>
          <w:rStyle w:val="FootnoteReference"/>
          <w:rFonts w:ascii="Times New Roman" w:hAnsi="Times New Roman" w:cs="Times New Roman"/>
          <w:color w:val="000000"/>
          <w:shd w:val="clear" w:color="auto" w:fill="FFFFFF"/>
        </w:rPr>
        <w:footnoteReference w:id="68"/>
      </w:r>
      <w:r w:rsidRPr="007E4C78">
        <w:rPr>
          <w:rFonts w:ascii="Times New Roman" w:hAnsi="Times New Roman" w:cs="Times New Roman"/>
          <w:color w:val="000000"/>
          <w:shd w:val="clear" w:color="auto" w:fill="FFFFFF"/>
        </w:rPr>
        <w:t> During the 2020 16 Days of Action Against Gender-Based Violence campaign</w:t>
      </w:r>
      <w:r w:rsidR="00A84B82" w:rsidRPr="007E4C78">
        <w:rPr>
          <w:rFonts w:ascii="Times New Roman" w:hAnsi="Times New Roman" w:cs="Times New Roman"/>
          <w:color w:val="000000"/>
          <w:shd w:val="clear" w:color="auto" w:fill="FFFFFF"/>
        </w:rPr>
        <w:t>,</w:t>
      </w:r>
      <w:r w:rsidR="00A84B82" w:rsidRPr="007E4C78">
        <w:rPr>
          <w:rStyle w:val="FootnoteReference"/>
          <w:rFonts w:ascii="Times New Roman" w:hAnsi="Times New Roman" w:cs="Times New Roman"/>
          <w:color w:val="000000"/>
          <w:shd w:val="clear" w:color="auto" w:fill="FFFFFF"/>
        </w:rPr>
        <w:footnoteReference w:id="69"/>
      </w:r>
      <w:r w:rsidRPr="007E4C78">
        <w:rPr>
          <w:rFonts w:ascii="Times New Roman" w:hAnsi="Times New Roman" w:cs="Times New Roman"/>
          <w:color w:val="000000"/>
          <w:shd w:val="clear" w:color="auto" w:fill="FFFFFF"/>
        </w:rPr>
        <w:t xml:space="preserve"> ENDGBV </w:t>
      </w:r>
      <w:r w:rsidR="00A84B82" w:rsidRPr="007E4C78">
        <w:rPr>
          <w:rFonts w:ascii="Times New Roman" w:hAnsi="Times New Roman" w:cs="Times New Roman"/>
          <w:color w:val="000000"/>
          <w:shd w:val="clear" w:color="auto" w:fill="FFFFFF"/>
        </w:rPr>
        <w:t xml:space="preserve">released a digital </w:t>
      </w:r>
      <w:r w:rsidRPr="007E4C78">
        <w:rPr>
          <w:rFonts w:ascii="Times New Roman" w:hAnsi="Times New Roman" w:cs="Times New Roman"/>
          <w:color w:val="000000"/>
          <w:shd w:val="clear" w:color="auto" w:fill="FFFFFF"/>
        </w:rPr>
        <w:t>art exhibit</w:t>
      </w:r>
      <w:r w:rsidR="00A84B82" w:rsidRPr="007E4C78">
        <w:rPr>
          <w:rFonts w:ascii="Times New Roman" w:hAnsi="Times New Roman" w:cs="Times New Roman"/>
          <w:color w:val="000000"/>
          <w:shd w:val="clear" w:color="auto" w:fill="FFFFFF"/>
        </w:rPr>
        <w:t xml:space="preserve"> that included</w:t>
      </w:r>
      <w:r w:rsidRPr="007E4C78">
        <w:rPr>
          <w:rFonts w:ascii="Times New Roman" w:hAnsi="Times New Roman" w:cs="Times New Roman"/>
          <w:color w:val="000000"/>
          <w:shd w:val="clear" w:color="auto" w:fill="FFFFFF"/>
        </w:rPr>
        <w:t xml:space="preserve"> </w:t>
      </w:r>
      <w:r w:rsidR="00A84B82" w:rsidRPr="007E4C78">
        <w:rPr>
          <w:rFonts w:ascii="Times New Roman" w:hAnsi="Times New Roman" w:cs="Times New Roman"/>
          <w:color w:val="000000"/>
          <w:shd w:val="clear" w:color="auto" w:fill="FFFFFF"/>
        </w:rPr>
        <w:t xml:space="preserve">a </w:t>
      </w:r>
      <w:r w:rsidRPr="007E4C78">
        <w:rPr>
          <w:rFonts w:ascii="Times New Roman" w:hAnsi="Times New Roman" w:cs="Times New Roman"/>
          <w:color w:val="000000"/>
          <w:shd w:val="clear" w:color="auto" w:fill="FFFFFF"/>
        </w:rPr>
        <w:t xml:space="preserve">virtual celebration </w:t>
      </w:r>
      <w:r w:rsidR="00A84B82" w:rsidRPr="007E4C78">
        <w:rPr>
          <w:rFonts w:ascii="Times New Roman" w:hAnsi="Times New Roman" w:cs="Times New Roman"/>
          <w:color w:val="000000"/>
          <w:shd w:val="clear" w:color="auto" w:fill="FFFFFF"/>
        </w:rPr>
        <w:t xml:space="preserve">to </w:t>
      </w:r>
      <w:r w:rsidRPr="007E4C78">
        <w:rPr>
          <w:rFonts w:ascii="Times New Roman" w:hAnsi="Times New Roman" w:cs="Times New Roman"/>
          <w:color w:val="000000"/>
          <w:shd w:val="clear" w:color="auto" w:fill="FFFFFF"/>
        </w:rPr>
        <w:t>replica</w:t>
      </w:r>
      <w:r w:rsidR="00A84B82" w:rsidRPr="007E4C78">
        <w:rPr>
          <w:rFonts w:ascii="Times New Roman" w:hAnsi="Times New Roman" w:cs="Times New Roman"/>
          <w:color w:val="000000"/>
          <w:shd w:val="clear" w:color="auto" w:fill="FFFFFF"/>
        </w:rPr>
        <w:t>te</w:t>
      </w:r>
      <w:r w:rsidRPr="007E4C78">
        <w:rPr>
          <w:rFonts w:ascii="Times New Roman" w:hAnsi="Times New Roman" w:cs="Times New Roman"/>
          <w:color w:val="000000"/>
          <w:shd w:val="clear" w:color="auto" w:fill="FFFFFF"/>
        </w:rPr>
        <w:t xml:space="preserve"> the art activations from years past</w:t>
      </w:r>
      <w:r w:rsidR="00A84B82" w:rsidRPr="007E4C78">
        <w:rPr>
          <w:rFonts w:ascii="Times New Roman" w:hAnsi="Times New Roman" w:cs="Times New Roman"/>
          <w:color w:val="000000"/>
          <w:shd w:val="clear" w:color="auto" w:fill="FFFFFF"/>
        </w:rPr>
        <w:t xml:space="preserve"> for participants</w:t>
      </w:r>
      <w:r w:rsidRPr="007E4C78">
        <w:rPr>
          <w:rFonts w:ascii="Times New Roman" w:hAnsi="Times New Roman" w:cs="Times New Roman"/>
          <w:color w:val="000000"/>
          <w:shd w:val="clear" w:color="auto" w:fill="FFFFFF"/>
        </w:rPr>
        <w:t>.</w:t>
      </w:r>
      <w:r w:rsidR="00A84B82" w:rsidRPr="007E4C78">
        <w:rPr>
          <w:rStyle w:val="FootnoteReference"/>
          <w:rFonts w:ascii="Times New Roman" w:hAnsi="Times New Roman" w:cs="Times New Roman"/>
          <w:color w:val="000000"/>
          <w:shd w:val="clear" w:color="auto" w:fill="FFFFFF"/>
        </w:rPr>
        <w:footnoteReference w:id="70"/>
      </w:r>
      <w:r w:rsidRPr="007E4C78">
        <w:rPr>
          <w:rFonts w:ascii="Times New Roman" w:hAnsi="Times New Roman" w:cs="Times New Roman"/>
          <w:color w:val="000000"/>
          <w:shd w:val="clear" w:color="auto" w:fill="FFFFFF"/>
        </w:rPr>
        <w:t> </w:t>
      </w:r>
    </w:p>
    <w:p w14:paraId="2248990B" w14:textId="526502EA" w:rsidR="00270E45" w:rsidRPr="00E56420" w:rsidRDefault="00B1749F" w:rsidP="00E56420">
      <w:pPr>
        <w:pStyle w:val="ListParagraph"/>
        <w:numPr>
          <w:ilvl w:val="0"/>
          <w:numId w:val="23"/>
        </w:numPr>
        <w:shd w:val="clear" w:color="auto" w:fill="FFFFFF"/>
        <w:spacing w:after="120"/>
        <w:rPr>
          <w:rFonts w:ascii="Times New Roman" w:hAnsi="Times New Roman" w:cs="Times New Roman"/>
          <w:color w:val="000000"/>
        </w:rPr>
      </w:pPr>
      <w:r w:rsidRPr="00B1749F">
        <w:rPr>
          <w:rFonts w:ascii="Times New Roman" w:hAnsi="Times New Roman" w:cs="Times New Roman"/>
          <w:b/>
          <w:bCs/>
          <w:color w:val="000000"/>
          <w:shd w:val="clear" w:color="auto" w:fill="FFFFFF"/>
        </w:rPr>
        <w:t>ENDGBV COVID-19 Response Work Group</w:t>
      </w:r>
      <w:r w:rsidR="00CD540C" w:rsidRPr="00B1749F">
        <w:rPr>
          <w:rFonts w:ascii="Times New Roman" w:hAnsi="Times New Roman" w:cs="Times New Roman"/>
          <w:b/>
          <w:bCs/>
          <w:color w:val="000000"/>
          <w:shd w:val="clear" w:color="auto" w:fill="FFFFFF"/>
        </w:rPr>
        <w:t>:</w:t>
      </w:r>
      <w:r w:rsidR="00CD540C" w:rsidRPr="00B1749F">
        <w:rPr>
          <w:rFonts w:ascii="Times New Roman" w:hAnsi="Times New Roman" w:cs="Times New Roman"/>
          <w:color w:val="000000"/>
        </w:rPr>
        <w:t xml:space="preserve"> </w:t>
      </w:r>
      <w:r w:rsidRPr="00B1749F">
        <w:rPr>
          <w:rFonts w:ascii="Times New Roman" w:hAnsi="Times New Roman" w:cs="Times New Roman"/>
          <w:color w:val="000000"/>
        </w:rPr>
        <w:t>On May 7, 2020, Mayor de Blasio launched the ENDGBV COVID-19 Response Work Group (“</w:t>
      </w:r>
      <w:r w:rsidR="00207976">
        <w:rPr>
          <w:rFonts w:ascii="Times New Roman" w:hAnsi="Times New Roman" w:cs="Times New Roman"/>
          <w:color w:val="000000"/>
        </w:rPr>
        <w:t xml:space="preserve">Work </w:t>
      </w:r>
      <w:r w:rsidRPr="00B1749F">
        <w:rPr>
          <w:rFonts w:ascii="Times New Roman" w:hAnsi="Times New Roman" w:cs="Times New Roman"/>
          <w:color w:val="000000"/>
        </w:rPr>
        <w:t>Group”) to identify challenges facing DV and gender-based violence survivors during the pandemic. Work Group members included 20 CBOs</w:t>
      </w:r>
      <w:r w:rsidRPr="00B1749F">
        <w:rPr>
          <w:rFonts w:ascii="Times New Roman" w:hAnsi="Times New Roman" w:cs="Times New Roman"/>
        </w:rPr>
        <w:t xml:space="preserve"> </w:t>
      </w:r>
      <w:r w:rsidRPr="00B1749F">
        <w:rPr>
          <w:rFonts w:ascii="Times New Roman" w:hAnsi="Times New Roman" w:cs="Times New Roman"/>
          <w:color w:val="000000"/>
        </w:rPr>
        <w:t xml:space="preserve">providing multidisciplinary services across the </w:t>
      </w:r>
      <w:r w:rsidR="002B0EA4">
        <w:rPr>
          <w:rFonts w:ascii="Times New Roman" w:hAnsi="Times New Roman" w:cs="Times New Roman"/>
          <w:color w:val="000000"/>
        </w:rPr>
        <w:t>c</w:t>
      </w:r>
      <w:r w:rsidRPr="00B1749F">
        <w:rPr>
          <w:rFonts w:ascii="Times New Roman" w:hAnsi="Times New Roman" w:cs="Times New Roman"/>
          <w:color w:val="000000"/>
        </w:rPr>
        <w:t>ity, including several serving culturally specific populations; survivors; City agencies, and Council</w:t>
      </w:r>
      <w:r>
        <w:rPr>
          <w:rFonts w:ascii="Times New Roman" w:hAnsi="Times New Roman" w:cs="Times New Roman"/>
          <w:color w:val="000000"/>
        </w:rPr>
        <w:t xml:space="preserve"> M</w:t>
      </w:r>
      <w:r w:rsidRPr="00B1749F">
        <w:rPr>
          <w:rFonts w:ascii="Times New Roman" w:hAnsi="Times New Roman" w:cs="Times New Roman"/>
          <w:color w:val="000000"/>
        </w:rPr>
        <w:t>ember Helen Rosenthal</w:t>
      </w:r>
      <w:r>
        <w:rPr>
          <w:rFonts w:ascii="Times New Roman" w:hAnsi="Times New Roman" w:cs="Times New Roman"/>
          <w:color w:val="000000"/>
        </w:rPr>
        <w:t>, then-Chair of the Council’s Committee on Women and Gender Equity</w:t>
      </w:r>
      <w:r w:rsidR="00207976">
        <w:rPr>
          <w:rFonts w:ascii="Times New Roman" w:hAnsi="Times New Roman" w:cs="Times New Roman"/>
          <w:color w:val="000000"/>
        </w:rPr>
        <w:t xml:space="preserve">, and convened four times between May 15 and June 5, 2020 to identify actionable steps in (1) public awareness efforts; (2) best practices for remote services and (3) survivor needs. </w:t>
      </w:r>
      <w:r w:rsidR="002B0EA4">
        <w:rPr>
          <w:rFonts w:ascii="Times New Roman" w:hAnsi="Times New Roman" w:cs="Times New Roman"/>
          <w:color w:val="000000"/>
        </w:rPr>
        <w:t xml:space="preserve">In </w:t>
      </w:r>
      <w:r w:rsidR="00207976">
        <w:rPr>
          <w:rFonts w:ascii="Times New Roman" w:hAnsi="Times New Roman" w:cs="Times New Roman"/>
          <w:color w:val="000000"/>
        </w:rPr>
        <w:t>July 2020, the Work Group released its summary report with its findings and recommendations.</w:t>
      </w:r>
      <w:r w:rsidR="00207976">
        <w:rPr>
          <w:rStyle w:val="FootnoteReference"/>
          <w:rFonts w:ascii="Times New Roman" w:hAnsi="Times New Roman" w:cs="Times New Roman"/>
          <w:color w:val="000000"/>
        </w:rPr>
        <w:footnoteReference w:id="71"/>
      </w:r>
    </w:p>
    <w:p w14:paraId="30D69EF6" w14:textId="1EBBB62D" w:rsidR="008F112A" w:rsidRPr="005462BF" w:rsidRDefault="00F25F29" w:rsidP="00207976">
      <w:pPr>
        <w:pStyle w:val="ListParagraph"/>
        <w:numPr>
          <w:ilvl w:val="0"/>
          <w:numId w:val="15"/>
        </w:numPr>
        <w:spacing w:before="240" w:line="480" w:lineRule="auto"/>
        <w:jc w:val="both"/>
        <w:rPr>
          <w:rFonts w:ascii="Times New Roman" w:hAnsi="Times New Roman" w:cs="Times New Roman"/>
          <w:b/>
          <w:bCs/>
          <w:smallCaps/>
        </w:rPr>
      </w:pPr>
      <w:r w:rsidRPr="005462BF">
        <w:rPr>
          <w:rFonts w:ascii="Times New Roman" w:hAnsi="Times New Roman" w:cs="Times New Roman"/>
          <w:b/>
          <w:bCs/>
          <w:smallCaps/>
        </w:rPr>
        <w:t>Conclusion</w:t>
      </w:r>
    </w:p>
    <w:p w14:paraId="5F305622" w14:textId="0B0AA9F3" w:rsidR="00207976" w:rsidRDefault="00A83F79" w:rsidP="00F908D8">
      <w:pPr>
        <w:spacing w:line="480" w:lineRule="auto"/>
        <w:ind w:firstLine="720"/>
        <w:jc w:val="both"/>
        <w:rPr>
          <w:rStyle w:val="normaltextrun"/>
          <w:color w:val="000000" w:themeColor="text1"/>
        </w:rPr>
      </w:pPr>
      <w:r w:rsidRPr="00207976">
        <w:rPr>
          <w:rStyle w:val="normaltextrun"/>
          <w:color w:val="000000" w:themeColor="text1"/>
        </w:rPr>
        <w:t>At today’s hearing, the Committee will seek </w:t>
      </w:r>
      <w:r w:rsidR="00982DFA">
        <w:rPr>
          <w:rStyle w:val="normaltextrun"/>
          <w:color w:val="000000" w:themeColor="text1"/>
        </w:rPr>
        <w:t xml:space="preserve">updates from the Committee’s May 1, 2020 joint </w:t>
      </w:r>
      <w:r w:rsidR="00F33DDB">
        <w:rPr>
          <w:rStyle w:val="normaltextrun"/>
          <w:color w:val="000000" w:themeColor="text1"/>
        </w:rPr>
        <w:t xml:space="preserve">oversight </w:t>
      </w:r>
      <w:r w:rsidR="00982DFA">
        <w:rPr>
          <w:rStyle w:val="normaltextrun"/>
          <w:color w:val="000000" w:themeColor="text1"/>
        </w:rPr>
        <w:t>hearing</w:t>
      </w:r>
      <w:r w:rsidRPr="00207976">
        <w:rPr>
          <w:rStyle w:val="normaltextrun"/>
          <w:color w:val="000000" w:themeColor="text1"/>
        </w:rPr>
        <w:t xml:space="preserve"> </w:t>
      </w:r>
      <w:r w:rsidR="00982DFA">
        <w:rPr>
          <w:rStyle w:val="normaltextrun"/>
          <w:color w:val="000000" w:themeColor="text1"/>
        </w:rPr>
        <w:t>with the Committee on Public Safety</w:t>
      </w:r>
      <w:r w:rsidR="00F33DDB">
        <w:rPr>
          <w:rStyle w:val="normaltextrun"/>
          <w:color w:val="000000" w:themeColor="text1"/>
        </w:rPr>
        <w:t xml:space="preserve"> on</w:t>
      </w:r>
      <w:r w:rsidR="00982DFA" w:rsidRPr="00982DFA">
        <w:rPr>
          <w:rStyle w:val="normaltextrun"/>
          <w:i/>
          <w:color w:val="000000" w:themeColor="text1"/>
        </w:rPr>
        <w:t xml:space="preserve"> The Impact of Coronavirus (COVID-19) on Domestic Violence in New York City</w:t>
      </w:r>
      <w:r w:rsidR="00982DFA">
        <w:rPr>
          <w:rStyle w:val="normaltextrun"/>
          <w:color w:val="000000" w:themeColor="text1"/>
        </w:rPr>
        <w:t xml:space="preserve">. </w:t>
      </w:r>
      <w:r w:rsidR="00F33DDB">
        <w:rPr>
          <w:rStyle w:val="normaltextrun"/>
          <w:color w:val="000000" w:themeColor="text1"/>
        </w:rPr>
        <w:t xml:space="preserve">This includes, but is not limited to, trend data on clients, communication, outreach, programming and services provided during the COVID-19  pandemic. The Committee is specifically interested in how the City is working to break down barriers to reporting and access to services, especially for immigrants, youth, English language learners, LGBTQ+ New Yorkers, and other potentially vulnerable populations. Additionally, the Committee is interested in learning about how ENDGBV continues to engage CBOs since the </w:t>
      </w:r>
      <w:r w:rsidR="003E6307">
        <w:rPr>
          <w:rStyle w:val="normaltextrun"/>
          <w:color w:val="000000" w:themeColor="text1"/>
        </w:rPr>
        <w:t xml:space="preserve">end of the Work Group. </w:t>
      </w:r>
      <w:r w:rsidR="00F33DDB">
        <w:rPr>
          <w:rStyle w:val="normaltextrun"/>
          <w:color w:val="000000" w:themeColor="text1"/>
        </w:rPr>
        <w:t xml:space="preserve">Lastly, the Committee is </w:t>
      </w:r>
      <w:r w:rsidR="003E6307">
        <w:rPr>
          <w:rStyle w:val="normaltextrun"/>
          <w:color w:val="000000" w:themeColor="text1"/>
        </w:rPr>
        <w:t xml:space="preserve">expecting </w:t>
      </w:r>
      <w:r w:rsidR="00F33DDB">
        <w:rPr>
          <w:rStyle w:val="normaltextrun"/>
          <w:color w:val="000000" w:themeColor="text1"/>
        </w:rPr>
        <w:t xml:space="preserve">an overview of current gaps and how the City can better serve victims and survivors as the City begins to emerge from the pandemic. </w:t>
      </w:r>
    </w:p>
    <w:p w14:paraId="2CD5BDA7" w14:textId="4C9A72D3" w:rsidR="00975F9D" w:rsidRPr="00F908D8" w:rsidRDefault="00975F9D" w:rsidP="00207976">
      <w:pPr>
        <w:pStyle w:val="ListParagraph"/>
        <w:widowControl w:val="0"/>
        <w:numPr>
          <w:ilvl w:val="0"/>
          <w:numId w:val="15"/>
        </w:numPr>
        <w:spacing w:before="240" w:line="480" w:lineRule="auto"/>
        <w:jc w:val="both"/>
        <w:rPr>
          <w:rFonts w:ascii="Times New Roman" w:hAnsi="Times New Roman" w:cs="Times New Roman"/>
          <w:b/>
          <w:bCs/>
          <w:smallCaps/>
        </w:rPr>
      </w:pPr>
      <w:r w:rsidRPr="00F908D8">
        <w:rPr>
          <w:rFonts w:ascii="Times New Roman" w:hAnsi="Times New Roman" w:cs="Times New Roman"/>
          <w:b/>
          <w:bCs/>
          <w:smallCaps/>
        </w:rPr>
        <w:t>Legislation</w:t>
      </w:r>
    </w:p>
    <w:p w14:paraId="6C6CFB6E" w14:textId="31EB8DCC" w:rsidR="00975F9D" w:rsidRDefault="00975F9D" w:rsidP="00F908D8">
      <w:pPr>
        <w:widowControl w:val="0"/>
        <w:spacing w:line="480" w:lineRule="auto"/>
        <w:ind w:firstLine="720"/>
        <w:jc w:val="both"/>
      </w:pPr>
      <w:r w:rsidRPr="00F908D8">
        <w:t xml:space="preserve">Introduction No. 2131 would establish a two-year pilot program in at least two boroughs to use community locations to provide </w:t>
      </w:r>
      <w:r w:rsidR="002B0EA4">
        <w:t>domestic violence</w:t>
      </w:r>
      <w:r w:rsidR="002B0EA4" w:rsidRPr="00F908D8">
        <w:t xml:space="preserve"> </w:t>
      </w:r>
      <w:r w:rsidRPr="00F908D8">
        <w:t xml:space="preserve">survivors access to the internet. In establishing the program, a working group, consisting of the Director of the Mayor’s Office to End Domestic and Gender-Based Violence and six representatives of community-based </w:t>
      </w:r>
      <w:r w:rsidR="002B0EA4">
        <w:t>domestic violence</w:t>
      </w:r>
      <w:r w:rsidR="002B0EA4" w:rsidRPr="00F908D8">
        <w:t xml:space="preserve"> </w:t>
      </w:r>
      <w:r w:rsidRPr="00F908D8">
        <w:t>organizations, would conduct a feasibility study and produce a report. The Director would be required to establish the pilot program, based on the recommendations in the feasibility report. The working group would produce two reports on the pilot program</w:t>
      </w:r>
      <w:r w:rsidR="002B0EA4">
        <w:t>—</w:t>
      </w:r>
      <w:r w:rsidRPr="00F908D8">
        <w:t>a progress report and a final report</w:t>
      </w:r>
      <w:r w:rsidR="002B0EA4">
        <w:t>—</w:t>
      </w:r>
      <w:r w:rsidRPr="00975F9D">
        <w:t xml:space="preserve">which would provide the number of participants, the information that participants accessed, feedback, implementation challenges, and recommendations on expansion. </w:t>
      </w:r>
      <w:r w:rsidRPr="00D303DB">
        <w:t>This law would take effect immediately.</w:t>
      </w:r>
    </w:p>
    <w:p w14:paraId="7B56D7F9" w14:textId="4DA85AE0" w:rsidR="00EE1BA0" w:rsidRDefault="00EE1BA0" w:rsidP="00975F9D">
      <w:pPr>
        <w:widowControl w:val="0"/>
        <w:spacing w:line="480" w:lineRule="auto"/>
        <w:jc w:val="both"/>
      </w:pPr>
    </w:p>
    <w:p w14:paraId="05472603" w14:textId="158A02A8" w:rsidR="00701A2E" w:rsidRDefault="00701A2E" w:rsidP="00975F9D">
      <w:pPr>
        <w:widowControl w:val="0"/>
        <w:spacing w:line="480" w:lineRule="auto"/>
        <w:jc w:val="both"/>
      </w:pPr>
    </w:p>
    <w:p w14:paraId="6A949808" w14:textId="6199632A" w:rsidR="00701A2E" w:rsidRDefault="00701A2E" w:rsidP="00975F9D">
      <w:pPr>
        <w:widowControl w:val="0"/>
        <w:spacing w:line="480" w:lineRule="auto"/>
        <w:jc w:val="both"/>
      </w:pPr>
    </w:p>
    <w:p w14:paraId="547E308D" w14:textId="08197974" w:rsidR="00701A2E" w:rsidRDefault="00701A2E" w:rsidP="00975F9D">
      <w:pPr>
        <w:widowControl w:val="0"/>
        <w:spacing w:line="480" w:lineRule="auto"/>
        <w:jc w:val="both"/>
      </w:pPr>
    </w:p>
    <w:p w14:paraId="2A971959" w14:textId="01B434D7" w:rsidR="00270E45" w:rsidRDefault="00270E45" w:rsidP="00975F9D">
      <w:pPr>
        <w:widowControl w:val="0"/>
        <w:spacing w:line="480" w:lineRule="auto"/>
        <w:jc w:val="both"/>
      </w:pPr>
    </w:p>
    <w:p w14:paraId="795BD6D9" w14:textId="534E2C42" w:rsidR="00270E45" w:rsidRDefault="00270E45" w:rsidP="00975F9D">
      <w:pPr>
        <w:widowControl w:val="0"/>
        <w:spacing w:line="480" w:lineRule="auto"/>
        <w:jc w:val="both"/>
      </w:pPr>
    </w:p>
    <w:p w14:paraId="7904C042" w14:textId="46508D7A" w:rsidR="00270E45" w:rsidRDefault="00270E45" w:rsidP="00975F9D">
      <w:pPr>
        <w:widowControl w:val="0"/>
        <w:spacing w:line="480" w:lineRule="auto"/>
        <w:jc w:val="both"/>
      </w:pPr>
    </w:p>
    <w:p w14:paraId="1B505192" w14:textId="7356161E" w:rsidR="00270E45" w:rsidRDefault="00270E45" w:rsidP="00975F9D">
      <w:pPr>
        <w:widowControl w:val="0"/>
        <w:spacing w:line="480" w:lineRule="auto"/>
        <w:jc w:val="both"/>
      </w:pPr>
    </w:p>
    <w:p w14:paraId="489B730F" w14:textId="0E99F186" w:rsidR="00270E45" w:rsidRDefault="00270E45" w:rsidP="00975F9D">
      <w:pPr>
        <w:widowControl w:val="0"/>
        <w:spacing w:line="480" w:lineRule="auto"/>
        <w:jc w:val="both"/>
      </w:pPr>
    </w:p>
    <w:p w14:paraId="42D36ACF" w14:textId="43B56BD4" w:rsidR="00270E45" w:rsidRDefault="00270E45" w:rsidP="00975F9D">
      <w:pPr>
        <w:widowControl w:val="0"/>
        <w:spacing w:line="480" w:lineRule="auto"/>
        <w:jc w:val="both"/>
      </w:pPr>
    </w:p>
    <w:p w14:paraId="21F67BAF" w14:textId="07F3AFFC" w:rsidR="00270E45" w:rsidRDefault="00270E45" w:rsidP="00975F9D">
      <w:pPr>
        <w:widowControl w:val="0"/>
        <w:spacing w:line="480" w:lineRule="auto"/>
        <w:jc w:val="both"/>
      </w:pPr>
    </w:p>
    <w:p w14:paraId="2AB30DFF" w14:textId="322CB300" w:rsidR="00270E45" w:rsidRDefault="00270E45" w:rsidP="00975F9D">
      <w:pPr>
        <w:widowControl w:val="0"/>
        <w:spacing w:line="480" w:lineRule="auto"/>
        <w:jc w:val="both"/>
      </w:pPr>
    </w:p>
    <w:p w14:paraId="77DBC5C9" w14:textId="453FB877" w:rsidR="00270E45" w:rsidRDefault="00270E45" w:rsidP="00975F9D">
      <w:pPr>
        <w:widowControl w:val="0"/>
        <w:spacing w:line="480" w:lineRule="auto"/>
        <w:jc w:val="both"/>
      </w:pPr>
    </w:p>
    <w:p w14:paraId="38947E3B" w14:textId="77777777" w:rsidR="00270E45" w:rsidRDefault="00270E45" w:rsidP="00975F9D">
      <w:pPr>
        <w:widowControl w:val="0"/>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E1BA0" w14:paraId="62303A85" w14:textId="77777777" w:rsidTr="00EE1BA0">
        <w:trPr>
          <w:tblCellSpacing w:w="0" w:type="dxa"/>
        </w:trPr>
        <w:tc>
          <w:tcPr>
            <w:tcW w:w="0" w:type="auto"/>
            <w:shd w:val="clear" w:color="auto" w:fill="FFFFFF"/>
            <w:vAlign w:val="center"/>
            <w:hideMark/>
          </w:tcPr>
          <w:p w14:paraId="18C71D0A" w14:textId="77777777" w:rsidR="00EE1BA0" w:rsidRDefault="00EE1BA0" w:rsidP="00EE1BA0">
            <w:pPr>
              <w:pStyle w:val="NormalWeb"/>
              <w:shd w:val="clear" w:color="auto" w:fill="FFFFFF"/>
              <w:spacing w:before="0" w:beforeAutospacing="0" w:after="0" w:afterAutospacing="0"/>
              <w:jc w:val="center"/>
              <w:rPr>
                <w:rFonts w:ascii="Times" w:hAnsi="Times"/>
                <w:color w:val="000000"/>
                <w:sz w:val="27"/>
                <w:szCs w:val="27"/>
              </w:rPr>
            </w:pPr>
            <w:r>
              <w:rPr>
                <w:color w:val="000000"/>
              </w:rPr>
              <w:t>Int. No. 2131</w:t>
            </w:r>
          </w:p>
          <w:p w14:paraId="29B1D97B"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6F11D26"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Rosenthal, Kallos</w:t>
            </w:r>
            <w:r w:rsidRPr="00B75230">
              <w:rPr>
                <w:color w:val="000000"/>
              </w:rPr>
              <w:t>, Cornegy and Yeger</w:t>
            </w:r>
          </w:p>
          <w:p w14:paraId="0AF81000"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98A97A1"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A Local Law in relation to establishing a working group, feasibility study and pilot program on using community locations to provide domestic violence survivors access to the internet</w:t>
            </w:r>
          </w:p>
          <w:p w14:paraId="04E7EE35"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0AA1E40" w14:textId="77777777" w:rsidR="00EE1BA0" w:rsidRDefault="00EE1BA0" w:rsidP="00EE1BA0">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p>
          <w:p w14:paraId="29576387" w14:textId="77777777" w:rsidR="00EE1BA0" w:rsidRDefault="00EE1BA0" w:rsidP="00EE1BA0">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Section 1. a. Definitions. For the purposes of this section, the following terms have the following meanings:</w:t>
            </w:r>
          </w:p>
          <w:p w14:paraId="18920990"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Community-based domestic violence organization. The term “community-based domestic violence organization” means an organization that works with domestic violence survivors who are homeless, English language learners, immigrants, individuals with disabilities or Black, indigenous or people of color.</w:t>
            </w:r>
          </w:p>
          <w:p w14:paraId="358592C9"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Director. The term “director” means the director of the office.</w:t>
            </w:r>
          </w:p>
          <w:p w14:paraId="605CE8B5"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Domestic violence survivor. The term “domestic violence survivor” means any individual who is covered by the term “victim of domestic violence” as defined in section 459-a of the social services law.</w:t>
            </w:r>
          </w:p>
          <w:p w14:paraId="675850BA"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Office. The term “office” means the office to end domestic and gender-based violence.</w:t>
            </w:r>
          </w:p>
          <w:p w14:paraId="421DDBC4"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Working group. The term “working group” means the domestic violence survivors internet access working group established pursuant to this section.</w:t>
            </w:r>
          </w:p>
          <w:p w14:paraId="0E84D323"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Domestic violence survivors internet access working group. 1. By November 30, 2020, there shall be a domestic violence survivors internet access working group. The working group shall conduct the feasibility study and pilot program and prepare the reports required by this section regarding using locations in the community to provide domestic violence survivors access to the internet.</w:t>
            </w:r>
          </w:p>
          <w:p w14:paraId="18A48C88"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The working group shall consist of seven members: the director, or the designee thereof; and six members who represent community-based domestic violence organizations. The director shall appoint the six such members who shall provide domestic violence survivor-centered input and assist with the feasibility study, pilot program and reports. The director shall also facilitate the working group.</w:t>
            </w:r>
          </w:p>
          <w:p w14:paraId="7BAFF453"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Each member shall serve at the pleasure of the officer who appointed the member. In the event of a vacancy in membership, a successor shall be selected in the same manner as the original selection for the remainder of the unexpired term. All members shall serve without compensation.</w:t>
            </w:r>
          </w:p>
          <w:p w14:paraId="283D19D4"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The director shall convene the first meeting of the working group no later than 30 days after the working group is established, except that where not all members have been selected within the time specified in this subdivision, the director shall convene the first meeting within 10 days of the appointment of a quorum.</w:t>
            </w:r>
          </w:p>
          <w:p w14:paraId="4B148F4A"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5. The working group shall meet at least monthly during the feasibility study and pilot program to carry out the duties described in this section. Such meeting requirement shall be suspended once the working group submits the pilot program final report required by subdivision f.</w:t>
            </w:r>
          </w:p>
          <w:p w14:paraId="6EC9E957"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c. Feasibility study and report. By January 31, 2021, the working group shall conduct a feasibility study to assess and determine the details of a pilot program to use locations in the community to provide domestic violence survivors access to the internet. The working group shall issue a report on such study, which the director shall submit to the mayor and speaker of the council and post on the office’s website. Such study and report shall include, but need not be limited to:</w:t>
            </w:r>
          </w:p>
          <w:p w14:paraId="5309982E"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pilot program’s design, including, but not limited to, the scope, the staffing and the rationale for such design;</w:t>
            </w:r>
          </w:p>
          <w:p w14:paraId="321FF401"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Participation in the pilot programs, including, but not limited to, the criteria to participate and the number of participants;</w:t>
            </w:r>
          </w:p>
          <w:p w14:paraId="0EE0954B"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The plan to ensure the safety of the participants, the pilot program site staff and the public, including, but not limited to, ensuring the computers and internet access are secure and confidential;</w:t>
            </w:r>
          </w:p>
          <w:p w14:paraId="58CC2A4C"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The plan to support the participants in using the computers and internet, including, but not limited to, technical support and training;</w:t>
            </w:r>
          </w:p>
          <w:p w14:paraId="2B7F8D76"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5. The plan to administer and conduct outreach on the pilot program in a culturally appropriate manner; and</w:t>
            </w:r>
          </w:p>
          <w:p w14:paraId="5762B844"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6. The metrics to evaluate the pilot program.</w:t>
            </w:r>
          </w:p>
          <w:p w14:paraId="0143DEBA"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d. Pilot program. 1. By March 1, 2021, the director shall establish a two-year pilot program, in no fewer than two boroughs, to use locations in the community to provide domestic violence survivors access to the internet. Such pilot program shall be informed by the recommendations in the feasibility study report required by subdivision c and established in consultation with the working group.</w:t>
            </w:r>
          </w:p>
          <w:p w14:paraId="23C426C4"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Prior to the establishment of the pilot program, and continuing thereafter, the working group and relevant agencies shall conduct culturally appropriate outreach on such program. Such outreach shall include, but need not be limited to, creating written materials, which shall be posted online and made available, as appropriate, at the pilot program sites, family justice centers and other locations in the designated citywide languages, as defined in section 23-1101 of the administrative code of the city of New York.</w:t>
            </w:r>
          </w:p>
          <w:p w14:paraId="370FF297"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e. Pilot program progress report. By March 1, 2022, the working group shall issue a progress report on the pilot program, which the director shall submit to the mayor and speaker of the council and post on the office’s website. The report shall include, but need not be limited to, the following, disaggregated by pilot program site:</w:t>
            </w:r>
          </w:p>
          <w:p w14:paraId="79DA5179"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number of participants;</w:t>
            </w:r>
          </w:p>
          <w:p w14:paraId="4774838C"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A description of the information and services that the participants accessed;</w:t>
            </w:r>
          </w:p>
          <w:p w14:paraId="5BE75D9C"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Anonymous feedback from the pilot program site participants and staff; and</w:t>
            </w:r>
          </w:p>
          <w:p w14:paraId="55FF1C03"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A description of the implementation challenges and the efforts to address such challenges.</w:t>
            </w:r>
          </w:p>
          <w:p w14:paraId="36E27FF9"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f. Pilot program final report. No later than June 30, 2023, the working group shall issue a final report on the pilot program, which the director shall submit to the mayor and speaker of the council and post on the office’s website. The report shall include, but need not be limited to:</w:t>
            </w:r>
          </w:p>
          <w:p w14:paraId="2A5447FA"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information in the pilot program progress report required by subdivision e, updated for the final report;</w:t>
            </w:r>
          </w:p>
          <w:p w14:paraId="7E5A1776"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A description of the barriers that impede participants from using the internet in their daily lives, including, but not limited to, cost, safety, lack of technical support, lack of training and lack of locations to access it;</w:t>
            </w:r>
          </w:p>
          <w:p w14:paraId="6142FB4F"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Recommendations for improving domestic violence survivors’ access to the internet, including the pilot program required by subdivision d; and</w:t>
            </w:r>
          </w:p>
          <w:p w14:paraId="61AFDFD6"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The cost of the pilot program and its potential expansion.</w:t>
            </w:r>
          </w:p>
          <w:p w14:paraId="332B024A"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g. The working group shall terminate 180 days after the date on which it submits such final report.</w:t>
            </w:r>
          </w:p>
          <w:p w14:paraId="140399CB"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h. The reports required by this section shall not contain personally identifiable information of any participant in a study or program conducted pursuant to this section.</w:t>
            </w:r>
          </w:p>
          <w:p w14:paraId="692FAA1B" w14:textId="77777777" w:rsidR="00EE1BA0" w:rsidRDefault="00EE1BA0" w:rsidP="00EE1BA0">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 Nothing in this section or the administration or application thereof shall be construed to create a private right of action on the part of any person or entity against the city or any agency, official or employee thereof.</w:t>
            </w:r>
          </w:p>
          <w:p w14:paraId="10B06168" w14:textId="19372092"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rPr>
              <w:t>§ 2. This local law takes effect immediately.</w:t>
            </w:r>
          </w:p>
          <w:p w14:paraId="59959CF6"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BB35C76"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0AEF0592"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0EB55855"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NLB</w:t>
            </w:r>
          </w:p>
          <w:p w14:paraId="5E0A6163" w14:textId="77777777" w:rsidR="00EE1BA0" w:rsidRDefault="00EE1BA0" w:rsidP="00EE1BA0">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#15197</w:t>
            </w:r>
          </w:p>
          <w:p w14:paraId="4F46E8C2" w14:textId="77777777" w:rsidR="00EE1BA0" w:rsidRDefault="00EE1BA0" w:rsidP="00EE1BA0">
            <w:pPr>
              <w:pStyle w:val="NormalWeb"/>
              <w:shd w:val="clear" w:color="auto" w:fill="FFFFFF"/>
              <w:spacing w:before="0" w:beforeAutospacing="0" w:after="0" w:afterAutospacing="0"/>
              <w:rPr>
                <w:rFonts w:ascii="Times" w:hAnsi="Times"/>
                <w:color w:val="000000"/>
                <w:sz w:val="27"/>
                <w:szCs w:val="27"/>
              </w:rPr>
            </w:pPr>
            <w:r>
              <w:rPr>
                <w:color w:val="000000"/>
                <w:sz w:val="18"/>
                <w:szCs w:val="18"/>
              </w:rPr>
              <w:t>9/16/20</w:t>
            </w:r>
          </w:p>
          <w:p w14:paraId="6E5C337D" w14:textId="77777777" w:rsidR="00EE1BA0" w:rsidRDefault="00EE1BA0" w:rsidP="00EE1BA0">
            <w:pPr>
              <w:pStyle w:val="NormalWeb"/>
              <w:shd w:val="clear" w:color="auto" w:fill="FFFFFF"/>
              <w:spacing w:before="0" w:beforeAutospacing="0" w:after="160" w:afterAutospacing="0"/>
              <w:rPr>
                <w:rFonts w:ascii="Times" w:hAnsi="Times"/>
                <w:color w:val="000000"/>
                <w:sz w:val="27"/>
                <w:szCs w:val="27"/>
              </w:rPr>
            </w:pPr>
            <w:r>
              <w:rPr>
                <w:color w:val="000000"/>
              </w:rPr>
              <w:t> </w:t>
            </w:r>
          </w:p>
        </w:tc>
      </w:tr>
    </w:tbl>
    <w:p w14:paraId="6F41E0BF" w14:textId="77777777" w:rsidR="00EE1BA0" w:rsidRDefault="00EE1BA0" w:rsidP="00EE1BA0">
      <w:r>
        <w:rPr>
          <w:rFonts w:ascii="Times" w:hAnsi="Times"/>
          <w:color w:val="000000"/>
          <w:sz w:val="27"/>
          <w:szCs w:val="27"/>
        </w:rPr>
        <w:br/>
      </w:r>
    </w:p>
    <w:p w14:paraId="58DD6FBF" w14:textId="77777777" w:rsidR="00EE1BA0" w:rsidRPr="00975F9D" w:rsidRDefault="00EE1BA0" w:rsidP="00975F9D">
      <w:pPr>
        <w:widowControl w:val="0"/>
        <w:spacing w:line="480" w:lineRule="auto"/>
        <w:jc w:val="both"/>
      </w:pPr>
    </w:p>
    <w:p w14:paraId="6948E78E" w14:textId="77777777" w:rsidR="00975F9D" w:rsidRPr="005462BF" w:rsidRDefault="00975F9D" w:rsidP="005229F3">
      <w:pPr>
        <w:spacing w:line="480" w:lineRule="auto"/>
        <w:ind w:firstLine="720"/>
        <w:jc w:val="both"/>
        <w:rPr>
          <w:color w:val="000000" w:themeColor="text1"/>
        </w:rPr>
      </w:pPr>
    </w:p>
    <w:sectPr w:rsidR="00975F9D" w:rsidRPr="005462BF" w:rsidSect="001C4E42">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199D" w14:textId="77777777" w:rsidR="00A6289E" w:rsidRDefault="00A6289E" w:rsidP="009F7AB3">
      <w:r>
        <w:separator/>
      </w:r>
    </w:p>
  </w:endnote>
  <w:endnote w:type="continuationSeparator" w:id="0">
    <w:p w14:paraId="6410B347" w14:textId="77777777" w:rsidR="00A6289E" w:rsidRDefault="00A6289E"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Ɛ"/>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5747365"/>
      <w:docPartObj>
        <w:docPartGallery w:val="Page Numbers (Bottom of Page)"/>
        <w:docPartUnique/>
      </w:docPartObj>
    </w:sdtPr>
    <w:sdtEndPr>
      <w:rPr>
        <w:rStyle w:val="PageNumber"/>
      </w:rPr>
    </w:sdtEndPr>
    <w:sdtContent>
      <w:p w14:paraId="6DB92E8C" w14:textId="2F275A07" w:rsidR="00EA44F6" w:rsidRDefault="00EA44F6" w:rsidP="000A0F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901E6" w14:textId="77777777" w:rsidR="00596F5A" w:rsidRDefault="0059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2"/>
        <w:szCs w:val="22"/>
      </w:rPr>
      <w:id w:val="1397170640"/>
      <w:docPartObj>
        <w:docPartGallery w:val="Page Numbers (Bottom of Page)"/>
        <w:docPartUnique/>
      </w:docPartObj>
    </w:sdtPr>
    <w:sdtEndPr>
      <w:rPr>
        <w:rStyle w:val="PageNumber"/>
      </w:rPr>
    </w:sdtEndPr>
    <w:sdtContent>
      <w:p w14:paraId="15E0A9D5" w14:textId="4C300BAE" w:rsidR="00EA44F6" w:rsidRPr="00EA44F6" w:rsidRDefault="00EA44F6" w:rsidP="000A0F27">
        <w:pPr>
          <w:pStyle w:val="Footer"/>
          <w:framePr w:wrap="none" w:vAnchor="text" w:hAnchor="margin" w:xAlign="center" w:y="1"/>
          <w:rPr>
            <w:rStyle w:val="PageNumber"/>
            <w:sz w:val="22"/>
            <w:szCs w:val="22"/>
          </w:rPr>
        </w:pPr>
        <w:r w:rsidRPr="00EA44F6">
          <w:rPr>
            <w:rStyle w:val="PageNumber"/>
            <w:sz w:val="22"/>
            <w:szCs w:val="22"/>
          </w:rPr>
          <w:fldChar w:fldCharType="begin"/>
        </w:r>
        <w:r w:rsidRPr="00EA44F6">
          <w:rPr>
            <w:rStyle w:val="PageNumber"/>
            <w:sz w:val="22"/>
            <w:szCs w:val="22"/>
          </w:rPr>
          <w:instrText xml:space="preserve"> PAGE </w:instrText>
        </w:r>
        <w:r w:rsidRPr="00EA44F6">
          <w:rPr>
            <w:rStyle w:val="PageNumber"/>
            <w:sz w:val="22"/>
            <w:szCs w:val="22"/>
          </w:rPr>
          <w:fldChar w:fldCharType="separate"/>
        </w:r>
        <w:r w:rsidR="007C7081">
          <w:rPr>
            <w:rStyle w:val="PageNumber"/>
            <w:noProof/>
            <w:sz w:val="22"/>
            <w:szCs w:val="22"/>
          </w:rPr>
          <w:t>14</w:t>
        </w:r>
        <w:r w:rsidRPr="00EA44F6">
          <w:rPr>
            <w:rStyle w:val="PageNumber"/>
            <w:sz w:val="22"/>
            <w:szCs w:val="22"/>
          </w:rPr>
          <w:fldChar w:fldCharType="end"/>
        </w:r>
      </w:p>
    </w:sdtContent>
  </w:sdt>
  <w:p w14:paraId="03403C03" w14:textId="6E13ABBD" w:rsidR="00596F5A" w:rsidRPr="00A85ABD" w:rsidRDefault="00596F5A" w:rsidP="00CA2F13">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4BDD" w14:textId="77777777" w:rsidR="00A6289E" w:rsidRDefault="00A6289E" w:rsidP="009F7AB3">
      <w:r>
        <w:separator/>
      </w:r>
    </w:p>
  </w:footnote>
  <w:footnote w:type="continuationSeparator" w:id="0">
    <w:p w14:paraId="0DC636C4" w14:textId="77777777" w:rsidR="00A6289E" w:rsidRDefault="00A6289E" w:rsidP="009F7AB3">
      <w:r>
        <w:continuationSeparator/>
      </w:r>
    </w:p>
  </w:footnote>
  <w:footnote w:id="1">
    <w:p w14:paraId="48F27673" w14:textId="5971F7DD"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Domestic violence is one part of a larger continuum of issues related to gender-based violence, which includes intimate partner violence, family violence, sexual assault, stalking and human trafficking. </w:t>
      </w:r>
      <w:r w:rsidRPr="00207976">
        <w:rPr>
          <w:i/>
          <w:sz w:val="20"/>
          <w:szCs w:val="20"/>
        </w:rPr>
        <w:t>See</w:t>
      </w:r>
      <w:r w:rsidRPr="00207976">
        <w:rPr>
          <w:sz w:val="20"/>
          <w:szCs w:val="20"/>
        </w:rPr>
        <w:t xml:space="preserve"> NYC Mayor’s Office to End Domestic and Gender-Based Violence (</w:t>
      </w:r>
      <w:r w:rsidRPr="00394125">
        <w:rPr>
          <w:sz w:val="20"/>
          <w:szCs w:val="20"/>
        </w:rPr>
        <w:t>hereinafter</w:t>
      </w:r>
      <w:r w:rsidRPr="00207976">
        <w:rPr>
          <w:sz w:val="20"/>
          <w:szCs w:val="20"/>
        </w:rPr>
        <w:t xml:space="preserve"> “ENDGBV”), </w:t>
      </w:r>
      <w:r w:rsidRPr="00207976">
        <w:rPr>
          <w:i/>
          <w:iCs/>
          <w:sz w:val="20"/>
          <w:szCs w:val="20"/>
        </w:rPr>
        <w:t>Introduction to Domestic Violence &amp; GBV</w:t>
      </w:r>
      <w:r w:rsidRPr="00207976">
        <w:rPr>
          <w:sz w:val="20"/>
          <w:szCs w:val="20"/>
        </w:rPr>
        <w:t xml:space="preserve"> (n.d.), </w:t>
      </w:r>
      <w:r w:rsidRPr="00207976">
        <w:rPr>
          <w:i/>
          <w:sz w:val="20"/>
          <w:szCs w:val="20"/>
        </w:rPr>
        <w:t>available at</w:t>
      </w:r>
      <w:r w:rsidRPr="00207976">
        <w:rPr>
          <w:sz w:val="20"/>
          <w:szCs w:val="20"/>
        </w:rPr>
        <w:t xml:space="preserve"> </w:t>
      </w:r>
      <w:hyperlink r:id="rId1" w:history="1">
        <w:r w:rsidRPr="00207976">
          <w:rPr>
            <w:rStyle w:val="Hyperlink"/>
            <w:sz w:val="20"/>
            <w:szCs w:val="20"/>
          </w:rPr>
          <w:t>https://www1.nyc.gov/site/ocdv/services/introduction-to-domestic-violence-and-gender-based-violence.page</w:t>
        </w:r>
      </w:hyperlink>
      <w:r w:rsidRPr="00207976">
        <w:rPr>
          <w:sz w:val="20"/>
          <w:szCs w:val="20"/>
        </w:rPr>
        <w:t xml:space="preserve">; </w:t>
      </w:r>
      <w:r w:rsidR="00394125">
        <w:rPr>
          <w:i/>
          <w:sz w:val="20"/>
          <w:szCs w:val="20"/>
        </w:rPr>
        <w:t>s</w:t>
      </w:r>
      <w:r w:rsidRPr="00207976">
        <w:rPr>
          <w:i/>
          <w:sz w:val="20"/>
          <w:szCs w:val="20"/>
        </w:rPr>
        <w:t xml:space="preserve">ee also </w:t>
      </w:r>
      <w:r w:rsidRPr="00207976">
        <w:rPr>
          <w:iCs/>
          <w:sz w:val="20"/>
          <w:szCs w:val="20"/>
        </w:rPr>
        <w:t xml:space="preserve">Mayo Clinic, </w:t>
      </w:r>
      <w:r w:rsidRPr="00207976">
        <w:rPr>
          <w:i/>
          <w:iCs/>
          <w:sz w:val="20"/>
          <w:szCs w:val="20"/>
        </w:rPr>
        <w:t>Domestic Violence against Women: Recognize Patterns, Seek Help</w:t>
      </w:r>
      <w:r w:rsidRPr="00207976">
        <w:rPr>
          <w:sz w:val="20"/>
          <w:szCs w:val="20"/>
        </w:rPr>
        <w:t xml:space="preserve"> (Feb. 25, 2020), </w:t>
      </w:r>
      <w:r w:rsidRPr="00207976">
        <w:rPr>
          <w:i/>
          <w:sz w:val="20"/>
          <w:szCs w:val="20"/>
        </w:rPr>
        <w:t>available at</w:t>
      </w:r>
      <w:r w:rsidRPr="00207976">
        <w:rPr>
          <w:sz w:val="20"/>
          <w:szCs w:val="20"/>
        </w:rPr>
        <w:t xml:space="preserve"> </w:t>
      </w:r>
      <w:hyperlink r:id="rId2" w:history="1">
        <w:r w:rsidRPr="00207976">
          <w:rPr>
            <w:rStyle w:val="Hyperlink"/>
            <w:sz w:val="20"/>
            <w:szCs w:val="20"/>
          </w:rPr>
          <w:t>https://www.mayoclinic.org/healthy-lifestyle/adult-health/in-depth/domestic-violence/art-20048397</w:t>
        </w:r>
      </w:hyperlink>
      <w:r w:rsidRPr="00207976">
        <w:rPr>
          <w:sz w:val="20"/>
          <w:szCs w:val="20"/>
        </w:rPr>
        <w:t xml:space="preserve">. </w:t>
      </w:r>
    </w:p>
  </w:footnote>
  <w:footnote w:id="2">
    <w:p w14:paraId="18B6FE2F" w14:textId="765ECDCB" w:rsidR="00596F5A" w:rsidRPr="00207976" w:rsidRDefault="00596F5A" w:rsidP="00FF7091">
      <w:pPr>
        <w:rPr>
          <w:sz w:val="20"/>
          <w:szCs w:val="20"/>
        </w:rPr>
      </w:pPr>
      <w:r w:rsidRPr="00207976">
        <w:rPr>
          <w:rStyle w:val="FootnoteReference"/>
          <w:sz w:val="20"/>
          <w:szCs w:val="20"/>
        </w:rPr>
        <w:footnoteRef/>
      </w:r>
      <w:r w:rsidRPr="00207976">
        <w:rPr>
          <w:sz w:val="20"/>
          <w:szCs w:val="20"/>
        </w:rPr>
        <w:t xml:space="preserve"> IPV is the specific subset of DV involving individuals who are married, formerly married, have a child in common or have been involved in an intimate relationship.</w:t>
      </w:r>
      <w:r w:rsidR="00401948">
        <w:rPr>
          <w:sz w:val="20"/>
          <w:szCs w:val="20"/>
        </w:rPr>
        <w:t xml:space="preserve"> </w:t>
      </w:r>
      <w:r w:rsidR="00401948" w:rsidRPr="00E56420">
        <w:rPr>
          <w:i/>
          <w:iCs/>
          <w:sz w:val="20"/>
          <w:szCs w:val="20"/>
        </w:rPr>
        <w:t>See</w:t>
      </w:r>
      <w:r w:rsidR="00401948">
        <w:rPr>
          <w:sz w:val="20"/>
          <w:szCs w:val="20"/>
        </w:rPr>
        <w:t xml:space="preserve"> Centers for Disease Control and Prevention, Intimate Partner Violence (n.d.), </w:t>
      </w:r>
      <w:r w:rsidR="00401948" w:rsidRPr="00E56420">
        <w:rPr>
          <w:i/>
          <w:iCs/>
          <w:sz w:val="20"/>
          <w:szCs w:val="20"/>
        </w:rPr>
        <w:t>available at</w:t>
      </w:r>
      <w:r w:rsidR="00401948">
        <w:rPr>
          <w:sz w:val="20"/>
          <w:szCs w:val="20"/>
        </w:rPr>
        <w:t xml:space="preserve"> </w:t>
      </w:r>
      <w:hyperlink r:id="rId3" w:history="1">
        <w:r w:rsidR="00401948" w:rsidRPr="00254A09">
          <w:rPr>
            <w:rStyle w:val="Hyperlink"/>
            <w:sz w:val="20"/>
            <w:szCs w:val="20"/>
          </w:rPr>
          <w:t>https://www.cdc.gov/violenceprevention/intimatepartnerviolence/index.html</w:t>
        </w:r>
      </w:hyperlink>
      <w:r w:rsidR="00401948">
        <w:rPr>
          <w:sz w:val="20"/>
          <w:szCs w:val="20"/>
        </w:rPr>
        <w:t xml:space="preserve">; World Health Organization, </w:t>
      </w:r>
      <w:r w:rsidR="00401948" w:rsidRPr="00E56420">
        <w:rPr>
          <w:i/>
          <w:iCs/>
          <w:sz w:val="20"/>
          <w:szCs w:val="20"/>
        </w:rPr>
        <w:t xml:space="preserve">Understanding and </w:t>
      </w:r>
      <w:r w:rsidR="00401948">
        <w:rPr>
          <w:i/>
          <w:iCs/>
          <w:sz w:val="20"/>
          <w:szCs w:val="20"/>
        </w:rPr>
        <w:t>Addressing</w:t>
      </w:r>
      <w:r w:rsidR="00401948" w:rsidRPr="00E56420">
        <w:rPr>
          <w:i/>
          <w:iCs/>
          <w:sz w:val="20"/>
          <w:szCs w:val="20"/>
        </w:rPr>
        <w:t xml:space="preserve"> Domestic Violence: Intimate Partner Violence</w:t>
      </w:r>
      <w:r w:rsidR="00401948">
        <w:rPr>
          <w:sz w:val="20"/>
          <w:szCs w:val="20"/>
        </w:rPr>
        <w:t xml:space="preserve"> (n.d.), a</w:t>
      </w:r>
      <w:r w:rsidR="00401948" w:rsidRPr="00E56420">
        <w:rPr>
          <w:i/>
          <w:iCs/>
          <w:sz w:val="20"/>
          <w:szCs w:val="20"/>
        </w:rPr>
        <w:t>vailable at</w:t>
      </w:r>
      <w:r w:rsidR="00401948">
        <w:rPr>
          <w:sz w:val="20"/>
          <w:szCs w:val="20"/>
        </w:rPr>
        <w:t xml:space="preserve"> </w:t>
      </w:r>
      <w:hyperlink r:id="rId4" w:history="1">
        <w:r w:rsidR="00401948" w:rsidRPr="00254A09">
          <w:rPr>
            <w:rStyle w:val="Hyperlink"/>
            <w:sz w:val="20"/>
            <w:szCs w:val="20"/>
          </w:rPr>
          <w:t>http://apps.who.int/iris/bitstream/handle/10665/77432/WHO_RHR_12.36_en</w:t>
        </w:r>
      </w:hyperlink>
      <w:r w:rsidR="00401948">
        <w:rPr>
          <w:sz w:val="20"/>
          <w:szCs w:val="20"/>
        </w:rPr>
        <w:t xml:space="preserve">. </w:t>
      </w:r>
    </w:p>
  </w:footnote>
  <w:footnote w:id="3">
    <w:p w14:paraId="3F4213D6" w14:textId="77777777"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World Health Organization, </w:t>
      </w:r>
      <w:r w:rsidRPr="00207976">
        <w:rPr>
          <w:i/>
          <w:iCs/>
          <w:sz w:val="20"/>
          <w:szCs w:val="20"/>
        </w:rPr>
        <w:t>Understanding and Addressing Violence Against Women</w:t>
      </w:r>
      <w:r w:rsidRPr="00207976">
        <w:rPr>
          <w:i/>
          <w:sz w:val="20"/>
          <w:szCs w:val="20"/>
        </w:rPr>
        <w:t xml:space="preserve"> </w:t>
      </w:r>
      <w:r w:rsidRPr="00207976">
        <w:rPr>
          <w:sz w:val="20"/>
          <w:szCs w:val="20"/>
        </w:rPr>
        <w:t xml:space="preserve">(2012), </w:t>
      </w:r>
      <w:r w:rsidRPr="00207976">
        <w:rPr>
          <w:i/>
          <w:sz w:val="20"/>
          <w:szCs w:val="20"/>
        </w:rPr>
        <w:t xml:space="preserve">available at </w:t>
      </w:r>
      <w:hyperlink r:id="rId5" w:history="1">
        <w:r w:rsidRPr="00207976">
          <w:rPr>
            <w:rStyle w:val="Hyperlink"/>
            <w:sz w:val="20"/>
            <w:szCs w:val="20"/>
          </w:rPr>
          <w:t>http://apps.who.int/iris/bitstream/handle/10665/77432/WHO_RHR_12.36_eng.pdf?sequence=1</w:t>
        </w:r>
      </w:hyperlink>
      <w:r w:rsidRPr="00207976">
        <w:rPr>
          <w:sz w:val="20"/>
          <w:szCs w:val="20"/>
        </w:rPr>
        <w:t xml:space="preserve">. </w:t>
      </w:r>
    </w:p>
  </w:footnote>
  <w:footnote w:id="4">
    <w:p w14:paraId="64FFCC83" w14:textId="48963E95" w:rsidR="00596F5A" w:rsidRPr="00207976" w:rsidRDefault="00596F5A" w:rsidP="00FF7091">
      <w:pPr>
        <w:rPr>
          <w:sz w:val="20"/>
          <w:szCs w:val="20"/>
        </w:rPr>
      </w:pPr>
      <w:r w:rsidRPr="00207976">
        <w:rPr>
          <w:rStyle w:val="FootnoteReference"/>
          <w:sz w:val="20"/>
          <w:szCs w:val="20"/>
        </w:rPr>
        <w:footnoteRef/>
      </w:r>
      <w:r w:rsidRPr="00207976">
        <w:rPr>
          <w:sz w:val="20"/>
          <w:szCs w:val="20"/>
        </w:rPr>
        <w:t xml:space="preserve"> LGBTQ+ is an acronym for lesbian, gay, bisexual, transgender and queer or questioning. Other variations of the acronym include but are not limited to other sexualities such as asexual, demisexual, genderqueer, gender fluid, graysexual, intersex, pansexual and unassigned at birth. </w:t>
      </w:r>
      <w:r w:rsidRPr="00207976">
        <w:rPr>
          <w:i/>
          <w:sz w:val="20"/>
          <w:szCs w:val="20"/>
        </w:rPr>
        <w:t>See</w:t>
      </w:r>
      <w:r w:rsidRPr="00207976">
        <w:rPr>
          <w:sz w:val="20"/>
          <w:szCs w:val="20"/>
        </w:rPr>
        <w:t xml:space="preserve"> Michael Gold, </w:t>
      </w:r>
      <w:r w:rsidRPr="00207976">
        <w:rPr>
          <w:i/>
          <w:sz w:val="20"/>
          <w:szCs w:val="20"/>
        </w:rPr>
        <w:t>The ABCs of L.G.B.T.Q.I.A.+</w:t>
      </w:r>
      <w:r w:rsidRPr="00207976">
        <w:rPr>
          <w:sz w:val="20"/>
          <w:szCs w:val="20"/>
        </w:rPr>
        <w:t xml:space="preserve">, </w:t>
      </w:r>
      <w:r w:rsidRPr="00207976">
        <w:rPr>
          <w:smallCaps/>
          <w:sz w:val="20"/>
          <w:szCs w:val="20"/>
        </w:rPr>
        <w:t>The New York Times</w:t>
      </w:r>
      <w:r w:rsidRPr="00207976">
        <w:rPr>
          <w:sz w:val="20"/>
          <w:szCs w:val="20"/>
        </w:rPr>
        <w:t xml:space="preserve"> (Jun. 21, 2018, updated Jun. 7, 2019), </w:t>
      </w:r>
      <w:r w:rsidRPr="00207976">
        <w:rPr>
          <w:i/>
          <w:sz w:val="20"/>
          <w:szCs w:val="20"/>
        </w:rPr>
        <w:t xml:space="preserve">available at </w:t>
      </w:r>
      <w:hyperlink r:id="rId6" w:history="1">
        <w:r w:rsidRPr="00207976">
          <w:rPr>
            <w:rStyle w:val="Hyperlink"/>
            <w:sz w:val="20"/>
            <w:szCs w:val="20"/>
          </w:rPr>
          <w:t>https://www.nytimes.com/2018/06/21/style/lgbtq-gender-language.html</w:t>
        </w:r>
      </w:hyperlink>
      <w:r w:rsidRPr="00207976">
        <w:rPr>
          <w:sz w:val="20"/>
          <w:szCs w:val="20"/>
        </w:rPr>
        <w:t>.</w:t>
      </w:r>
    </w:p>
  </w:footnote>
  <w:footnote w:id="5">
    <w:p w14:paraId="44559A47" w14:textId="46EBADE6"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VAWnet: A project of the National Resource Center on Domestic Violence, “The Problem: DV in LGBTQ Communities &amp; Barriers to Safety” (n.d.), </w:t>
      </w:r>
      <w:r w:rsidRPr="00207976">
        <w:rPr>
          <w:i/>
          <w:sz w:val="20"/>
          <w:szCs w:val="20"/>
        </w:rPr>
        <w:t>available at</w:t>
      </w:r>
      <w:r w:rsidRPr="00207976">
        <w:rPr>
          <w:sz w:val="20"/>
          <w:szCs w:val="20"/>
        </w:rPr>
        <w:t xml:space="preserve"> </w:t>
      </w:r>
      <w:hyperlink r:id="rId7" w:history="1">
        <w:r w:rsidRPr="00207976">
          <w:rPr>
            <w:rStyle w:val="Hyperlink"/>
            <w:sz w:val="20"/>
            <w:szCs w:val="20"/>
          </w:rPr>
          <w:t>https://vawnet.org/sc/rates-and-prevalence-dv-lgbtq-communities</w:t>
        </w:r>
      </w:hyperlink>
      <w:r w:rsidRPr="00207976">
        <w:rPr>
          <w:sz w:val="20"/>
          <w:szCs w:val="20"/>
        </w:rPr>
        <w:t xml:space="preserve">; </w:t>
      </w:r>
      <w:r w:rsidR="00394125">
        <w:rPr>
          <w:i/>
          <w:sz w:val="20"/>
          <w:szCs w:val="20"/>
        </w:rPr>
        <w:t>s</w:t>
      </w:r>
      <w:r w:rsidRPr="00207976">
        <w:rPr>
          <w:i/>
          <w:sz w:val="20"/>
          <w:szCs w:val="20"/>
        </w:rPr>
        <w:t>ee also</w:t>
      </w:r>
      <w:r w:rsidRPr="00207976">
        <w:rPr>
          <w:sz w:val="20"/>
          <w:szCs w:val="20"/>
        </w:rPr>
        <w:t xml:space="preserve"> Ashley Abramson, </w:t>
      </w:r>
      <w:r w:rsidRPr="00207976">
        <w:rPr>
          <w:i/>
          <w:iCs/>
          <w:sz w:val="20"/>
          <w:szCs w:val="20"/>
        </w:rPr>
        <w:t>How COVID-19 may increase domestic violence and child abuse</w:t>
      </w:r>
      <w:r w:rsidRPr="00207976">
        <w:rPr>
          <w:sz w:val="20"/>
          <w:szCs w:val="20"/>
        </w:rPr>
        <w:t xml:space="preserve">, </w:t>
      </w:r>
      <w:r w:rsidRPr="00207976">
        <w:rPr>
          <w:smallCaps/>
          <w:sz w:val="20"/>
          <w:szCs w:val="20"/>
        </w:rPr>
        <w:t>Amer. Psych. Society</w:t>
      </w:r>
      <w:r w:rsidRPr="00207976">
        <w:rPr>
          <w:sz w:val="20"/>
          <w:szCs w:val="20"/>
        </w:rPr>
        <w:t xml:space="preserve"> (Apr. 8, 2020),</w:t>
      </w:r>
      <w:r w:rsidRPr="00207976">
        <w:rPr>
          <w:i/>
          <w:iCs/>
          <w:sz w:val="20"/>
          <w:szCs w:val="20"/>
        </w:rPr>
        <w:t xml:space="preserve"> available at</w:t>
      </w:r>
      <w:r w:rsidRPr="00207976">
        <w:rPr>
          <w:sz w:val="20"/>
          <w:szCs w:val="20"/>
        </w:rPr>
        <w:t xml:space="preserve"> </w:t>
      </w:r>
      <w:hyperlink r:id="rId8" w:history="1">
        <w:r w:rsidRPr="00207976">
          <w:rPr>
            <w:rStyle w:val="Hyperlink"/>
            <w:sz w:val="20"/>
            <w:szCs w:val="20"/>
          </w:rPr>
          <w:t>https://www.apa.org/topics/covid-19/domestic-violence-child-abuse</w:t>
        </w:r>
      </w:hyperlink>
      <w:r w:rsidRPr="00207976">
        <w:rPr>
          <w:sz w:val="20"/>
          <w:szCs w:val="20"/>
        </w:rPr>
        <w:t>.</w:t>
      </w:r>
    </w:p>
  </w:footnote>
  <w:footnote w:id="6">
    <w:p w14:paraId="230C63B8" w14:textId="7E46DF46"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This </w:t>
      </w:r>
      <w:r w:rsidR="00945311" w:rsidRPr="00207976">
        <w:rPr>
          <w:sz w:val="20"/>
          <w:szCs w:val="20"/>
        </w:rPr>
        <w:t>Committee Report</w:t>
      </w:r>
      <w:r w:rsidRPr="00207976">
        <w:rPr>
          <w:sz w:val="20"/>
          <w:szCs w:val="20"/>
        </w:rPr>
        <w:t xml:space="preserve"> utilizes both the terms </w:t>
      </w:r>
      <w:r w:rsidR="00945311" w:rsidRPr="00207976">
        <w:rPr>
          <w:sz w:val="20"/>
          <w:szCs w:val="20"/>
        </w:rPr>
        <w:t>“</w:t>
      </w:r>
      <w:r w:rsidRPr="00207976">
        <w:rPr>
          <w:sz w:val="20"/>
          <w:szCs w:val="20"/>
        </w:rPr>
        <w:t>victim</w:t>
      </w:r>
      <w:r w:rsidR="00945311" w:rsidRPr="00207976">
        <w:rPr>
          <w:sz w:val="20"/>
          <w:szCs w:val="20"/>
        </w:rPr>
        <w:t>” and “survivor”</w:t>
      </w:r>
      <w:r w:rsidRPr="00207976">
        <w:rPr>
          <w:sz w:val="20"/>
          <w:szCs w:val="20"/>
        </w:rPr>
        <w:t xml:space="preserve"> to reflect that both are used in the field and the context with which they are used by the source being cited. These terms, however, can take on similar but different meanings based on the jurisdiction or organization using them. </w:t>
      </w:r>
      <w:r w:rsidRPr="00207976">
        <w:rPr>
          <w:i/>
          <w:sz w:val="20"/>
          <w:szCs w:val="20"/>
        </w:rPr>
        <w:t>See e.g.,</w:t>
      </w:r>
      <w:r w:rsidRPr="00207976">
        <w:rPr>
          <w:sz w:val="20"/>
          <w:szCs w:val="20"/>
        </w:rPr>
        <w:t xml:space="preserve"> RAINN, </w:t>
      </w:r>
      <w:r w:rsidRPr="00207976">
        <w:rPr>
          <w:i/>
          <w:sz w:val="20"/>
          <w:szCs w:val="20"/>
        </w:rPr>
        <w:t xml:space="preserve">Key Terms or Phrases </w:t>
      </w:r>
      <w:r w:rsidRPr="00207976">
        <w:rPr>
          <w:sz w:val="20"/>
          <w:szCs w:val="20"/>
        </w:rPr>
        <w:t xml:space="preserve">(n.d.), </w:t>
      </w:r>
      <w:r w:rsidRPr="00207976">
        <w:rPr>
          <w:i/>
          <w:sz w:val="20"/>
          <w:szCs w:val="20"/>
        </w:rPr>
        <w:t>available at</w:t>
      </w:r>
      <w:r w:rsidRPr="00207976">
        <w:rPr>
          <w:sz w:val="20"/>
          <w:szCs w:val="20"/>
        </w:rPr>
        <w:t xml:space="preserve"> </w:t>
      </w:r>
      <w:hyperlink r:id="rId9" w:history="1">
        <w:r w:rsidRPr="00207976">
          <w:rPr>
            <w:rStyle w:val="Hyperlink"/>
            <w:sz w:val="20"/>
            <w:szCs w:val="20"/>
          </w:rPr>
          <w:t>https://www.rainn.org/articles/key-terms-and-phrases</w:t>
        </w:r>
      </w:hyperlink>
      <w:r w:rsidRPr="00207976">
        <w:rPr>
          <w:sz w:val="20"/>
          <w:szCs w:val="20"/>
        </w:rPr>
        <w:t xml:space="preserve">. </w:t>
      </w:r>
    </w:p>
  </w:footnote>
  <w:footnote w:id="7">
    <w:p w14:paraId="2D5A6016" w14:textId="1CAE5F6C"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00160F5F" w:rsidRPr="00207976">
        <w:rPr>
          <w:sz w:val="20"/>
          <w:szCs w:val="20"/>
        </w:rPr>
        <w:t>ENDGB</w:t>
      </w:r>
      <w:r w:rsidR="00945311" w:rsidRPr="00207976">
        <w:rPr>
          <w:sz w:val="20"/>
          <w:szCs w:val="20"/>
        </w:rPr>
        <w:t>V,</w:t>
      </w:r>
      <w:r w:rsidR="00160F5F" w:rsidRPr="00207976">
        <w:rPr>
          <w:i/>
          <w:iCs/>
          <w:sz w:val="20"/>
          <w:szCs w:val="20"/>
        </w:rPr>
        <w:t xml:space="preserve"> Introduction to Domestic Violence &amp; GBV </w:t>
      </w:r>
      <w:r w:rsidR="00160F5F" w:rsidRPr="00207976">
        <w:rPr>
          <w:sz w:val="20"/>
          <w:szCs w:val="20"/>
        </w:rPr>
        <w:t xml:space="preserve">(n.d.), </w:t>
      </w:r>
      <w:r w:rsidR="00160F5F" w:rsidRPr="00207976">
        <w:rPr>
          <w:i/>
          <w:iCs/>
          <w:sz w:val="20"/>
          <w:szCs w:val="20"/>
        </w:rPr>
        <w:t>available at</w:t>
      </w:r>
      <w:r w:rsidR="00160F5F" w:rsidRPr="00207976">
        <w:rPr>
          <w:sz w:val="20"/>
          <w:szCs w:val="20"/>
        </w:rPr>
        <w:t xml:space="preserve"> </w:t>
      </w:r>
      <w:hyperlink r:id="rId10" w:history="1">
        <w:r w:rsidR="00160F5F" w:rsidRPr="00207976">
          <w:rPr>
            <w:rStyle w:val="Hyperlink"/>
            <w:sz w:val="20"/>
            <w:szCs w:val="20"/>
          </w:rPr>
          <w:t>https://www1.nyc.gov/site/ocdv/services/introduction-to-domestic-violence-and-gender-based-violence.page</w:t>
        </w:r>
      </w:hyperlink>
      <w:r w:rsidR="00160F5F" w:rsidRPr="00207976">
        <w:rPr>
          <w:sz w:val="20"/>
          <w:szCs w:val="20"/>
        </w:rPr>
        <w:t xml:space="preserve">; </w:t>
      </w:r>
      <w:r w:rsidRPr="00207976">
        <w:rPr>
          <w:sz w:val="20"/>
          <w:szCs w:val="20"/>
        </w:rPr>
        <w:t xml:space="preserve">NYC Department of Health and Mental Hygiene, </w:t>
      </w:r>
      <w:r w:rsidRPr="00207976">
        <w:rPr>
          <w:i/>
          <w:iCs/>
          <w:sz w:val="20"/>
          <w:szCs w:val="20"/>
        </w:rPr>
        <w:t>Intimate Partner Violence (IPV)</w:t>
      </w:r>
      <w:r w:rsidRPr="00207976">
        <w:rPr>
          <w:sz w:val="20"/>
          <w:szCs w:val="20"/>
        </w:rPr>
        <w:t xml:space="preserve"> (n.d.), </w:t>
      </w:r>
      <w:r w:rsidRPr="00207976">
        <w:rPr>
          <w:i/>
          <w:iCs/>
          <w:sz w:val="20"/>
          <w:szCs w:val="20"/>
        </w:rPr>
        <w:t>available at</w:t>
      </w:r>
      <w:r w:rsidRPr="00207976">
        <w:rPr>
          <w:sz w:val="20"/>
          <w:szCs w:val="20"/>
        </w:rPr>
        <w:t xml:space="preserve"> </w:t>
      </w:r>
      <w:hyperlink r:id="rId11">
        <w:r w:rsidRPr="00207976">
          <w:rPr>
            <w:rStyle w:val="Hyperlink"/>
            <w:sz w:val="20"/>
            <w:szCs w:val="20"/>
          </w:rPr>
          <w:t>https://www1.nyc.gov/site/doh/providers/resources/public-health-action-kits-ipv.page</w:t>
        </w:r>
      </w:hyperlink>
      <w:r w:rsidRPr="00207976">
        <w:rPr>
          <w:sz w:val="20"/>
          <w:szCs w:val="20"/>
        </w:rPr>
        <w:t xml:space="preserve">; </w:t>
      </w:r>
      <w:r w:rsidRPr="00207976">
        <w:rPr>
          <w:i/>
          <w:iCs/>
          <w:sz w:val="20"/>
          <w:szCs w:val="20"/>
        </w:rPr>
        <w:t>See also</w:t>
      </w:r>
      <w:r w:rsidRPr="00207976">
        <w:rPr>
          <w:sz w:val="20"/>
          <w:szCs w:val="20"/>
        </w:rPr>
        <w:t xml:space="preserve"> </w:t>
      </w:r>
      <w:r w:rsidRPr="00207976">
        <w:rPr>
          <w:i/>
          <w:iCs/>
          <w:sz w:val="20"/>
          <w:szCs w:val="20"/>
        </w:rPr>
        <w:t>Intimate Partner Violence Against Women in New York City</w:t>
      </w:r>
      <w:r w:rsidRPr="00207976">
        <w:rPr>
          <w:sz w:val="20"/>
          <w:szCs w:val="20"/>
        </w:rPr>
        <w:t xml:space="preserve"> (Sept. 8, 2008), </w:t>
      </w:r>
      <w:r w:rsidRPr="00207976">
        <w:rPr>
          <w:i/>
          <w:iCs/>
          <w:sz w:val="20"/>
          <w:szCs w:val="20"/>
        </w:rPr>
        <w:t xml:space="preserve">available at </w:t>
      </w:r>
      <w:hyperlink r:id="rId12">
        <w:r w:rsidRPr="00207976">
          <w:rPr>
            <w:rStyle w:val="Hyperlink"/>
            <w:i/>
            <w:iCs/>
            <w:sz w:val="20"/>
            <w:szCs w:val="20"/>
          </w:rPr>
          <w:t>https://www1.nyc.gov/assets/doh/downloads/pdf/public/ipv-08.pdf</w:t>
        </w:r>
      </w:hyperlink>
      <w:r w:rsidRPr="00207976">
        <w:rPr>
          <w:i/>
          <w:iCs/>
          <w:sz w:val="20"/>
          <w:szCs w:val="20"/>
        </w:rPr>
        <w:t>.</w:t>
      </w:r>
      <w:r w:rsidRPr="00207976">
        <w:rPr>
          <w:sz w:val="20"/>
          <w:szCs w:val="20"/>
        </w:rPr>
        <w:t xml:space="preserve"> </w:t>
      </w:r>
    </w:p>
  </w:footnote>
  <w:footnote w:id="8">
    <w:p w14:paraId="7F250873" w14:textId="77777777"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r w:rsidRPr="00207976">
        <w:rPr>
          <w:sz w:val="20"/>
          <w:szCs w:val="20"/>
        </w:rPr>
        <w:t xml:space="preserve"> </w:t>
      </w:r>
    </w:p>
  </w:footnote>
  <w:footnote w:id="9">
    <w:p w14:paraId="4D07922F" w14:textId="434C31DA" w:rsidR="00265C7C" w:rsidRPr="00E56420" w:rsidRDefault="00265C7C">
      <w:pPr>
        <w:pStyle w:val="FootnoteText"/>
        <w:rPr>
          <w:sz w:val="20"/>
          <w:szCs w:val="20"/>
        </w:rPr>
      </w:pPr>
      <w:r>
        <w:rPr>
          <w:rStyle w:val="FootnoteReference"/>
        </w:rPr>
        <w:footnoteRef/>
      </w:r>
      <w:r>
        <w:t xml:space="preserve"> </w:t>
      </w:r>
      <w:r w:rsidRPr="00E56420">
        <w:rPr>
          <w:i/>
          <w:iCs/>
          <w:sz w:val="20"/>
          <w:szCs w:val="20"/>
        </w:rPr>
        <w:t>See</w:t>
      </w:r>
      <w:r>
        <w:t xml:space="preserve"> </w:t>
      </w:r>
      <w:r w:rsidRPr="00652012">
        <w:rPr>
          <w:sz w:val="20"/>
          <w:szCs w:val="20"/>
        </w:rPr>
        <w:t xml:space="preserve">ENDGBV, </w:t>
      </w:r>
      <w:r w:rsidRPr="00265C7C">
        <w:rPr>
          <w:i/>
          <w:iCs/>
          <w:sz w:val="20"/>
          <w:szCs w:val="20"/>
        </w:rPr>
        <w:t>ENDGBV COVID-29 RESPONSE WORK GROUP SUMMARY REPORT: Supporting Survivors of Domestic and Gender-Based Violence from Crisis through Recovery</w:t>
      </w:r>
      <w:r w:rsidRPr="00265C7C">
        <w:rPr>
          <w:sz w:val="20"/>
          <w:szCs w:val="20"/>
        </w:rPr>
        <w:t xml:space="preserve"> 1, 3-4</w:t>
      </w:r>
      <w:r w:rsidRPr="00415024">
        <w:rPr>
          <w:sz w:val="20"/>
          <w:szCs w:val="20"/>
        </w:rPr>
        <w:t xml:space="preserve"> (July 2020), </w:t>
      </w:r>
      <w:r w:rsidRPr="00415024">
        <w:rPr>
          <w:i/>
          <w:sz w:val="20"/>
          <w:szCs w:val="20"/>
        </w:rPr>
        <w:t xml:space="preserve">available at </w:t>
      </w:r>
      <w:hyperlink r:id="rId13" w:history="1">
        <w:r w:rsidRPr="00415024">
          <w:rPr>
            <w:rStyle w:val="Hyperlink"/>
            <w:sz w:val="20"/>
            <w:szCs w:val="20"/>
          </w:rPr>
          <w:t>https://www1.nyc.gov/assets/ocdv/downloads/pdf/crwg-summary-report-july-2020.pdf</w:t>
        </w:r>
      </w:hyperlink>
      <w:r w:rsidRPr="00652012">
        <w:rPr>
          <w:sz w:val="20"/>
          <w:szCs w:val="20"/>
        </w:rPr>
        <w:t>.</w:t>
      </w:r>
    </w:p>
  </w:footnote>
  <w:footnote w:id="10">
    <w:p w14:paraId="776B51F3" w14:textId="6A61A051" w:rsidR="00652012" w:rsidRPr="00E56420" w:rsidRDefault="00652012">
      <w:pPr>
        <w:pStyle w:val="FootnoteText"/>
        <w:rPr>
          <w:sz w:val="20"/>
          <w:szCs w:val="20"/>
        </w:rPr>
      </w:pPr>
      <w:r w:rsidRPr="00E56420">
        <w:rPr>
          <w:rStyle w:val="FootnoteReference"/>
          <w:sz w:val="20"/>
          <w:szCs w:val="20"/>
        </w:rPr>
        <w:footnoteRef/>
      </w:r>
      <w:r w:rsidRPr="00E56420">
        <w:rPr>
          <w:sz w:val="20"/>
          <w:szCs w:val="20"/>
        </w:rPr>
        <w:t>ENDGBV</w:t>
      </w:r>
      <w:r w:rsidR="00265C7C">
        <w:rPr>
          <w:sz w:val="20"/>
          <w:szCs w:val="20"/>
        </w:rPr>
        <w:t>,</w:t>
      </w:r>
      <w:r w:rsidRPr="00265C7C">
        <w:rPr>
          <w:i/>
          <w:iCs/>
          <w:sz w:val="20"/>
          <w:szCs w:val="20"/>
        </w:rPr>
        <w:t xml:space="preserve"> COVID-29 RESPONSE WORK GROUP SUMMARY REPORT: Supporting Survivors of Domestic and Gender-Based Violence from Crisis through Recovery</w:t>
      </w:r>
      <w:r w:rsidRPr="00265C7C">
        <w:rPr>
          <w:sz w:val="20"/>
          <w:szCs w:val="20"/>
        </w:rPr>
        <w:t xml:space="preserve"> 1, 3-4 (July 2020), </w:t>
      </w:r>
      <w:r w:rsidRPr="00265C7C">
        <w:rPr>
          <w:i/>
          <w:sz w:val="20"/>
          <w:szCs w:val="20"/>
        </w:rPr>
        <w:t xml:space="preserve">available at </w:t>
      </w:r>
      <w:hyperlink r:id="rId14" w:history="1">
        <w:r w:rsidRPr="00E56420">
          <w:rPr>
            <w:rStyle w:val="Hyperlink"/>
            <w:sz w:val="20"/>
            <w:szCs w:val="20"/>
          </w:rPr>
          <w:t>https://www1.nyc.gov/assets/ocdv/downloads/pdf/crwg-summary-report-july-2020.pdf</w:t>
        </w:r>
      </w:hyperlink>
      <w:r w:rsidR="0024088D">
        <w:rPr>
          <w:sz w:val="20"/>
          <w:szCs w:val="20"/>
        </w:rPr>
        <w:t xml:space="preserve">; </w:t>
      </w:r>
      <w:r w:rsidR="0024088D" w:rsidRPr="00415024">
        <w:rPr>
          <w:sz w:val="20"/>
          <w:szCs w:val="20"/>
        </w:rPr>
        <w:t xml:space="preserve">Futures without Violence, </w:t>
      </w:r>
      <w:r w:rsidR="0024088D" w:rsidRPr="00415024">
        <w:rPr>
          <w:i/>
          <w:iCs/>
          <w:sz w:val="20"/>
          <w:szCs w:val="20"/>
        </w:rPr>
        <w:t>The Facts on Immigrant Women and Domestic Violence</w:t>
      </w:r>
      <w:r w:rsidR="0024088D" w:rsidRPr="00415024">
        <w:rPr>
          <w:sz w:val="20"/>
          <w:szCs w:val="20"/>
        </w:rPr>
        <w:t xml:space="preserve"> (n.d.), </w:t>
      </w:r>
      <w:r w:rsidR="0024088D" w:rsidRPr="00415024">
        <w:rPr>
          <w:i/>
          <w:iCs/>
          <w:sz w:val="20"/>
          <w:szCs w:val="20"/>
        </w:rPr>
        <w:t>available at</w:t>
      </w:r>
      <w:r w:rsidR="0024088D" w:rsidRPr="00415024">
        <w:rPr>
          <w:sz w:val="20"/>
          <w:szCs w:val="20"/>
        </w:rPr>
        <w:t xml:space="preserve"> </w:t>
      </w:r>
      <w:hyperlink r:id="rId15" w:history="1">
        <w:r w:rsidR="0024088D" w:rsidRPr="00415024">
          <w:rPr>
            <w:rStyle w:val="Hyperlink"/>
            <w:sz w:val="20"/>
            <w:szCs w:val="20"/>
          </w:rPr>
          <w:t>http://www.futureswithoutviolence.org/userfiles/file/Children_and_Families/Immigrant.pdf</w:t>
        </w:r>
      </w:hyperlink>
      <w:r w:rsidR="0024088D" w:rsidRPr="0024088D">
        <w:rPr>
          <w:sz w:val="20"/>
          <w:szCs w:val="20"/>
        </w:rPr>
        <w:t xml:space="preserve"> (explaining that </w:t>
      </w:r>
      <w:r w:rsidR="0024088D">
        <w:rPr>
          <w:sz w:val="20"/>
          <w:szCs w:val="20"/>
        </w:rPr>
        <w:t>i</w:t>
      </w:r>
      <w:r w:rsidR="0024088D" w:rsidRPr="00415024">
        <w:rPr>
          <w:sz w:val="20"/>
          <w:szCs w:val="20"/>
        </w:rPr>
        <w:t>mmigrant women, for example, may face a more difficult time escaping abuse due to their immigration status, or feel trapped in abusive relationships due to language barriers, social isolation, and lack of financial resources).</w:t>
      </w:r>
    </w:p>
  </w:footnote>
  <w:footnote w:id="11">
    <w:p w14:paraId="4AC22986" w14:textId="77777777" w:rsidR="00596F5A" w:rsidRPr="00207976" w:rsidRDefault="00596F5A" w:rsidP="00FF7091">
      <w:pPr>
        <w:rPr>
          <w:sz w:val="20"/>
          <w:szCs w:val="20"/>
        </w:rPr>
      </w:pPr>
      <w:r w:rsidRPr="00207976">
        <w:rPr>
          <w:rStyle w:val="FootnoteReference"/>
          <w:sz w:val="20"/>
          <w:szCs w:val="20"/>
        </w:rPr>
        <w:footnoteRef/>
      </w:r>
      <w:r w:rsidRPr="00207976">
        <w:rPr>
          <w:sz w:val="20"/>
          <w:szCs w:val="20"/>
        </w:rPr>
        <w:t xml:space="preserve"> ENDGBV, </w:t>
      </w:r>
      <w:r w:rsidRPr="00207976">
        <w:rPr>
          <w:i/>
          <w:iCs/>
          <w:sz w:val="20"/>
          <w:szCs w:val="20"/>
        </w:rPr>
        <w:t>2019 Annual Report on Domestic Violence Initiatives, Indicators and Factors</w:t>
      </w:r>
      <w:r w:rsidRPr="00207976">
        <w:rPr>
          <w:sz w:val="20"/>
          <w:szCs w:val="20"/>
        </w:rPr>
        <w:t xml:space="preserve"> (2020), </w:t>
      </w:r>
      <w:r w:rsidRPr="00207976">
        <w:rPr>
          <w:i/>
          <w:iCs/>
          <w:sz w:val="20"/>
          <w:szCs w:val="20"/>
        </w:rPr>
        <w:t>available at</w:t>
      </w:r>
      <w:r w:rsidRPr="00207976">
        <w:rPr>
          <w:sz w:val="20"/>
          <w:szCs w:val="20"/>
        </w:rPr>
        <w:t xml:space="preserve"> </w:t>
      </w:r>
      <w:hyperlink r:id="rId16" w:history="1">
        <w:r w:rsidRPr="00207976">
          <w:rPr>
            <w:rStyle w:val="Hyperlink"/>
            <w:sz w:val="20"/>
            <w:szCs w:val="20"/>
          </w:rPr>
          <w:t>https://www1.nyc.gov/assets/ocdv/downloads/pdf/2019_Loca_Law_38_2019_Report_final.pdf</w:t>
        </w:r>
      </w:hyperlink>
      <w:r w:rsidRPr="00207976">
        <w:rPr>
          <w:sz w:val="20"/>
          <w:szCs w:val="20"/>
        </w:rPr>
        <w:t xml:space="preserve">. </w:t>
      </w:r>
    </w:p>
  </w:footnote>
  <w:footnote w:id="12">
    <w:p w14:paraId="110D5F13" w14:textId="129E2D45" w:rsidR="00AB495D" w:rsidRPr="00E56420" w:rsidRDefault="00AB495D">
      <w:pPr>
        <w:pStyle w:val="FootnoteText"/>
        <w:rPr>
          <w:sz w:val="20"/>
          <w:szCs w:val="20"/>
        </w:rPr>
      </w:pPr>
      <w:r w:rsidRPr="00E56420">
        <w:rPr>
          <w:rStyle w:val="FootnoteReference"/>
          <w:sz w:val="20"/>
          <w:szCs w:val="20"/>
        </w:rPr>
        <w:footnoteRef/>
      </w:r>
      <w:r w:rsidRPr="00E56420">
        <w:rPr>
          <w:sz w:val="20"/>
          <w:szCs w:val="20"/>
        </w:rPr>
        <w:t xml:space="preserve"> NYC Mayor’s Office of Management and Budget, </w:t>
      </w:r>
      <w:r w:rsidRPr="00E56420">
        <w:rPr>
          <w:i/>
          <w:iCs/>
          <w:sz w:val="20"/>
          <w:szCs w:val="20"/>
        </w:rPr>
        <w:t xml:space="preserve">January 2021 Financial Plan, Fiscal Years 2021 – 2025 </w:t>
      </w:r>
      <w:r w:rsidRPr="00E56420">
        <w:rPr>
          <w:sz w:val="20"/>
          <w:szCs w:val="20"/>
        </w:rPr>
        <w:t xml:space="preserve">(2021), </w:t>
      </w:r>
      <w:r w:rsidRPr="00E56420">
        <w:rPr>
          <w:i/>
          <w:iCs/>
          <w:sz w:val="20"/>
          <w:szCs w:val="20"/>
        </w:rPr>
        <w:t>available at</w:t>
      </w:r>
      <w:r w:rsidRPr="00E56420">
        <w:rPr>
          <w:sz w:val="20"/>
          <w:szCs w:val="20"/>
        </w:rPr>
        <w:t xml:space="preserve"> https://www1.nyc.gov/site/omb/publications/finplan01-21.page.</w:t>
      </w:r>
    </w:p>
  </w:footnote>
  <w:footnote w:id="13">
    <w:p w14:paraId="6B9A98EC" w14:textId="2CB3FEEE" w:rsidR="004C2D42" w:rsidRPr="00E56420" w:rsidRDefault="004C2D42">
      <w:pPr>
        <w:pStyle w:val="FootnoteText"/>
        <w:rPr>
          <w:iCs/>
          <w:sz w:val="20"/>
          <w:szCs w:val="20"/>
        </w:rPr>
      </w:pPr>
      <w:r w:rsidRPr="00E56420">
        <w:rPr>
          <w:rStyle w:val="FootnoteReference"/>
          <w:sz w:val="20"/>
          <w:szCs w:val="20"/>
        </w:rPr>
        <w:footnoteRef/>
      </w:r>
      <w:r w:rsidRPr="00E56420">
        <w:rPr>
          <w:sz w:val="20"/>
          <w:szCs w:val="20"/>
        </w:rPr>
        <w:t xml:space="preserve"> </w:t>
      </w:r>
      <w:r w:rsidR="00AB495D" w:rsidRPr="00E56420">
        <w:rPr>
          <w:sz w:val="20"/>
          <w:szCs w:val="20"/>
        </w:rPr>
        <w:t xml:space="preserve">City of New York and the NYC City Council, ENDGBV Budget - Jan 2022 Budget Plan: Proposed Summary (Apr. 2021), </w:t>
      </w:r>
      <w:r w:rsidR="00AB495D" w:rsidRPr="00E56420">
        <w:rPr>
          <w:i/>
          <w:iCs/>
          <w:sz w:val="20"/>
          <w:szCs w:val="20"/>
        </w:rPr>
        <w:t>available at</w:t>
      </w:r>
      <w:r w:rsidR="00AB495D" w:rsidRPr="00E56420">
        <w:rPr>
          <w:sz w:val="20"/>
          <w:szCs w:val="20"/>
        </w:rPr>
        <w:t xml:space="preserve"> </w:t>
      </w:r>
      <w:r w:rsidRPr="00E56420">
        <w:rPr>
          <w:iCs/>
          <w:sz w:val="20"/>
          <w:szCs w:val="20"/>
        </w:rPr>
        <w:t>https://council.nyc.gov/budget/wp-content/uploads/sites/54/2021/03/Mayors-Office-to-End-Domestic-and-Gender-Based-Violence-%E2%80%93-Program-Budget-and-Headcount-Report-1-of-2.xlsx</w:t>
      </w:r>
      <w:r w:rsidR="00AB495D" w:rsidRPr="00DB5051">
        <w:rPr>
          <w:iCs/>
          <w:sz w:val="20"/>
          <w:szCs w:val="20"/>
        </w:rPr>
        <w:t>.</w:t>
      </w:r>
    </w:p>
  </w:footnote>
  <w:footnote w:id="14">
    <w:p w14:paraId="232390D8" w14:textId="18EE725D" w:rsidR="004C2D42" w:rsidRPr="00E56420" w:rsidRDefault="004C2D42">
      <w:pPr>
        <w:pStyle w:val="FootnoteText"/>
        <w:rPr>
          <w:sz w:val="20"/>
          <w:szCs w:val="20"/>
        </w:rPr>
      </w:pPr>
      <w:r w:rsidRPr="00E56420">
        <w:rPr>
          <w:rStyle w:val="FootnoteReference"/>
          <w:sz w:val="20"/>
          <w:szCs w:val="20"/>
        </w:rPr>
        <w:footnoteRef/>
      </w:r>
      <w:r w:rsidRPr="00E56420">
        <w:rPr>
          <w:sz w:val="20"/>
          <w:szCs w:val="20"/>
        </w:rPr>
        <w:t xml:space="preserve"> </w:t>
      </w:r>
      <w:r w:rsidRPr="00DB5051">
        <w:rPr>
          <w:i/>
          <w:sz w:val="20"/>
          <w:szCs w:val="20"/>
        </w:rPr>
        <w:t>Id</w:t>
      </w:r>
      <w:r w:rsidR="00AB495D" w:rsidRPr="00DB5051">
        <w:rPr>
          <w:i/>
          <w:sz w:val="20"/>
          <w:szCs w:val="20"/>
        </w:rPr>
        <w:t>.</w:t>
      </w:r>
    </w:p>
  </w:footnote>
  <w:footnote w:id="15">
    <w:p w14:paraId="2409AF43" w14:textId="0EA61D99" w:rsidR="004C2D42" w:rsidRPr="00E56420" w:rsidRDefault="004C2D42">
      <w:pPr>
        <w:pStyle w:val="FootnoteText"/>
        <w:rPr>
          <w:sz w:val="20"/>
          <w:szCs w:val="20"/>
        </w:rPr>
      </w:pPr>
      <w:r w:rsidRPr="00E56420">
        <w:rPr>
          <w:rStyle w:val="FootnoteReference"/>
          <w:sz w:val="20"/>
          <w:szCs w:val="20"/>
        </w:rPr>
        <w:footnoteRef/>
      </w:r>
      <w:r w:rsidRPr="00E56420">
        <w:rPr>
          <w:sz w:val="20"/>
          <w:szCs w:val="20"/>
        </w:rPr>
        <w:t xml:space="preserve"> </w:t>
      </w:r>
      <w:r w:rsidRPr="00DB5051">
        <w:rPr>
          <w:i/>
          <w:sz w:val="20"/>
          <w:szCs w:val="20"/>
        </w:rPr>
        <w:t>Id</w:t>
      </w:r>
      <w:r w:rsidR="00AB495D" w:rsidRPr="00DB5051">
        <w:rPr>
          <w:i/>
          <w:sz w:val="20"/>
          <w:szCs w:val="20"/>
        </w:rPr>
        <w:t>.</w:t>
      </w:r>
    </w:p>
  </w:footnote>
  <w:footnote w:id="16">
    <w:p w14:paraId="4DB2A9DE" w14:textId="125E8251" w:rsidR="00A37410" w:rsidRPr="00E56420" w:rsidRDefault="00A37410">
      <w:pPr>
        <w:pStyle w:val="FootnoteText"/>
        <w:rPr>
          <w:iCs/>
          <w:sz w:val="20"/>
          <w:szCs w:val="20"/>
        </w:rPr>
      </w:pPr>
      <w:r w:rsidRPr="00E56420">
        <w:rPr>
          <w:rStyle w:val="FootnoteReference"/>
          <w:sz w:val="20"/>
          <w:szCs w:val="20"/>
        </w:rPr>
        <w:footnoteRef/>
      </w:r>
      <w:r w:rsidRPr="00E56420">
        <w:rPr>
          <w:sz w:val="20"/>
          <w:szCs w:val="20"/>
        </w:rPr>
        <w:t xml:space="preserve"> </w:t>
      </w:r>
      <w:r w:rsidR="00AB495D" w:rsidRPr="00E56420">
        <w:rPr>
          <w:sz w:val="20"/>
          <w:szCs w:val="20"/>
        </w:rPr>
        <w:t xml:space="preserve">City of New York, </w:t>
      </w:r>
      <w:r w:rsidR="00AB495D" w:rsidRPr="00E56420">
        <w:rPr>
          <w:i/>
          <w:iCs/>
          <w:sz w:val="20"/>
          <w:szCs w:val="20"/>
        </w:rPr>
        <w:t>Fiscal 2021 Terms and Conditions</w:t>
      </w:r>
      <w:r w:rsidR="00AB495D" w:rsidRPr="00E56420">
        <w:rPr>
          <w:sz w:val="20"/>
          <w:szCs w:val="20"/>
        </w:rPr>
        <w:t xml:space="preserve"> (n.d.) </w:t>
      </w:r>
      <w:r w:rsidR="00AB495D" w:rsidRPr="00E56420">
        <w:rPr>
          <w:i/>
          <w:iCs/>
          <w:sz w:val="20"/>
          <w:szCs w:val="20"/>
        </w:rPr>
        <w:t>available at</w:t>
      </w:r>
      <w:r w:rsidR="00AB495D" w:rsidRPr="00E56420">
        <w:rPr>
          <w:sz w:val="20"/>
          <w:szCs w:val="20"/>
        </w:rPr>
        <w:t xml:space="preserve"> </w:t>
      </w:r>
      <w:hyperlink r:id="rId17" w:history="1">
        <w:r w:rsidR="00AB495D" w:rsidRPr="00E56420">
          <w:rPr>
            <w:rStyle w:val="Hyperlink"/>
            <w:iCs/>
            <w:sz w:val="20"/>
            <w:szCs w:val="20"/>
          </w:rPr>
          <w:t>https://council.nyc.gov/budget/wp-content/uploads/sites/54/2020/10/Fiscal-2021-Terms-and-Conditions-PDF.pdf</w:t>
        </w:r>
      </w:hyperlink>
      <w:r w:rsidR="00AB495D" w:rsidRPr="00DB5051">
        <w:rPr>
          <w:iCs/>
          <w:sz w:val="20"/>
          <w:szCs w:val="20"/>
        </w:rPr>
        <w:t xml:space="preserve">. </w:t>
      </w:r>
    </w:p>
  </w:footnote>
  <w:footnote w:id="17">
    <w:p w14:paraId="021790B3" w14:textId="280A73B3" w:rsidR="00A37410" w:rsidRPr="00E56420" w:rsidRDefault="00A37410">
      <w:pPr>
        <w:pStyle w:val="FootnoteText"/>
        <w:rPr>
          <w:sz w:val="20"/>
          <w:szCs w:val="20"/>
        </w:rPr>
      </w:pPr>
      <w:r w:rsidRPr="00E56420">
        <w:rPr>
          <w:rStyle w:val="FootnoteReference"/>
          <w:sz w:val="20"/>
          <w:szCs w:val="20"/>
        </w:rPr>
        <w:footnoteRef/>
      </w:r>
      <w:r w:rsidRPr="00E56420">
        <w:rPr>
          <w:sz w:val="20"/>
          <w:szCs w:val="20"/>
        </w:rPr>
        <w:t xml:space="preserve"> </w:t>
      </w:r>
      <w:hyperlink r:id="rId18" w:history="1">
        <w:r w:rsidR="00140C15" w:rsidRPr="00E56420">
          <w:rPr>
            <w:rStyle w:val="Hyperlink"/>
            <w:iCs/>
            <w:sz w:val="20"/>
            <w:szCs w:val="20"/>
          </w:rPr>
          <w:t>https://council.nyc.gov/budget/wp-content/uploads/sites/54/2020/06/Fiscal-2021-Schedule-C-Cover-REPORT-Final.pdf</w:t>
        </w:r>
      </w:hyperlink>
      <w:r w:rsidR="00140C15" w:rsidRPr="00E56420">
        <w:rPr>
          <w:iCs/>
          <w:sz w:val="20"/>
          <w:szCs w:val="20"/>
        </w:rPr>
        <w:t xml:space="preserve">; </w:t>
      </w:r>
      <w:hyperlink r:id="rId19" w:history="1">
        <w:r w:rsidR="00140C15" w:rsidRPr="00E56420">
          <w:rPr>
            <w:rStyle w:val="Hyperlink"/>
            <w:iCs/>
            <w:sz w:val="20"/>
            <w:szCs w:val="20"/>
          </w:rPr>
          <w:t>https://council.nyc.gov/budget/wp-content/uploads/sites/54/2020/08/RESO-1-August-27-2020-1.pdf</w:t>
        </w:r>
      </w:hyperlink>
      <w:r w:rsidR="00140C15" w:rsidRPr="00E56420">
        <w:rPr>
          <w:iCs/>
          <w:sz w:val="20"/>
          <w:szCs w:val="20"/>
        </w:rPr>
        <w:t xml:space="preserve">; </w:t>
      </w:r>
      <w:hyperlink r:id="rId20" w:history="1">
        <w:r w:rsidR="00140C15" w:rsidRPr="00E56420">
          <w:rPr>
            <w:rStyle w:val="Hyperlink"/>
            <w:iCs/>
            <w:sz w:val="20"/>
            <w:szCs w:val="20"/>
          </w:rPr>
          <w:t>https://council.nyc.gov/budget/wp-content/uploads/sites/54/2020/09/RESO-2-September-23-2020.pdf</w:t>
        </w:r>
      </w:hyperlink>
      <w:r w:rsidR="00140C15" w:rsidRPr="00E56420">
        <w:rPr>
          <w:iCs/>
          <w:sz w:val="20"/>
          <w:szCs w:val="20"/>
        </w:rPr>
        <w:t xml:space="preserve">; </w:t>
      </w:r>
      <w:hyperlink r:id="rId21" w:history="1">
        <w:r w:rsidR="00140C15" w:rsidRPr="00E56420">
          <w:rPr>
            <w:rStyle w:val="Hyperlink"/>
            <w:iCs/>
            <w:sz w:val="20"/>
            <w:szCs w:val="20"/>
          </w:rPr>
          <w:t>https://council.nyc.gov/budget/wp-content/uploads/sites/54/2020/10/RESO-3-October-29-2020.pdf</w:t>
        </w:r>
      </w:hyperlink>
      <w:r w:rsidR="00140C15" w:rsidRPr="00E56420">
        <w:rPr>
          <w:iCs/>
          <w:sz w:val="20"/>
          <w:szCs w:val="20"/>
        </w:rPr>
        <w:t xml:space="preserve">; </w:t>
      </w:r>
      <w:hyperlink r:id="rId22" w:history="1">
        <w:r w:rsidR="00140C15" w:rsidRPr="00E56420">
          <w:rPr>
            <w:rStyle w:val="Hyperlink"/>
            <w:iCs/>
            <w:sz w:val="20"/>
            <w:szCs w:val="20"/>
          </w:rPr>
          <w:t>https://council.nyc.gov/budget/wp-content/uploads/sites/54/2020/11/RESO-4-November-19-2020.pdf</w:t>
        </w:r>
      </w:hyperlink>
      <w:r w:rsidR="00140C15" w:rsidRPr="00E56420">
        <w:rPr>
          <w:iCs/>
          <w:sz w:val="20"/>
          <w:szCs w:val="20"/>
        </w:rPr>
        <w:t xml:space="preserve">; </w:t>
      </w:r>
      <w:hyperlink r:id="rId23" w:history="1">
        <w:r w:rsidR="00140C15" w:rsidRPr="00E56420">
          <w:rPr>
            <w:rStyle w:val="Hyperlink"/>
            <w:iCs/>
            <w:sz w:val="20"/>
            <w:szCs w:val="20"/>
          </w:rPr>
          <w:t>https://council.nyc.gov/budget/wp-content/uploads/sites/54/2020/11/RESO-4-November-19-2020.pdf</w:t>
        </w:r>
      </w:hyperlink>
      <w:r w:rsidR="00140C15" w:rsidRPr="00E56420">
        <w:rPr>
          <w:iCs/>
          <w:sz w:val="20"/>
          <w:szCs w:val="20"/>
        </w:rPr>
        <w:t xml:space="preserve">; </w:t>
      </w:r>
      <w:hyperlink r:id="rId24" w:history="1">
        <w:r w:rsidR="00140C15" w:rsidRPr="00E56420">
          <w:rPr>
            <w:rStyle w:val="Hyperlink"/>
            <w:iCs/>
            <w:sz w:val="20"/>
            <w:szCs w:val="20"/>
          </w:rPr>
          <w:t>https://council.nyc.gov/budget/wp-content/uploads/sites/54/2020/12/RESO-5-December-17-2020.pdf</w:t>
        </w:r>
      </w:hyperlink>
      <w:r w:rsidR="00140C15" w:rsidRPr="00E56420">
        <w:rPr>
          <w:iCs/>
          <w:sz w:val="20"/>
          <w:szCs w:val="20"/>
        </w:rPr>
        <w:t xml:space="preserve">; </w:t>
      </w:r>
      <w:hyperlink r:id="rId25" w:history="1">
        <w:r w:rsidR="00140C15" w:rsidRPr="00E56420">
          <w:rPr>
            <w:rStyle w:val="Hyperlink"/>
            <w:iCs/>
            <w:sz w:val="20"/>
            <w:szCs w:val="20"/>
          </w:rPr>
          <w:t>https://council.nyc.gov/budget/wp-content/uploads/sites/54/2021/02/RESO-6-February-25-2021.pdf</w:t>
        </w:r>
      </w:hyperlink>
      <w:r w:rsidR="00140C15" w:rsidRPr="00E56420">
        <w:rPr>
          <w:iCs/>
          <w:sz w:val="20"/>
          <w:szCs w:val="20"/>
        </w:rPr>
        <w:t>; https://council.nyc.gov/budget/wp-content/uploads/sites/54/2020/06/Fiscal-2021-Schedule-C-Cover-REPORT-Final.pdf.</w:t>
      </w:r>
    </w:p>
  </w:footnote>
  <w:footnote w:id="18">
    <w:p w14:paraId="25891F5B" w14:textId="49584F07" w:rsidR="004C2D42" w:rsidRPr="00E56420" w:rsidRDefault="004C2D42">
      <w:pPr>
        <w:pStyle w:val="FootnoteText"/>
        <w:rPr>
          <w:sz w:val="20"/>
          <w:szCs w:val="20"/>
        </w:rPr>
      </w:pPr>
      <w:r w:rsidRPr="00E56420">
        <w:rPr>
          <w:rStyle w:val="FootnoteReference"/>
          <w:sz w:val="20"/>
          <w:szCs w:val="20"/>
        </w:rPr>
        <w:footnoteRef/>
      </w:r>
      <w:r w:rsidRPr="00E56420">
        <w:rPr>
          <w:sz w:val="20"/>
          <w:szCs w:val="20"/>
        </w:rPr>
        <w:t xml:space="preserve"> </w:t>
      </w:r>
      <w:r w:rsidR="00140C15" w:rsidRPr="00E56420">
        <w:rPr>
          <w:sz w:val="20"/>
          <w:szCs w:val="20"/>
        </w:rPr>
        <w:t xml:space="preserve">City of New York, </w:t>
      </w:r>
      <w:r w:rsidR="00140C15" w:rsidRPr="00E56420">
        <w:rPr>
          <w:i/>
          <w:iCs/>
          <w:sz w:val="20"/>
          <w:szCs w:val="20"/>
        </w:rPr>
        <w:t>Fiscal 2021 Schedule C</w:t>
      </w:r>
      <w:r w:rsidR="00140C15" w:rsidRPr="00E56420">
        <w:rPr>
          <w:sz w:val="20"/>
          <w:szCs w:val="20"/>
        </w:rPr>
        <w:t xml:space="preserve"> (n.d.), </w:t>
      </w:r>
      <w:r w:rsidR="00140C15" w:rsidRPr="00E56420">
        <w:rPr>
          <w:i/>
          <w:iCs/>
          <w:sz w:val="20"/>
          <w:szCs w:val="20"/>
        </w:rPr>
        <w:t>available at</w:t>
      </w:r>
      <w:r w:rsidR="00140C15" w:rsidRPr="00E56420">
        <w:rPr>
          <w:sz w:val="20"/>
          <w:szCs w:val="20"/>
        </w:rPr>
        <w:t xml:space="preserve"> </w:t>
      </w:r>
      <w:r w:rsidR="00140C15" w:rsidRPr="00DB5051">
        <w:rPr>
          <w:iCs/>
          <w:sz w:val="20"/>
          <w:szCs w:val="20"/>
        </w:rPr>
        <w:t>https://council.nyc.gov/budget/wp-content/uploads/sites/54/202</w:t>
      </w:r>
      <w:r w:rsidR="00140C15" w:rsidRPr="008A5BE0">
        <w:rPr>
          <w:iCs/>
          <w:sz w:val="20"/>
          <w:szCs w:val="20"/>
        </w:rPr>
        <w:t>0/06/Fiscal-2021-Schedule-C-Cover-REPORT-Final.pdf.</w:t>
      </w:r>
    </w:p>
  </w:footnote>
  <w:footnote w:id="19">
    <w:p w14:paraId="6B5CC561" w14:textId="60E45166" w:rsidR="004C2D42" w:rsidRPr="00E56420" w:rsidRDefault="004C2D42">
      <w:pPr>
        <w:pStyle w:val="FootnoteText"/>
        <w:rPr>
          <w:sz w:val="20"/>
          <w:szCs w:val="20"/>
        </w:rPr>
      </w:pPr>
      <w:r w:rsidRPr="00E56420">
        <w:rPr>
          <w:rStyle w:val="FootnoteReference"/>
          <w:sz w:val="20"/>
          <w:szCs w:val="20"/>
        </w:rPr>
        <w:footnoteRef/>
      </w:r>
      <w:r w:rsidRPr="00E56420">
        <w:rPr>
          <w:sz w:val="20"/>
          <w:szCs w:val="20"/>
        </w:rPr>
        <w:t xml:space="preserve"> </w:t>
      </w:r>
      <w:r w:rsidRPr="00DB5051">
        <w:rPr>
          <w:i/>
          <w:sz w:val="20"/>
          <w:szCs w:val="20"/>
        </w:rPr>
        <w:t>Id</w:t>
      </w:r>
    </w:p>
  </w:footnote>
  <w:footnote w:id="20">
    <w:p w14:paraId="14E1DC1D" w14:textId="3DBDCC4E" w:rsidR="004C2D42" w:rsidRPr="00E56420" w:rsidRDefault="004C2D42">
      <w:pPr>
        <w:pStyle w:val="FootnoteText"/>
        <w:rPr>
          <w:sz w:val="20"/>
          <w:szCs w:val="20"/>
        </w:rPr>
      </w:pPr>
      <w:r w:rsidRPr="00E56420">
        <w:rPr>
          <w:rStyle w:val="FootnoteReference"/>
          <w:sz w:val="20"/>
          <w:szCs w:val="20"/>
        </w:rPr>
        <w:footnoteRef/>
      </w:r>
      <w:r w:rsidRPr="00E56420">
        <w:rPr>
          <w:sz w:val="20"/>
          <w:szCs w:val="20"/>
        </w:rPr>
        <w:t xml:space="preserve"> </w:t>
      </w:r>
      <w:r w:rsidRPr="00DB5051">
        <w:rPr>
          <w:i/>
          <w:sz w:val="20"/>
          <w:szCs w:val="20"/>
        </w:rPr>
        <w:t>Id</w:t>
      </w:r>
    </w:p>
  </w:footnote>
  <w:footnote w:id="21">
    <w:p w14:paraId="2373AE03" w14:textId="77777777" w:rsidR="00596F5A" w:rsidRPr="00207976" w:rsidRDefault="00596F5A" w:rsidP="00FF7091">
      <w:pPr>
        <w:pStyle w:val="FootnoteText"/>
        <w:rPr>
          <w:sz w:val="20"/>
          <w:szCs w:val="20"/>
        </w:rPr>
      </w:pPr>
      <w:r w:rsidRPr="00DB5051">
        <w:rPr>
          <w:rStyle w:val="FootnoteReference"/>
          <w:sz w:val="20"/>
          <w:szCs w:val="20"/>
        </w:rPr>
        <w:footnoteRef/>
      </w:r>
      <w:r w:rsidRPr="00DB5051">
        <w:rPr>
          <w:sz w:val="20"/>
          <w:szCs w:val="20"/>
        </w:rPr>
        <w:t xml:space="preserve"> </w:t>
      </w:r>
      <w:r w:rsidRPr="008A5BE0">
        <w:rPr>
          <w:i/>
          <w:sz w:val="20"/>
          <w:szCs w:val="20"/>
        </w:rPr>
        <w:t>See</w:t>
      </w:r>
      <w:r w:rsidRPr="008A5BE0">
        <w:rPr>
          <w:sz w:val="20"/>
          <w:szCs w:val="20"/>
        </w:rPr>
        <w:t xml:space="preserve"> New York Governor Andrew M. Cuomo, </w:t>
      </w:r>
      <w:r w:rsidRPr="00E56420">
        <w:rPr>
          <w:i/>
          <w:iCs/>
          <w:sz w:val="20"/>
          <w:szCs w:val="20"/>
        </w:rPr>
        <w:t>Coronavirus Press Releases</w:t>
      </w:r>
      <w:r w:rsidRPr="00DB5051">
        <w:rPr>
          <w:sz w:val="20"/>
          <w:szCs w:val="20"/>
        </w:rPr>
        <w:t xml:space="preserve"> (since Mar. 20, 2020), </w:t>
      </w:r>
      <w:r w:rsidRPr="008A5BE0">
        <w:rPr>
          <w:i/>
          <w:sz w:val="20"/>
          <w:szCs w:val="20"/>
        </w:rPr>
        <w:t>available at</w:t>
      </w:r>
      <w:r w:rsidRPr="008A5BE0">
        <w:rPr>
          <w:sz w:val="20"/>
          <w:szCs w:val="20"/>
        </w:rPr>
        <w:t xml:space="preserve"> </w:t>
      </w:r>
      <w:hyperlink r:id="rId26" w:history="1">
        <w:r w:rsidRPr="00E56420">
          <w:rPr>
            <w:rStyle w:val="Hyperlink"/>
            <w:sz w:val="20"/>
            <w:szCs w:val="20"/>
          </w:rPr>
          <w:t>https://www.governor.ny.gov/keywords/coronavirus</w:t>
        </w:r>
      </w:hyperlink>
      <w:r w:rsidRPr="00DB5051">
        <w:rPr>
          <w:sz w:val="20"/>
          <w:szCs w:val="20"/>
        </w:rPr>
        <w:t xml:space="preserve">; </w:t>
      </w:r>
      <w:r w:rsidRPr="008A5BE0">
        <w:rPr>
          <w:i/>
          <w:sz w:val="20"/>
          <w:szCs w:val="20"/>
        </w:rPr>
        <w:t>see also</w:t>
      </w:r>
      <w:r w:rsidRPr="008A5BE0">
        <w:rPr>
          <w:sz w:val="20"/>
          <w:szCs w:val="20"/>
        </w:rPr>
        <w:t xml:space="preserve"> City of New York, NYC COVID-19 Citywide Information Portal (n.d.), </w:t>
      </w:r>
      <w:r w:rsidRPr="008A5BE0">
        <w:rPr>
          <w:i/>
          <w:sz w:val="20"/>
          <w:szCs w:val="20"/>
        </w:rPr>
        <w:t>available at</w:t>
      </w:r>
      <w:r w:rsidRPr="008A5BE0">
        <w:rPr>
          <w:sz w:val="20"/>
          <w:szCs w:val="20"/>
        </w:rPr>
        <w:t xml:space="preserve"> </w:t>
      </w:r>
      <w:hyperlink r:id="rId27" w:history="1">
        <w:r w:rsidRPr="00E56420">
          <w:rPr>
            <w:rStyle w:val="Hyperlink"/>
            <w:sz w:val="20"/>
            <w:szCs w:val="20"/>
          </w:rPr>
          <w:t>https://www1.nyc.gov/site/coronavirus/index.page</w:t>
        </w:r>
      </w:hyperlink>
      <w:r w:rsidRPr="00DB5051">
        <w:rPr>
          <w:sz w:val="20"/>
          <w:szCs w:val="20"/>
        </w:rPr>
        <w:t>.</w:t>
      </w:r>
    </w:p>
  </w:footnote>
  <w:footnote w:id="22">
    <w:p w14:paraId="2CD486E7" w14:textId="6C0CD64C" w:rsidR="00C97080" w:rsidRPr="00207976" w:rsidRDefault="00C97080" w:rsidP="00FF7091">
      <w:pPr>
        <w:pStyle w:val="FootnoteText"/>
        <w:rPr>
          <w:sz w:val="20"/>
          <w:szCs w:val="20"/>
        </w:rPr>
      </w:pPr>
      <w:r w:rsidRPr="00207976">
        <w:rPr>
          <w:rStyle w:val="FootnoteReference"/>
          <w:sz w:val="20"/>
          <w:szCs w:val="20"/>
        </w:rPr>
        <w:footnoteRef/>
      </w:r>
      <w:r w:rsidRPr="00207976">
        <w:rPr>
          <w:sz w:val="20"/>
          <w:szCs w:val="20"/>
        </w:rPr>
        <w:t xml:space="preserve"> Natalie Higgins, </w:t>
      </w:r>
      <w:r w:rsidRPr="00207976">
        <w:rPr>
          <w:i/>
          <w:iCs/>
          <w:sz w:val="20"/>
          <w:szCs w:val="20"/>
        </w:rPr>
        <w:t>Coronavirus: When Home gets Violent under Lockdown in Europe</w:t>
      </w:r>
      <w:r w:rsidRPr="00207976">
        <w:rPr>
          <w:sz w:val="20"/>
          <w:szCs w:val="20"/>
        </w:rPr>
        <w:t xml:space="preserve">, BBC (Apr. 13, 2020), </w:t>
      </w:r>
      <w:r w:rsidRPr="00207976">
        <w:rPr>
          <w:i/>
          <w:iCs/>
          <w:sz w:val="20"/>
          <w:szCs w:val="20"/>
        </w:rPr>
        <w:t>available at</w:t>
      </w:r>
      <w:r w:rsidRPr="00207976">
        <w:rPr>
          <w:sz w:val="20"/>
          <w:szCs w:val="20"/>
        </w:rPr>
        <w:t xml:space="preserve"> </w:t>
      </w:r>
      <w:hyperlink r:id="rId28" w:history="1">
        <w:r w:rsidRPr="00207976">
          <w:rPr>
            <w:rStyle w:val="Hyperlink"/>
            <w:sz w:val="20"/>
            <w:szCs w:val="20"/>
          </w:rPr>
          <w:t>https://www.bbc.com/news/world-europe-52216966</w:t>
        </w:r>
      </w:hyperlink>
      <w:r w:rsidRPr="00207976">
        <w:rPr>
          <w:sz w:val="20"/>
          <w:szCs w:val="20"/>
        </w:rPr>
        <w:t xml:space="preserve">; Fairuz Ahmed, </w:t>
      </w:r>
      <w:r w:rsidRPr="00207976">
        <w:rPr>
          <w:i/>
          <w:iCs/>
          <w:sz w:val="20"/>
          <w:szCs w:val="20"/>
        </w:rPr>
        <w:t>Lockdown Traps Women in Domestic Violence</w:t>
      </w:r>
      <w:r w:rsidRPr="00207976">
        <w:rPr>
          <w:sz w:val="20"/>
          <w:szCs w:val="20"/>
        </w:rPr>
        <w:t xml:space="preserve">, </w:t>
      </w:r>
      <w:r w:rsidRPr="00207976">
        <w:rPr>
          <w:smallCaps/>
          <w:sz w:val="20"/>
          <w:szCs w:val="20"/>
        </w:rPr>
        <w:t>The Citizen</w:t>
      </w:r>
      <w:r w:rsidRPr="00207976">
        <w:rPr>
          <w:sz w:val="20"/>
          <w:szCs w:val="20"/>
        </w:rPr>
        <w:t xml:space="preserve"> (Apr. 3, 2020), </w:t>
      </w:r>
      <w:r w:rsidRPr="00207976">
        <w:rPr>
          <w:i/>
          <w:iCs/>
          <w:sz w:val="20"/>
          <w:szCs w:val="20"/>
        </w:rPr>
        <w:t xml:space="preserve">available at </w:t>
      </w:r>
      <w:hyperlink r:id="rId29" w:history="1">
        <w:r w:rsidRPr="00207976">
          <w:rPr>
            <w:rStyle w:val="Hyperlink"/>
            <w:sz w:val="20"/>
            <w:szCs w:val="20"/>
          </w:rPr>
          <w:t>https://www.thecitizen.in/index.php/en/NewsDetail/index/7/18546/Lockdown-Traps-Women-in-Domestic-Violence</w:t>
        </w:r>
      </w:hyperlink>
      <w:r w:rsidRPr="00207976">
        <w:rPr>
          <w:sz w:val="20"/>
          <w:szCs w:val="20"/>
        </w:rPr>
        <w:t>.</w:t>
      </w:r>
    </w:p>
  </w:footnote>
  <w:footnote w:id="23">
    <w:p w14:paraId="27E774D8" w14:textId="0025A1D0"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00C97080" w:rsidRPr="00207976">
        <w:rPr>
          <w:i/>
          <w:sz w:val="20"/>
          <w:szCs w:val="20"/>
        </w:rPr>
        <w:t>Id.</w:t>
      </w:r>
    </w:p>
  </w:footnote>
  <w:footnote w:id="24">
    <w:p w14:paraId="757A4E71" w14:textId="39E68CEA"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Carter Sherman, </w:t>
      </w:r>
      <w:r w:rsidRPr="00207976">
        <w:rPr>
          <w:i/>
          <w:iCs/>
          <w:sz w:val="20"/>
          <w:szCs w:val="20"/>
        </w:rPr>
        <w:t>Domestic Abuse Could Spike as the Coronavirus Traps People Indoors</w:t>
      </w:r>
      <w:r w:rsidRPr="00207976">
        <w:rPr>
          <w:sz w:val="20"/>
          <w:szCs w:val="20"/>
        </w:rPr>
        <w:t xml:space="preserve">, </w:t>
      </w:r>
      <w:r w:rsidRPr="00207976">
        <w:rPr>
          <w:smallCaps/>
          <w:sz w:val="20"/>
          <w:szCs w:val="20"/>
        </w:rPr>
        <w:t>Vice</w:t>
      </w:r>
      <w:r w:rsidRPr="00207976">
        <w:rPr>
          <w:sz w:val="20"/>
          <w:szCs w:val="20"/>
        </w:rPr>
        <w:t xml:space="preserve"> (Mar. 14, 2020), </w:t>
      </w:r>
      <w:r w:rsidRPr="00207976">
        <w:rPr>
          <w:i/>
          <w:iCs/>
          <w:sz w:val="20"/>
          <w:szCs w:val="20"/>
        </w:rPr>
        <w:t>available at</w:t>
      </w:r>
      <w:r w:rsidRPr="00207976">
        <w:rPr>
          <w:sz w:val="20"/>
          <w:szCs w:val="20"/>
        </w:rPr>
        <w:t xml:space="preserve"> </w:t>
      </w:r>
      <w:hyperlink r:id="rId30" w:history="1">
        <w:r w:rsidRPr="00207976">
          <w:rPr>
            <w:rStyle w:val="Hyperlink"/>
            <w:sz w:val="20"/>
            <w:szCs w:val="20"/>
          </w:rPr>
          <w:t>https://www.vice.com/en_us/article/epgk8z/domestic-abuse-could-spike-as-the-coronavirus-traps-people-indoors?utm_campaign=sharebutton&amp;fbclid=IwAR2cO-FzP3py-saobQum3TZ7ciPJ2Q42L8Rhdy0tGTlU5EbyeCApb7065eo</w:t>
        </w:r>
      </w:hyperlink>
      <w:r w:rsidRPr="00207976">
        <w:rPr>
          <w:sz w:val="20"/>
          <w:szCs w:val="20"/>
        </w:rPr>
        <w:t xml:space="preserve">; </w:t>
      </w:r>
      <w:r w:rsidRPr="00207976">
        <w:rPr>
          <w:i/>
          <w:sz w:val="20"/>
          <w:szCs w:val="20"/>
        </w:rPr>
        <w:t>See</w:t>
      </w:r>
      <w:r w:rsidRPr="00207976">
        <w:rPr>
          <w:sz w:val="20"/>
          <w:szCs w:val="20"/>
        </w:rPr>
        <w:t xml:space="preserve">, e.g., Gabrielle Fonrouge and Natalie Musumeci, </w:t>
      </w:r>
      <w:r w:rsidRPr="00E56420">
        <w:rPr>
          <w:i/>
          <w:iCs/>
          <w:sz w:val="20"/>
          <w:szCs w:val="20"/>
        </w:rPr>
        <w:t>Domestic abuse cases could escalate during coronavirus crisis: experts</w:t>
      </w:r>
      <w:r w:rsidRPr="00207976">
        <w:rPr>
          <w:sz w:val="20"/>
          <w:szCs w:val="20"/>
        </w:rPr>
        <w:t xml:space="preserve"> (Apr. 2, 2020), </w:t>
      </w:r>
      <w:r w:rsidRPr="00E56420">
        <w:rPr>
          <w:i/>
          <w:iCs/>
          <w:sz w:val="20"/>
          <w:szCs w:val="20"/>
        </w:rPr>
        <w:t>available at</w:t>
      </w:r>
      <w:r w:rsidRPr="00207976">
        <w:rPr>
          <w:sz w:val="20"/>
          <w:szCs w:val="20"/>
        </w:rPr>
        <w:t xml:space="preserve"> </w:t>
      </w:r>
      <w:hyperlink r:id="rId31" w:history="1">
        <w:r w:rsidRPr="00207976">
          <w:rPr>
            <w:rStyle w:val="Hyperlink"/>
            <w:sz w:val="20"/>
            <w:szCs w:val="20"/>
          </w:rPr>
          <w:t>https://nypost.com/2020/04/02/domestic-abuse-cases-could-escalate-during-coronavirus-crisis/</w:t>
        </w:r>
      </w:hyperlink>
      <w:r w:rsidRPr="00207976">
        <w:rPr>
          <w:sz w:val="20"/>
          <w:szCs w:val="20"/>
        </w:rPr>
        <w:t xml:space="preserve">. </w:t>
      </w:r>
    </w:p>
  </w:footnote>
  <w:footnote w:id="25">
    <w:p w14:paraId="66AEFF12" w14:textId="5BDCA1EC"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00EB41C7" w:rsidRPr="00207976">
        <w:rPr>
          <w:sz w:val="20"/>
          <w:szCs w:val="20"/>
        </w:rPr>
        <w:t xml:space="preserve">New York </w:t>
      </w:r>
      <w:r w:rsidR="00394125">
        <w:rPr>
          <w:sz w:val="20"/>
          <w:szCs w:val="20"/>
        </w:rPr>
        <w:t>S</w:t>
      </w:r>
      <w:r w:rsidR="00EB41C7" w:rsidRPr="00207976">
        <w:rPr>
          <w:sz w:val="20"/>
          <w:szCs w:val="20"/>
        </w:rPr>
        <w:t>tate Office for the Prevention of Domestic Violence, Benefits and Resources (n.d.),</w:t>
      </w:r>
      <w:r w:rsidR="00EB41C7" w:rsidRPr="00207976">
        <w:rPr>
          <w:i/>
          <w:iCs/>
          <w:sz w:val="20"/>
          <w:szCs w:val="20"/>
        </w:rPr>
        <w:t xml:space="preserve"> available at </w:t>
      </w:r>
      <w:hyperlink r:id="rId32" w:history="1">
        <w:r w:rsidR="00EB41C7" w:rsidRPr="00207976">
          <w:rPr>
            <w:rStyle w:val="Hyperlink"/>
            <w:sz w:val="20"/>
            <w:szCs w:val="20"/>
          </w:rPr>
          <w:t>https://opdv.ny.gov/help/benefits-and-resources.html</w:t>
        </w:r>
      </w:hyperlink>
      <w:r w:rsidR="00EB41C7" w:rsidRPr="00207976">
        <w:rPr>
          <w:sz w:val="20"/>
          <w:szCs w:val="20"/>
        </w:rPr>
        <w:t xml:space="preserve">. </w:t>
      </w:r>
    </w:p>
  </w:footnote>
  <w:footnote w:id="26">
    <w:p w14:paraId="38CCAAAB" w14:textId="0D678DFE"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00EB41C7" w:rsidRPr="00207976">
        <w:rPr>
          <w:i/>
          <w:iCs/>
          <w:sz w:val="20"/>
          <w:szCs w:val="20"/>
        </w:rPr>
        <w:t>Id.</w:t>
      </w:r>
    </w:p>
  </w:footnote>
  <w:footnote w:id="27">
    <w:p w14:paraId="61D5FBAE" w14:textId="49E6A2C0"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009619ED" w:rsidRPr="00207976">
        <w:rPr>
          <w:i/>
          <w:iCs/>
          <w:sz w:val="20"/>
          <w:szCs w:val="20"/>
        </w:rPr>
        <w:t>See</w:t>
      </w:r>
      <w:r w:rsidR="009619ED" w:rsidRPr="00207976">
        <w:rPr>
          <w:sz w:val="20"/>
          <w:szCs w:val="20"/>
        </w:rPr>
        <w:t xml:space="preserve"> Amanda Taub, </w:t>
      </w:r>
      <w:r w:rsidR="009619ED" w:rsidRPr="00207976">
        <w:rPr>
          <w:i/>
          <w:iCs/>
          <w:sz w:val="20"/>
          <w:szCs w:val="20"/>
        </w:rPr>
        <w:t>A New Covid-19 Crisis: Domestic Abuse Rises Worldwide</w:t>
      </w:r>
      <w:r w:rsidR="009619ED" w:rsidRPr="00207976">
        <w:rPr>
          <w:sz w:val="20"/>
          <w:szCs w:val="20"/>
        </w:rPr>
        <w:t xml:space="preserve">(Apr. 6, 2020), available at </w:t>
      </w:r>
      <w:hyperlink r:id="rId33" w:history="1">
        <w:r w:rsidR="009619ED" w:rsidRPr="00207976">
          <w:rPr>
            <w:rStyle w:val="Hyperlink"/>
            <w:sz w:val="20"/>
            <w:szCs w:val="20"/>
          </w:rPr>
          <w:t>https://www.nytimes.com/2020/04/06/world/coronavirus-domestic-violence.html</w:t>
        </w:r>
      </w:hyperlink>
      <w:r w:rsidR="009619ED" w:rsidRPr="00207976">
        <w:rPr>
          <w:sz w:val="20"/>
          <w:szCs w:val="20"/>
        </w:rPr>
        <w:t xml:space="preserve">. </w:t>
      </w:r>
    </w:p>
  </w:footnote>
  <w:footnote w:id="28">
    <w:p w14:paraId="7E3C591B" w14:textId="77777777"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Natalie Higgins, </w:t>
      </w:r>
      <w:r w:rsidRPr="00207976">
        <w:rPr>
          <w:i/>
          <w:iCs/>
          <w:sz w:val="20"/>
          <w:szCs w:val="20"/>
        </w:rPr>
        <w:t>Coronavirus: When Home gets Violent under Lockdown in Europe</w:t>
      </w:r>
      <w:r w:rsidRPr="00207976">
        <w:rPr>
          <w:sz w:val="20"/>
          <w:szCs w:val="20"/>
        </w:rPr>
        <w:t xml:space="preserve">, BBC (Apr. 13, 2020), </w:t>
      </w:r>
      <w:r w:rsidRPr="00207976">
        <w:rPr>
          <w:i/>
          <w:iCs/>
          <w:sz w:val="20"/>
          <w:szCs w:val="20"/>
        </w:rPr>
        <w:t>available at</w:t>
      </w:r>
      <w:r w:rsidRPr="00207976">
        <w:rPr>
          <w:sz w:val="20"/>
          <w:szCs w:val="20"/>
        </w:rPr>
        <w:t xml:space="preserve"> </w:t>
      </w:r>
      <w:hyperlink r:id="rId34" w:history="1">
        <w:r w:rsidRPr="00207976">
          <w:rPr>
            <w:rStyle w:val="Hyperlink"/>
            <w:sz w:val="20"/>
            <w:szCs w:val="20"/>
          </w:rPr>
          <w:t>https://www.bbc.com/news/world-europe-52216966</w:t>
        </w:r>
      </w:hyperlink>
      <w:r w:rsidRPr="00207976">
        <w:rPr>
          <w:rStyle w:val="Hyperlink"/>
          <w:sz w:val="20"/>
          <w:szCs w:val="20"/>
          <w:u w:val="none"/>
        </w:rPr>
        <w:t>.</w:t>
      </w:r>
      <w:r w:rsidRPr="00207976">
        <w:rPr>
          <w:sz w:val="20"/>
          <w:szCs w:val="20"/>
        </w:rPr>
        <w:t xml:space="preserve"> </w:t>
      </w:r>
    </w:p>
  </w:footnote>
  <w:footnote w:id="29">
    <w:p w14:paraId="3CA6A91F" w14:textId="4E6969D7" w:rsidR="003A0EF9" w:rsidRPr="00207976" w:rsidRDefault="003A0EF9"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See</w:t>
      </w:r>
      <w:r w:rsidRPr="00207976">
        <w:rPr>
          <w:sz w:val="20"/>
          <w:szCs w:val="20"/>
        </w:rPr>
        <w:t xml:space="preserve"> Ashley Southall, </w:t>
      </w:r>
      <w:r w:rsidRPr="00207976">
        <w:rPr>
          <w:i/>
          <w:iCs/>
          <w:sz w:val="20"/>
          <w:szCs w:val="20"/>
        </w:rPr>
        <w:t>Why a Drop in Domestic Violence Reports Might Not Be a Good Sign</w:t>
      </w:r>
      <w:r w:rsidRPr="00207976">
        <w:rPr>
          <w:sz w:val="20"/>
          <w:szCs w:val="20"/>
        </w:rPr>
        <w:t xml:space="preserve">, </w:t>
      </w:r>
      <w:r w:rsidRPr="00207976">
        <w:rPr>
          <w:smallCaps/>
          <w:sz w:val="20"/>
          <w:szCs w:val="20"/>
        </w:rPr>
        <w:t>New York Times</w:t>
      </w:r>
      <w:r w:rsidRPr="00207976">
        <w:rPr>
          <w:sz w:val="20"/>
          <w:szCs w:val="20"/>
        </w:rPr>
        <w:t xml:space="preserve"> (Apr. 17, 2020), </w:t>
      </w:r>
      <w:r w:rsidRPr="00207976">
        <w:rPr>
          <w:i/>
          <w:iCs/>
          <w:sz w:val="20"/>
          <w:szCs w:val="20"/>
        </w:rPr>
        <w:t>available at</w:t>
      </w:r>
      <w:r w:rsidRPr="00207976">
        <w:rPr>
          <w:sz w:val="20"/>
          <w:szCs w:val="20"/>
        </w:rPr>
        <w:t xml:space="preserve"> </w:t>
      </w:r>
      <w:hyperlink r:id="rId35">
        <w:r w:rsidRPr="00207976">
          <w:rPr>
            <w:rStyle w:val="Hyperlink"/>
            <w:sz w:val="20"/>
            <w:szCs w:val="20"/>
          </w:rPr>
          <w:t>https://www.nytimes.com/2020/04/17/nyregion/new-york-city-domestic-violence-coronavirus.html</w:t>
        </w:r>
      </w:hyperlink>
      <w:r w:rsidRPr="00207976">
        <w:rPr>
          <w:sz w:val="20"/>
          <w:szCs w:val="20"/>
        </w:rPr>
        <w:t>.</w:t>
      </w:r>
    </w:p>
  </w:footnote>
  <w:footnote w:id="30">
    <w:p w14:paraId="15BA6F5D" w14:textId="74082169" w:rsidR="009619ED" w:rsidRPr="00207976" w:rsidRDefault="009619ED" w:rsidP="00FF7091">
      <w:pPr>
        <w:pStyle w:val="FootnoteText"/>
        <w:rPr>
          <w:sz w:val="20"/>
          <w:szCs w:val="20"/>
        </w:rPr>
      </w:pPr>
      <w:r w:rsidRPr="00207976">
        <w:rPr>
          <w:rStyle w:val="FootnoteReference"/>
          <w:sz w:val="20"/>
          <w:szCs w:val="20"/>
        </w:rPr>
        <w:footnoteRef/>
      </w:r>
      <w:r w:rsidRPr="00207976">
        <w:rPr>
          <w:sz w:val="20"/>
          <w:szCs w:val="20"/>
        </w:rPr>
        <w:t xml:space="preserve"> </w:t>
      </w:r>
      <w:r w:rsidR="003A0EF9" w:rsidRPr="00207976">
        <w:rPr>
          <w:sz w:val="20"/>
          <w:szCs w:val="20"/>
        </w:rPr>
        <w:t xml:space="preserve">Gabrielle Fonrouge, </w:t>
      </w:r>
      <w:r w:rsidR="003A0EF9" w:rsidRPr="00E56420">
        <w:rPr>
          <w:i/>
          <w:iCs/>
          <w:sz w:val="20"/>
          <w:szCs w:val="20"/>
        </w:rPr>
        <w:t>Domestic violence soared during coronavirus in NYC</w:t>
      </w:r>
      <w:r w:rsidR="003A0EF9" w:rsidRPr="00207976">
        <w:rPr>
          <w:sz w:val="20"/>
          <w:szCs w:val="20"/>
        </w:rPr>
        <w:t xml:space="preserve"> (Jul. 26, 2020), </w:t>
      </w:r>
      <w:r w:rsidR="003A0EF9" w:rsidRPr="00E56420">
        <w:rPr>
          <w:i/>
          <w:iCs/>
          <w:sz w:val="20"/>
          <w:szCs w:val="20"/>
        </w:rPr>
        <w:t>available at</w:t>
      </w:r>
      <w:r w:rsidR="003A0EF9" w:rsidRPr="00207976">
        <w:rPr>
          <w:sz w:val="20"/>
          <w:szCs w:val="20"/>
        </w:rPr>
        <w:t xml:space="preserve"> </w:t>
      </w:r>
      <w:hyperlink r:id="rId36" w:history="1">
        <w:r w:rsidRPr="00207976">
          <w:rPr>
            <w:rStyle w:val="Hyperlink"/>
            <w:sz w:val="20"/>
            <w:szCs w:val="20"/>
          </w:rPr>
          <w:t>https://nypost.com/2020/07/26/domestic-violence-soared-during-coronavirus-in-nyc-report-shows/</w:t>
        </w:r>
      </w:hyperlink>
      <w:r w:rsidRPr="00207976">
        <w:rPr>
          <w:sz w:val="20"/>
          <w:szCs w:val="20"/>
        </w:rPr>
        <w:t xml:space="preserve">; </w:t>
      </w:r>
      <w:r w:rsidRPr="00E56420">
        <w:rPr>
          <w:i/>
          <w:iCs/>
          <w:sz w:val="20"/>
          <w:szCs w:val="20"/>
        </w:rPr>
        <w:t>See also</w:t>
      </w:r>
      <w:r w:rsidRPr="00207976">
        <w:rPr>
          <w:sz w:val="20"/>
          <w:szCs w:val="20"/>
        </w:rPr>
        <w:t xml:space="preserve"> Rich Calder, </w:t>
      </w:r>
      <w:r w:rsidRPr="00E56420">
        <w:rPr>
          <w:bCs/>
          <w:i/>
          <w:iCs/>
          <w:sz w:val="20"/>
          <w:szCs w:val="20"/>
        </w:rPr>
        <w:t>NYC’s domestic violence website sees rise in visitors amid coronavirus</w:t>
      </w:r>
      <w:r w:rsidRPr="00207976">
        <w:rPr>
          <w:bCs/>
          <w:sz w:val="20"/>
          <w:szCs w:val="20"/>
        </w:rPr>
        <w:t>;</w:t>
      </w:r>
      <w:r w:rsidRPr="00207976">
        <w:rPr>
          <w:b/>
          <w:bCs/>
          <w:sz w:val="20"/>
          <w:szCs w:val="20"/>
        </w:rPr>
        <w:t xml:space="preserve"> </w:t>
      </w:r>
      <w:r w:rsidRPr="00207976">
        <w:rPr>
          <w:sz w:val="20"/>
          <w:szCs w:val="20"/>
        </w:rPr>
        <w:t xml:space="preserve">Sanctuary for Families, </w:t>
      </w:r>
      <w:r w:rsidRPr="00207976">
        <w:rPr>
          <w:i/>
          <w:iCs/>
          <w:sz w:val="20"/>
          <w:szCs w:val="20"/>
        </w:rPr>
        <w:t>COVID-19 and Gender-Based Violence: Urgent Needs and Sanctuary’s Response</w:t>
      </w:r>
      <w:r w:rsidRPr="00207976">
        <w:rPr>
          <w:sz w:val="20"/>
          <w:szCs w:val="20"/>
        </w:rPr>
        <w:t xml:space="preserve"> (Oct. 26, 2020), </w:t>
      </w:r>
      <w:r w:rsidRPr="00207976">
        <w:rPr>
          <w:i/>
          <w:iCs/>
          <w:sz w:val="20"/>
          <w:szCs w:val="20"/>
        </w:rPr>
        <w:t>available at</w:t>
      </w:r>
      <w:r w:rsidRPr="00207976">
        <w:rPr>
          <w:sz w:val="20"/>
          <w:szCs w:val="20"/>
        </w:rPr>
        <w:t xml:space="preserve"> </w:t>
      </w:r>
      <w:hyperlink r:id="rId37" w:history="1">
        <w:r w:rsidRPr="00207976">
          <w:rPr>
            <w:rStyle w:val="Hyperlink"/>
            <w:sz w:val="20"/>
            <w:szCs w:val="20"/>
          </w:rPr>
          <w:t>https://sanctuaryforfamilies.org/covid19-response/</w:t>
        </w:r>
      </w:hyperlink>
      <w:r w:rsidR="003A0EF9" w:rsidRPr="00207976">
        <w:rPr>
          <w:sz w:val="20"/>
          <w:szCs w:val="20"/>
        </w:rPr>
        <w:t>.</w:t>
      </w:r>
    </w:p>
  </w:footnote>
  <w:footnote w:id="31">
    <w:p w14:paraId="4F404D06" w14:textId="77777777" w:rsidR="009619ED" w:rsidRPr="00207976" w:rsidRDefault="009619ED" w:rsidP="00FF7091">
      <w:pPr>
        <w:pStyle w:val="FootnoteText"/>
        <w:rPr>
          <w:sz w:val="20"/>
          <w:szCs w:val="20"/>
        </w:rPr>
      </w:pPr>
      <w:r w:rsidRPr="00207976">
        <w:rPr>
          <w:rStyle w:val="FootnoteReference"/>
          <w:sz w:val="20"/>
          <w:szCs w:val="20"/>
        </w:rPr>
        <w:footnoteRef/>
      </w:r>
      <w:r w:rsidRPr="00207976">
        <w:rPr>
          <w:sz w:val="20"/>
          <w:szCs w:val="20"/>
        </w:rPr>
        <w:t xml:space="preserve"> Sanctuary for Families, </w:t>
      </w:r>
      <w:r w:rsidRPr="00207976">
        <w:rPr>
          <w:i/>
          <w:iCs/>
          <w:sz w:val="20"/>
          <w:szCs w:val="20"/>
        </w:rPr>
        <w:t>COVID-19 and Gender-Based Violence: Urgent Needs and Sanctuary’s Response</w:t>
      </w:r>
      <w:r w:rsidRPr="00207976">
        <w:rPr>
          <w:sz w:val="20"/>
          <w:szCs w:val="20"/>
        </w:rPr>
        <w:t xml:space="preserve"> (Oct. 26, 2020), </w:t>
      </w:r>
      <w:r w:rsidRPr="00207976">
        <w:rPr>
          <w:i/>
          <w:iCs/>
          <w:sz w:val="20"/>
          <w:szCs w:val="20"/>
        </w:rPr>
        <w:t>available at</w:t>
      </w:r>
      <w:r w:rsidRPr="00207976">
        <w:rPr>
          <w:sz w:val="20"/>
          <w:szCs w:val="20"/>
        </w:rPr>
        <w:t xml:space="preserve"> </w:t>
      </w:r>
      <w:hyperlink r:id="rId38" w:history="1">
        <w:r w:rsidRPr="00207976">
          <w:rPr>
            <w:rStyle w:val="Hyperlink"/>
            <w:sz w:val="20"/>
            <w:szCs w:val="20"/>
          </w:rPr>
          <w:t>https://sanctuaryforfamilies.org/covid19-response/</w:t>
        </w:r>
      </w:hyperlink>
      <w:r w:rsidRPr="00207976">
        <w:rPr>
          <w:sz w:val="20"/>
          <w:szCs w:val="20"/>
        </w:rPr>
        <w:t xml:space="preserve">. </w:t>
      </w:r>
    </w:p>
  </w:footnote>
  <w:footnote w:id="32">
    <w:p w14:paraId="70D7D1E4" w14:textId="77777777" w:rsidR="009619ED" w:rsidRPr="00207976" w:rsidRDefault="009619ED"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33">
    <w:p w14:paraId="25AF259D" w14:textId="2B04A233" w:rsidR="003A0EF9" w:rsidRPr="00207976" w:rsidRDefault="003A0EF9" w:rsidP="00FF7091">
      <w:pPr>
        <w:pStyle w:val="FootnoteText"/>
        <w:rPr>
          <w:sz w:val="20"/>
          <w:szCs w:val="20"/>
        </w:rPr>
      </w:pPr>
      <w:r w:rsidRPr="00207976">
        <w:rPr>
          <w:rStyle w:val="FootnoteReference"/>
          <w:sz w:val="20"/>
          <w:szCs w:val="20"/>
        </w:rPr>
        <w:footnoteRef/>
      </w:r>
      <w:r w:rsidRPr="00207976">
        <w:rPr>
          <w:sz w:val="20"/>
          <w:szCs w:val="20"/>
        </w:rPr>
        <w:t xml:space="preserve"> Gabrielle Fonrouge, </w:t>
      </w:r>
      <w:r w:rsidRPr="00E56420">
        <w:rPr>
          <w:i/>
          <w:iCs/>
          <w:sz w:val="20"/>
          <w:szCs w:val="20"/>
        </w:rPr>
        <w:t>Domestic violence soared during coronavirus in NYC</w:t>
      </w:r>
      <w:r w:rsidRPr="00207976">
        <w:rPr>
          <w:sz w:val="20"/>
          <w:szCs w:val="20"/>
        </w:rPr>
        <w:t xml:space="preserve"> (Jul. 26, 2020), </w:t>
      </w:r>
      <w:r w:rsidRPr="00E56420">
        <w:rPr>
          <w:i/>
          <w:iCs/>
          <w:sz w:val="20"/>
          <w:szCs w:val="20"/>
        </w:rPr>
        <w:t>available at</w:t>
      </w:r>
      <w:r w:rsidRPr="00207976">
        <w:rPr>
          <w:sz w:val="20"/>
          <w:szCs w:val="20"/>
        </w:rPr>
        <w:t xml:space="preserve"> </w:t>
      </w:r>
      <w:hyperlink r:id="rId39" w:history="1">
        <w:r w:rsidRPr="00207976">
          <w:rPr>
            <w:rStyle w:val="Hyperlink"/>
            <w:sz w:val="20"/>
            <w:szCs w:val="20"/>
          </w:rPr>
          <w:t>https://nypost.com/2020/07/26/domestic-violence-soared-during-coronavirus-in-nyc-report-shows/</w:t>
        </w:r>
      </w:hyperlink>
      <w:r w:rsidRPr="00207976">
        <w:rPr>
          <w:sz w:val="20"/>
          <w:szCs w:val="20"/>
        </w:rPr>
        <w:t>.</w:t>
      </w:r>
    </w:p>
  </w:footnote>
  <w:footnote w:id="34">
    <w:p w14:paraId="1DF66EBF" w14:textId="77777777"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Ashley Southall, </w:t>
      </w:r>
      <w:r w:rsidRPr="00207976">
        <w:rPr>
          <w:i/>
          <w:iCs/>
          <w:sz w:val="20"/>
          <w:szCs w:val="20"/>
        </w:rPr>
        <w:t>Why a Drop in Domestic Violence Reports Might Not Be a Good Sign</w:t>
      </w:r>
      <w:r w:rsidRPr="00207976">
        <w:rPr>
          <w:sz w:val="20"/>
          <w:szCs w:val="20"/>
        </w:rPr>
        <w:t xml:space="preserve">, </w:t>
      </w:r>
      <w:r w:rsidRPr="00207976">
        <w:rPr>
          <w:smallCaps/>
          <w:sz w:val="20"/>
          <w:szCs w:val="20"/>
        </w:rPr>
        <w:t>New York Times</w:t>
      </w:r>
      <w:r w:rsidRPr="00207976">
        <w:rPr>
          <w:sz w:val="20"/>
          <w:szCs w:val="20"/>
        </w:rPr>
        <w:t xml:space="preserve"> (Apr. 17, 2020), </w:t>
      </w:r>
      <w:r w:rsidRPr="00207976">
        <w:rPr>
          <w:i/>
          <w:iCs/>
          <w:sz w:val="20"/>
          <w:szCs w:val="20"/>
        </w:rPr>
        <w:t>available at</w:t>
      </w:r>
      <w:r w:rsidRPr="00207976">
        <w:rPr>
          <w:sz w:val="20"/>
          <w:szCs w:val="20"/>
        </w:rPr>
        <w:t xml:space="preserve"> </w:t>
      </w:r>
      <w:hyperlink r:id="rId40">
        <w:r w:rsidRPr="00207976">
          <w:rPr>
            <w:rStyle w:val="Hyperlink"/>
            <w:sz w:val="20"/>
            <w:szCs w:val="20"/>
          </w:rPr>
          <w:t>https://www.nytimes.com/2020/04/17/nyregion/new-york-city-domestic-violence-coronavirus.html</w:t>
        </w:r>
      </w:hyperlink>
      <w:r w:rsidRPr="00207976">
        <w:rPr>
          <w:sz w:val="20"/>
          <w:szCs w:val="20"/>
        </w:rPr>
        <w:t>.</w:t>
      </w:r>
    </w:p>
  </w:footnote>
  <w:footnote w:id="35">
    <w:p w14:paraId="1981F356" w14:textId="3612C10E" w:rsidR="00596F5A" w:rsidRPr="00207976" w:rsidRDefault="00596F5A" w:rsidP="00FF7091">
      <w:pPr>
        <w:pStyle w:val="FootnoteText"/>
        <w:rPr>
          <w:i/>
          <w:iCs/>
          <w:sz w:val="20"/>
          <w:szCs w:val="20"/>
        </w:rPr>
      </w:pPr>
      <w:r w:rsidRPr="00207976">
        <w:rPr>
          <w:rStyle w:val="FootnoteReference"/>
          <w:sz w:val="20"/>
          <w:szCs w:val="20"/>
        </w:rPr>
        <w:footnoteRef/>
      </w:r>
      <w:r w:rsidRPr="00207976">
        <w:rPr>
          <w:sz w:val="20"/>
          <w:szCs w:val="20"/>
        </w:rPr>
        <w:t xml:space="preserve"> </w:t>
      </w:r>
      <w:r w:rsidR="00405BBE" w:rsidRPr="00207976">
        <w:rPr>
          <w:sz w:val="20"/>
          <w:szCs w:val="20"/>
        </w:rPr>
        <w:t xml:space="preserve">Amanda Taub, </w:t>
      </w:r>
      <w:r w:rsidR="00405BBE" w:rsidRPr="00207976">
        <w:rPr>
          <w:i/>
          <w:iCs/>
          <w:sz w:val="20"/>
          <w:szCs w:val="20"/>
        </w:rPr>
        <w:t xml:space="preserve">A New Covid-19 Crisis: Domestic Abuse Rises </w:t>
      </w:r>
      <w:r w:rsidR="00405BBE" w:rsidRPr="00207976">
        <w:rPr>
          <w:iCs/>
          <w:sz w:val="20"/>
          <w:szCs w:val="20"/>
        </w:rPr>
        <w:t>Worldwide</w:t>
      </w:r>
      <w:r w:rsidR="00FF7091" w:rsidRPr="00207976">
        <w:rPr>
          <w:iCs/>
          <w:sz w:val="20"/>
          <w:szCs w:val="20"/>
        </w:rPr>
        <w:t xml:space="preserve">, </w:t>
      </w:r>
      <w:r w:rsidR="00405BBE" w:rsidRPr="00207976">
        <w:rPr>
          <w:smallCaps/>
          <w:sz w:val="20"/>
          <w:szCs w:val="20"/>
        </w:rPr>
        <w:t>The New York Times</w:t>
      </w:r>
      <w:r w:rsidR="00405BBE" w:rsidRPr="00207976">
        <w:rPr>
          <w:sz w:val="20"/>
          <w:szCs w:val="20"/>
        </w:rPr>
        <w:t xml:space="preserve"> (Apr. 6, 2020), </w:t>
      </w:r>
      <w:r w:rsidR="00405BBE" w:rsidRPr="00207976">
        <w:rPr>
          <w:i/>
          <w:iCs/>
          <w:sz w:val="20"/>
          <w:szCs w:val="20"/>
        </w:rPr>
        <w:t xml:space="preserve">available at </w:t>
      </w:r>
      <w:hyperlink r:id="rId41" w:history="1">
        <w:r w:rsidR="00405BBE" w:rsidRPr="00207976">
          <w:rPr>
            <w:rStyle w:val="Hyperlink"/>
            <w:sz w:val="20"/>
            <w:szCs w:val="20"/>
          </w:rPr>
          <w:t>https://www.nytimes.com/2020/04/06/world/coronavirus-domestic-violence.html</w:t>
        </w:r>
      </w:hyperlink>
      <w:r w:rsidR="00405BBE" w:rsidRPr="00207976">
        <w:rPr>
          <w:sz w:val="20"/>
          <w:szCs w:val="20"/>
        </w:rPr>
        <w:t>;</w:t>
      </w:r>
    </w:p>
  </w:footnote>
  <w:footnote w:id="36">
    <w:p w14:paraId="7B3264AA" w14:textId="4572DE50"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37">
    <w:p w14:paraId="63E8F875" w14:textId="62C78A03"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38">
    <w:p w14:paraId="42FEF731" w14:textId="1C0684F6"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39">
    <w:p w14:paraId="7750CA19" w14:textId="41278C1C"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0">
    <w:p w14:paraId="5CF3D917" w14:textId="2536F799"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1">
    <w:p w14:paraId="10A8C32D" w14:textId="48C571DD"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2">
    <w:p w14:paraId="4B617A86" w14:textId="59ADF77C"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3">
    <w:p w14:paraId="2183A631" w14:textId="77777777" w:rsidR="00596F5A" w:rsidRPr="00207976" w:rsidRDefault="00596F5A" w:rsidP="00FF7091">
      <w:pPr>
        <w:pStyle w:val="FootnoteText"/>
        <w:rPr>
          <w:b/>
          <w:bCs/>
          <w:sz w:val="20"/>
          <w:szCs w:val="20"/>
        </w:rPr>
      </w:pPr>
      <w:r w:rsidRPr="00207976">
        <w:rPr>
          <w:rStyle w:val="FootnoteReference"/>
          <w:sz w:val="20"/>
          <w:szCs w:val="20"/>
        </w:rPr>
        <w:footnoteRef/>
      </w:r>
      <w:r w:rsidRPr="00207976">
        <w:rPr>
          <w:sz w:val="20"/>
          <w:szCs w:val="20"/>
        </w:rPr>
        <w:t xml:space="preserve"> </w:t>
      </w:r>
      <w:r w:rsidRPr="00207976">
        <w:rPr>
          <w:i/>
          <w:iCs/>
          <w:sz w:val="20"/>
          <w:szCs w:val="20"/>
        </w:rPr>
        <w:t>See</w:t>
      </w:r>
      <w:r w:rsidRPr="00207976">
        <w:rPr>
          <w:sz w:val="20"/>
          <w:szCs w:val="20"/>
        </w:rPr>
        <w:t xml:space="preserve"> ENDGBV, Family Justice Centers, </w:t>
      </w:r>
      <w:r w:rsidRPr="00207976">
        <w:rPr>
          <w:i/>
          <w:iCs/>
          <w:sz w:val="20"/>
          <w:szCs w:val="20"/>
        </w:rPr>
        <w:t>available at</w:t>
      </w:r>
      <w:r w:rsidRPr="00207976">
        <w:rPr>
          <w:sz w:val="20"/>
          <w:szCs w:val="20"/>
        </w:rPr>
        <w:t xml:space="preserve"> </w:t>
      </w:r>
      <w:hyperlink r:id="rId42">
        <w:r w:rsidRPr="00207976">
          <w:rPr>
            <w:rStyle w:val="Hyperlink"/>
            <w:sz w:val="20"/>
            <w:szCs w:val="20"/>
          </w:rPr>
          <w:t>https://www1.nyc.gov/site/ocdv/programs/family-justice-centers.page</w:t>
        </w:r>
      </w:hyperlink>
      <w:r w:rsidRPr="00207976">
        <w:rPr>
          <w:sz w:val="20"/>
          <w:szCs w:val="20"/>
        </w:rPr>
        <w:t xml:space="preserve">. </w:t>
      </w:r>
    </w:p>
  </w:footnote>
  <w:footnote w:id="44">
    <w:p w14:paraId="528B58D3" w14:textId="077DA883" w:rsidR="00596F5A" w:rsidRPr="00207976" w:rsidRDefault="00596F5A" w:rsidP="00FF7091">
      <w:pPr>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 xml:space="preserve">Id.; See also </w:t>
      </w:r>
      <w:r w:rsidRPr="00207976">
        <w:rPr>
          <w:sz w:val="20"/>
          <w:szCs w:val="20"/>
        </w:rPr>
        <w:t xml:space="preserve">Safe Horizon, </w:t>
      </w:r>
      <w:r w:rsidRPr="00207976">
        <w:rPr>
          <w:i/>
          <w:iCs/>
          <w:sz w:val="20"/>
          <w:szCs w:val="20"/>
        </w:rPr>
        <w:t>Call for Help</w:t>
      </w:r>
      <w:r w:rsidRPr="00207976">
        <w:rPr>
          <w:sz w:val="20"/>
          <w:szCs w:val="20"/>
        </w:rPr>
        <w:t xml:space="preserve"> (n.d.), </w:t>
      </w:r>
      <w:r w:rsidRPr="00207976">
        <w:rPr>
          <w:i/>
          <w:iCs/>
          <w:sz w:val="20"/>
          <w:szCs w:val="20"/>
        </w:rPr>
        <w:t>available at</w:t>
      </w:r>
      <w:r w:rsidRPr="00207976">
        <w:rPr>
          <w:sz w:val="20"/>
          <w:szCs w:val="20"/>
        </w:rPr>
        <w:t xml:space="preserve"> </w:t>
      </w:r>
      <w:hyperlink r:id="rId43" w:history="1">
        <w:r w:rsidR="00FF7091" w:rsidRPr="00207976">
          <w:rPr>
            <w:rStyle w:val="Hyperlink"/>
            <w:sz w:val="20"/>
            <w:szCs w:val="20"/>
          </w:rPr>
          <w:t>https://www.safehorizon.org/hotlines</w:t>
        </w:r>
      </w:hyperlink>
      <w:r w:rsidR="00FF7091" w:rsidRPr="00207976">
        <w:rPr>
          <w:sz w:val="20"/>
          <w:szCs w:val="20"/>
        </w:rPr>
        <w:t xml:space="preserve">. </w:t>
      </w:r>
    </w:p>
  </w:footnote>
  <w:footnote w:id="45">
    <w:p w14:paraId="501B5183" w14:textId="6FEABA6E" w:rsidR="00160F5F" w:rsidRPr="00207976" w:rsidRDefault="00160F5F" w:rsidP="00FF7091">
      <w:pPr>
        <w:pStyle w:val="FootnoteText"/>
        <w:rPr>
          <w:sz w:val="20"/>
          <w:szCs w:val="20"/>
        </w:rPr>
      </w:pPr>
      <w:r w:rsidRPr="00207976">
        <w:rPr>
          <w:rStyle w:val="FootnoteReference"/>
          <w:sz w:val="20"/>
          <w:szCs w:val="20"/>
        </w:rPr>
        <w:footnoteRef/>
      </w:r>
      <w:r w:rsidRPr="00207976">
        <w:rPr>
          <w:sz w:val="20"/>
          <w:szCs w:val="20"/>
        </w:rPr>
        <w:t xml:space="preserve"> Information provided by ENDGBV (Apr. 22, 2021).</w:t>
      </w:r>
    </w:p>
  </w:footnote>
  <w:footnote w:id="46">
    <w:p w14:paraId="31DD4C7F" w14:textId="4336AC03" w:rsidR="00160F5F" w:rsidRPr="00207976" w:rsidRDefault="00160F5F"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7">
    <w:p w14:paraId="53D60892" w14:textId="60AD503C" w:rsidR="00160F5F" w:rsidRPr="00207976" w:rsidRDefault="00160F5F"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48">
    <w:p w14:paraId="46DB8B3E" w14:textId="77777777" w:rsidR="00596F5A" w:rsidRPr="00207976" w:rsidRDefault="00596F5A" w:rsidP="00FF7091">
      <w:pPr>
        <w:pStyle w:val="FootnoteText"/>
        <w:rPr>
          <w:sz w:val="20"/>
          <w:szCs w:val="20"/>
        </w:rPr>
      </w:pPr>
      <w:r w:rsidRPr="00207976">
        <w:rPr>
          <w:rStyle w:val="FootnoteReference"/>
          <w:sz w:val="20"/>
          <w:szCs w:val="20"/>
        </w:rPr>
        <w:footnoteRef/>
      </w:r>
      <w:r w:rsidRPr="00207976">
        <w:rPr>
          <w:sz w:val="20"/>
          <w:szCs w:val="20"/>
        </w:rPr>
        <w:t xml:space="preserve"> The City of New York, Domestic Violence (n.d.), </w:t>
      </w:r>
      <w:r w:rsidRPr="00207976">
        <w:rPr>
          <w:i/>
          <w:iCs/>
          <w:sz w:val="20"/>
          <w:szCs w:val="20"/>
        </w:rPr>
        <w:t>available at</w:t>
      </w:r>
      <w:r w:rsidRPr="00207976">
        <w:rPr>
          <w:sz w:val="20"/>
          <w:szCs w:val="20"/>
        </w:rPr>
        <w:t xml:space="preserve"> </w:t>
      </w:r>
      <w:hyperlink r:id="rId44" w:history="1">
        <w:r w:rsidRPr="00207976">
          <w:rPr>
            <w:rStyle w:val="Hyperlink"/>
            <w:sz w:val="20"/>
            <w:szCs w:val="20"/>
          </w:rPr>
          <w:t>https://portal.311.nyc.gov/article/?kanumber=KA-01217</w:t>
        </w:r>
      </w:hyperlink>
      <w:r w:rsidRPr="00207976">
        <w:rPr>
          <w:sz w:val="20"/>
          <w:szCs w:val="20"/>
        </w:rPr>
        <w:t xml:space="preserve">; NYC New York, </w:t>
      </w:r>
      <w:r w:rsidRPr="00207976">
        <w:rPr>
          <w:i/>
          <w:iCs/>
          <w:sz w:val="20"/>
          <w:szCs w:val="20"/>
        </w:rPr>
        <w:t>Domestic Violence During the COVID-19 Crisis: Where to Get Help in the Tri-State</w:t>
      </w:r>
      <w:r w:rsidRPr="00207976">
        <w:rPr>
          <w:sz w:val="20"/>
          <w:szCs w:val="20"/>
        </w:rPr>
        <w:t xml:space="preserve"> (Apr. 3, 2020), </w:t>
      </w:r>
      <w:r w:rsidRPr="00207976">
        <w:rPr>
          <w:i/>
          <w:iCs/>
          <w:sz w:val="20"/>
          <w:szCs w:val="20"/>
        </w:rPr>
        <w:t>available at</w:t>
      </w:r>
      <w:r w:rsidRPr="00207976">
        <w:rPr>
          <w:sz w:val="20"/>
          <w:szCs w:val="20"/>
        </w:rPr>
        <w:t xml:space="preserve"> </w:t>
      </w:r>
      <w:hyperlink r:id="rId45" w:history="1">
        <w:r w:rsidRPr="00207976">
          <w:rPr>
            <w:rStyle w:val="Hyperlink"/>
            <w:sz w:val="20"/>
            <w:szCs w:val="20"/>
          </w:rPr>
          <w:t>https://www.nbcnewyork.com/news/coronavirus/domestic-violence-during-covid-19-crisis-where-to-get-help-in-the-tri-state/2358816/</w:t>
        </w:r>
      </w:hyperlink>
      <w:r w:rsidRPr="00207976">
        <w:rPr>
          <w:sz w:val="20"/>
          <w:szCs w:val="20"/>
        </w:rPr>
        <w:t xml:space="preserve">. </w:t>
      </w:r>
    </w:p>
  </w:footnote>
  <w:footnote w:id="49">
    <w:p w14:paraId="541AB87C" w14:textId="77777777" w:rsidR="00E04544" w:rsidRPr="00207976" w:rsidRDefault="00E04544"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sz w:val="20"/>
          <w:szCs w:val="20"/>
        </w:rPr>
        <w:t>See</w:t>
      </w:r>
      <w:r w:rsidRPr="00207976">
        <w:rPr>
          <w:sz w:val="20"/>
          <w:szCs w:val="20"/>
        </w:rPr>
        <w:t xml:space="preserve"> ENDGBV, </w:t>
      </w:r>
      <w:r w:rsidRPr="00207976">
        <w:rPr>
          <w:i/>
          <w:iCs/>
          <w:sz w:val="20"/>
          <w:szCs w:val="20"/>
        </w:rPr>
        <w:t xml:space="preserve">Resources For Survivors During COVID-19 </w:t>
      </w:r>
      <w:r w:rsidRPr="00207976">
        <w:rPr>
          <w:sz w:val="20"/>
          <w:szCs w:val="20"/>
        </w:rPr>
        <w:t xml:space="preserve">(n.d.), </w:t>
      </w:r>
      <w:r w:rsidRPr="00207976">
        <w:rPr>
          <w:i/>
          <w:sz w:val="20"/>
          <w:szCs w:val="20"/>
        </w:rPr>
        <w:t>available at</w:t>
      </w:r>
      <w:r w:rsidRPr="00207976">
        <w:rPr>
          <w:sz w:val="20"/>
          <w:szCs w:val="20"/>
        </w:rPr>
        <w:t xml:space="preserve"> </w:t>
      </w:r>
      <w:hyperlink r:id="rId46" w:history="1">
        <w:r w:rsidRPr="00207976">
          <w:rPr>
            <w:rStyle w:val="Hyperlink"/>
            <w:sz w:val="20"/>
            <w:szCs w:val="20"/>
          </w:rPr>
          <w:t>https://www1.nyc.gov/site/ocdv/get-help/resources-for-survivors-during-covid-19.page</w:t>
        </w:r>
      </w:hyperlink>
      <w:r w:rsidRPr="00207976">
        <w:rPr>
          <w:sz w:val="20"/>
          <w:szCs w:val="20"/>
        </w:rPr>
        <w:t>.</w:t>
      </w:r>
    </w:p>
  </w:footnote>
  <w:footnote w:id="50">
    <w:p w14:paraId="13D91268" w14:textId="374058F1" w:rsidR="00E04544" w:rsidRPr="00207976" w:rsidRDefault="00E04544"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r w:rsidRPr="00207976">
        <w:rPr>
          <w:sz w:val="20"/>
          <w:szCs w:val="20"/>
        </w:rPr>
        <w:t>; Information provided by ENDGBV (Apr. 22, 2021).</w:t>
      </w:r>
    </w:p>
  </w:footnote>
  <w:footnote w:id="51">
    <w:p w14:paraId="4AFB61C7" w14:textId="6795426C" w:rsidR="00E04544" w:rsidRPr="00207976" w:rsidRDefault="00E04544" w:rsidP="00FF7091">
      <w:pPr>
        <w:pStyle w:val="FootnoteText"/>
        <w:rPr>
          <w:sz w:val="20"/>
          <w:szCs w:val="20"/>
        </w:rPr>
      </w:pPr>
      <w:r w:rsidRPr="00207976">
        <w:rPr>
          <w:rStyle w:val="FootnoteReference"/>
          <w:sz w:val="20"/>
          <w:szCs w:val="20"/>
        </w:rPr>
        <w:footnoteRef/>
      </w:r>
      <w:r w:rsidRPr="00207976">
        <w:rPr>
          <w:sz w:val="20"/>
          <w:szCs w:val="20"/>
        </w:rPr>
        <w:t xml:space="preserve"> </w:t>
      </w:r>
      <w:r w:rsidR="00EB41C7" w:rsidRPr="00207976">
        <w:rPr>
          <w:i/>
          <w:iCs/>
          <w:sz w:val="20"/>
          <w:szCs w:val="20"/>
        </w:rPr>
        <w:t>Id.</w:t>
      </w:r>
    </w:p>
  </w:footnote>
  <w:footnote w:id="52">
    <w:p w14:paraId="3BB97325" w14:textId="5617FC0F" w:rsidR="00E04544" w:rsidRPr="00207976" w:rsidRDefault="00E04544"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53">
    <w:p w14:paraId="177F4BD2" w14:textId="76B7A1A8" w:rsidR="00E04544" w:rsidRPr="00207976" w:rsidRDefault="00E04544" w:rsidP="00FF7091">
      <w:pPr>
        <w:pStyle w:val="FootnoteText"/>
        <w:rPr>
          <w:sz w:val="20"/>
          <w:szCs w:val="20"/>
        </w:rPr>
      </w:pPr>
      <w:r w:rsidRPr="00207976">
        <w:rPr>
          <w:rStyle w:val="FootnoteReference"/>
          <w:sz w:val="20"/>
          <w:szCs w:val="20"/>
        </w:rPr>
        <w:footnoteRef/>
      </w:r>
      <w:r w:rsidRPr="00207976">
        <w:rPr>
          <w:sz w:val="20"/>
          <w:szCs w:val="20"/>
        </w:rPr>
        <w:t xml:space="preserve"> </w:t>
      </w:r>
      <w:r w:rsidR="008D1F12" w:rsidRPr="00207976">
        <w:rPr>
          <w:i/>
          <w:iCs/>
          <w:sz w:val="20"/>
          <w:szCs w:val="20"/>
        </w:rPr>
        <w:t>Id.</w:t>
      </w:r>
    </w:p>
  </w:footnote>
  <w:footnote w:id="54">
    <w:p w14:paraId="41FF814C" w14:textId="7DC1ACA1" w:rsidR="008D1F12" w:rsidRPr="00207976" w:rsidRDefault="008D1F1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55">
    <w:p w14:paraId="407E6923" w14:textId="0A088D69" w:rsidR="008D1F12" w:rsidRPr="00207976" w:rsidRDefault="008D1F1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56">
    <w:p w14:paraId="611196A0" w14:textId="05259E6F" w:rsidR="008D1F12" w:rsidRPr="00207976" w:rsidRDefault="008D1F1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57">
    <w:p w14:paraId="12529516" w14:textId="0F3BBF06" w:rsidR="008D1F12" w:rsidRPr="00207976" w:rsidRDefault="008D1F1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58">
    <w:p w14:paraId="6826D4B9" w14:textId="77777777" w:rsidR="00EB41C7" w:rsidRPr="00207976" w:rsidRDefault="00EB41C7" w:rsidP="00FF7091">
      <w:pPr>
        <w:pStyle w:val="FootnoteText"/>
        <w:rPr>
          <w:sz w:val="20"/>
          <w:szCs w:val="20"/>
        </w:rPr>
      </w:pPr>
      <w:r w:rsidRPr="00207976">
        <w:rPr>
          <w:rStyle w:val="FootnoteReference"/>
          <w:sz w:val="20"/>
          <w:szCs w:val="20"/>
        </w:rPr>
        <w:footnoteRef/>
      </w:r>
      <w:r w:rsidRPr="00207976">
        <w:rPr>
          <w:sz w:val="20"/>
          <w:szCs w:val="20"/>
        </w:rPr>
        <w:t xml:space="preserve"> Information provided to Council by ENDGBV and DoVe participants.</w:t>
      </w:r>
    </w:p>
  </w:footnote>
  <w:footnote w:id="59">
    <w:p w14:paraId="3D60CFD7" w14:textId="43A5910D" w:rsidR="00C32072" w:rsidRPr="00207976" w:rsidRDefault="00C32072" w:rsidP="00FF7091">
      <w:pPr>
        <w:pStyle w:val="FootnoteText"/>
        <w:rPr>
          <w:sz w:val="20"/>
          <w:szCs w:val="20"/>
        </w:rPr>
      </w:pPr>
      <w:r w:rsidRPr="00207976">
        <w:rPr>
          <w:rStyle w:val="FootnoteReference"/>
          <w:sz w:val="20"/>
          <w:szCs w:val="20"/>
        </w:rPr>
        <w:footnoteRef/>
      </w:r>
      <w:r w:rsidRPr="00207976">
        <w:rPr>
          <w:sz w:val="20"/>
          <w:szCs w:val="20"/>
        </w:rPr>
        <w:t xml:space="preserve"> The City of New York, </w:t>
      </w:r>
      <w:r w:rsidRPr="00207976">
        <w:rPr>
          <w:i/>
          <w:iCs/>
          <w:sz w:val="20"/>
          <w:szCs w:val="20"/>
        </w:rPr>
        <w:t>Mayor de Blasio Announces Emergency Relief Program for Survivors of Domestic and Gender-Based Violence</w:t>
      </w:r>
      <w:r w:rsidRPr="00207976">
        <w:rPr>
          <w:sz w:val="20"/>
          <w:szCs w:val="20"/>
        </w:rPr>
        <w:t xml:space="preserve"> (May 21, 2020), </w:t>
      </w:r>
      <w:r w:rsidRPr="00207976">
        <w:rPr>
          <w:i/>
          <w:iCs/>
          <w:sz w:val="20"/>
          <w:szCs w:val="20"/>
        </w:rPr>
        <w:t xml:space="preserve">available at </w:t>
      </w:r>
      <w:hyperlink r:id="rId47" w:history="1">
        <w:r w:rsidRPr="00207976">
          <w:rPr>
            <w:rStyle w:val="Hyperlink"/>
            <w:sz w:val="20"/>
            <w:szCs w:val="20"/>
          </w:rPr>
          <w:t>https://www1.nyc.gov/office-of-the-mayor/news/367-20/mayor-de-blasio-emergency-relief-program-survivors-domestic-gender-based</w:t>
        </w:r>
      </w:hyperlink>
      <w:r w:rsidRPr="00207976">
        <w:rPr>
          <w:sz w:val="20"/>
          <w:szCs w:val="20"/>
        </w:rPr>
        <w:t xml:space="preserve">. </w:t>
      </w:r>
    </w:p>
  </w:footnote>
  <w:footnote w:id="60">
    <w:p w14:paraId="5A006FA9" w14:textId="71111C49" w:rsidR="00C32072" w:rsidRPr="00207976" w:rsidRDefault="00C3207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61">
    <w:p w14:paraId="21F00F08" w14:textId="0F203D96" w:rsidR="00EB41C7" w:rsidRPr="00207976" w:rsidRDefault="00EB41C7" w:rsidP="00FF7091">
      <w:pPr>
        <w:pStyle w:val="FootnoteText"/>
        <w:rPr>
          <w:sz w:val="20"/>
          <w:szCs w:val="20"/>
        </w:rPr>
      </w:pPr>
      <w:r w:rsidRPr="00207976">
        <w:rPr>
          <w:rStyle w:val="FootnoteReference"/>
          <w:sz w:val="20"/>
          <w:szCs w:val="20"/>
        </w:rPr>
        <w:footnoteRef/>
      </w:r>
      <w:r w:rsidRPr="00207976">
        <w:rPr>
          <w:sz w:val="20"/>
          <w:szCs w:val="20"/>
        </w:rPr>
        <w:t xml:space="preserve"> </w:t>
      </w:r>
      <w:r w:rsidR="00C32072" w:rsidRPr="00207976">
        <w:rPr>
          <w:i/>
          <w:iCs/>
          <w:sz w:val="20"/>
          <w:szCs w:val="20"/>
        </w:rPr>
        <w:t>Id.</w:t>
      </w:r>
    </w:p>
  </w:footnote>
  <w:footnote w:id="62">
    <w:p w14:paraId="2274E16C" w14:textId="62E74B94" w:rsidR="00C32072" w:rsidRPr="00207976" w:rsidRDefault="00C32072" w:rsidP="00FF7091">
      <w:pPr>
        <w:pStyle w:val="FootnoteText"/>
        <w:rPr>
          <w:sz w:val="20"/>
          <w:szCs w:val="20"/>
        </w:rPr>
      </w:pPr>
      <w:r w:rsidRPr="00207976">
        <w:rPr>
          <w:rStyle w:val="FootnoteReference"/>
          <w:sz w:val="20"/>
          <w:szCs w:val="20"/>
        </w:rPr>
        <w:footnoteRef/>
      </w:r>
      <w:r w:rsidRPr="00207976">
        <w:rPr>
          <w:sz w:val="20"/>
          <w:szCs w:val="20"/>
        </w:rPr>
        <w:t xml:space="preserve"> Information provided to Council by ENDGBV.</w:t>
      </w:r>
    </w:p>
  </w:footnote>
  <w:footnote w:id="63">
    <w:p w14:paraId="20DA6F13" w14:textId="0E3C9C03" w:rsidR="00A23BAF" w:rsidRPr="00207976" w:rsidRDefault="00A23BAF" w:rsidP="00FF7091">
      <w:pPr>
        <w:pStyle w:val="FootnoteText"/>
        <w:rPr>
          <w:sz w:val="20"/>
          <w:szCs w:val="20"/>
        </w:rPr>
      </w:pPr>
      <w:r w:rsidRPr="00207976">
        <w:rPr>
          <w:rStyle w:val="FootnoteReference"/>
          <w:sz w:val="20"/>
          <w:szCs w:val="20"/>
        </w:rPr>
        <w:footnoteRef/>
      </w:r>
      <w:r w:rsidRPr="00207976">
        <w:rPr>
          <w:sz w:val="20"/>
          <w:szCs w:val="20"/>
        </w:rPr>
        <w:t xml:space="preserve"> The City of New York, </w:t>
      </w:r>
      <w:r w:rsidRPr="00207976">
        <w:rPr>
          <w:i/>
          <w:iCs/>
          <w:sz w:val="20"/>
          <w:szCs w:val="20"/>
        </w:rPr>
        <w:t>Policy and Training Institute: NYC Healthy Relationship Training Academy</w:t>
      </w:r>
      <w:r w:rsidRPr="00207976">
        <w:rPr>
          <w:sz w:val="20"/>
          <w:szCs w:val="20"/>
        </w:rPr>
        <w:t xml:space="preserve"> (n.d.), </w:t>
      </w:r>
      <w:r w:rsidRPr="00207976">
        <w:rPr>
          <w:i/>
          <w:iCs/>
          <w:sz w:val="20"/>
          <w:szCs w:val="20"/>
        </w:rPr>
        <w:t xml:space="preserve">available at </w:t>
      </w:r>
      <w:hyperlink r:id="rId48" w:history="1">
        <w:r w:rsidRPr="00207976">
          <w:rPr>
            <w:rStyle w:val="Hyperlink"/>
            <w:sz w:val="20"/>
            <w:szCs w:val="20"/>
          </w:rPr>
          <w:t>https://www1.nyc.gov/site/ocdv/programs/nyc-healthy-relationship-training-academy.page</w:t>
        </w:r>
      </w:hyperlink>
      <w:r w:rsidRPr="00207976">
        <w:rPr>
          <w:sz w:val="20"/>
          <w:szCs w:val="20"/>
        </w:rPr>
        <w:t xml:space="preserve">. </w:t>
      </w:r>
    </w:p>
  </w:footnote>
  <w:footnote w:id="64">
    <w:p w14:paraId="088DE162" w14:textId="669C8655" w:rsidR="00A23BAF" w:rsidRPr="00207976" w:rsidRDefault="00A23BAF" w:rsidP="00FF7091">
      <w:pPr>
        <w:pStyle w:val="FootnoteText"/>
        <w:rPr>
          <w:sz w:val="20"/>
          <w:szCs w:val="20"/>
        </w:rPr>
      </w:pPr>
      <w:r w:rsidRPr="00207976">
        <w:rPr>
          <w:rStyle w:val="FootnoteReference"/>
          <w:sz w:val="20"/>
          <w:szCs w:val="20"/>
        </w:rPr>
        <w:footnoteRef/>
      </w:r>
      <w:r w:rsidRPr="00207976">
        <w:rPr>
          <w:sz w:val="20"/>
          <w:szCs w:val="20"/>
        </w:rPr>
        <w:t xml:space="preserve"> Information provided to Council by ENDGBV.</w:t>
      </w:r>
    </w:p>
  </w:footnote>
  <w:footnote w:id="65">
    <w:p w14:paraId="61A9C0E0" w14:textId="1AE35ADE" w:rsidR="00A23BAF" w:rsidRPr="00207976" w:rsidRDefault="00A23BAF" w:rsidP="00FF7091">
      <w:pPr>
        <w:pStyle w:val="FootnoteText"/>
        <w:rPr>
          <w:sz w:val="20"/>
          <w:szCs w:val="20"/>
        </w:rPr>
      </w:pPr>
      <w:r w:rsidRPr="00207976">
        <w:rPr>
          <w:rStyle w:val="FootnoteReference"/>
          <w:sz w:val="20"/>
          <w:szCs w:val="20"/>
        </w:rPr>
        <w:footnoteRef/>
      </w:r>
      <w:r w:rsidRPr="00207976">
        <w:rPr>
          <w:sz w:val="20"/>
          <w:szCs w:val="20"/>
        </w:rPr>
        <w:t xml:space="preserve"> </w:t>
      </w:r>
      <w:r w:rsidR="006F5B14" w:rsidRPr="00207976">
        <w:rPr>
          <w:i/>
          <w:iCs/>
          <w:sz w:val="20"/>
          <w:szCs w:val="20"/>
        </w:rPr>
        <w:t>Id.</w:t>
      </w:r>
    </w:p>
  </w:footnote>
  <w:footnote w:id="66">
    <w:p w14:paraId="024DA2DD" w14:textId="2A30CD18" w:rsidR="00A84B82" w:rsidRPr="00207976" w:rsidRDefault="00A84B8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67">
    <w:p w14:paraId="79B96D6E" w14:textId="2D38C9EB" w:rsidR="00A84B82" w:rsidRPr="00207976" w:rsidRDefault="00A84B8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68">
    <w:p w14:paraId="48279803" w14:textId="76A6F8AF" w:rsidR="00A84B82" w:rsidRPr="00207976" w:rsidRDefault="00A84B8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69">
    <w:p w14:paraId="78D5B768" w14:textId="7E9F5A3D" w:rsidR="00A84B82" w:rsidRPr="00207976" w:rsidRDefault="00A84B8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70">
    <w:p w14:paraId="74B2BC07" w14:textId="57767313" w:rsidR="00A84B82" w:rsidRPr="00207976" w:rsidRDefault="00A84B82" w:rsidP="00FF7091">
      <w:pPr>
        <w:pStyle w:val="FootnoteText"/>
        <w:rPr>
          <w:sz w:val="20"/>
          <w:szCs w:val="20"/>
        </w:rPr>
      </w:pPr>
      <w:r w:rsidRPr="00207976">
        <w:rPr>
          <w:rStyle w:val="FootnoteReference"/>
          <w:sz w:val="20"/>
          <w:szCs w:val="20"/>
        </w:rPr>
        <w:footnoteRef/>
      </w:r>
      <w:r w:rsidRPr="00207976">
        <w:rPr>
          <w:sz w:val="20"/>
          <w:szCs w:val="20"/>
        </w:rPr>
        <w:t xml:space="preserve"> </w:t>
      </w:r>
      <w:r w:rsidRPr="00207976">
        <w:rPr>
          <w:i/>
          <w:iCs/>
          <w:sz w:val="20"/>
          <w:szCs w:val="20"/>
        </w:rPr>
        <w:t>Id.</w:t>
      </w:r>
    </w:p>
  </w:footnote>
  <w:footnote w:id="71">
    <w:p w14:paraId="63D72F60" w14:textId="79CC2EDC" w:rsidR="00207976" w:rsidRPr="00207976" w:rsidRDefault="00207976">
      <w:pPr>
        <w:pStyle w:val="FootnoteText"/>
        <w:rPr>
          <w:sz w:val="20"/>
          <w:szCs w:val="20"/>
        </w:rPr>
      </w:pPr>
      <w:r w:rsidRPr="00207976">
        <w:rPr>
          <w:rStyle w:val="FootnoteReference"/>
          <w:sz w:val="20"/>
          <w:szCs w:val="20"/>
        </w:rPr>
        <w:footnoteRef/>
      </w:r>
      <w:r w:rsidRPr="00207976">
        <w:rPr>
          <w:sz w:val="20"/>
          <w:szCs w:val="20"/>
        </w:rPr>
        <w:t xml:space="preserve"> ENDGBV, </w:t>
      </w:r>
      <w:r w:rsidRPr="00E56420">
        <w:rPr>
          <w:i/>
          <w:iCs/>
          <w:sz w:val="20"/>
          <w:szCs w:val="20"/>
        </w:rPr>
        <w:t>ENDGBV COVID-29 RESPONSE WORK GROUP SUMMARY REPORT: Supporting Survivors of Domestic and Gender-Based Violence from Crisis through Recovery</w:t>
      </w:r>
      <w:r w:rsidRPr="00207976">
        <w:rPr>
          <w:sz w:val="20"/>
          <w:szCs w:val="20"/>
        </w:rPr>
        <w:t xml:space="preserve"> (July 2020), </w:t>
      </w:r>
      <w:r w:rsidRPr="00207976">
        <w:rPr>
          <w:i/>
          <w:sz w:val="20"/>
          <w:szCs w:val="20"/>
        </w:rPr>
        <w:t xml:space="preserve">available at </w:t>
      </w:r>
      <w:hyperlink r:id="rId49" w:history="1">
        <w:r w:rsidRPr="00207976">
          <w:rPr>
            <w:rStyle w:val="Hyperlink"/>
            <w:sz w:val="20"/>
            <w:szCs w:val="20"/>
          </w:rPr>
          <w:t>https://www1.nyc.gov/assets/ocdv/downloads/pdf/crwg-summary-report-july-2020.pdf</w:t>
        </w:r>
      </w:hyperlink>
      <w:r w:rsidRPr="00207976">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B632" w14:textId="61795D37" w:rsidR="00596F5A" w:rsidRDefault="00596F5A">
    <w:pPr>
      <w:pStyle w:val="Header"/>
    </w:pPr>
    <w:r>
      <w:rPr>
        <w:noProof/>
        <w:color w:val="2B579A"/>
        <w:shd w:val="clear" w:color="auto" w:fill="E6E6E6"/>
      </w:rPr>
      <mc:AlternateContent>
        <mc:Choice Requires="wps">
          <w:drawing>
            <wp:anchor distT="0" distB="0" distL="114300" distR="114300" simplePos="0" relativeHeight="251665408" behindDoc="1" locked="0" layoutInCell="0" allowOverlap="1" wp14:anchorId="33BE7872" wp14:editId="2D1F86BB">
              <wp:simplePos x="0" y="0"/>
              <wp:positionH relativeFrom="margin">
                <wp:align>center</wp:align>
              </wp:positionH>
              <wp:positionV relativeFrom="margin">
                <wp:align>center</wp:align>
              </wp:positionV>
              <wp:extent cx="5943600" cy="19812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F0E3C" w14:textId="55E0CF1E" w:rsidR="00596F5A" w:rsidRDefault="00596F5A" w:rsidP="003B32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BE7872" id="_x0000_t202" coordsize="21600,21600" o:spt="202" path="m,l,21600r21600,l21600,xe">
              <v:stroke joinstyle="miter"/>
              <v:path gradientshapeok="t" o:connecttype="rect"/>
            </v:shapetype>
            <v:shape id="WordArt 3" o:spid="_x0000_s1026" type="#_x0000_t202" style="position:absolute;margin-left:0;margin-top:0;width:468pt;height:156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" o:allowincell="f" filled="f" stroked="f">
              <v:stroke joinstyle="round"/>
              <v:path arrowok="t"/>
              <v:textbox>
                <w:txbxContent>
                  <w:p w14:paraId="05DF0E3C" w14:textId="55E0CF1E" w:rsidR="00596F5A" w:rsidRDefault="00596F5A" w:rsidP="003B3289">
                    <w:pPr>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96F5A" w14:paraId="339C634A" w14:textId="77777777">
      <w:tc>
        <w:tcPr>
          <w:tcW w:w="3120" w:type="dxa"/>
        </w:tcPr>
        <w:p w14:paraId="4AC2ECAF" w14:textId="77777777" w:rsidR="00596F5A" w:rsidRDefault="00596F5A" w:rsidP="45D69318">
          <w:pPr>
            <w:pStyle w:val="Header"/>
            <w:ind w:left="-115"/>
          </w:pPr>
        </w:p>
      </w:tc>
      <w:tc>
        <w:tcPr>
          <w:tcW w:w="3120" w:type="dxa"/>
        </w:tcPr>
        <w:p w14:paraId="32FECDEA" w14:textId="77777777" w:rsidR="00596F5A" w:rsidRDefault="00596F5A" w:rsidP="45D69318">
          <w:pPr>
            <w:pStyle w:val="Header"/>
            <w:jc w:val="center"/>
          </w:pPr>
        </w:p>
      </w:tc>
      <w:tc>
        <w:tcPr>
          <w:tcW w:w="3120" w:type="dxa"/>
        </w:tcPr>
        <w:p w14:paraId="742E69C3" w14:textId="77777777" w:rsidR="00596F5A" w:rsidRDefault="00596F5A" w:rsidP="45D69318">
          <w:pPr>
            <w:pStyle w:val="Header"/>
            <w:ind w:right="-115"/>
            <w:jc w:val="right"/>
          </w:pPr>
        </w:p>
      </w:tc>
    </w:tr>
  </w:tbl>
  <w:p w14:paraId="1199D4B1" w14:textId="07F9EFCF" w:rsidR="00596F5A" w:rsidRDefault="00596F5A" w:rsidP="45D69318">
    <w:pPr>
      <w:pStyle w:val="Header"/>
    </w:pPr>
    <w:r>
      <w:rPr>
        <w:noProof/>
        <w:color w:val="2B579A"/>
        <w:shd w:val="clear" w:color="auto" w:fill="E6E6E6"/>
      </w:rPr>
      <mc:AlternateContent>
        <mc:Choice Requires="wps">
          <w:drawing>
            <wp:anchor distT="0" distB="0" distL="114300" distR="114300" simplePos="0" relativeHeight="251669504" behindDoc="1" locked="0" layoutInCell="0" allowOverlap="1" wp14:anchorId="2D807B31" wp14:editId="3502D6AD">
              <wp:simplePos x="0" y="0"/>
              <wp:positionH relativeFrom="margin">
                <wp:align>center</wp:align>
              </wp:positionH>
              <wp:positionV relativeFrom="margin">
                <wp:align>center</wp:align>
              </wp:positionV>
              <wp:extent cx="5943600" cy="19812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C804D5" w14:textId="2C76A72A" w:rsidR="00596F5A" w:rsidRDefault="00596F5A" w:rsidP="003B32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07B31" id="_x0000_t202" coordsize="21600,21600" o:spt="202" path="m,l,21600r21600,l21600,xe">
              <v:stroke joinstyle="miter"/>
              <v:path gradientshapeok="t" o:connecttype="rect"/>
            </v:shapetype>
            <v:shape id="WordArt 2" o:spid="_x0000_s1027" type="#_x0000_t202" style="position:absolute;margin-left:0;margin-top:0;width:468pt;height:15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" o:allowincell="f" filled="f" stroked="f">
              <v:stroke joinstyle="round"/>
              <v:path arrowok="t"/>
              <v:textbox>
                <w:txbxContent>
                  <w:p w14:paraId="64C804D5" w14:textId="2C76A72A" w:rsidR="00596F5A" w:rsidRDefault="00596F5A" w:rsidP="003B3289">
                    <w:pPr>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96F5A" w14:paraId="42E96DB0" w14:textId="77777777">
      <w:tc>
        <w:tcPr>
          <w:tcW w:w="3120" w:type="dxa"/>
        </w:tcPr>
        <w:p w14:paraId="20A75216" w14:textId="77777777" w:rsidR="00596F5A" w:rsidRDefault="00596F5A" w:rsidP="45D69318">
          <w:pPr>
            <w:pStyle w:val="Header"/>
            <w:ind w:left="-115"/>
          </w:pPr>
        </w:p>
      </w:tc>
      <w:tc>
        <w:tcPr>
          <w:tcW w:w="3120" w:type="dxa"/>
        </w:tcPr>
        <w:p w14:paraId="4E04CB1E" w14:textId="77777777" w:rsidR="00596F5A" w:rsidRDefault="00596F5A" w:rsidP="45D69318">
          <w:pPr>
            <w:pStyle w:val="Header"/>
            <w:jc w:val="center"/>
          </w:pPr>
        </w:p>
      </w:tc>
      <w:tc>
        <w:tcPr>
          <w:tcW w:w="3120" w:type="dxa"/>
        </w:tcPr>
        <w:p w14:paraId="28F10F6C" w14:textId="77777777" w:rsidR="00596F5A" w:rsidRDefault="00596F5A" w:rsidP="45D69318">
          <w:pPr>
            <w:pStyle w:val="Header"/>
            <w:ind w:right="-115"/>
            <w:jc w:val="right"/>
          </w:pPr>
        </w:p>
      </w:tc>
    </w:tr>
  </w:tbl>
  <w:p w14:paraId="1021CF68" w14:textId="79197A65" w:rsidR="00596F5A" w:rsidRDefault="00596F5A" w:rsidP="45D69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D93"/>
    <w:multiLevelType w:val="hybridMultilevel"/>
    <w:tmpl w:val="EED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0C23"/>
    <w:multiLevelType w:val="multilevel"/>
    <w:tmpl w:val="D44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37182"/>
    <w:multiLevelType w:val="multilevel"/>
    <w:tmpl w:val="D448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B1D4D"/>
    <w:multiLevelType w:val="hybridMultilevel"/>
    <w:tmpl w:val="77CA0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32525"/>
    <w:multiLevelType w:val="hybridMultilevel"/>
    <w:tmpl w:val="7C4CE8DA"/>
    <w:lvl w:ilvl="0" w:tplc="D864F6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4012C"/>
    <w:multiLevelType w:val="hybridMultilevel"/>
    <w:tmpl w:val="41860FE8"/>
    <w:lvl w:ilvl="0" w:tplc="9D32ECD8">
      <w:start w:val="1"/>
      <w:numFmt w:val="bullet"/>
      <w:lvlText w:val="·"/>
      <w:lvlJc w:val="left"/>
      <w:pPr>
        <w:ind w:left="720" w:hanging="360"/>
      </w:pPr>
      <w:rPr>
        <w:rFonts w:ascii="Symbol" w:hAnsi="Symbol" w:hint="default"/>
      </w:rPr>
    </w:lvl>
    <w:lvl w:ilvl="1" w:tplc="A7EC83CC">
      <w:start w:val="1"/>
      <w:numFmt w:val="bullet"/>
      <w:lvlText w:val="o"/>
      <w:lvlJc w:val="left"/>
      <w:pPr>
        <w:ind w:left="1440" w:hanging="360"/>
      </w:pPr>
      <w:rPr>
        <w:rFonts w:ascii="Courier New" w:hAnsi="Courier New" w:hint="default"/>
      </w:rPr>
    </w:lvl>
    <w:lvl w:ilvl="2" w:tplc="B248EE06">
      <w:start w:val="1"/>
      <w:numFmt w:val="bullet"/>
      <w:lvlText w:val=""/>
      <w:lvlJc w:val="left"/>
      <w:pPr>
        <w:ind w:left="2160" w:hanging="360"/>
      </w:pPr>
      <w:rPr>
        <w:rFonts w:ascii="Wingdings" w:hAnsi="Wingdings" w:hint="default"/>
      </w:rPr>
    </w:lvl>
    <w:lvl w:ilvl="3" w:tplc="1518A0AA">
      <w:start w:val="1"/>
      <w:numFmt w:val="bullet"/>
      <w:lvlText w:val=""/>
      <w:lvlJc w:val="left"/>
      <w:pPr>
        <w:ind w:left="2880" w:hanging="360"/>
      </w:pPr>
      <w:rPr>
        <w:rFonts w:ascii="Symbol" w:hAnsi="Symbol" w:hint="default"/>
      </w:rPr>
    </w:lvl>
    <w:lvl w:ilvl="4" w:tplc="35649294">
      <w:start w:val="1"/>
      <w:numFmt w:val="bullet"/>
      <w:lvlText w:val="o"/>
      <w:lvlJc w:val="left"/>
      <w:pPr>
        <w:ind w:left="3600" w:hanging="360"/>
      </w:pPr>
      <w:rPr>
        <w:rFonts w:ascii="Courier New" w:hAnsi="Courier New" w:hint="default"/>
      </w:rPr>
    </w:lvl>
    <w:lvl w:ilvl="5" w:tplc="E1169D44">
      <w:start w:val="1"/>
      <w:numFmt w:val="bullet"/>
      <w:lvlText w:val=""/>
      <w:lvlJc w:val="left"/>
      <w:pPr>
        <w:ind w:left="4320" w:hanging="360"/>
      </w:pPr>
      <w:rPr>
        <w:rFonts w:ascii="Wingdings" w:hAnsi="Wingdings" w:hint="default"/>
      </w:rPr>
    </w:lvl>
    <w:lvl w:ilvl="6" w:tplc="B41C39E6">
      <w:start w:val="1"/>
      <w:numFmt w:val="bullet"/>
      <w:lvlText w:val=""/>
      <w:lvlJc w:val="left"/>
      <w:pPr>
        <w:ind w:left="5040" w:hanging="360"/>
      </w:pPr>
      <w:rPr>
        <w:rFonts w:ascii="Symbol" w:hAnsi="Symbol" w:hint="default"/>
      </w:rPr>
    </w:lvl>
    <w:lvl w:ilvl="7" w:tplc="9DB47182">
      <w:start w:val="1"/>
      <w:numFmt w:val="bullet"/>
      <w:lvlText w:val="o"/>
      <w:lvlJc w:val="left"/>
      <w:pPr>
        <w:ind w:left="5760" w:hanging="360"/>
      </w:pPr>
      <w:rPr>
        <w:rFonts w:ascii="Courier New" w:hAnsi="Courier New" w:hint="default"/>
      </w:rPr>
    </w:lvl>
    <w:lvl w:ilvl="8" w:tplc="0BA076F8">
      <w:start w:val="1"/>
      <w:numFmt w:val="bullet"/>
      <w:lvlText w:val=""/>
      <w:lvlJc w:val="left"/>
      <w:pPr>
        <w:ind w:left="6480" w:hanging="360"/>
      </w:pPr>
      <w:rPr>
        <w:rFonts w:ascii="Wingdings" w:hAnsi="Wingdings" w:hint="default"/>
      </w:rPr>
    </w:lvl>
  </w:abstractNum>
  <w:abstractNum w:abstractNumId="9" w15:restartNumberingAfterBreak="0">
    <w:nsid w:val="300908AA"/>
    <w:multiLevelType w:val="hybridMultilevel"/>
    <w:tmpl w:val="BC94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35DC6"/>
    <w:multiLevelType w:val="hybridMultilevel"/>
    <w:tmpl w:val="A17EFF3E"/>
    <w:lvl w:ilvl="0" w:tplc="810AC936">
      <w:start w:val="1"/>
      <w:numFmt w:val="bullet"/>
      <w:lvlText w:val=""/>
      <w:lvlJc w:val="left"/>
      <w:pPr>
        <w:ind w:left="720" w:hanging="360"/>
      </w:pPr>
      <w:rPr>
        <w:rFonts w:ascii="Symbol" w:hAnsi="Symbol" w:hint="default"/>
      </w:rPr>
    </w:lvl>
    <w:lvl w:ilvl="1" w:tplc="BF023742">
      <w:start w:val="1"/>
      <w:numFmt w:val="bullet"/>
      <w:lvlText w:val=""/>
      <w:lvlJc w:val="left"/>
      <w:pPr>
        <w:ind w:left="1440" w:hanging="360"/>
      </w:pPr>
      <w:rPr>
        <w:rFonts w:ascii="Symbol" w:hAnsi="Symbol" w:hint="default"/>
      </w:rPr>
    </w:lvl>
    <w:lvl w:ilvl="2" w:tplc="45CAB060">
      <w:start w:val="1"/>
      <w:numFmt w:val="bullet"/>
      <w:lvlText w:val=""/>
      <w:lvlJc w:val="left"/>
      <w:pPr>
        <w:ind w:left="2160" w:hanging="360"/>
      </w:pPr>
      <w:rPr>
        <w:rFonts w:ascii="Wingdings" w:hAnsi="Wingdings" w:hint="default"/>
      </w:rPr>
    </w:lvl>
    <w:lvl w:ilvl="3" w:tplc="CA26CA58">
      <w:start w:val="1"/>
      <w:numFmt w:val="bullet"/>
      <w:lvlText w:val=""/>
      <w:lvlJc w:val="left"/>
      <w:pPr>
        <w:ind w:left="2880" w:hanging="360"/>
      </w:pPr>
      <w:rPr>
        <w:rFonts w:ascii="Symbol" w:hAnsi="Symbol" w:hint="default"/>
      </w:rPr>
    </w:lvl>
    <w:lvl w:ilvl="4" w:tplc="08F2784C">
      <w:start w:val="1"/>
      <w:numFmt w:val="bullet"/>
      <w:lvlText w:val="o"/>
      <w:lvlJc w:val="left"/>
      <w:pPr>
        <w:ind w:left="3600" w:hanging="360"/>
      </w:pPr>
      <w:rPr>
        <w:rFonts w:ascii="Courier New" w:hAnsi="Courier New" w:hint="default"/>
      </w:rPr>
    </w:lvl>
    <w:lvl w:ilvl="5" w:tplc="5D8C609C">
      <w:start w:val="1"/>
      <w:numFmt w:val="bullet"/>
      <w:lvlText w:val=""/>
      <w:lvlJc w:val="left"/>
      <w:pPr>
        <w:ind w:left="4320" w:hanging="360"/>
      </w:pPr>
      <w:rPr>
        <w:rFonts w:ascii="Wingdings" w:hAnsi="Wingdings" w:hint="default"/>
      </w:rPr>
    </w:lvl>
    <w:lvl w:ilvl="6" w:tplc="A6429D2C">
      <w:start w:val="1"/>
      <w:numFmt w:val="bullet"/>
      <w:lvlText w:val=""/>
      <w:lvlJc w:val="left"/>
      <w:pPr>
        <w:ind w:left="5040" w:hanging="360"/>
      </w:pPr>
      <w:rPr>
        <w:rFonts w:ascii="Symbol" w:hAnsi="Symbol" w:hint="default"/>
      </w:rPr>
    </w:lvl>
    <w:lvl w:ilvl="7" w:tplc="45DA3F8A">
      <w:start w:val="1"/>
      <w:numFmt w:val="bullet"/>
      <w:lvlText w:val="o"/>
      <w:lvlJc w:val="left"/>
      <w:pPr>
        <w:ind w:left="5760" w:hanging="360"/>
      </w:pPr>
      <w:rPr>
        <w:rFonts w:ascii="Courier New" w:hAnsi="Courier New" w:hint="default"/>
      </w:rPr>
    </w:lvl>
    <w:lvl w:ilvl="8" w:tplc="1AC08646">
      <w:start w:val="1"/>
      <w:numFmt w:val="bullet"/>
      <w:lvlText w:val=""/>
      <w:lvlJc w:val="left"/>
      <w:pPr>
        <w:ind w:left="6480" w:hanging="360"/>
      </w:pPr>
      <w:rPr>
        <w:rFonts w:ascii="Wingdings" w:hAnsi="Wingdings" w:hint="default"/>
      </w:rPr>
    </w:lvl>
  </w:abstractNum>
  <w:abstractNum w:abstractNumId="11" w15:restartNumberingAfterBreak="0">
    <w:nsid w:val="435C5E11"/>
    <w:multiLevelType w:val="hybridMultilevel"/>
    <w:tmpl w:val="45A05ACE"/>
    <w:lvl w:ilvl="0" w:tplc="1D8E1A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63DDC"/>
    <w:multiLevelType w:val="hybridMultilevel"/>
    <w:tmpl w:val="7146F102"/>
    <w:lvl w:ilvl="0" w:tplc="FFFFFFFF">
      <w:start w:val="1"/>
      <w:numFmt w:val="upperRoman"/>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30EE2"/>
    <w:multiLevelType w:val="hybridMultilevel"/>
    <w:tmpl w:val="4F5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C6DD6"/>
    <w:multiLevelType w:val="hybridMultilevel"/>
    <w:tmpl w:val="43C07224"/>
    <w:lvl w:ilvl="0" w:tplc="5C163E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E4BED"/>
    <w:multiLevelType w:val="multilevel"/>
    <w:tmpl w:val="D448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B098C"/>
    <w:multiLevelType w:val="multilevel"/>
    <w:tmpl w:val="D44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5743F"/>
    <w:multiLevelType w:val="multilevel"/>
    <w:tmpl w:val="D44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E1BB2"/>
    <w:multiLevelType w:val="hybridMultilevel"/>
    <w:tmpl w:val="58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1"/>
  </w:num>
  <w:num w:numId="9">
    <w:abstractNumId w:val="11"/>
  </w:num>
  <w:num w:numId="10">
    <w:abstractNumId w:val="15"/>
  </w:num>
  <w:num w:numId="11">
    <w:abstractNumId w:val="14"/>
  </w:num>
  <w:num w:numId="12">
    <w:abstractNumId w:val="13"/>
  </w:num>
  <w:num w:numId="13">
    <w:abstractNumId w:val="22"/>
  </w:num>
  <w:num w:numId="14">
    <w:abstractNumId w:val="3"/>
  </w:num>
  <w:num w:numId="15">
    <w:abstractNumId w:val="7"/>
  </w:num>
  <w:num w:numId="16">
    <w:abstractNumId w:val="19"/>
  </w:num>
  <w:num w:numId="17">
    <w:abstractNumId w:val="0"/>
  </w:num>
  <w:num w:numId="18">
    <w:abstractNumId w:val="12"/>
  </w:num>
  <w:num w:numId="19">
    <w:abstractNumId w:val="20"/>
  </w:num>
  <w:num w:numId="20">
    <w:abstractNumId w:val="1"/>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200"/>
    <w:rsid w:val="000174D0"/>
    <w:rsid w:val="00024ECA"/>
    <w:rsid w:val="0002534A"/>
    <w:rsid w:val="00027045"/>
    <w:rsid w:val="0003180B"/>
    <w:rsid w:val="00032561"/>
    <w:rsid w:val="00040BE5"/>
    <w:rsid w:val="00040E62"/>
    <w:rsid w:val="00044443"/>
    <w:rsid w:val="00046434"/>
    <w:rsid w:val="000467E5"/>
    <w:rsid w:val="00050072"/>
    <w:rsid w:val="000578D5"/>
    <w:rsid w:val="00063640"/>
    <w:rsid w:val="000653C7"/>
    <w:rsid w:val="00072832"/>
    <w:rsid w:val="00072E67"/>
    <w:rsid w:val="000748C4"/>
    <w:rsid w:val="00080C37"/>
    <w:rsid w:val="000811EB"/>
    <w:rsid w:val="000825D2"/>
    <w:rsid w:val="00087D47"/>
    <w:rsid w:val="00087D85"/>
    <w:rsid w:val="00095A54"/>
    <w:rsid w:val="00095C55"/>
    <w:rsid w:val="000A25F6"/>
    <w:rsid w:val="000A2A7B"/>
    <w:rsid w:val="000C3CD7"/>
    <w:rsid w:val="000C48A8"/>
    <w:rsid w:val="000C50F7"/>
    <w:rsid w:val="000D1B50"/>
    <w:rsid w:val="000D49B0"/>
    <w:rsid w:val="000D62A7"/>
    <w:rsid w:val="000D62C5"/>
    <w:rsid w:val="000E2499"/>
    <w:rsid w:val="000E3394"/>
    <w:rsid w:val="000E5A01"/>
    <w:rsid w:val="000F2D6C"/>
    <w:rsid w:val="000F4553"/>
    <w:rsid w:val="000F5561"/>
    <w:rsid w:val="000F66A5"/>
    <w:rsid w:val="00100DA5"/>
    <w:rsid w:val="00102DBC"/>
    <w:rsid w:val="00103562"/>
    <w:rsid w:val="00103A4F"/>
    <w:rsid w:val="00106974"/>
    <w:rsid w:val="00121A27"/>
    <w:rsid w:val="00122A9D"/>
    <w:rsid w:val="00124FD8"/>
    <w:rsid w:val="001335F9"/>
    <w:rsid w:val="0013398F"/>
    <w:rsid w:val="00140C15"/>
    <w:rsid w:val="001416C7"/>
    <w:rsid w:val="00141E1F"/>
    <w:rsid w:val="00142019"/>
    <w:rsid w:val="00144495"/>
    <w:rsid w:val="00147D75"/>
    <w:rsid w:val="00151C50"/>
    <w:rsid w:val="00154B47"/>
    <w:rsid w:val="001576D1"/>
    <w:rsid w:val="00160F5F"/>
    <w:rsid w:val="00163B00"/>
    <w:rsid w:val="001645F9"/>
    <w:rsid w:val="0017205E"/>
    <w:rsid w:val="00177C2A"/>
    <w:rsid w:val="00185282"/>
    <w:rsid w:val="0018581E"/>
    <w:rsid w:val="00195E21"/>
    <w:rsid w:val="001A015D"/>
    <w:rsid w:val="001A04C4"/>
    <w:rsid w:val="001A3115"/>
    <w:rsid w:val="001B0A19"/>
    <w:rsid w:val="001B1AB4"/>
    <w:rsid w:val="001C32FF"/>
    <w:rsid w:val="001C3C96"/>
    <w:rsid w:val="001C4E42"/>
    <w:rsid w:val="001C6C8B"/>
    <w:rsid w:val="001D7E85"/>
    <w:rsid w:val="001E221A"/>
    <w:rsid w:val="001F01DB"/>
    <w:rsid w:val="001F4547"/>
    <w:rsid w:val="001F6BBE"/>
    <w:rsid w:val="001F7E08"/>
    <w:rsid w:val="00203ED6"/>
    <w:rsid w:val="00205F41"/>
    <w:rsid w:val="00207976"/>
    <w:rsid w:val="0021321F"/>
    <w:rsid w:val="00226026"/>
    <w:rsid w:val="00230CA2"/>
    <w:rsid w:val="00234AB2"/>
    <w:rsid w:val="00235AAE"/>
    <w:rsid w:val="0024088D"/>
    <w:rsid w:val="00244295"/>
    <w:rsid w:val="0025472E"/>
    <w:rsid w:val="00255CC2"/>
    <w:rsid w:val="00261A89"/>
    <w:rsid w:val="002628DB"/>
    <w:rsid w:val="00265C7C"/>
    <w:rsid w:val="00265E40"/>
    <w:rsid w:val="00266300"/>
    <w:rsid w:val="00266B99"/>
    <w:rsid w:val="00270E45"/>
    <w:rsid w:val="00271A07"/>
    <w:rsid w:val="00273A8E"/>
    <w:rsid w:val="0027592D"/>
    <w:rsid w:val="002775B7"/>
    <w:rsid w:val="00282227"/>
    <w:rsid w:val="00283853"/>
    <w:rsid w:val="00283A70"/>
    <w:rsid w:val="0028669E"/>
    <w:rsid w:val="002878DD"/>
    <w:rsid w:val="00290DAB"/>
    <w:rsid w:val="00291405"/>
    <w:rsid w:val="0029570C"/>
    <w:rsid w:val="002A0AA3"/>
    <w:rsid w:val="002A3712"/>
    <w:rsid w:val="002A4996"/>
    <w:rsid w:val="002B0EA4"/>
    <w:rsid w:val="002B15E1"/>
    <w:rsid w:val="002B6C91"/>
    <w:rsid w:val="002C3AF7"/>
    <w:rsid w:val="002D044E"/>
    <w:rsid w:val="002D2E38"/>
    <w:rsid w:val="002E06C3"/>
    <w:rsid w:val="002E2311"/>
    <w:rsid w:val="002E25AB"/>
    <w:rsid w:val="002E4FC8"/>
    <w:rsid w:val="002E5E82"/>
    <w:rsid w:val="002F55D1"/>
    <w:rsid w:val="003000E1"/>
    <w:rsid w:val="00300700"/>
    <w:rsid w:val="00305F86"/>
    <w:rsid w:val="003147C6"/>
    <w:rsid w:val="003154E2"/>
    <w:rsid w:val="00325277"/>
    <w:rsid w:val="003304FE"/>
    <w:rsid w:val="00332F85"/>
    <w:rsid w:val="00333371"/>
    <w:rsid w:val="00337870"/>
    <w:rsid w:val="00337EDD"/>
    <w:rsid w:val="00340BE2"/>
    <w:rsid w:val="00341ADE"/>
    <w:rsid w:val="003476CC"/>
    <w:rsid w:val="003477D5"/>
    <w:rsid w:val="00350EBD"/>
    <w:rsid w:val="00354BE7"/>
    <w:rsid w:val="0036665C"/>
    <w:rsid w:val="00373E48"/>
    <w:rsid w:val="003809B4"/>
    <w:rsid w:val="00393132"/>
    <w:rsid w:val="003940EF"/>
    <w:rsid w:val="00394125"/>
    <w:rsid w:val="0039543B"/>
    <w:rsid w:val="003958E2"/>
    <w:rsid w:val="003964E1"/>
    <w:rsid w:val="003A0EF9"/>
    <w:rsid w:val="003A5BCB"/>
    <w:rsid w:val="003A7B68"/>
    <w:rsid w:val="003B0C84"/>
    <w:rsid w:val="003B3289"/>
    <w:rsid w:val="003B5B5E"/>
    <w:rsid w:val="003C1138"/>
    <w:rsid w:val="003C523A"/>
    <w:rsid w:val="003E2658"/>
    <w:rsid w:val="003E6307"/>
    <w:rsid w:val="00401948"/>
    <w:rsid w:val="00405BBE"/>
    <w:rsid w:val="00406777"/>
    <w:rsid w:val="00406B54"/>
    <w:rsid w:val="00412E7F"/>
    <w:rsid w:val="004148CE"/>
    <w:rsid w:val="00415FDA"/>
    <w:rsid w:val="00416826"/>
    <w:rsid w:val="004201D3"/>
    <w:rsid w:val="004411AF"/>
    <w:rsid w:val="00445C50"/>
    <w:rsid w:val="00450035"/>
    <w:rsid w:val="0045305D"/>
    <w:rsid w:val="00460AF7"/>
    <w:rsid w:val="00465852"/>
    <w:rsid w:val="00465FB7"/>
    <w:rsid w:val="00466419"/>
    <w:rsid w:val="00466E07"/>
    <w:rsid w:val="00483A9C"/>
    <w:rsid w:val="00486638"/>
    <w:rsid w:val="004873C5"/>
    <w:rsid w:val="004905D1"/>
    <w:rsid w:val="00490FE9"/>
    <w:rsid w:val="004A23B1"/>
    <w:rsid w:val="004A2C11"/>
    <w:rsid w:val="004A3B23"/>
    <w:rsid w:val="004A46D2"/>
    <w:rsid w:val="004A49F9"/>
    <w:rsid w:val="004A5375"/>
    <w:rsid w:val="004B0C24"/>
    <w:rsid w:val="004B2638"/>
    <w:rsid w:val="004B4461"/>
    <w:rsid w:val="004B4488"/>
    <w:rsid w:val="004B4569"/>
    <w:rsid w:val="004B7D31"/>
    <w:rsid w:val="004C100D"/>
    <w:rsid w:val="004C2D42"/>
    <w:rsid w:val="004C35EE"/>
    <w:rsid w:val="004C4E2A"/>
    <w:rsid w:val="004C6AB2"/>
    <w:rsid w:val="004E0E11"/>
    <w:rsid w:val="004E1D83"/>
    <w:rsid w:val="004E37B0"/>
    <w:rsid w:val="004F2710"/>
    <w:rsid w:val="004F3AEB"/>
    <w:rsid w:val="004F6BAF"/>
    <w:rsid w:val="004F71CE"/>
    <w:rsid w:val="004F7995"/>
    <w:rsid w:val="0050347F"/>
    <w:rsid w:val="0050619B"/>
    <w:rsid w:val="005125FB"/>
    <w:rsid w:val="005229F3"/>
    <w:rsid w:val="005235DC"/>
    <w:rsid w:val="005247B6"/>
    <w:rsid w:val="005268AE"/>
    <w:rsid w:val="00526F97"/>
    <w:rsid w:val="0052D63A"/>
    <w:rsid w:val="00531CB7"/>
    <w:rsid w:val="0054384B"/>
    <w:rsid w:val="0054428D"/>
    <w:rsid w:val="005462BF"/>
    <w:rsid w:val="0055003C"/>
    <w:rsid w:val="00553DA8"/>
    <w:rsid w:val="00553DB8"/>
    <w:rsid w:val="00554457"/>
    <w:rsid w:val="005555AC"/>
    <w:rsid w:val="005610D5"/>
    <w:rsid w:val="005611EA"/>
    <w:rsid w:val="00561ED7"/>
    <w:rsid w:val="00563BFD"/>
    <w:rsid w:val="00564A6E"/>
    <w:rsid w:val="00573F26"/>
    <w:rsid w:val="00583168"/>
    <w:rsid w:val="0058526D"/>
    <w:rsid w:val="0058649E"/>
    <w:rsid w:val="005873B3"/>
    <w:rsid w:val="005922EC"/>
    <w:rsid w:val="0059261A"/>
    <w:rsid w:val="005949C1"/>
    <w:rsid w:val="00596F5A"/>
    <w:rsid w:val="005C1C5E"/>
    <w:rsid w:val="005C26D3"/>
    <w:rsid w:val="005C2A47"/>
    <w:rsid w:val="005E0920"/>
    <w:rsid w:val="005E2995"/>
    <w:rsid w:val="005E4766"/>
    <w:rsid w:val="005E7E50"/>
    <w:rsid w:val="005F0EA5"/>
    <w:rsid w:val="005F3A73"/>
    <w:rsid w:val="005F4544"/>
    <w:rsid w:val="005F6864"/>
    <w:rsid w:val="006038DD"/>
    <w:rsid w:val="006049FE"/>
    <w:rsid w:val="00611EC9"/>
    <w:rsid w:val="006163F8"/>
    <w:rsid w:val="006226DF"/>
    <w:rsid w:val="00623D5D"/>
    <w:rsid w:val="00625871"/>
    <w:rsid w:val="00627424"/>
    <w:rsid w:val="006301CB"/>
    <w:rsid w:val="0063676F"/>
    <w:rsid w:val="00636CC1"/>
    <w:rsid w:val="0065153D"/>
    <w:rsid w:val="00652012"/>
    <w:rsid w:val="00664933"/>
    <w:rsid w:val="00673DAE"/>
    <w:rsid w:val="006750FA"/>
    <w:rsid w:val="00684007"/>
    <w:rsid w:val="006914DB"/>
    <w:rsid w:val="006916D4"/>
    <w:rsid w:val="0069434D"/>
    <w:rsid w:val="006971AE"/>
    <w:rsid w:val="006A2DD8"/>
    <w:rsid w:val="006A46C7"/>
    <w:rsid w:val="006A4B29"/>
    <w:rsid w:val="006A6EF9"/>
    <w:rsid w:val="006A7064"/>
    <w:rsid w:val="006B1400"/>
    <w:rsid w:val="006B7640"/>
    <w:rsid w:val="006C122F"/>
    <w:rsid w:val="006C2043"/>
    <w:rsid w:val="006C2F47"/>
    <w:rsid w:val="006D3935"/>
    <w:rsid w:val="006E1A9E"/>
    <w:rsid w:val="006E2691"/>
    <w:rsid w:val="006E5E75"/>
    <w:rsid w:val="006E64F2"/>
    <w:rsid w:val="006E73DF"/>
    <w:rsid w:val="006F374C"/>
    <w:rsid w:val="006F3C5D"/>
    <w:rsid w:val="006F3ED5"/>
    <w:rsid w:val="006F5566"/>
    <w:rsid w:val="006F5578"/>
    <w:rsid w:val="006F5606"/>
    <w:rsid w:val="006F5B14"/>
    <w:rsid w:val="006F6507"/>
    <w:rsid w:val="007012DE"/>
    <w:rsid w:val="00701A2E"/>
    <w:rsid w:val="007062A3"/>
    <w:rsid w:val="00713250"/>
    <w:rsid w:val="00717039"/>
    <w:rsid w:val="00721707"/>
    <w:rsid w:val="007217BB"/>
    <w:rsid w:val="00722A02"/>
    <w:rsid w:val="007237AF"/>
    <w:rsid w:val="00726648"/>
    <w:rsid w:val="00727D52"/>
    <w:rsid w:val="00743039"/>
    <w:rsid w:val="007469C1"/>
    <w:rsid w:val="00751157"/>
    <w:rsid w:val="00754FDF"/>
    <w:rsid w:val="00757FCE"/>
    <w:rsid w:val="00764B87"/>
    <w:rsid w:val="00764F14"/>
    <w:rsid w:val="0077317D"/>
    <w:rsid w:val="00773E2B"/>
    <w:rsid w:val="00775B30"/>
    <w:rsid w:val="00782620"/>
    <w:rsid w:val="007854DA"/>
    <w:rsid w:val="0078595F"/>
    <w:rsid w:val="00792975"/>
    <w:rsid w:val="00796ED8"/>
    <w:rsid w:val="007A3D3A"/>
    <w:rsid w:val="007A42AE"/>
    <w:rsid w:val="007B1ABC"/>
    <w:rsid w:val="007B31E7"/>
    <w:rsid w:val="007B3F55"/>
    <w:rsid w:val="007B4A6D"/>
    <w:rsid w:val="007B78B2"/>
    <w:rsid w:val="007C33C1"/>
    <w:rsid w:val="007C5407"/>
    <w:rsid w:val="007C7081"/>
    <w:rsid w:val="007C7B16"/>
    <w:rsid w:val="007D1AD7"/>
    <w:rsid w:val="007D686F"/>
    <w:rsid w:val="007E4C78"/>
    <w:rsid w:val="007E7E0C"/>
    <w:rsid w:val="00802F73"/>
    <w:rsid w:val="00803989"/>
    <w:rsid w:val="008063DD"/>
    <w:rsid w:val="00812EB9"/>
    <w:rsid w:val="00822DAF"/>
    <w:rsid w:val="00825E9D"/>
    <w:rsid w:val="00827783"/>
    <w:rsid w:val="00827AEB"/>
    <w:rsid w:val="008345F9"/>
    <w:rsid w:val="00834E16"/>
    <w:rsid w:val="00842853"/>
    <w:rsid w:val="00842A7E"/>
    <w:rsid w:val="00845256"/>
    <w:rsid w:val="008454FD"/>
    <w:rsid w:val="0084725A"/>
    <w:rsid w:val="00852C01"/>
    <w:rsid w:val="00854145"/>
    <w:rsid w:val="00862E15"/>
    <w:rsid w:val="00865453"/>
    <w:rsid w:val="00876BC2"/>
    <w:rsid w:val="008A4038"/>
    <w:rsid w:val="008A5BE0"/>
    <w:rsid w:val="008B2B69"/>
    <w:rsid w:val="008B391F"/>
    <w:rsid w:val="008C38C1"/>
    <w:rsid w:val="008C4FA0"/>
    <w:rsid w:val="008C6F65"/>
    <w:rsid w:val="008C7027"/>
    <w:rsid w:val="008D1F12"/>
    <w:rsid w:val="008D2E95"/>
    <w:rsid w:val="008D39EE"/>
    <w:rsid w:val="008D69C0"/>
    <w:rsid w:val="008E389D"/>
    <w:rsid w:val="008E49AD"/>
    <w:rsid w:val="008E5A3D"/>
    <w:rsid w:val="008E78BB"/>
    <w:rsid w:val="008F112A"/>
    <w:rsid w:val="008F116F"/>
    <w:rsid w:val="008F5EAC"/>
    <w:rsid w:val="00903754"/>
    <w:rsid w:val="009134C3"/>
    <w:rsid w:val="0091591B"/>
    <w:rsid w:val="00915F53"/>
    <w:rsid w:val="00922261"/>
    <w:rsid w:val="00922369"/>
    <w:rsid w:val="00925978"/>
    <w:rsid w:val="00931E09"/>
    <w:rsid w:val="00933589"/>
    <w:rsid w:val="00943387"/>
    <w:rsid w:val="00945311"/>
    <w:rsid w:val="009506D0"/>
    <w:rsid w:val="009526FC"/>
    <w:rsid w:val="00954C62"/>
    <w:rsid w:val="009562A1"/>
    <w:rsid w:val="00957995"/>
    <w:rsid w:val="009619ED"/>
    <w:rsid w:val="00967606"/>
    <w:rsid w:val="00971C76"/>
    <w:rsid w:val="009746CC"/>
    <w:rsid w:val="00975F9D"/>
    <w:rsid w:val="00977385"/>
    <w:rsid w:val="00982DFA"/>
    <w:rsid w:val="00991039"/>
    <w:rsid w:val="00992168"/>
    <w:rsid w:val="009936D0"/>
    <w:rsid w:val="00994730"/>
    <w:rsid w:val="009A1C02"/>
    <w:rsid w:val="009A686E"/>
    <w:rsid w:val="009B7AE5"/>
    <w:rsid w:val="009C5A68"/>
    <w:rsid w:val="009C5EE5"/>
    <w:rsid w:val="009C7FFB"/>
    <w:rsid w:val="009D26C7"/>
    <w:rsid w:val="009D496E"/>
    <w:rsid w:val="009D7B84"/>
    <w:rsid w:val="009E6DAD"/>
    <w:rsid w:val="009F522C"/>
    <w:rsid w:val="009F7AB3"/>
    <w:rsid w:val="00A0083A"/>
    <w:rsid w:val="00A03749"/>
    <w:rsid w:val="00A13750"/>
    <w:rsid w:val="00A23BAF"/>
    <w:rsid w:val="00A27F2C"/>
    <w:rsid w:val="00A30DC8"/>
    <w:rsid w:val="00A349A6"/>
    <w:rsid w:val="00A35D76"/>
    <w:rsid w:val="00A37410"/>
    <w:rsid w:val="00A43EE5"/>
    <w:rsid w:val="00A43F63"/>
    <w:rsid w:val="00A454D8"/>
    <w:rsid w:val="00A47658"/>
    <w:rsid w:val="00A53B09"/>
    <w:rsid w:val="00A56007"/>
    <w:rsid w:val="00A6289E"/>
    <w:rsid w:val="00A66E14"/>
    <w:rsid w:val="00A714D5"/>
    <w:rsid w:val="00A75DF2"/>
    <w:rsid w:val="00A779FF"/>
    <w:rsid w:val="00A83F79"/>
    <w:rsid w:val="00A84725"/>
    <w:rsid w:val="00A84B82"/>
    <w:rsid w:val="00A85ABD"/>
    <w:rsid w:val="00A90A09"/>
    <w:rsid w:val="00A92D3D"/>
    <w:rsid w:val="00A9541E"/>
    <w:rsid w:val="00A9614B"/>
    <w:rsid w:val="00A96FBC"/>
    <w:rsid w:val="00AB1140"/>
    <w:rsid w:val="00AB1E7C"/>
    <w:rsid w:val="00AB495D"/>
    <w:rsid w:val="00AC21CA"/>
    <w:rsid w:val="00AC31B1"/>
    <w:rsid w:val="00AC5A63"/>
    <w:rsid w:val="00AC6E4F"/>
    <w:rsid w:val="00AD49EC"/>
    <w:rsid w:val="00AD4C0C"/>
    <w:rsid w:val="00AD4CF9"/>
    <w:rsid w:val="00AD4D16"/>
    <w:rsid w:val="00AE6D3D"/>
    <w:rsid w:val="00AF66C9"/>
    <w:rsid w:val="00AF74B8"/>
    <w:rsid w:val="00B00382"/>
    <w:rsid w:val="00B109F7"/>
    <w:rsid w:val="00B126AB"/>
    <w:rsid w:val="00B1749F"/>
    <w:rsid w:val="00B2201C"/>
    <w:rsid w:val="00B2578B"/>
    <w:rsid w:val="00B26921"/>
    <w:rsid w:val="00B31545"/>
    <w:rsid w:val="00B31F3A"/>
    <w:rsid w:val="00B33846"/>
    <w:rsid w:val="00B41534"/>
    <w:rsid w:val="00B4293F"/>
    <w:rsid w:val="00B42B8C"/>
    <w:rsid w:val="00B434E5"/>
    <w:rsid w:val="00B44038"/>
    <w:rsid w:val="00B50DFC"/>
    <w:rsid w:val="00B518CC"/>
    <w:rsid w:val="00B51934"/>
    <w:rsid w:val="00B54C14"/>
    <w:rsid w:val="00B621F1"/>
    <w:rsid w:val="00B6231D"/>
    <w:rsid w:val="00B664C9"/>
    <w:rsid w:val="00B6751E"/>
    <w:rsid w:val="00B706F2"/>
    <w:rsid w:val="00B75230"/>
    <w:rsid w:val="00B91EE3"/>
    <w:rsid w:val="00B93E6C"/>
    <w:rsid w:val="00B948CD"/>
    <w:rsid w:val="00B97A8D"/>
    <w:rsid w:val="00BA0A22"/>
    <w:rsid w:val="00BA619C"/>
    <w:rsid w:val="00BA7387"/>
    <w:rsid w:val="00BB195F"/>
    <w:rsid w:val="00BB33E4"/>
    <w:rsid w:val="00BB43B7"/>
    <w:rsid w:val="00BB456E"/>
    <w:rsid w:val="00BB48CF"/>
    <w:rsid w:val="00BC074C"/>
    <w:rsid w:val="00BD2F4A"/>
    <w:rsid w:val="00BD6896"/>
    <w:rsid w:val="00BE1ED9"/>
    <w:rsid w:val="00BE7DF8"/>
    <w:rsid w:val="00BF5832"/>
    <w:rsid w:val="00C02A25"/>
    <w:rsid w:val="00C06AE3"/>
    <w:rsid w:val="00C112DB"/>
    <w:rsid w:val="00C12546"/>
    <w:rsid w:val="00C26117"/>
    <w:rsid w:val="00C31C19"/>
    <w:rsid w:val="00C32072"/>
    <w:rsid w:val="00C34C00"/>
    <w:rsid w:val="00C37B6C"/>
    <w:rsid w:val="00C37F00"/>
    <w:rsid w:val="00C4110E"/>
    <w:rsid w:val="00C55034"/>
    <w:rsid w:val="00C57AF8"/>
    <w:rsid w:val="00C61915"/>
    <w:rsid w:val="00C70078"/>
    <w:rsid w:val="00C70F28"/>
    <w:rsid w:val="00C7302C"/>
    <w:rsid w:val="00C77ADB"/>
    <w:rsid w:val="00C808A3"/>
    <w:rsid w:val="00C821CA"/>
    <w:rsid w:val="00C82A5A"/>
    <w:rsid w:val="00C8308B"/>
    <w:rsid w:val="00C9032D"/>
    <w:rsid w:val="00C9048D"/>
    <w:rsid w:val="00C92DE5"/>
    <w:rsid w:val="00C97080"/>
    <w:rsid w:val="00CA2F13"/>
    <w:rsid w:val="00CA7F11"/>
    <w:rsid w:val="00CB24B8"/>
    <w:rsid w:val="00CB37BC"/>
    <w:rsid w:val="00CB5751"/>
    <w:rsid w:val="00CB5E02"/>
    <w:rsid w:val="00CC7A56"/>
    <w:rsid w:val="00CD3681"/>
    <w:rsid w:val="00CD540C"/>
    <w:rsid w:val="00CE5449"/>
    <w:rsid w:val="00CF44EA"/>
    <w:rsid w:val="00D02C42"/>
    <w:rsid w:val="00D05237"/>
    <w:rsid w:val="00D1073D"/>
    <w:rsid w:val="00D10FEB"/>
    <w:rsid w:val="00D35DB4"/>
    <w:rsid w:val="00D41DA5"/>
    <w:rsid w:val="00D45591"/>
    <w:rsid w:val="00D5464C"/>
    <w:rsid w:val="00D55836"/>
    <w:rsid w:val="00D5604C"/>
    <w:rsid w:val="00D67129"/>
    <w:rsid w:val="00D75BFC"/>
    <w:rsid w:val="00D849DE"/>
    <w:rsid w:val="00D90F5E"/>
    <w:rsid w:val="00D92867"/>
    <w:rsid w:val="00D92C75"/>
    <w:rsid w:val="00DA6E09"/>
    <w:rsid w:val="00DB0008"/>
    <w:rsid w:val="00DB0855"/>
    <w:rsid w:val="00DB0F18"/>
    <w:rsid w:val="00DB5051"/>
    <w:rsid w:val="00DB68DD"/>
    <w:rsid w:val="00DC13AD"/>
    <w:rsid w:val="00DC191D"/>
    <w:rsid w:val="00DC2297"/>
    <w:rsid w:val="00DC51AF"/>
    <w:rsid w:val="00DC56B7"/>
    <w:rsid w:val="00DC59BA"/>
    <w:rsid w:val="00DD0C82"/>
    <w:rsid w:val="00DD4EE8"/>
    <w:rsid w:val="00DE52E1"/>
    <w:rsid w:val="00DE5F55"/>
    <w:rsid w:val="00DF1885"/>
    <w:rsid w:val="00DF444A"/>
    <w:rsid w:val="00E0283A"/>
    <w:rsid w:val="00E0360D"/>
    <w:rsid w:val="00E04544"/>
    <w:rsid w:val="00E04CBE"/>
    <w:rsid w:val="00E052D9"/>
    <w:rsid w:val="00E07128"/>
    <w:rsid w:val="00E1118E"/>
    <w:rsid w:val="00E11FEA"/>
    <w:rsid w:val="00E128FA"/>
    <w:rsid w:val="00E13420"/>
    <w:rsid w:val="00E172C7"/>
    <w:rsid w:val="00E17BC0"/>
    <w:rsid w:val="00E2491B"/>
    <w:rsid w:val="00E24BE1"/>
    <w:rsid w:val="00E27A28"/>
    <w:rsid w:val="00E30524"/>
    <w:rsid w:val="00E31687"/>
    <w:rsid w:val="00E31FE0"/>
    <w:rsid w:val="00E33A08"/>
    <w:rsid w:val="00E33EF8"/>
    <w:rsid w:val="00E40630"/>
    <w:rsid w:val="00E42545"/>
    <w:rsid w:val="00E50387"/>
    <w:rsid w:val="00E554C7"/>
    <w:rsid w:val="00E56420"/>
    <w:rsid w:val="00E61021"/>
    <w:rsid w:val="00E613F5"/>
    <w:rsid w:val="00E62E57"/>
    <w:rsid w:val="00E62F68"/>
    <w:rsid w:val="00E63434"/>
    <w:rsid w:val="00E63EA3"/>
    <w:rsid w:val="00E74142"/>
    <w:rsid w:val="00E75AE3"/>
    <w:rsid w:val="00E76948"/>
    <w:rsid w:val="00E77280"/>
    <w:rsid w:val="00E8227D"/>
    <w:rsid w:val="00E85E16"/>
    <w:rsid w:val="00E9005F"/>
    <w:rsid w:val="00E93E84"/>
    <w:rsid w:val="00E93EFF"/>
    <w:rsid w:val="00E94216"/>
    <w:rsid w:val="00E954DA"/>
    <w:rsid w:val="00E971B5"/>
    <w:rsid w:val="00EA44F6"/>
    <w:rsid w:val="00EA587E"/>
    <w:rsid w:val="00EA5F2B"/>
    <w:rsid w:val="00EB175E"/>
    <w:rsid w:val="00EB41C7"/>
    <w:rsid w:val="00EC4CA5"/>
    <w:rsid w:val="00EC5B90"/>
    <w:rsid w:val="00EC7D2B"/>
    <w:rsid w:val="00EC7EEC"/>
    <w:rsid w:val="00ED2B14"/>
    <w:rsid w:val="00ED3A2F"/>
    <w:rsid w:val="00ED3B1F"/>
    <w:rsid w:val="00ED491C"/>
    <w:rsid w:val="00EE0C6B"/>
    <w:rsid w:val="00EE1BA0"/>
    <w:rsid w:val="00EE1C91"/>
    <w:rsid w:val="00EE3B95"/>
    <w:rsid w:val="00EE6269"/>
    <w:rsid w:val="00EE7068"/>
    <w:rsid w:val="00F13E8D"/>
    <w:rsid w:val="00F1664E"/>
    <w:rsid w:val="00F208D7"/>
    <w:rsid w:val="00F258F3"/>
    <w:rsid w:val="00F25F29"/>
    <w:rsid w:val="00F33228"/>
    <w:rsid w:val="00F33DDB"/>
    <w:rsid w:val="00F40D7D"/>
    <w:rsid w:val="00F43252"/>
    <w:rsid w:val="00F43460"/>
    <w:rsid w:val="00F435AD"/>
    <w:rsid w:val="00F43DD4"/>
    <w:rsid w:val="00F44DF2"/>
    <w:rsid w:val="00F47EA0"/>
    <w:rsid w:val="00F53132"/>
    <w:rsid w:val="00F66B7A"/>
    <w:rsid w:val="00F73EBD"/>
    <w:rsid w:val="00F746B4"/>
    <w:rsid w:val="00F76CA4"/>
    <w:rsid w:val="00F82083"/>
    <w:rsid w:val="00F82E1A"/>
    <w:rsid w:val="00F908D8"/>
    <w:rsid w:val="00F93243"/>
    <w:rsid w:val="00FA3A9C"/>
    <w:rsid w:val="00FAA60B"/>
    <w:rsid w:val="00FB052D"/>
    <w:rsid w:val="00FB0FC9"/>
    <w:rsid w:val="00FB142C"/>
    <w:rsid w:val="00FB1771"/>
    <w:rsid w:val="00FC2C6D"/>
    <w:rsid w:val="00FC564D"/>
    <w:rsid w:val="00FC7DC7"/>
    <w:rsid w:val="00FE5B59"/>
    <w:rsid w:val="00FF7091"/>
    <w:rsid w:val="011654D0"/>
    <w:rsid w:val="01551831"/>
    <w:rsid w:val="0187B2B8"/>
    <w:rsid w:val="01B3D4A9"/>
    <w:rsid w:val="01F9D155"/>
    <w:rsid w:val="0200683A"/>
    <w:rsid w:val="021793FF"/>
    <w:rsid w:val="022A2A00"/>
    <w:rsid w:val="02E19AF4"/>
    <w:rsid w:val="04179C45"/>
    <w:rsid w:val="045EA520"/>
    <w:rsid w:val="04612E84"/>
    <w:rsid w:val="048DE61C"/>
    <w:rsid w:val="04C7E5F8"/>
    <w:rsid w:val="05DF154C"/>
    <w:rsid w:val="05F58B17"/>
    <w:rsid w:val="05F96FD4"/>
    <w:rsid w:val="06707BB6"/>
    <w:rsid w:val="067286F8"/>
    <w:rsid w:val="0686FCCB"/>
    <w:rsid w:val="06AD26A0"/>
    <w:rsid w:val="06C896AA"/>
    <w:rsid w:val="06EE7E74"/>
    <w:rsid w:val="073EAAD7"/>
    <w:rsid w:val="074AA6CE"/>
    <w:rsid w:val="076F1A64"/>
    <w:rsid w:val="077BC6EA"/>
    <w:rsid w:val="078CFCC5"/>
    <w:rsid w:val="07AC2662"/>
    <w:rsid w:val="07C02C40"/>
    <w:rsid w:val="07C908FD"/>
    <w:rsid w:val="084737F9"/>
    <w:rsid w:val="0884BFC8"/>
    <w:rsid w:val="08893A86"/>
    <w:rsid w:val="08B7CF49"/>
    <w:rsid w:val="08F04C37"/>
    <w:rsid w:val="08F6C57E"/>
    <w:rsid w:val="08FBD1AC"/>
    <w:rsid w:val="090C942E"/>
    <w:rsid w:val="093B0AF0"/>
    <w:rsid w:val="09675295"/>
    <w:rsid w:val="097581E8"/>
    <w:rsid w:val="09992729"/>
    <w:rsid w:val="09B44E0A"/>
    <w:rsid w:val="09DCFE98"/>
    <w:rsid w:val="0A18AACC"/>
    <w:rsid w:val="0A7DC20B"/>
    <w:rsid w:val="0A95C30A"/>
    <w:rsid w:val="0AD06359"/>
    <w:rsid w:val="0AD6DF85"/>
    <w:rsid w:val="0AF8DB6E"/>
    <w:rsid w:val="0B45E3E5"/>
    <w:rsid w:val="0B4D30BE"/>
    <w:rsid w:val="0B5A1A30"/>
    <w:rsid w:val="0C041A43"/>
    <w:rsid w:val="0C1D9489"/>
    <w:rsid w:val="0C3F3708"/>
    <w:rsid w:val="0C526A58"/>
    <w:rsid w:val="0C90ACFB"/>
    <w:rsid w:val="0D01B545"/>
    <w:rsid w:val="0DD7F00E"/>
    <w:rsid w:val="0DE1E20D"/>
    <w:rsid w:val="0DE9090A"/>
    <w:rsid w:val="0E559D48"/>
    <w:rsid w:val="0E5CDD5C"/>
    <w:rsid w:val="0E860776"/>
    <w:rsid w:val="0E9C674F"/>
    <w:rsid w:val="0E9ECFB1"/>
    <w:rsid w:val="0EB21276"/>
    <w:rsid w:val="0ECCACC5"/>
    <w:rsid w:val="0EE95FA6"/>
    <w:rsid w:val="0EFDC25D"/>
    <w:rsid w:val="0F4D46E8"/>
    <w:rsid w:val="0F5095DA"/>
    <w:rsid w:val="0F7EE461"/>
    <w:rsid w:val="0FDC47BC"/>
    <w:rsid w:val="0FFD86C2"/>
    <w:rsid w:val="100B2EA0"/>
    <w:rsid w:val="1065AEFE"/>
    <w:rsid w:val="109EFBD9"/>
    <w:rsid w:val="10A2C5F6"/>
    <w:rsid w:val="10C04209"/>
    <w:rsid w:val="10D73036"/>
    <w:rsid w:val="1113CBF1"/>
    <w:rsid w:val="11705C1E"/>
    <w:rsid w:val="11896A48"/>
    <w:rsid w:val="119DF499"/>
    <w:rsid w:val="11C601E7"/>
    <w:rsid w:val="12675A45"/>
    <w:rsid w:val="126D2CDF"/>
    <w:rsid w:val="129BCB07"/>
    <w:rsid w:val="13037969"/>
    <w:rsid w:val="133BEDC2"/>
    <w:rsid w:val="1348DB4A"/>
    <w:rsid w:val="135BB17F"/>
    <w:rsid w:val="1362B3D4"/>
    <w:rsid w:val="136A7850"/>
    <w:rsid w:val="141FBFF3"/>
    <w:rsid w:val="1461E5A6"/>
    <w:rsid w:val="14C7DE1A"/>
    <w:rsid w:val="14E81735"/>
    <w:rsid w:val="1505C7E1"/>
    <w:rsid w:val="15574CE7"/>
    <w:rsid w:val="16028156"/>
    <w:rsid w:val="16288A92"/>
    <w:rsid w:val="1663C357"/>
    <w:rsid w:val="1672009C"/>
    <w:rsid w:val="16B5F750"/>
    <w:rsid w:val="171313FC"/>
    <w:rsid w:val="17489109"/>
    <w:rsid w:val="174B560C"/>
    <w:rsid w:val="175D8CCF"/>
    <w:rsid w:val="179F3E9B"/>
    <w:rsid w:val="17F56C9B"/>
    <w:rsid w:val="182C899A"/>
    <w:rsid w:val="183A3657"/>
    <w:rsid w:val="184D3D6D"/>
    <w:rsid w:val="1881A7F6"/>
    <w:rsid w:val="1892DD88"/>
    <w:rsid w:val="192502EE"/>
    <w:rsid w:val="193B321C"/>
    <w:rsid w:val="19D995E6"/>
    <w:rsid w:val="19F31DE3"/>
    <w:rsid w:val="1A325C4F"/>
    <w:rsid w:val="1A5AC802"/>
    <w:rsid w:val="1A613B11"/>
    <w:rsid w:val="1AA2DB6E"/>
    <w:rsid w:val="1AB4D59A"/>
    <w:rsid w:val="1ADCE840"/>
    <w:rsid w:val="1B7D9E80"/>
    <w:rsid w:val="1B9DB09C"/>
    <w:rsid w:val="1BBDD592"/>
    <w:rsid w:val="1BF9B391"/>
    <w:rsid w:val="1BFC9CA6"/>
    <w:rsid w:val="1C07C9D9"/>
    <w:rsid w:val="1C1B2CDD"/>
    <w:rsid w:val="1C2ABD15"/>
    <w:rsid w:val="1C36DC84"/>
    <w:rsid w:val="1C464B5A"/>
    <w:rsid w:val="1C7AC033"/>
    <w:rsid w:val="1C81B1EC"/>
    <w:rsid w:val="1C8A8287"/>
    <w:rsid w:val="1C925FD4"/>
    <w:rsid w:val="1CA57387"/>
    <w:rsid w:val="1CAFCC9D"/>
    <w:rsid w:val="1CB9CD6D"/>
    <w:rsid w:val="1CD950F4"/>
    <w:rsid w:val="1CF58EC3"/>
    <w:rsid w:val="1D195618"/>
    <w:rsid w:val="1D59C401"/>
    <w:rsid w:val="1D772F73"/>
    <w:rsid w:val="1DA012C3"/>
    <w:rsid w:val="1DC30FE6"/>
    <w:rsid w:val="1DEDCBC1"/>
    <w:rsid w:val="1E277A73"/>
    <w:rsid w:val="1E2961FF"/>
    <w:rsid w:val="1E53497F"/>
    <w:rsid w:val="1ED4104F"/>
    <w:rsid w:val="1F298E3A"/>
    <w:rsid w:val="1F307601"/>
    <w:rsid w:val="1F3DB802"/>
    <w:rsid w:val="1F432AD2"/>
    <w:rsid w:val="1F8077F8"/>
    <w:rsid w:val="1F8357A0"/>
    <w:rsid w:val="1F9C610E"/>
    <w:rsid w:val="1FC2DD98"/>
    <w:rsid w:val="1FD69F96"/>
    <w:rsid w:val="1FDFB777"/>
    <w:rsid w:val="1FE6EDBB"/>
    <w:rsid w:val="2021069E"/>
    <w:rsid w:val="207F70B6"/>
    <w:rsid w:val="20A02108"/>
    <w:rsid w:val="20D365F8"/>
    <w:rsid w:val="20E026EC"/>
    <w:rsid w:val="20E51C8C"/>
    <w:rsid w:val="20F7D3D9"/>
    <w:rsid w:val="210B8F44"/>
    <w:rsid w:val="21884D7C"/>
    <w:rsid w:val="21C71A3F"/>
    <w:rsid w:val="21E581BC"/>
    <w:rsid w:val="21E738E4"/>
    <w:rsid w:val="22F21CE1"/>
    <w:rsid w:val="22FB4B66"/>
    <w:rsid w:val="2313651F"/>
    <w:rsid w:val="23554F41"/>
    <w:rsid w:val="2381FFA7"/>
    <w:rsid w:val="23847D4D"/>
    <w:rsid w:val="2399C0C9"/>
    <w:rsid w:val="23A2C522"/>
    <w:rsid w:val="23C50D86"/>
    <w:rsid w:val="23D4FF0D"/>
    <w:rsid w:val="23FA23E0"/>
    <w:rsid w:val="24235B9B"/>
    <w:rsid w:val="245D7D0A"/>
    <w:rsid w:val="246DB279"/>
    <w:rsid w:val="2472AAE0"/>
    <w:rsid w:val="24ACCAD4"/>
    <w:rsid w:val="24BAEDE7"/>
    <w:rsid w:val="24DF705B"/>
    <w:rsid w:val="250141DB"/>
    <w:rsid w:val="25730B7F"/>
    <w:rsid w:val="257F7F17"/>
    <w:rsid w:val="2613A7CC"/>
    <w:rsid w:val="2613FB1C"/>
    <w:rsid w:val="2616E1F8"/>
    <w:rsid w:val="261ACF46"/>
    <w:rsid w:val="2692E666"/>
    <w:rsid w:val="26A6B611"/>
    <w:rsid w:val="27290E11"/>
    <w:rsid w:val="273A0CB0"/>
    <w:rsid w:val="2761EFC8"/>
    <w:rsid w:val="27C4BACD"/>
    <w:rsid w:val="282AA277"/>
    <w:rsid w:val="28900D54"/>
    <w:rsid w:val="289792E9"/>
    <w:rsid w:val="28B81811"/>
    <w:rsid w:val="28F20563"/>
    <w:rsid w:val="2914D414"/>
    <w:rsid w:val="295CBC4E"/>
    <w:rsid w:val="2977AEA6"/>
    <w:rsid w:val="298C117C"/>
    <w:rsid w:val="29C49954"/>
    <w:rsid w:val="29C957D2"/>
    <w:rsid w:val="2A195332"/>
    <w:rsid w:val="2A1EA046"/>
    <w:rsid w:val="2A295A4C"/>
    <w:rsid w:val="2A2FF1F8"/>
    <w:rsid w:val="2A357181"/>
    <w:rsid w:val="2A43A564"/>
    <w:rsid w:val="2A4588AD"/>
    <w:rsid w:val="2A5205CD"/>
    <w:rsid w:val="2A88922B"/>
    <w:rsid w:val="2A9E1AD7"/>
    <w:rsid w:val="2AB6E718"/>
    <w:rsid w:val="2AC2146A"/>
    <w:rsid w:val="2ADFDE2C"/>
    <w:rsid w:val="2B16DA2E"/>
    <w:rsid w:val="2B67BDED"/>
    <w:rsid w:val="2BDD5FD4"/>
    <w:rsid w:val="2C0C151E"/>
    <w:rsid w:val="2C3F37A3"/>
    <w:rsid w:val="2C4FF8B4"/>
    <w:rsid w:val="2C53D7D0"/>
    <w:rsid w:val="2C6CA43A"/>
    <w:rsid w:val="2CBA205D"/>
    <w:rsid w:val="2CCDDE56"/>
    <w:rsid w:val="2D3E8F22"/>
    <w:rsid w:val="2D4C3FAA"/>
    <w:rsid w:val="2DE27D00"/>
    <w:rsid w:val="2E404D10"/>
    <w:rsid w:val="2E492E38"/>
    <w:rsid w:val="2E7AB2D1"/>
    <w:rsid w:val="2E7EA6CB"/>
    <w:rsid w:val="2F003AB4"/>
    <w:rsid w:val="2F3C101D"/>
    <w:rsid w:val="2F9597F0"/>
    <w:rsid w:val="2FA4BE58"/>
    <w:rsid w:val="2FC282E0"/>
    <w:rsid w:val="2FC593A7"/>
    <w:rsid w:val="2FD36A6F"/>
    <w:rsid w:val="2FD9268C"/>
    <w:rsid w:val="2FE8B9DF"/>
    <w:rsid w:val="2FEDA7D8"/>
    <w:rsid w:val="2FFDD712"/>
    <w:rsid w:val="301F30EA"/>
    <w:rsid w:val="3098C401"/>
    <w:rsid w:val="31242E85"/>
    <w:rsid w:val="312AAE60"/>
    <w:rsid w:val="31324E87"/>
    <w:rsid w:val="31F5C30C"/>
    <w:rsid w:val="321FDAEF"/>
    <w:rsid w:val="324E409D"/>
    <w:rsid w:val="32530FC8"/>
    <w:rsid w:val="3285A1D9"/>
    <w:rsid w:val="32F2AD6D"/>
    <w:rsid w:val="33075218"/>
    <w:rsid w:val="330B13C7"/>
    <w:rsid w:val="333EFCAB"/>
    <w:rsid w:val="338362E7"/>
    <w:rsid w:val="33AF0B47"/>
    <w:rsid w:val="33FD6205"/>
    <w:rsid w:val="3443E711"/>
    <w:rsid w:val="348E761A"/>
    <w:rsid w:val="34A79A98"/>
    <w:rsid w:val="34A970C4"/>
    <w:rsid w:val="34C48344"/>
    <w:rsid w:val="34EA372D"/>
    <w:rsid w:val="350B1322"/>
    <w:rsid w:val="35176A32"/>
    <w:rsid w:val="35286CA8"/>
    <w:rsid w:val="352F134B"/>
    <w:rsid w:val="353EEDCC"/>
    <w:rsid w:val="35E9ADE4"/>
    <w:rsid w:val="37003504"/>
    <w:rsid w:val="37072FCA"/>
    <w:rsid w:val="37229A25"/>
    <w:rsid w:val="375FBD57"/>
    <w:rsid w:val="37A8E979"/>
    <w:rsid w:val="37E1E09F"/>
    <w:rsid w:val="37F01C22"/>
    <w:rsid w:val="3801B9B7"/>
    <w:rsid w:val="3804743F"/>
    <w:rsid w:val="38330921"/>
    <w:rsid w:val="3833B9A7"/>
    <w:rsid w:val="385EAFC6"/>
    <w:rsid w:val="38D0EECF"/>
    <w:rsid w:val="38D24C90"/>
    <w:rsid w:val="38F291D9"/>
    <w:rsid w:val="38F45085"/>
    <w:rsid w:val="39322737"/>
    <w:rsid w:val="396ECFEE"/>
    <w:rsid w:val="39F78800"/>
    <w:rsid w:val="3A0B5907"/>
    <w:rsid w:val="3A115CC5"/>
    <w:rsid w:val="3A725584"/>
    <w:rsid w:val="3A918ED2"/>
    <w:rsid w:val="3AACB3A6"/>
    <w:rsid w:val="3ADB1788"/>
    <w:rsid w:val="3ADECBD7"/>
    <w:rsid w:val="3B140D20"/>
    <w:rsid w:val="3B381226"/>
    <w:rsid w:val="3B52D8F2"/>
    <w:rsid w:val="3B6256F5"/>
    <w:rsid w:val="3B71C87D"/>
    <w:rsid w:val="3B78DAE5"/>
    <w:rsid w:val="3B9FA9AB"/>
    <w:rsid w:val="3C135855"/>
    <w:rsid w:val="3C13A018"/>
    <w:rsid w:val="3C1B1241"/>
    <w:rsid w:val="3C214EBE"/>
    <w:rsid w:val="3C7627CB"/>
    <w:rsid w:val="3C962243"/>
    <w:rsid w:val="3CA6B192"/>
    <w:rsid w:val="3CBEAF1F"/>
    <w:rsid w:val="3D14A753"/>
    <w:rsid w:val="3D1FA8C0"/>
    <w:rsid w:val="3D30B6ED"/>
    <w:rsid w:val="3E11FA74"/>
    <w:rsid w:val="3E70DF5E"/>
    <w:rsid w:val="3E749F83"/>
    <w:rsid w:val="3E95868D"/>
    <w:rsid w:val="3EDE66A9"/>
    <w:rsid w:val="3EEADB7F"/>
    <w:rsid w:val="3EF66473"/>
    <w:rsid w:val="3F058325"/>
    <w:rsid w:val="3F2F85F7"/>
    <w:rsid w:val="3F6960AD"/>
    <w:rsid w:val="3F811BB3"/>
    <w:rsid w:val="3FB2B5DB"/>
    <w:rsid w:val="3FB684B8"/>
    <w:rsid w:val="3FE7FF6E"/>
    <w:rsid w:val="3FFB92B7"/>
    <w:rsid w:val="40C1E7CE"/>
    <w:rsid w:val="40CE3BD5"/>
    <w:rsid w:val="412285D4"/>
    <w:rsid w:val="416299BD"/>
    <w:rsid w:val="416625F9"/>
    <w:rsid w:val="41A94F19"/>
    <w:rsid w:val="41B05302"/>
    <w:rsid w:val="41B5A75A"/>
    <w:rsid w:val="41F7E630"/>
    <w:rsid w:val="4200311D"/>
    <w:rsid w:val="421A684A"/>
    <w:rsid w:val="42299243"/>
    <w:rsid w:val="422AEEF6"/>
    <w:rsid w:val="4287CB26"/>
    <w:rsid w:val="42BAAC2D"/>
    <w:rsid w:val="42C6769E"/>
    <w:rsid w:val="42C93293"/>
    <w:rsid w:val="4333B22B"/>
    <w:rsid w:val="4347DA54"/>
    <w:rsid w:val="43581DAF"/>
    <w:rsid w:val="43C610B6"/>
    <w:rsid w:val="43E486F0"/>
    <w:rsid w:val="43F97579"/>
    <w:rsid w:val="44150B0F"/>
    <w:rsid w:val="444460CE"/>
    <w:rsid w:val="449B2C84"/>
    <w:rsid w:val="44A5D2CD"/>
    <w:rsid w:val="44E8A719"/>
    <w:rsid w:val="44F73470"/>
    <w:rsid w:val="450A562B"/>
    <w:rsid w:val="457AA599"/>
    <w:rsid w:val="45D69318"/>
    <w:rsid w:val="45E61081"/>
    <w:rsid w:val="46764821"/>
    <w:rsid w:val="468C9317"/>
    <w:rsid w:val="46F0D4FE"/>
    <w:rsid w:val="471DADB7"/>
    <w:rsid w:val="47275CCD"/>
    <w:rsid w:val="477DFC2C"/>
    <w:rsid w:val="47A63615"/>
    <w:rsid w:val="48570F5C"/>
    <w:rsid w:val="4869AA44"/>
    <w:rsid w:val="486B7720"/>
    <w:rsid w:val="48C6F4E3"/>
    <w:rsid w:val="48FC8070"/>
    <w:rsid w:val="490F1743"/>
    <w:rsid w:val="4932EFF8"/>
    <w:rsid w:val="497B1C36"/>
    <w:rsid w:val="49E69278"/>
    <w:rsid w:val="4A08D41C"/>
    <w:rsid w:val="4A0D8E3F"/>
    <w:rsid w:val="4A12BB84"/>
    <w:rsid w:val="4A17D69C"/>
    <w:rsid w:val="4A32EFBC"/>
    <w:rsid w:val="4A821246"/>
    <w:rsid w:val="4AB4BFFE"/>
    <w:rsid w:val="4AF60BFA"/>
    <w:rsid w:val="4AFEFBAD"/>
    <w:rsid w:val="4B2AAED2"/>
    <w:rsid w:val="4B2AEDCD"/>
    <w:rsid w:val="4B6F3E36"/>
    <w:rsid w:val="4B87F122"/>
    <w:rsid w:val="4B88A19E"/>
    <w:rsid w:val="4B993E26"/>
    <w:rsid w:val="4BFA37A0"/>
    <w:rsid w:val="4BFFEE68"/>
    <w:rsid w:val="4C064065"/>
    <w:rsid w:val="4C1703D3"/>
    <w:rsid w:val="4C51F8BC"/>
    <w:rsid w:val="4C832790"/>
    <w:rsid w:val="4CC0E799"/>
    <w:rsid w:val="4D12DF40"/>
    <w:rsid w:val="4DDB58BE"/>
    <w:rsid w:val="4DFABAC3"/>
    <w:rsid w:val="4E11E9E7"/>
    <w:rsid w:val="4E47DFBC"/>
    <w:rsid w:val="4E57233E"/>
    <w:rsid w:val="4E656678"/>
    <w:rsid w:val="4E7EDDC1"/>
    <w:rsid w:val="4E936B50"/>
    <w:rsid w:val="4E949C88"/>
    <w:rsid w:val="4E9544FF"/>
    <w:rsid w:val="4EB94566"/>
    <w:rsid w:val="4F040F24"/>
    <w:rsid w:val="4F1332BC"/>
    <w:rsid w:val="4F3D119C"/>
    <w:rsid w:val="4F9471C7"/>
    <w:rsid w:val="4FA00095"/>
    <w:rsid w:val="507F1B76"/>
    <w:rsid w:val="509C1275"/>
    <w:rsid w:val="50A6B34E"/>
    <w:rsid w:val="50AFC3B2"/>
    <w:rsid w:val="50C241EE"/>
    <w:rsid w:val="50E6825C"/>
    <w:rsid w:val="511F2265"/>
    <w:rsid w:val="5142903F"/>
    <w:rsid w:val="515EE019"/>
    <w:rsid w:val="5229BB85"/>
    <w:rsid w:val="5256D654"/>
    <w:rsid w:val="5267C144"/>
    <w:rsid w:val="52745DC9"/>
    <w:rsid w:val="52782F90"/>
    <w:rsid w:val="5296EAE1"/>
    <w:rsid w:val="5319B433"/>
    <w:rsid w:val="531AB9D7"/>
    <w:rsid w:val="53F2A470"/>
    <w:rsid w:val="53FCE27F"/>
    <w:rsid w:val="540D6F59"/>
    <w:rsid w:val="5410977D"/>
    <w:rsid w:val="54908D7D"/>
    <w:rsid w:val="54CF27E5"/>
    <w:rsid w:val="54DC8B1C"/>
    <w:rsid w:val="551A4E50"/>
    <w:rsid w:val="559CF2A6"/>
    <w:rsid w:val="55A3D989"/>
    <w:rsid w:val="55B3F853"/>
    <w:rsid w:val="55CFDE10"/>
    <w:rsid w:val="55E8B38C"/>
    <w:rsid w:val="5626A45E"/>
    <w:rsid w:val="56492228"/>
    <w:rsid w:val="564F233F"/>
    <w:rsid w:val="5662A2CF"/>
    <w:rsid w:val="566F445A"/>
    <w:rsid w:val="56F917C9"/>
    <w:rsid w:val="579E0E7A"/>
    <w:rsid w:val="57AFD6BA"/>
    <w:rsid w:val="57BB8E58"/>
    <w:rsid w:val="57E6F793"/>
    <w:rsid w:val="57FF12D4"/>
    <w:rsid w:val="58067BD1"/>
    <w:rsid w:val="586EDF18"/>
    <w:rsid w:val="58B6DDD2"/>
    <w:rsid w:val="58C2054E"/>
    <w:rsid w:val="5910C0D4"/>
    <w:rsid w:val="593C41A1"/>
    <w:rsid w:val="594FFF7E"/>
    <w:rsid w:val="595D1852"/>
    <w:rsid w:val="597C2777"/>
    <w:rsid w:val="59856733"/>
    <w:rsid w:val="5990C3E0"/>
    <w:rsid w:val="59A1DF6F"/>
    <w:rsid w:val="59C4F94B"/>
    <w:rsid w:val="59CDA6EF"/>
    <w:rsid w:val="59D18FB7"/>
    <w:rsid w:val="5A24706E"/>
    <w:rsid w:val="5A34A0BD"/>
    <w:rsid w:val="5A4B521F"/>
    <w:rsid w:val="5A794F59"/>
    <w:rsid w:val="5A8FA76B"/>
    <w:rsid w:val="5ACA877A"/>
    <w:rsid w:val="5B03B53C"/>
    <w:rsid w:val="5B4FD170"/>
    <w:rsid w:val="5BD0FEFC"/>
    <w:rsid w:val="5C0624F6"/>
    <w:rsid w:val="5C7C8EB3"/>
    <w:rsid w:val="5CD30622"/>
    <w:rsid w:val="5CEA0637"/>
    <w:rsid w:val="5CEC9660"/>
    <w:rsid w:val="5D0A0EDB"/>
    <w:rsid w:val="5D4BA8DC"/>
    <w:rsid w:val="5D5A61E6"/>
    <w:rsid w:val="5D70D2ED"/>
    <w:rsid w:val="5D8FFEE8"/>
    <w:rsid w:val="5DB46B0F"/>
    <w:rsid w:val="5DBAB10E"/>
    <w:rsid w:val="5E1819C2"/>
    <w:rsid w:val="5E76B846"/>
    <w:rsid w:val="5E7E6BB7"/>
    <w:rsid w:val="5ED52F84"/>
    <w:rsid w:val="5EEA685F"/>
    <w:rsid w:val="5F072944"/>
    <w:rsid w:val="5F13E7F5"/>
    <w:rsid w:val="5F28A814"/>
    <w:rsid w:val="5F296F70"/>
    <w:rsid w:val="5F6A3524"/>
    <w:rsid w:val="5F742943"/>
    <w:rsid w:val="5FCD9023"/>
    <w:rsid w:val="600E6431"/>
    <w:rsid w:val="601CA540"/>
    <w:rsid w:val="6029486E"/>
    <w:rsid w:val="6084EC43"/>
    <w:rsid w:val="60AA3A76"/>
    <w:rsid w:val="60B4FF24"/>
    <w:rsid w:val="60E2DC55"/>
    <w:rsid w:val="60EBA0E8"/>
    <w:rsid w:val="612867D8"/>
    <w:rsid w:val="612B2844"/>
    <w:rsid w:val="6198707B"/>
    <w:rsid w:val="61D23735"/>
    <w:rsid w:val="6206445F"/>
    <w:rsid w:val="6208696E"/>
    <w:rsid w:val="62DEFC2D"/>
    <w:rsid w:val="62FBECA2"/>
    <w:rsid w:val="63160C0C"/>
    <w:rsid w:val="634910BD"/>
    <w:rsid w:val="635C59E4"/>
    <w:rsid w:val="6380AF8F"/>
    <w:rsid w:val="63952D6E"/>
    <w:rsid w:val="639D6D08"/>
    <w:rsid w:val="63A1A71F"/>
    <w:rsid w:val="63C50E24"/>
    <w:rsid w:val="63DB37CA"/>
    <w:rsid w:val="64016E4B"/>
    <w:rsid w:val="64898281"/>
    <w:rsid w:val="648C1368"/>
    <w:rsid w:val="64A0F1D6"/>
    <w:rsid w:val="64ED530E"/>
    <w:rsid w:val="64FA3AB0"/>
    <w:rsid w:val="655E538B"/>
    <w:rsid w:val="658D752C"/>
    <w:rsid w:val="65AC6C46"/>
    <w:rsid w:val="66309349"/>
    <w:rsid w:val="66314C38"/>
    <w:rsid w:val="6635B5E0"/>
    <w:rsid w:val="663EC383"/>
    <w:rsid w:val="666186B7"/>
    <w:rsid w:val="66C37CAA"/>
    <w:rsid w:val="66D7F7D4"/>
    <w:rsid w:val="66EA5866"/>
    <w:rsid w:val="6781B555"/>
    <w:rsid w:val="67D97B5B"/>
    <w:rsid w:val="68019A0B"/>
    <w:rsid w:val="68462C64"/>
    <w:rsid w:val="68D49DF4"/>
    <w:rsid w:val="68F0E406"/>
    <w:rsid w:val="6926062D"/>
    <w:rsid w:val="695B675C"/>
    <w:rsid w:val="6981E7F5"/>
    <w:rsid w:val="69AC9588"/>
    <w:rsid w:val="69AF58D8"/>
    <w:rsid w:val="6A3A97CC"/>
    <w:rsid w:val="6A79F5FC"/>
    <w:rsid w:val="6A887AD2"/>
    <w:rsid w:val="6AB190F4"/>
    <w:rsid w:val="6ACF8A55"/>
    <w:rsid w:val="6B87D4BC"/>
    <w:rsid w:val="6BB21EF0"/>
    <w:rsid w:val="6C5F88BD"/>
    <w:rsid w:val="6C609E39"/>
    <w:rsid w:val="6C6F0238"/>
    <w:rsid w:val="6C80C4FA"/>
    <w:rsid w:val="6C93D1B7"/>
    <w:rsid w:val="6CDB8086"/>
    <w:rsid w:val="6D122CA7"/>
    <w:rsid w:val="6D24A9E4"/>
    <w:rsid w:val="6D4C4091"/>
    <w:rsid w:val="6D550B1F"/>
    <w:rsid w:val="6D74B2B4"/>
    <w:rsid w:val="6DB2F932"/>
    <w:rsid w:val="6DD2BA01"/>
    <w:rsid w:val="6E721C84"/>
    <w:rsid w:val="6E8A6242"/>
    <w:rsid w:val="6EAAE8C1"/>
    <w:rsid w:val="6EB912F2"/>
    <w:rsid w:val="6F82F437"/>
    <w:rsid w:val="6F87F37C"/>
    <w:rsid w:val="6F8CCA12"/>
    <w:rsid w:val="6F9621FD"/>
    <w:rsid w:val="6FAE8471"/>
    <w:rsid w:val="7037791E"/>
    <w:rsid w:val="7095B767"/>
    <w:rsid w:val="71087B0A"/>
    <w:rsid w:val="710DE870"/>
    <w:rsid w:val="7115772B"/>
    <w:rsid w:val="711618C6"/>
    <w:rsid w:val="712F7399"/>
    <w:rsid w:val="717316D3"/>
    <w:rsid w:val="717877C2"/>
    <w:rsid w:val="7191F1F7"/>
    <w:rsid w:val="71A6E34D"/>
    <w:rsid w:val="725CE90B"/>
    <w:rsid w:val="72639156"/>
    <w:rsid w:val="72909DE2"/>
    <w:rsid w:val="72A1F2D5"/>
    <w:rsid w:val="737B9119"/>
    <w:rsid w:val="7389CBD6"/>
    <w:rsid w:val="73D1A99E"/>
    <w:rsid w:val="74024027"/>
    <w:rsid w:val="74365216"/>
    <w:rsid w:val="744BFA2C"/>
    <w:rsid w:val="748563BD"/>
    <w:rsid w:val="74926D4E"/>
    <w:rsid w:val="7546A57B"/>
    <w:rsid w:val="75A97155"/>
    <w:rsid w:val="75AA11F9"/>
    <w:rsid w:val="75B2176E"/>
    <w:rsid w:val="75BE72BD"/>
    <w:rsid w:val="75C5D1FB"/>
    <w:rsid w:val="75E033BF"/>
    <w:rsid w:val="75E12887"/>
    <w:rsid w:val="767FE144"/>
    <w:rsid w:val="771F048B"/>
    <w:rsid w:val="7731066E"/>
    <w:rsid w:val="777E14A4"/>
    <w:rsid w:val="7784C5F0"/>
    <w:rsid w:val="77B2AB39"/>
    <w:rsid w:val="784731A4"/>
    <w:rsid w:val="784F81E3"/>
    <w:rsid w:val="78577479"/>
    <w:rsid w:val="78642F17"/>
    <w:rsid w:val="787BB01F"/>
    <w:rsid w:val="7891A77D"/>
    <w:rsid w:val="78E88C75"/>
    <w:rsid w:val="79090E83"/>
    <w:rsid w:val="79224AA3"/>
    <w:rsid w:val="7935A135"/>
    <w:rsid w:val="7944B46A"/>
    <w:rsid w:val="796082D5"/>
    <w:rsid w:val="797981D0"/>
    <w:rsid w:val="79F70A5D"/>
    <w:rsid w:val="7A39E807"/>
    <w:rsid w:val="7A7AF91F"/>
    <w:rsid w:val="7AA2563B"/>
    <w:rsid w:val="7AAA1DBF"/>
    <w:rsid w:val="7ABC5604"/>
    <w:rsid w:val="7ACFF718"/>
    <w:rsid w:val="7B16CF8D"/>
    <w:rsid w:val="7B3113C1"/>
    <w:rsid w:val="7BA8B531"/>
    <w:rsid w:val="7BB13BA0"/>
    <w:rsid w:val="7BB67F83"/>
    <w:rsid w:val="7BDE213C"/>
    <w:rsid w:val="7BFE6536"/>
    <w:rsid w:val="7C1441C3"/>
    <w:rsid w:val="7C588996"/>
    <w:rsid w:val="7C766F51"/>
    <w:rsid w:val="7C9C87E1"/>
    <w:rsid w:val="7D120668"/>
    <w:rsid w:val="7D25BBB0"/>
    <w:rsid w:val="7D398AF8"/>
    <w:rsid w:val="7D4C21EC"/>
    <w:rsid w:val="7D7DC78B"/>
    <w:rsid w:val="7D88AFEF"/>
    <w:rsid w:val="7DC6197D"/>
    <w:rsid w:val="7DCBDA4A"/>
    <w:rsid w:val="7DCFFC33"/>
    <w:rsid w:val="7E324AD2"/>
    <w:rsid w:val="7E36C4E5"/>
    <w:rsid w:val="7E531FD3"/>
    <w:rsid w:val="7EA01780"/>
    <w:rsid w:val="7EE5717F"/>
    <w:rsid w:val="7F00B8AE"/>
    <w:rsid w:val="7F18F2F9"/>
    <w:rsid w:val="7F42C5A2"/>
    <w:rsid w:val="7FF7E3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52793"/>
  <w15:docId w15:val="{9B03D63F-35FB-7948-9CA6-1C7E3094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FD"/>
    <w:pPr>
      <w:spacing w:after="0" w:line="240" w:lineRule="auto"/>
    </w:pPr>
    <w:rPr>
      <w:rFonts w:eastAsia="Times New Roman" w:cs="Times New Roman"/>
    </w:rPr>
  </w:style>
  <w:style w:type="paragraph" w:styleId="Heading1">
    <w:name w:val="heading 1"/>
    <w:basedOn w:val="Normal"/>
    <w:next w:val="Normal"/>
    <w:link w:val="Heading1Char"/>
    <w:uiPriority w:val="9"/>
    <w:qFormat/>
    <w:rsid w:val="003A5B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A2F13"/>
    <w:pPr>
      <w:keepNext/>
      <w:jc w:val="center"/>
      <w:outlineLvl w:val="3"/>
    </w:pPr>
    <w:rPr>
      <w:rFonts w:ascii="Arial" w:hAnsi="Arial"/>
      <w:b/>
      <w:noProof/>
      <w:u w:val="single"/>
    </w:rPr>
  </w:style>
  <w:style w:type="paragraph" w:styleId="Heading5">
    <w:name w:val="heading 5"/>
    <w:basedOn w:val="Normal"/>
    <w:next w:val="Normal"/>
    <w:link w:val="Heading5Char"/>
    <w:qFormat/>
    <w:rsid w:val="00CA2F13"/>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5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rPr>
  </w:style>
  <w:style w:type="character" w:customStyle="1" w:styleId="Heading5Char">
    <w:name w:val="Heading 5 Char"/>
    <w:basedOn w:val="DefaultParagraphFont"/>
    <w:link w:val="Heading5"/>
    <w:rsid w:val="00CA2F13"/>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D02C42"/>
    <w:pPr>
      <w:spacing w:after="0" w:line="240" w:lineRule="auto"/>
      <w:ind w:left="720"/>
    </w:pPr>
    <w:rPr>
      <w:rFonts w:ascii="Lucida Grande" w:eastAsia="ヒラギノ角ゴ Pro W3" w:hAnsi="Lucida Grande" w:cs="Times New Roman"/>
      <w:color w:val="000000"/>
    </w:rPr>
  </w:style>
  <w:style w:type="character" w:customStyle="1" w:styleId="UnresolvedMention1">
    <w:name w:val="Unresolved Mention1"/>
    <w:basedOn w:val="DefaultParagraphFont"/>
    <w:uiPriority w:val="99"/>
    <w:semiHidden/>
    <w:unhideWhenUsed/>
    <w:rsid w:val="00D02C42"/>
    <w:rPr>
      <w:color w:val="605E5C"/>
      <w:shd w:val="clear" w:color="auto" w:fill="E1DFDD"/>
    </w:rPr>
  </w:style>
  <w:style w:type="character" w:customStyle="1" w:styleId="Heading1Char">
    <w:name w:val="Heading 1 Char"/>
    <w:basedOn w:val="DefaultParagraphFont"/>
    <w:link w:val="Heading1"/>
    <w:uiPriority w:val="9"/>
    <w:rsid w:val="003A5BCB"/>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A83F79"/>
    <w:pPr>
      <w:spacing w:before="100" w:beforeAutospacing="1" w:after="100" w:afterAutospacing="1"/>
    </w:pPr>
  </w:style>
  <w:style w:type="character" w:customStyle="1" w:styleId="normaltextrun">
    <w:name w:val="normaltextrun"/>
    <w:basedOn w:val="DefaultParagraphFont"/>
    <w:rsid w:val="00A83F79"/>
  </w:style>
  <w:style w:type="character" w:customStyle="1" w:styleId="eop">
    <w:name w:val="eop"/>
    <w:basedOn w:val="DefaultParagraphFont"/>
    <w:rsid w:val="00A83F79"/>
  </w:style>
  <w:style w:type="table" w:customStyle="1" w:styleId="PlainTable31">
    <w:name w:val="Plain Table 31"/>
    <w:basedOn w:val="TableNormal"/>
    <w:uiPriority w:val="43"/>
    <w:rsid w:val="004B7D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8B391F"/>
    <w:pPr>
      <w:spacing w:after="0" w:line="240" w:lineRule="auto"/>
    </w:pPr>
    <w:rPr>
      <w:rFonts w:eastAsia="Times New Roman" w:cs="Times New Roman"/>
    </w:rPr>
  </w:style>
  <w:style w:type="character" w:customStyle="1" w:styleId="UnresolvedMention2">
    <w:name w:val="Unresolved Mention2"/>
    <w:basedOn w:val="DefaultParagraphFont"/>
    <w:uiPriority w:val="99"/>
    <w:semiHidden/>
    <w:unhideWhenUsed/>
    <w:rsid w:val="00290DAB"/>
    <w:rPr>
      <w:color w:val="605E5C"/>
      <w:shd w:val="clear" w:color="auto" w:fill="E1DFDD"/>
    </w:rPr>
  </w:style>
  <w:style w:type="character" w:customStyle="1" w:styleId="textrun">
    <w:name w:val="textrun"/>
    <w:basedOn w:val="DefaultParagraphFont"/>
    <w:rsid w:val="00B109F7"/>
  </w:style>
  <w:style w:type="character" w:customStyle="1" w:styleId="apple-converted-space">
    <w:name w:val="apple-converted-space"/>
    <w:basedOn w:val="DefaultParagraphFont"/>
    <w:rsid w:val="00531CB7"/>
  </w:style>
  <w:style w:type="character" w:customStyle="1" w:styleId="UnresolvedMention3">
    <w:name w:val="Unresolved Mention3"/>
    <w:basedOn w:val="DefaultParagraphFont"/>
    <w:uiPriority w:val="99"/>
    <w:semiHidden/>
    <w:unhideWhenUsed/>
    <w:rsid w:val="00300700"/>
    <w:rPr>
      <w:color w:val="605E5C"/>
      <w:shd w:val="clear" w:color="auto" w:fill="E1DFDD"/>
    </w:rPr>
  </w:style>
  <w:style w:type="paragraph" w:customStyle="1" w:styleId="Body">
    <w:name w:val="Body"/>
    <w:rsid w:val="00CC7A5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rsid w:val="00CC7A56"/>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rPr>
  </w:style>
  <w:style w:type="character" w:customStyle="1" w:styleId="Hyperlink0">
    <w:name w:val="Hyperlink.0"/>
    <w:basedOn w:val="DefaultParagraphFont"/>
    <w:rsid w:val="00CC7A56"/>
    <w:rPr>
      <w:color w:val="0563C1"/>
      <w:sz w:val="20"/>
      <w:szCs w:val="20"/>
      <w:u w:val="single" w:color="0563C1"/>
    </w:rPr>
  </w:style>
  <w:style w:type="character" w:customStyle="1" w:styleId="UnresolvedMention4">
    <w:name w:val="Unresolved Mention4"/>
    <w:basedOn w:val="DefaultParagraphFont"/>
    <w:uiPriority w:val="99"/>
    <w:semiHidden/>
    <w:unhideWhenUsed/>
    <w:rsid w:val="003B3289"/>
    <w:rPr>
      <w:color w:val="605E5C"/>
      <w:shd w:val="clear" w:color="auto" w:fill="E1DFDD"/>
    </w:rPr>
  </w:style>
  <w:style w:type="character" w:styleId="Strong">
    <w:name w:val="Strong"/>
    <w:basedOn w:val="DefaultParagraphFont"/>
    <w:uiPriority w:val="22"/>
    <w:qFormat/>
    <w:rsid w:val="00F25F29"/>
    <w:rPr>
      <w:b/>
      <w:bCs/>
    </w:rPr>
  </w:style>
  <w:style w:type="character" w:customStyle="1" w:styleId="UnresolvedMention5">
    <w:name w:val="Unresolved Mention5"/>
    <w:basedOn w:val="DefaultParagraphFont"/>
    <w:uiPriority w:val="99"/>
    <w:semiHidden/>
    <w:unhideWhenUsed/>
    <w:rsid w:val="00563BFD"/>
    <w:rPr>
      <w:color w:val="605E5C"/>
      <w:shd w:val="clear" w:color="auto" w:fill="E1DFDD"/>
    </w:rPr>
  </w:style>
  <w:style w:type="table" w:styleId="TableGridLight">
    <w:name w:val="Grid Table Light"/>
    <w:basedOn w:val="TableNormal"/>
    <w:uiPriority w:val="40"/>
    <w:rsid w:val="005462BF"/>
    <w:pPr>
      <w:spacing w:before="80" w:after="0" w:line="240" w:lineRule="auto"/>
    </w:pPr>
    <w:rPr>
      <w:rFonts w:eastAsia="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EE1BA0"/>
    <w:pPr>
      <w:spacing w:before="100" w:beforeAutospacing="1" w:after="100" w:afterAutospacing="1"/>
    </w:pPr>
  </w:style>
  <w:style w:type="character" w:customStyle="1" w:styleId="Mention1">
    <w:name w:val="Mention1"/>
    <w:basedOn w:val="DefaultParagraphFont"/>
    <w:uiPriority w:val="99"/>
    <w:unhideWhenUsed/>
    <w:rPr>
      <w:color w:val="2B579A"/>
      <w:shd w:val="clear" w:color="auto" w:fill="E6E6E6"/>
    </w:rPr>
  </w:style>
  <w:style w:type="character" w:styleId="PageNumber">
    <w:name w:val="page number"/>
    <w:basedOn w:val="DefaultParagraphFont"/>
    <w:semiHidden/>
    <w:unhideWhenUsed/>
    <w:rsid w:val="00EA44F6"/>
  </w:style>
  <w:style w:type="character" w:customStyle="1" w:styleId="UnresolvedMention6">
    <w:name w:val="Unresolved Mention6"/>
    <w:basedOn w:val="DefaultParagraphFont"/>
    <w:uiPriority w:val="99"/>
    <w:semiHidden/>
    <w:unhideWhenUsed/>
    <w:rsid w:val="00401948"/>
    <w:rPr>
      <w:color w:val="605E5C"/>
      <w:shd w:val="clear" w:color="auto" w:fill="E1DFDD"/>
    </w:rPr>
  </w:style>
  <w:style w:type="character" w:customStyle="1" w:styleId="UnresolvedMention">
    <w:name w:val="Unresolved Mention"/>
    <w:basedOn w:val="DefaultParagraphFont"/>
    <w:uiPriority w:val="99"/>
    <w:semiHidden/>
    <w:unhideWhenUsed/>
    <w:rsid w:val="00AB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0777">
      <w:bodyDiv w:val="1"/>
      <w:marLeft w:val="0"/>
      <w:marRight w:val="0"/>
      <w:marTop w:val="0"/>
      <w:marBottom w:val="0"/>
      <w:divBdr>
        <w:top w:val="none" w:sz="0" w:space="0" w:color="auto"/>
        <w:left w:val="none" w:sz="0" w:space="0" w:color="auto"/>
        <w:bottom w:val="none" w:sz="0" w:space="0" w:color="auto"/>
        <w:right w:val="none" w:sz="0" w:space="0" w:color="auto"/>
      </w:divBdr>
    </w:div>
    <w:div w:id="31924704">
      <w:bodyDiv w:val="1"/>
      <w:marLeft w:val="0"/>
      <w:marRight w:val="0"/>
      <w:marTop w:val="0"/>
      <w:marBottom w:val="0"/>
      <w:divBdr>
        <w:top w:val="none" w:sz="0" w:space="0" w:color="auto"/>
        <w:left w:val="none" w:sz="0" w:space="0" w:color="auto"/>
        <w:bottom w:val="none" w:sz="0" w:space="0" w:color="auto"/>
        <w:right w:val="none" w:sz="0" w:space="0" w:color="auto"/>
      </w:divBdr>
      <w:divsChild>
        <w:div w:id="387608420">
          <w:marLeft w:val="0"/>
          <w:marRight w:val="0"/>
          <w:marTop w:val="0"/>
          <w:marBottom w:val="0"/>
          <w:divBdr>
            <w:top w:val="none" w:sz="0" w:space="0" w:color="auto"/>
            <w:left w:val="none" w:sz="0" w:space="0" w:color="auto"/>
            <w:bottom w:val="none" w:sz="0" w:space="0" w:color="auto"/>
            <w:right w:val="none" w:sz="0" w:space="0" w:color="auto"/>
          </w:divBdr>
          <w:divsChild>
            <w:div w:id="1560364688">
              <w:marLeft w:val="0"/>
              <w:marRight w:val="0"/>
              <w:marTop w:val="0"/>
              <w:marBottom w:val="0"/>
              <w:divBdr>
                <w:top w:val="none" w:sz="0" w:space="0" w:color="auto"/>
                <w:left w:val="none" w:sz="0" w:space="0" w:color="auto"/>
                <w:bottom w:val="none" w:sz="0" w:space="0" w:color="auto"/>
                <w:right w:val="none" w:sz="0" w:space="0" w:color="auto"/>
              </w:divBdr>
              <w:divsChild>
                <w:div w:id="526528540">
                  <w:marLeft w:val="0"/>
                  <w:marRight w:val="0"/>
                  <w:marTop w:val="0"/>
                  <w:marBottom w:val="0"/>
                  <w:divBdr>
                    <w:top w:val="none" w:sz="0" w:space="0" w:color="auto"/>
                    <w:left w:val="none" w:sz="0" w:space="0" w:color="auto"/>
                    <w:bottom w:val="none" w:sz="0" w:space="0" w:color="auto"/>
                    <w:right w:val="none" w:sz="0" w:space="0" w:color="auto"/>
                  </w:divBdr>
                  <w:divsChild>
                    <w:div w:id="624654258">
                      <w:marLeft w:val="0"/>
                      <w:marRight w:val="0"/>
                      <w:marTop w:val="0"/>
                      <w:marBottom w:val="0"/>
                      <w:divBdr>
                        <w:top w:val="none" w:sz="0" w:space="0" w:color="auto"/>
                        <w:left w:val="none" w:sz="0" w:space="0" w:color="auto"/>
                        <w:bottom w:val="none" w:sz="0" w:space="0" w:color="auto"/>
                        <w:right w:val="none" w:sz="0" w:space="0" w:color="auto"/>
                      </w:divBdr>
                      <w:divsChild>
                        <w:div w:id="1418594569">
                          <w:marLeft w:val="0"/>
                          <w:marRight w:val="0"/>
                          <w:marTop w:val="0"/>
                          <w:marBottom w:val="0"/>
                          <w:divBdr>
                            <w:top w:val="none" w:sz="0" w:space="0" w:color="auto"/>
                            <w:left w:val="none" w:sz="0" w:space="0" w:color="auto"/>
                            <w:bottom w:val="none" w:sz="0" w:space="0" w:color="auto"/>
                            <w:right w:val="none" w:sz="0" w:space="0" w:color="auto"/>
                          </w:divBdr>
                          <w:divsChild>
                            <w:div w:id="2085491445">
                              <w:marLeft w:val="0"/>
                              <w:marRight w:val="0"/>
                              <w:marTop w:val="0"/>
                              <w:marBottom w:val="0"/>
                              <w:divBdr>
                                <w:top w:val="none" w:sz="0" w:space="0" w:color="auto"/>
                                <w:left w:val="none" w:sz="0" w:space="0" w:color="auto"/>
                                <w:bottom w:val="none" w:sz="0" w:space="0" w:color="auto"/>
                                <w:right w:val="none" w:sz="0" w:space="0" w:color="auto"/>
                              </w:divBdr>
                              <w:divsChild>
                                <w:div w:id="140075198">
                                  <w:marLeft w:val="0"/>
                                  <w:marRight w:val="0"/>
                                  <w:marTop w:val="0"/>
                                  <w:marBottom w:val="0"/>
                                  <w:divBdr>
                                    <w:top w:val="none" w:sz="0" w:space="0" w:color="auto"/>
                                    <w:left w:val="none" w:sz="0" w:space="0" w:color="auto"/>
                                    <w:bottom w:val="none" w:sz="0" w:space="0" w:color="auto"/>
                                    <w:right w:val="none" w:sz="0" w:space="0" w:color="auto"/>
                                  </w:divBdr>
                                </w:div>
                                <w:div w:id="248736979">
                                  <w:marLeft w:val="0"/>
                                  <w:marRight w:val="0"/>
                                  <w:marTop w:val="0"/>
                                  <w:marBottom w:val="0"/>
                                  <w:divBdr>
                                    <w:top w:val="none" w:sz="0" w:space="0" w:color="auto"/>
                                    <w:left w:val="none" w:sz="0" w:space="0" w:color="auto"/>
                                    <w:bottom w:val="none" w:sz="0" w:space="0" w:color="auto"/>
                                    <w:right w:val="none" w:sz="0" w:space="0" w:color="auto"/>
                                  </w:divBdr>
                                </w:div>
                                <w:div w:id="1933971821">
                                  <w:marLeft w:val="0"/>
                                  <w:marRight w:val="0"/>
                                  <w:marTop w:val="0"/>
                                  <w:marBottom w:val="0"/>
                                  <w:divBdr>
                                    <w:top w:val="none" w:sz="0" w:space="0" w:color="auto"/>
                                    <w:left w:val="none" w:sz="0" w:space="0" w:color="auto"/>
                                    <w:bottom w:val="none" w:sz="0" w:space="0" w:color="auto"/>
                                    <w:right w:val="none" w:sz="0" w:space="0" w:color="auto"/>
                                  </w:divBdr>
                                </w:div>
                                <w:div w:id="4556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25">
                  <w:marLeft w:val="0"/>
                  <w:marRight w:val="0"/>
                  <w:marTop w:val="0"/>
                  <w:marBottom w:val="0"/>
                  <w:divBdr>
                    <w:top w:val="none" w:sz="0" w:space="0" w:color="auto"/>
                    <w:left w:val="none" w:sz="0" w:space="0" w:color="auto"/>
                    <w:bottom w:val="none" w:sz="0" w:space="0" w:color="auto"/>
                    <w:right w:val="none" w:sz="0" w:space="0" w:color="auto"/>
                  </w:divBdr>
                  <w:divsChild>
                    <w:div w:id="973411232">
                      <w:marLeft w:val="0"/>
                      <w:marRight w:val="0"/>
                      <w:marTop w:val="0"/>
                      <w:marBottom w:val="0"/>
                      <w:divBdr>
                        <w:top w:val="none" w:sz="0" w:space="0" w:color="auto"/>
                        <w:left w:val="none" w:sz="0" w:space="0" w:color="auto"/>
                        <w:bottom w:val="none" w:sz="0" w:space="0" w:color="auto"/>
                        <w:right w:val="none" w:sz="0" w:space="0" w:color="auto"/>
                      </w:divBdr>
                      <w:divsChild>
                        <w:div w:id="1593466633">
                          <w:marLeft w:val="0"/>
                          <w:marRight w:val="0"/>
                          <w:marTop w:val="0"/>
                          <w:marBottom w:val="0"/>
                          <w:divBdr>
                            <w:top w:val="none" w:sz="0" w:space="0" w:color="auto"/>
                            <w:left w:val="none" w:sz="0" w:space="0" w:color="auto"/>
                            <w:bottom w:val="none" w:sz="0" w:space="0" w:color="auto"/>
                            <w:right w:val="none" w:sz="0" w:space="0" w:color="auto"/>
                          </w:divBdr>
                          <w:divsChild>
                            <w:div w:id="1016348784">
                              <w:marLeft w:val="0"/>
                              <w:marRight w:val="0"/>
                              <w:marTop w:val="0"/>
                              <w:marBottom w:val="0"/>
                              <w:divBdr>
                                <w:top w:val="none" w:sz="0" w:space="0" w:color="auto"/>
                                <w:left w:val="none" w:sz="0" w:space="0" w:color="auto"/>
                                <w:bottom w:val="none" w:sz="0" w:space="0" w:color="auto"/>
                                <w:right w:val="none" w:sz="0" w:space="0" w:color="auto"/>
                              </w:divBdr>
                            </w:div>
                            <w:div w:id="319384476">
                              <w:marLeft w:val="0"/>
                              <w:marRight w:val="0"/>
                              <w:marTop w:val="0"/>
                              <w:marBottom w:val="0"/>
                              <w:divBdr>
                                <w:top w:val="none" w:sz="0" w:space="0" w:color="auto"/>
                                <w:left w:val="none" w:sz="0" w:space="0" w:color="auto"/>
                                <w:bottom w:val="none" w:sz="0" w:space="0" w:color="auto"/>
                                <w:right w:val="none" w:sz="0" w:space="0" w:color="auto"/>
                              </w:divBdr>
                            </w:div>
                          </w:divsChild>
                        </w:div>
                        <w:div w:id="1916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6525">
      <w:bodyDiv w:val="1"/>
      <w:marLeft w:val="0"/>
      <w:marRight w:val="0"/>
      <w:marTop w:val="0"/>
      <w:marBottom w:val="0"/>
      <w:divBdr>
        <w:top w:val="none" w:sz="0" w:space="0" w:color="auto"/>
        <w:left w:val="none" w:sz="0" w:space="0" w:color="auto"/>
        <w:bottom w:val="none" w:sz="0" w:space="0" w:color="auto"/>
        <w:right w:val="none" w:sz="0" w:space="0" w:color="auto"/>
      </w:divBdr>
    </w:div>
    <w:div w:id="89395023">
      <w:bodyDiv w:val="1"/>
      <w:marLeft w:val="0"/>
      <w:marRight w:val="0"/>
      <w:marTop w:val="0"/>
      <w:marBottom w:val="0"/>
      <w:divBdr>
        <w:top w:val="none" w:sz="0" w:space="0" w:color="auto"/>
        <w:left w:val="none" w:sz="0" w:space="0" w:color="auto"/>
        <w:bottom w:val="none" w:sz="0" w:space="0" w:color="auto"/>
        <w:right w:val="none" w:sz="0" w:space="0" w:color="auto"/>
      </w:divBdr>
      <w:divsChild>
        <w:div w:id="235435844">
          <w:marLeft w:val="0"/>
          <w:marRight w:val="0"/>
          <w:marTop w:val="0"/>
          <w:marBottom w:val="225"/>
          <w:divBdr>
            <w:top w:val="none" w:sz="0" w:space="0" w:color="auto"/>
            <w:left w:val="none" w:sz="0" w:space="0" w:color="auto"/>
            <w:bottom w:val="none" w:sz="0" w:space="0" w:color="auto"/>
            <w:right w:val="none" w:sz="0" w:space="0" w:color="auto"/>
          </w:divBdr>
        </w:div>
      </w:divsChild>
    </w:div>
    <w:div w:id="90518548">
      <w:bodyDiv w:val="1"/>
      <w:marLeft w:val="0"/>
      <w:marRight w:val="0"/>
      <w:marTop w:val="0"/>
      <w:marBottom w:val="0"/>
      <w:divBdr>
        <w:top w:val="none" w:sz="0" w:space="0" w:color="auto"/>
        <w:left w:val="none" w:sz="0" w:space="0" w:color="auto"/>
        <w:bottom w:val="none" w:sz="0" w:space="0" w:color="auto"/>
        <w:right w:val="none" w:sz="0" w:space="0" w:color="auto"/>
      </w:divBdr>
    </w:div>
    <w:div w:id="112141948">
      <w:bodyDiv w:val="1"/>
      <w:marLeft w:val="0"/>
      <w:marRight w:val="0"/>
      <w:marTop w:val="0"/>
      <w:marBottom w:val="0"/>
      <w:divBdr>
        <w:top w:val="none" w:sz="0" w:space="0" w:color="auto"/>
        <w:left w:val="none" w:sz="0" w:space="0" w:color="auto"/>
        <w:bottom w:val="none" w:sz="0" w:space="0" w:color="auto"/>
        <w:right w:val="none" w:sz="0" w:space="0" w:color="auto"/>
      </w:divBdr>
      <w:divsChild>
        <w:div w:id="1166507000">
          <w:marLeft w:val="0"/>
          <w:marRight w:val="0"/>
          <w:marTop w:val="0"/>
          <w:marBottom w:val="0"/>
          <w:divBdr>
            <w:top w:val="none" w:sz="0" w:space="0" w:color="auto"/>
            <w:left w:val="none" w:sz="0" w:space="0" w:color="auto"/>
            <w:bottom w:val="none" w:sz="0" w:space="0" w:color="auto"/>
            <w:right w:val="none" w:sz="0" w:space="0" w:color="auto"/>
          </w:divBdr>
        </w:div>
      </w:divsChild>
    </w:div>
    <w:div w:id="158078557">
      <w:bodyDiv w:val="1"/>
      <w:marLeft w:val="0"/>
      <w:marRight w:val="0"/>
      <w:marTop w:val="0"/>
      <w:marBottom w:val="0"/>
      <w:divBdr>
        <w:top w:val="none" w:sz="0" w:space="0" w:color="auto"/>
        <w:left w:val="none" w:sz="0" w:space="0" w:color="auto"/>
        <w:bottom w:val="none" w:sz="0" w:space="0" w:color="auto"/>
        <w:right w:val="none" w:sz="0" w:space="0" w:color="auto"/>
      </w:divBdr>
      <w:divsChild>
        <w:div w:id="1877622889">
          <w:marLeft w:val="0"/>
          <w:marRight w:val="0"/>
          <w:marTop w:val="0"/>
          <w:marBottom w:val="0"/>
          <w:divBdr>
            <w:top w:val="none" w:sz="0" w:space="0" w:color="auto"/>
            <w:left w:val="none" w:sz="0" w:space="0" w:color="auto"/>
            <w:bottom w:val="none" w:sz="0" w:space="0" w:color="auto"/>
            <w:right w:val="none" w:sz="0" w:space="0" w:color="auto"/>
          </w:divBdr>
        </w:div>
        <w:div w:id="110831642">
          <w:marLeft w:val="0"/>
          <w:marRight w:val="0"/>
          <w:marTop w:val="0"/>
          <w:marBottom w:val="0"/>
          <w:divBdr>
            <w:top w:val="none" w:sz="0" w:space="0" w:color="auto"/>
            <w:left w:val="none" w:sz="0" w:space="0" w:color="auto"/>
            <w:bottom w:val="none" w:sz="0" w:space="0" w:color="auto"/>
            <w:right w:val="none" w:sz="0" w:space="0" w:color="auto"/>
          </w:divBdr>
        </w:div>
        <w:div w:id="311065698">
          <w:marLeft w:val="0"/>
          <w:marRight w:val="0"/>
          <w:marTop w:val="0"/>
          <w:marBottom w:val="0"/>
          <w:divBdr>
            <w:top w:val="none" w:sz="0" w:space="0" w:color="auto"/>
            <w:left w:val="none" w:sz="0" w:space="0" w:color="auto"/>
            <w:bottom w:val="none" w:sz="0" w:space="0" w:color="auto"/>
            <w:right w:val="none" w:sz="0" w:space="0" w:color="auto"/>
          </w:divBdr>
        </w:div>
        <w:div w:id="1437866544">
          <w:marLeft w:val="0"/>
          <w:marRight w:val="0"/>
          <w:marTop w:val="0"/>
          <w:marBottom w:val="0"/>
          <w:divBdr>
            <w:top w:val="none" w:sz="0" w:space="0" w:color="auto"/>
            <w:left w:val="none" w:sz="0" w:space="0" w:color="auto"/>
            <w:bottom w:val="none" w:sz="0" w:space="0" w:color="auto"/>
            <w:right w:val="none" w:sz="0" w:space="0" w:color="auto"/>
          </w:divBdr>
        </w:div>
        <w:div w:id="969021378">
          <w:marLeft w:val="0"/>
          <w:marRight w:val="0"/>
          <w:marTop w:val="0"/>
          <w:marBottom w:val="0"/>
          <w:divBdr>
            <w:top w:val="none" w:sz="0" w:space="0" w:color="auto"/>
            <w:left w:val="none" w:sz="0" w:space="0" w:color="auto"/>
            <w:bottom w:val="none" w:sz="0" w:space="0" w:color="auto"/>
            <w:right w:val="none" w:sz="0" w:space="0" w:color="auto"/>
          </w:divBdr>
        </w:div>
      </w:divsChild>
    </w:div>
    <w:div w:id="165175063">
      <w:bodyDiv w:val="1"/>
      <w:marLeft w:val="0"/>
      <w:marRight w:val="0"/>
      <w:marTop w:val="0"/>
      <w:marBottom w:val="0"/>
      <w:divBdr>
        <w:top w:val="none" w:sz="0" w:space="0" w:color="auto"/>
        <w:left w:val="none" w:sz="0" w:space="0" w:color="auto"/>
        <w:bottom w:val="none" w:sz="0" w:space="0" w:color="auto"/>
        <w:right w:val="none" w:sz="0" w:space="0" w:color="auto"/>
      </w:divBdr>
    </w:div>
    <w:div w:id="203560582">
      <w:bodyDiv w:val="1"/>
      <w:marLeft w:val="0"/>
      <w:marRight w:val="0"/>
      <w:marTop w:val="0"/>
      <w:marBottom w:val="0"/>
      <w:divBdr>
        <w:top w:val="none" w:sz="0" w:space="0" w:color="auto"/>
        <w:left w:val="none" w:sz="0" w:space="0" w:color="auto"/>
        <w:bottom w:val="none" w:sz="0" w:space="0" w:color="auto"/>
        <w:right w:val="none" w:sz="0" w:space="0" w:color="auto"/>
      </w:divBdr>
    </w:div>
    <w:div w:id="220950497">
      <w:bodyDiv w:val="1"/>
      <w:marLeft w:val="0"/>
      <w:marRight w:val="0"/>
      <w:marTop w:val="0"/>
      <w:marBottom w:val="0"/>
      <w:divBdr>
        <w:top w:val="none" w:sz="0" w:space="0" w:color="auto"/>
        <w:left w:val="none" w:sz="0" w:space="0" w:color="auto"/>
        <w:bottom w:val="none" w:sz="0" w:space="0" w:color="auto"/>
        <w:right w:val="none" w:sz="0" w:space="0" w:color="auto"/>
      </w:divBdr>
    </w:div>
    <w:div w:id="270406693">
      <w:bodyDiv w:val="1"/>
      <w:marLeft w:val="0"/>
      <w:marRight w:val="0"/>
      <w:marTop w:val="0"/>
      <w:marBottom w:val="0"/>
      <w:divBdr>
        <w:top w:val="none" w:sz="0" w:space="0" w:color="auto"/>
        <w:left w:val="none" w:sz="0" w:space="0" w:color="auto"/>
        <w:bottom w:val="none" w:sz="0" w:space="0" w:color="auto"/>
        <w:right w:val="none" w:sz="0" w:space="0" w:color="auto"/>
      </w:divBdr>
    </w:div>
    <w:div w:id="301933920">
      <w:bodyDiv w:val="1"/>
      <w:marLeft w:val="0"/>
      <w:marRight w:val="0"/>
      <w:marTop w:val="0"/>
      <w:marBottom w:val="0"/>
      <w:divBdr>
        <w:top w:val="none" w:sz="0" w:space="0" w:color="auto"/>
        <w:left w:val="none" w:sz="0" w:space="0" w:color="auto"/>
        <w:bottom w:val="none" w:sz="0" w:space="0" w:color="auto"/>
        <w:right w:val="none" w:sz="0" w:space="0" w:color="auto"/>
      </w:divBdr>
    </w:div>
    <w:div w:id="303656957">
      <w:bodyDiv w:val="1"/>
      <w:marLeft w:val="0"/>
      <w:marRight w:val="0"/>
      <w:marTop w:val="0"/>
      <w:marBottom w:val="0"/>
      <w:divBdr>
        <w:top w:val="none" w:sz="0" w:space="0" w:color="auto"/>
        <w:left w:val="none" w:sz="0" w:space="0" w:color="auto"/>
        <w:bottom w:val="none" w:sz="0" w:space="0" w:color="auto"/>
        <w:right w:val="none" w:sz="0" w:space="0" w:color="auto"/>
      </w:divBdr>
      <w:divsChild>
        <w:div w:id="1032222806">
          <w:marLeft w:val="0"/>
          <w:marRight w:val="0"/>
          <w:marTop w:val="0"/>
          <w:marBottom w:val="0"/>
          <w:divBdr>
            <w:top w:val="none" w:sz="0" w:space="0" w:color="auto"/>
            <w:left w:val="none" w:sz="0" w:space="0" w:color="auto"/>
            <w:bottom w:val="none" w:sz="0" w:space="0" w:color="auto"/>
            <w:right w:val="none" w:sz="0" w:space="0" w:color="auto"/>
          </w:divBdr>
        </w:div>
        <w:div w:id="352221597">
          <w:marLeft w:val="0"/>
          <w:marRight w:val="0"/>
          <w:marTop w:val="0"/>
          <w:marBottom w:val="0"/>
          <w:divBdr>
            <w:top w:val="none" w:sz="0" w:space="0" w:color="auto"/>
            <w:left w:val="none" w:sz="0" w:space="0" w:color="auto"/>
            <w:bottom w:val="none" w:sz="0" w:space="0" w:color="auto"/>
            <w:right w:val="none" w:sz="0" w:space="0" w:color="auto"/>
          </w:divBdr>
        </w:div>
        <w:div w:id="809900557">
          <w:marLeft w:val="0"/>
          <w:marRight w:val="0"/>
          <w:marTop w:val="0"/>
          <w:marBottom w:val="0"/>
          <w:divBdr>
            <w:top w:val="none" w:sz="0" w:space="0" w:color="auto"/>
            <w:left w:val="none" w:sz="0" w:space="0" w:color="auto"/>
            <w:bottom w:val="none" w:sz="0" w:space="0" w:color="auto"/>
            <w:right w:val="none" w:sz="0" w:space="0" w:color="auto"/>
          </w:divBdr>
        </w:div>
        <w:div w:id="1808737536">
          <w:marLeft w:val="0"/>
          <w:marRight w:val="0"/>
          <w:marTop w:val="0"/>
          <w:marBottom w:val="0"/>
          <w:divBdr>
            <w:top w:val="none" w:sz="0" w:space="0" w:color="auto"/>
            <w:left w:val="none" w:sz="0" w:space="0" w:color="auto"/>
            <w:bottom w:val="none" w:sz="0" w:space="0" w:color="auto"/>
            <w:right w:val="none" w:sz="0" w:space="0" w:color="auto"/>
          </w:divBdr>
        </w:div>
        <w:div w:id="267540597">
          <w:marLeft w:val="0"/>
          <w:marRight w:val="0"/>
          <w:marTop w:val="0"/>
          <w:marBottom w:val="0"/>
          <w:divBdr>
            <w:top w:val="none" w:sz="0" w:space="0" w:color="auto"/>
            <w:left w:val="none" w:sz="0" w:space="0" w:color="auto"/>
            <w:bottom w:val="none" w:sz="0" w:space="0" w:color="auto"/>
            <w:right w:val="none" w:sz="0" w:space="0" w:color="auto"/>
          </w:divBdr>
        </w:div>
      </w:divsChild>
    </w:div>
    <w:div w:id="339432636">
      <w:bodyDiv w:val="1"/>
      <w:marLeft w:val="0"/>
      <w:marRight w:val="0"/>
      <w:marTop w:val="0"/>
      <w:marBottom w:val="0"/>
      <w:divBdr>
        <w:top w:val="none" w:sz="0" w:space="0" w:color="auto"/>
        <w:left w:val="none" w:sz="0" w:space="0" w:color="auto"/>
        <w:bottom w:val="none" w:sz="0" w:space="0" w:color="auto"/>
        <w:right w:val="none" w:sz="0" w:space="0" w:color="auto"/>
      </w:divBdr>
    </w:div>
    <w:div w:id="345400460">
      <w:bodyDiv w:val="1"/>
      <w:marLeft w:val="0"/>
      <w:marRight w:val="0"/>
      <w:marTop w:val="0"/>
      <w:marBottom w:val="0"/>
      <w:divBdr>
        <w:top w:val="none" w:sz="0" w:space="0" w:color="auto"/>
        <w:left w:val="none" w:sz="0" w:space="0" w:color="auto"/>
        <w:bottom w:val="none" w:sz="0" w:space="0" w:color="auto"/>
        <w:right w:val="none" w:sz="0" w:space="0" w:color="auto"/>
      </w:divBdr>
    </w:div>
    <w:div w:id="374161527">
      <w:bodyDiv w:val="1"/>
      <w:marLeft w:val="0"/>
      <w:marRight w:val="0"/>
      <w:marTop w:val="0"/>
      <w:marBottom w:val="0"/>
      <w:divBdr>
        <w:top w:val="none" w:sz="0" w:space="0" w:color="auto"/>
        <w:left w:val="none" w:sz="0" w:space="0" w:color="auto"/>
        <w:bottom w:val="none" w:sz="0" w:space="0" w:color="auto"/>
        <w:right w:val="none" w:sz="0" w:space="0" w:color="auto"/>
      </w:divBdr>
    </w:div>
    <w:div w:id="392778336">
      <w:bodyDiv w:val="1"/>
      <w:marLeft w:val="0"/>
      <w:marRight w:val="0"/>
      <w:marTop w:val="0"/>
      <w:marBottom w:val="0"/>
      <w:divBdr>
        <w:top w:val="none" w:sz="0" w:space="0" w:color="auto"/>
        <w:left w:val="none" w:sz="0" w:space="0" w:color="auto"/>
        <w:bottom w:val="none" w:sz="0" w:space="0" w:color="auto"/>
        <w:right w:val="none" w:sz="0" w:space="0" w:color="auto"/>
      </w:divBdr>
    </w:div>
    <w:div w:id="430008566">
      <w:bodyDiv w:val="1"/>
      <w:marLeft w:val="0"/>
      <w:marRight w:val="0"/>
      <w:marTop w:val="0"/>
      <w:marBottom w:val="0"/>
      <w:divBdr>
        <w:top w:val="none" w:sz="0" w:space="0" w:color="auto"/>
        <w:left w:val="none" w:sz="0" w:space="0" w:color="auto"/>
        <w:bottom w:val="none" w:sz="0" w:space="0" w:color="auto"/>
        <w:right w:val="none" w:sz="0" w:space="0" w:color="auto"/>
      </w:divBdr>
      <w:divsChild>
        <w:div w:id="1472211924">
          <w:marLeft w:val="2880"/>
          <w:marRight w:val="0"/>
          <w:marTop w:val="0"/>
          <w:marBottom w:val="0"/>
          <w:divBdr>
            <w:top w:val="none" w:sz="0" w:space="0" w:color="auto"/>
            <w:left w:val="none" w:sz="0" w:space="0" w:color="auto"/>
            <w:bottom w:val="none" w:sz="0" w:space="0" w:color="auto"/>
            <w:right w:val="none" w:sz="0" w:space="0" w:color="auto"/>
          </w:divBdr>
        </w:div>
        <w:div w:id="1991862024">
          <w:marLeft w:val="2880"/>
          <w:marRight w:val="0"/>
          <w:marTop w:val="0"/>
          <w:marBottom w:val="0"/>
          <w:divBdr>
            <w:top w:val="none" w:sz="0" w:space="0" w:color="auto"/>
            <w:left w:val="none" w:sz="0" w:space="0" w:color="auto"/>
            <w:bottom w:val="none" w:sz="0" w:space="0" w:color="auto"/>
            <w:right w:val="none" w:sz="0" w:space="0" w:color="auto"/>
          </w:divBdr>
        </w:div>
        <w:div w:id="1013217028">
          <w:marLeft w:val="2880"/>
          <w:marRight w:val="0"/>
          <w:marTop w:val="0"/>
          <w:marBottom w:val="0"/>
          <w:divBdr>
            <w:top w:val="none" w:sz="0" w:space="0" w:color="auto"/>
            <w:left w:val="none" w:sz="0" w:space="0" w:color="auto"/>
            <w:bottom w:val="none" w:sz="0" w:space="0" w:color="auto"/>
            <w:right w:val="none" w:sz="0" w:space="0" w:color="auto"/>
          </w:divBdr>
        </w:div>
        <w:div w:id="2082679906">
          <w:marLeft w:val="1440"/>
          <w:marRight w:val="720"/>
          <w:marTop w:val="0"/>
          <w:marBottom w:val="0"/>
          <w:divBdr>
            <w:top w:val="none" w:sz="0" w:space="0" w:color="auto"/>
            <w:left w:val="none" w:sz="0" w:space="0" w:color="auto"/>
            <w:bottom w:val="none" w:sz="0" w:space="0" w:color="auto"/>
            <w:right w:val="none" w:sz="0" w:space="0" w:color="auto"/>
          </w:divBdr>
        </w:div>
        <w:div w:id="1228567991">
          <w:marLeft w:val="1440"/>
          <w:marRight w:val="720"/>
          <w:marTop w:val="0"/>
          <w:marBottom w:val="0"/>
          <w:divBdr>
            <w:top w:val="none" w:sz="0" w:space="0" w:color="auto"/>
            <w:left w:val="none" w:sz="0" w:space="0" w:color="auto"/>
            <w:bottom w:val="none" w:sz="0" w:space="0" w:color="auto"/>
            <w:right w:val="none" w:sz="0" w:space="0" w:color="auto"/>
          </w:divBdr>
        </w:div>
        <w:div w:id="166020718">
          <w:marLeft w:val="1440"/>
          <w:marRight w:val="720"/>
          <w:marTop w:val="0"/>
          <w:marBottom w:val="0"/>
          <w:divBdr>
            <w:top w:val="none" w:sz="0" w:space="0" w:color="auto"/>
            <w:left w:val="none" w:sz="0" w:space="0" w:color="auto"/>
            <w:bottom w:val="none" w:sz="0" w:space="0" w:color="auto"/>
            <w:right w:val="none" w:sz="0" w:space="0" w:color="auto"/>
          </w:divBdr>
        </w:div>
      </w:divsChild>
    </w:div>
    <w:div w:id="442656305">
      <w:bodyDiv w:val="1"/>
      <w:marLeft w:val="0"/>
      <w:marRight w:val="0"/>
      <w:marTop w:val="0"/>
      <w:marBottom w:val="0"/>
      <w:divBdr>
        <w:top w:val="none" w:sz="0" w:space="0" w:color="auto"/>
        <w:left w:val="none" w:sz="0" w:space="0" w:color="auto"/>
        <w:bottom w:val="none" w:sz="0" w:space="0" w:color="auto"/>
        <w:right w:val="none" w:sz="0" w:space="0" w:color="auto"/>
      </w:divBdr>
    </w:div>
    <w:div w:id="470024206">
      <w:bodyDiv w:val="1"/>
      <w:marLeft w:val="0"/>
      <w:marRight w:val="0"/>
      <w:marTop w:val="0"/>
      <w:marBottom w:val="0"/>
      <w:divBdr>
        <w:top w:val="none" w:sz="0" w:space="0" w:color="auto"/>
        <w:left w:val="none" w:sz="0" w:space="0" w:color="auto"/>
        <w:bottom w:val="none" w:sz="0" w:space="0" w:color="auto"/>
        <w:right w:val="none" w:sz="0" w:space="0" w:color="auto"/>
      </w:divBdr>
    </w:div>
    <w:div w:id="496962981">
      <w:bodyDiv w:val="1"/>
      <w:marLeft w:val="0"/>
      <w:marRight w:val="0"/>
      <w:marTop w:val="0"/>
      <w:marBottom w:val="0"/>
      <w:divBdr>
        <w:top w:val="none" w:sz="0" w:space="0" w:color="auto"/>
        <w:left w:val="none" w:sz="0" w:space="0" w:color="auto"/>
        <w:bottom w:val="none" w:sz="0" w:space="0" w:color="auto"/>
        <w:right w:val="none" w:sz="0" w:space="0" w:color="auto"/>
      </w:divBdr>
    </w:div>
    <w:div w:id="498230745">
      <w:bodyDiv w:val="1"/>
      <w:marLeft w:val="0"/>
      <w:marRight w:val="0"/>
      <w:marTop w:val="0"/>
      <w:marBottom w:val="0"/>
      <w:divBdr>
        <w:top w:val="none" w:sz="0" w:space="0" w:color="auto"/>
        <w:left w:val="none" w:sz="0" w:space="0" w:color="auto"/>
        <w:bottom w:val="none" w:sz="0" w:space="0" w:color="auto"/>
        <w:right w:val="none" w:sz="0" w:space="0" w:color="auto"/>
      </w:divBdr>
      <w:divsChild>
        <w:div w:id="811874846">
          <w:marLeft w:val="0"/>
          <w:marRight w:val="0"/>
          <w:marTop w:val="0"/>
          <w:marBottom w:val="0"/>
          <w:divBdr>
            <w:top w:val="none" w:sz="0" w:space="0" w:color="auto"/>
            <w:left w:val="none" w:sz="0" w:space="0" w:color="auto"/>
            <w:bottom w:val="none" w:sz="0" w:space="0" w:color="auto"/>
            <w:right w:val="none" w:sz="0" w:space="0" w:color="auto"/>
          </w:divBdr>
          <w:divsChild>
            <w:div w:id="1059521445">
              <w:marLeft w:val="0"/>
              <w:marRight w:val="0"/>
              <w:marTop w:val="0"/>
              <w:marBottom w:val="0"/>
              <w:divBdr>
                <w:top w:val="none" w:sz="0" w:space="0" w:color="auto"/>
                <w:left w:val="none" w:sz="0" w:space="0" w:color="auto"/>
                <w:bottom w:val="none" w:sz="0" w:space="0" w:color="auto"/>
                <w:right w:val="none" w:sz="0" w:space="0" w:color="auto"/>
              </w:divBdr>
            </w:div>
            <w:div w:id="1286740541">
              <w:marLeft w:val="0"/>
              <w:marRight w:val="0"/>
              <w:marTop w:val="0"/>
              <w:marBottom w:val="0"/>
              <w:divBdr>
                <w:top w:val="none" w:sz="0" w:space="0" w:color="auto"/>
                <w:left w:val="none" w:sz="0" w:space="0" w:color="auto"/>
                <w:bottom w:val="none" w:sz="0" w:space="0" w:color="auto"/>
                <w:right w:val="none" w:sz="0" w:space="0" w:color="auto"/>
              </w:divBdr>
            </w:div>
            <w:div w:id="4776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168">
      <w:bodyDiv w:val="1"/>
      <w:marLeft w:val="0"/>
      <w:marRight w:val="0"/>
      <w:marTop w:val="0"/>
      <w:marBottom w:val="0"/>
      <w:divBdr>
        <w:top w:val="none" w:sz="0" w:space="0" w:color="auto"/>
        <w:left w:val="none" w:sz="0" w:space="0" w:color="auto"/>
        <w:bottom w:val="none" w:sz="0" w:space="0" w:color="auto"/>
        <w:right w:val="none" w:sz="0" w:space="0" w:color="auto"/>
      </w:divBdr>
    </w:div>
    <w:div w:id="573660471">
      <w:bodyDiv w:val="1"/>
      <w:marLeft w:val="0"/>
      <w:marRight w:val="0"/>
      <w:marTop w:val="0"/>
      <w:marBottom w:val="0"/>
      <w:divBdr>
        <w:top w:val="none" w:sz="0" w:space="0" w:color="auto"/>
        <w:left w:val="none" w:sz="0" w:space="0" w:color="auto"/>
        <w:bottom w:val="none" w:sz="0" w:space="0" w:color="auto"/>
        <w:right w:val="none" w:sz="0" w:space="0" w:color="auto"/>
      </w:divBdr>
      <w:divsChild>
        <w:div w:id="1111978350">
          <w:marLeft w:val="0"/>
          <w:marRight w:val="0"/>
          <w:marTop w:val="0"/>
          <w:marBottom w:val="0"/>
          <w:divBdr>
            <w:top w:val="none" w:sz="0" w:space="0" w:color="auto"/>
            <w:left w:val="none" w:sz="0" w:space="0" w:color="auto"/>
            <w:bottom w:val="none" w:sz="0" w:space="0" w:color="auto"/>
            <w:right w:val="none" w:sz="0" w:space="0" w:color="auto"/>
          </w:divBdr>
        </w:div>
      </w:divsChild>
    </w:div>
    <w:div w:id="582303100">
      <w:bodyDiv w:val="1"/>
      <w:marLeft w:val="0"/>
      <w:marRight w:val="0"/>
      <w:marTop w:val="0"/>
      <w:marBottom w:val="0"/>
      <w:divBdr>
        <w:top w:val="none" w:sz="0" w:space="0" w:color="auto"/>
        <w:left w:val="none" w:sz="0" w:space="0" w:color="auto"/>
        <w:bottom w:val="none" w:sz="0" w:space="0" w:color="auto"/>
        <w:right w:val="none" w:sz="0" w:space="0" w:color="auto"/>
      </w:divBdr>
    </w:div>
    <w:div w:id="590744049">
      <w:bodyDiv w:val="1"/>
      <w:marLeft w:val="0"/>
      <w:marRight w:val="0"/>
      <w:marTop w:val="0"/>
      <w:marBottom w:val="0"/>
      <w:divBdr>
        <w:top w:val="none" w:sz="0" w:space="0" w:color="auto"/>
        <w:left w:val="none" w:sz="0" w:space="0" w:color="auto"/>
        <w:bottom w:val="none" w:sz="0" w:space="0" w:color="auto"/>
        <w:right w:val="none" w:sz="0" w:space="0" w:color="auto"/>
      </w:divBdr>
    </w:div>
    <w:div w:id="630405456">
      <w:bodyDiv w:val="1"/>
      <w:marLeft w:val="0"/>
      <w:marRight w:val="0"/>
      <w:marTop w:val="0"/>
      <w:marBottom w:val="0"/>
      <w:divBdr>
        <w:top w:val="none" w:sz="0" w:space="0" w:color="auto"/>
        <w:left w:val="none" w:sz="0" w:space="0" w:color="auto"/>
        <w:bottom w:val="none" w:sz="0" w:space="0" w:color="auto"/>
        <w:right w:val="none" w:sz="0" w:space="0" w:color="auto"/>
      </w:divBdr>
    </w:div>
    <w:div w:id="635646786">
      <w:bodyDiv w:val="1"/>
      <w:marLeft w:val="0"/>
      <w:marRight w:val="0"/>
      <w:marTop w:val="0"/>
      <w:marBottom w:val="0"/>
      <w:divBdr>
        <w:top w:val="none" w:sz="0" w:space="0" w:color="auto"/>
        <w:left w:val="none" w:sz="0" w:space="0" w:color="auto"/>
        <w:bottom w:val="none" w:sz="0" w:space="0" w:color="auto"/>
        <w:right w:val="none" w:sz="0" w:space="0" w:color="auto"/>
      </w:divBdr>
    </w:div>
    <w:div w:id="663583552">
      <w:bodyDiv w:val="1"/>
      <w:marLeft w:val="0"/>
      <w:marRight w:val="0"/>
      <w:marTop w:val="0"/>
      <w:marBottom w:val="0"/>
      <w:divBdr>
        <w:top w:val="none" w:sz="0" w:space="0" w:color="auto"/>
        <w:left w:val="none" w:sz="0" w:space="0" w:color="auto"/>
        <w:bottom w:val="none" w:sz="0" w:space="0" w:color="auto"/>
        <w:right w:val="none" w:sz="0" w:space="0" w:color="auto"/>
      </w:divBdr>
      <w:divsChild>
        <w:div w:id="918563762">
          <w:marLeft w:val="0"/>
          <w:marRight w:val="0"/>
          <w:marTop w:val="0"/>
          <w:marBottom w:val="0"/>
          <w:divBdr>
            <w:top w:val="none" w:sz="0" w:space="0" w:color="auto"/>
            <w:left w:val="none" w:sz="0" w:space="0" w:color="auto"/>
            <w:bottom w:val="none" w:sz="0" w:space="0" w:color="auto"/>
            <w:right w:val="none" w:sz="0" w:space="0" w:color="auto"/>
          </w:divBdr>
          <w:divsChild>
            <w:div w:id="89736749">
              <w:marLeft w:val="0"/>
              <w:marRight w:val="0"/>
              <w:marTop w:val="0"/>
              <w:marBottom w:val="0"/>
              <w:divBdr>
                <w:top w:val="none" w:sz="0" w:space="0" w:color="C0C0C0"/>
                <w:left w:val="none" w:sz="0" w:space="0" w:color="C0C0C0"/>
                <w:bottom w:val="none" w:sz="0" w:space="0" w:color="C0C0C0"/>
                <w:right w:val="none" w:sz="0" w:space="0" w:color="C0C0C0"/>
              </w:divBdr>
              <w:divsChild>
                <w:div w:id="380324372">
                  <w:marLeft w:val="0"/>
                  <w:marRight w:val="0"/>
                  <w:marTop w:val="0"/>
                  <w:marBottom w:val="0"/>
                  <w:divBdr>
                    <w:top w:val="none" w:sz="0" w:space="0" w:color="auto"/>
                    <w:left w:val="none" w:sz="0" w:space="0" w:color="auto"/>
                    <w:bottom w:val="none" w:sz="0" w:space="0" w:color="auto"/>
                    <w:right w:val="none" w:sz="0" w:space="0" w:color="auto"/>
                  </w:divBdr>
                  <w:divsChild>
                    <w:div w:id="911432374">
                      <w:marLeft w:val="0"/>
                      <w:marRight w:val="0"/>
                      <w:marTop w:val="0"/>
                      <w:marBottom w:val="0"/>
                      <w:divBdr>
                        <w:top w:val="none" w:sz="0" w:space="0" w:color="auto"/>
                        <w:left w:val="none" w:sz="0" w:space="0" w:color="auto"/>
                        <w:bottom w:val="none" w:sz="0" w:space="0" w:color="auto"/>
                        <w:right w:val="none" w:sz="0" w:space="0" w:color="auto"/>
                      </w:divBdr>
                      <w:divsChild>
                        <w:div w:id="205266364">
                          <w:marLeft w:val="150"/>
                          <w:marRight w:val="150"/>
                          <w:marTop w:val="150"/>
                          <w:marBottom w:val="150"/>
                          <w:divBdr>
                            <w:top w:val="none" w:sz="0" w:space="0" w:color="auto"/>
                            <w:left w:val="none" w:sz="0" w:space="0" w:color="auto"/>
                            <w:bottom w:val="none" w:sz="0" w:space="0" w:color="auto"/>
                            <w:right w:val="none" w:sz="0" w:space="0" w:color="auto"/>
                          </w:divBdr>
                          <w:divsChild>
                            <w:div w:id="2026205546">
                              <w:marLeft w:val="0"/>
                              <w:marRight w:val="0"/>
                              <w:marTop w:val="0"/>
                              <w:marBottom w:val="0"/>
                              <w:divBdr>
                                <w:top w:val="none" w:sz="0" w:space="0" w:color="auto"/>
                                <w:left w:val="none" w:sz="0" w:space="0" w:color="auto"/>
                                <w:bottom w:val="none" w:sz="0" w:space="0" w:color="auto"/>
                                <w:right w:val="none" w:sz="0" w:space="0" w:color="auto"/>
                              </w:divBdr>
                              <w:divsChild>
                                <w:div w:id="604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01011">
      <w:bodyDiv w:val="1"/>
      <w:marLeft w:val="0"/>
      <w:marRight w:val="0"/>
      <w:marTop w:val="0"/>
      <w:marBottom w:val="0"/>
      <w:divBdr>
        <w:top w:val="none" w:sz="0" w:space="0" w:color="auto"/>
        <w:left w:val="none" w:sz="0" w:space="0" w:color="auto"/>
        <w:bottom w:val="none" w:sz="0" w:space="0" w:color="auto"/>
        <w:right w:val="none" w:sz="0" w:space="0" w:color="auto"/>
      </w:divBdr>
    </w:div>
    <w:div w:id="781262270">
      <w:bodyDiv w:val="1"/>
      <w:marLeft w:val="0"/>
      <w:marRight w:val="0"/>
      <w:marTop w:val="0"/>
      <w:marBottom w:val="0"/>
      <w:divBdr>
        <w:top w:val="none" w:sz="0" w:space="0" w:color="auto"/>
        <w:left w:val="none" w:sz="0" w:space="0" w:color="auto"/>
        <w:bottom w:val="none" w:sz="0" w:space="0" w:color="auto"/>
        <w:right w:val="none" w:sz="0" w:space="0" w:color="auto"/>
      </w:divBdr>
      <w:divsChild>
        <w:div w:id="2006857122">
          <w:marLeft w:val="0"/>
          <w:marRight w:val="0"/>
          <w:marTop w:val="0"/>
          <w:marBottom w:val="0"/>
          <w:divBdr>
            <w:top w:val="none" w:sz="0" w:space="0" w:color="auto"/>
            <w:left w:val="none" w:sz="0" w:space="0" w:color="auto"/>
            <w:bottom w:val="none" w:sz="0" w:space="0" w:color="auto"/>
            <w:right w:val="none" w:sz="0" w:space="0" w:color="auto"/>
          </w:divBdr>
        </w:div>
        <w:div w:id="522598039">
          <w:marLeft w:val="0"/>
          <w:marRight w:val="0"/>
          <w:marTop w:val="0"/>
          <w:marBottom w:val="0"/>
          <w:divBdr>
            <w:top w:val="none" w:sz="0" w:space="0" w:color="auto"/>
            <w:left w:val="none" w:sz="0" w:space="0" w:color="auto"/>
            <w:bottom w:val="none" w:sz="0" w:space="0" w:color="auto"/>
            <w:right w:val="none" w:sz="0" w:space="0" w:color="auto"/>
          </w:divBdr>
        </w:div>
        <w:div w:id="1380739500">
          <w:marLeft w:val="0"/>
          <w:marRight w:val="0"/>
          <w:marTop w:val="0"/>
          <w:marBottom w:val="0"/>
          <w:divBdr>
            <w:top w:val="none" w:sz="0" w:space="0" w:color="auto"/>
            <w:left w:val="none" w:sz="0" w:space="0" w:color="auto"/>
            <w:bottom w:val="none" w:sz="0" w:space="0" w:color="auto"/>
            <w:right w:val="none" w:sz="0" w:space="0" w:color="auto"/>
          </w:divBdr>
        </w:div>
        <w:div w:id="345517739">
          <w:marLeft w:val="0"/>
          <w:marRight w:val="0"/>
          <w:marTop w:val="0"/>
          <w:marBottom w:val="0"/>
          <w:divBdr>
            <w:top w:val="none" w:sz="0" w:space="0" w:color="auto"/>
            <w:left w:val="none" w:sz="0" w:space="0" w:color="auto"/>
            <w:bottom w:val="none" w:sz="0" w:space="0" w:color="auto"/>
            <w:right w:val="none" w:sz="0" w:space="0" w:color="auto"/>
          </w:divBdr>
        </w:div>
        <w:div w:id="1980920731">
          <w:marLeft w:val="0"/>
          <w:marRight w:val="0"/>
          <w:marTop w:val="0"/>
          <w:marBottom w:val="0"/>
          <w:divBdr>
            <w:top w:val="none" w:sz="0" w:space="0" w:color="auto"/>
            <w:left w:val="none" w:sz="0" w:space="0" w:color="auto"/>
            <w:bottom w:val="none" w:sz="0" w:space="0" w:color="auto"/>
            <w:right w:val="none" w:sz="0" w:space="0" w:color="auto"/>
          </w:divBdr>
        </w:div>
      </w:divsChild>
    </w:div>
    <w:div w:id="816339511">
      <w:bodyDiv w:val="1"/>
      <w:marLeft w:val="0"/>
      <w:marRight w:val="0"/>
      <w:marTop w:val="0"/>
      <w:marBottom w:val="0"/>
      <w:divBdr>
        <w:top w:val="none" w:sz="0" w:space="0" w:color="auto"/>
        <w:left w:val="none" w:sz="0" w:space="0" w:color="auto"/>
        <w:bottom w:val="none" w:sz="0" w:space="0" w:color="auto"/>
        <w:right w:val="none" w:sz="0" w:space="0" w:color="auto"/>
      </w:divBdr>
    </w:div>
    <w:div w:id="874852128">
      <w:bodyDiv w:val="1"/>
      <w:marLeft w:val="0"/>
      <w:marRight w:val="0"/>
      <w:marTop w:val="0"/>
      <w:marBottom w:val="0"/>
      <w:divBdr>
        <w:top w:val="none" w:sz="0" w:space="0" w:color="auto"/>
        <w:left w:val="none" w:sz="0" w:space="0" w:color="auto"/>
        <w:bottom w:val="none" w:sz="0" w:space="0" w:color="auto"/>
        <w:right w:val="none" w:sz="0" w:space="0" w:color="auto"/>
      </w:divBdr>
    </w:div>
    <w:div w:id="909922994">
      <w:bodyDiv w:val="1"/>
      <w:marLeft w:val="0"/>
      <w:marRight w:val="0"/>
      <w:marTop w:val="0"/>
      <w:marBottom w:val="0"/>
      <w:divBdr>
        <w:top w:val="none" w:sz="0" w:space="0" w:color="auto"/>
        <w:left w:val="none" w:sz="0" w:space="0" w:color="auto"/>
        <w:bottom w:val="none" w:sz="0" w:space="0" w:color="auto"/>
        <w:right w:val="none" w:sz="0" w:space="0" w:color="auto"/>
      </w:divBdr>
    </w:div>
    <w:div w:id="920212136">
      <w:bodyDiv w:val="1"/>
      <w:marLeft w:val="0"/>
      <w:marRight w:val="0"/>
      <w:marTop w:val="0"/>
      <w:marBottom w:val="0"/>
      <w:divBdr>
        <w:top w:val="none" w:sz="0" w:space="0" w:color="auto"/>
        <w:left w:val="none" w:sz="0" w:space="0" w:color="auto"/>
        <w:bottom w:val="none" w:sz="0" w:space="0" w:color="auto"/>
        <w:right w:val="none" w:sz="0" w:space="0" w:color="auto"/>
      </w:divBdr>
    </w:div>
    <w:div w:id="942080192">
      <w:bodyDiv w:val="1"/>
      <w:marLeft w:val="0"/>
      <w:marRight w:val="0"/>
      <w:marTop w:val="0"/>
      <w:marBottom w:val="0"/>
      <w:divBdr>
        <w:top w:val="none" w:sz="0" w:space="0" w:color="auto"/>
        <w:left w:val="none" w:sz="0" w:space="0" w:color="auto"/>
        <w:bottom w:val="none" w:sz="0" w:space="0" w:color="auto"/>
        <w:right w:val="none" w:sz="0" w:space="0" w:color="auto"/>
      </w:divBdr>
    </w:div>
    <w:div w:id="947010450">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720326683">
          <w:marLeft w:val="0"/>
          <w:marRight w:val="0"/>
          <w:marTop w:val="0"/>
          <w:marBottom w:val="0"/>
          <w:divBdr>
            <w:top w:val="none" w:sz="0" w:space="0" w:color="auto"/>
            <w:left w:val="none" w:sz="0" w:space="0" w:color="auto"/>
            <w:bottom w:val="none" w:sz="0" w:space="0" w:color="auto"/>
            <w:right w:val="none" w:sz="0" w:space="0" w:color="auto"/>
          </w:divBdr>
        </w:div>
      </w:divsChild>
    </w:div>
    <w:div w:id="951326266">
      <w:bodyDiv w:val="1"/>
      <w:marLeft w:val="0"/>
      <w:marRight w:val="0"/>
      <w:marTop w:val="0"/>
      <w:marBottom w:val="0"/>
      <w:divBdr>
        <w:top w:val="none" w:sz="0" w:space="0" w:color="auto"/>
        <w:left w:val="none" w:sz="0" w:space="0" w:color="auto"/>
        <w:bottom w:val="none" w:sz="0" w:space="0" w:color="auto"/>
        <w:right w:val="none" w:sz="0" w:space="0" w:color="auto"/>
      </w:divBdr>
      <w:divsChild>
        <w:div w:id="1172912368">
          <w:marLeft w:val="0"/>
          <w:marRight w:val="0"/>
          <w:marTop w:val="0"/>
          <w:marBottom w:val="0"/>
          <w:divBdr>
            <w:top w:val="none" w:sz="0" w:space="0" w:color="auto"/>
            <w:left w:val="none" w:sz="0" w:space="0" w:color="auto"/>
            <w:bottom w:val="none" w:sz="0" w:space="0" w:color="auto"/>
            <w:right w:val="none" w:sz="0" w:space="0" w:color="auto"/>
          </w:divBdr>
        </w:div>
        <w:div w:id="2009865967">
          <w:marLeft w:val="0"/>
          <w:marRight w:val="0"/>
          <w:marTop w:val="0"/>
          <w:marBottom w:val="0"/>
          <w:divBdr>
            <w:top w:val="none" w:sz="0" w:space="0" w:color="auto"/>
            <w:left w:val="none" w:sz="0" w:space="0" w:color="auto"/>
            <w:bottom w:val="none" w:sz="0" w:space="0" w:color="auto"/>
            <w:right w:val="none" w:sz="0" w:space="0" w:color="auto"/>
          </w:divBdr>
        </w:div>
      </w:divsChild>
    </w:div>
    <w:div w:id="963267564">
      <w:bodyDiv w:val="1"/>
      <w:marLeft w:val="0"/>
      <w:marRight w:val="0"/>
      <w:marTop w:val="0"/>
      <w:marBottom w:val="0"/>
      <w:divBdr>
        <w:top w:val="none" w:sz="0" w:space="0" w:color="auto"/>
        <w:left w:val="none" w:sz="0" w:space="0" w:color="auto"/>
        <w:bottom w:val="none" w:sz="0" w:space="0" w:color="auto"/>
        <w:right w:val="none" w:sz="0" w:space="0" w:color="auto"/>
      </w:divBdr>
      <w:divsChild>
        <w:div w:id="1424183833">
          <w:marLeft w:val="0"/>
          <w:marRight w:val="0"/>
          <w:marTop w:val="0"/>
          <w:marBottom w:val="0"/>
          <w:divBdr>
            <w:top w:val="none" w:sz="0" w:space="0" w:color="auto"/>
            <w:left w:val="none" w:sz="0" w:space="0" w:color="auto"/>
            <w:bottom w:val="none" w:sz="0" w:space="0" w:color="auto"/>
            <w:right w:val="none" w:sz="0" w:space="0" w:color="auto"/>
          </w:divBdr>
          <w:divsChild>
            <w:div w:id="1746148826">
              <w:marLeft w:val="0"/>
              <w:marRight w:val="0"/>
              <w:marTop w:val="0"/>
              <w:marBottom w:val="0"/>
              <w:divBdr>
                <w:top w:val="none" w:sz="0" w:space="0" w:color="auto"/>
                <w:left w:val="none" w:sz="0" w:space="0" w:color="auto"/>
                <w:bottom w:val="none" w:sz="0" w:space="0" w:color="auto"/>
                <w:right w:val="none" w:sz="0" w:space="0" w:color="auto"/>
              </w:divBdr>
              <w:divsChild>
                <w:div w:id="4889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119">
      <w:bodyDiv w:val="1"/>
      <w:marLeft w:val="0"/>
      <w:marRight w:val="0"/>
      <w:marTop w:val="0"/>
      <w:marBottom w:val="0"/>
      <w:divBdr>
        <w:top w:val="none" w:sz="0" w:space="0" w:color="auto"/>
        <w:left w:val="none" w:sz="0" w:space="0" w:color="auto"/>
        <w:bottom w:val="none" w:sz="0" w:space="0" w:color="auto"/>
        <w:right w:val="none" w:sz="0" w:space="0" w:color="auto"/>
      </w:divBdr>
    </w:div>
    <w:div w:id="1022626762">
      <w:bodyDiv w:val="1"/>
      <w:marLeft w:val="0"/>
      <w:marRight w:val="0"/>
      <w:marTop w:val="0"/>
      <w:marBottom w:val="0"/>
      <w:divBdr>
        <w:top w:val="none" w:sz="0" w:space="0" w:color="auto"/>
        <w:left w:val="none" w:sz="0" w:space="0" w:color="auto"/>
        <w:bottom w:val="none" w:sz="0" w:space="0" w:color="auto"/>
        <w:right w:val="none" w:sz="0" w:space="0" w:color="auto"/>
      </w:divBdr>
    </w:div>
    <w:div w:id="1090928504">
      <w:bodyDiv w:val="1"/>
      <w:marLeft w:val="0"/>
      <w:marRight w:val="0"/>
      <w:marTop w:val="0"/>
      <w:marBottom w:val="0"/>
      <w:divBdr>
        <w:top w:val="none" w:sz="0" w:space="0" w:color="auto"/>
        <w:left w:val="none" w:sz="0" w:space="0" w:color="auto"/>
        <w:bottom w:val="none" w:sz="0" w:space="0" w:color="auto"/>
        <w:right w:val="none" w:sz="0" w:space="0" w:color="auto"/>
      </w:divBdr>
    </w:div>
    <w:div w:id="1100874718">
      <w:bodyDiv w:val="1"/>
      <w:marLeft w:val="0"/>
      <w:marRight w:val="0"/>
      <w:marTop w:val="0"/>
      <w:marBottom w:val="0"/>
      <w:divBdr>
        <w:top w:val="none" w:sz="0" w:space="0" w:color="auto"/>
        <w:left w:val="none" w:sz="0" w:space="0" w:color="auto"/>
        <w:bottom w:val="none" w:sz="0" w:space="0" w:color="auto"/>
        <w:right w:val="none" w:sz="0" w:space="0" w:color="auto"/>
      </w:divBdr>
    </w:div>
    <w:div w:id="1158376091">
      <w:bodyDiv w:val="1"/>
      <w:marLeft w:val="0"/>
      <w:marRight w:val="0"/>
      <w:marTop w:val="0"/>
      <w:marBottom w:val="0"/>
      <w:divBdr>
        <w:top w:val="none" w:sz="0" w:space="0" w:color="auto"/>
        <w:left w:val="none" w:sz="0" w:space="0" w:color="auto"/>
        <w:bottom w:val="none" w:sz="0" w:space="0" w:color="auto"/>
        <w:right w:val="none" w:sz="0" w:space="0" w:color="auto"/>
      </w:divBdr>
      <w:divsChild>
        <w:div w:id="1534884129">
          <w:marLeft w:val="0"/>
          <w:marRight w:val="0"/>
          <w:marTop w:val="0"/>
          <w:marBottom w:val="0"/>
          <w:divBdr>
            <w:top w:val="none" w:sz="0" w:space="0" w:color="auto"/>
            <w:left w:val="none" w:sz="0" w:space="0" w:color="auto"/>
            <w:bottom w:val="none" w:sz="0" w:space="0" w:color="auto"/>
            <w:right w:val="none" w:sz="0" w:space="0" w:color="auto"/>
          </w:divBdr>
          <w:divsChild>
            <w:div w:id="697390532">
              <w:marLeft w:val="0"/>
              <w:marRight w:val="0"/>
              <w:marTop w:val="0"/>
              <w:marBottom w:val="0"/>
              <w:divBdr>
                <w:top w:val="none" w:sz="0" w:space="0" w:color="auto"/>
                <w:left w:val="none" w:sz="0" w:space="0" w:color="auto"/>
                <w:bottom w:val="none" w:sz="0" w:space="0" w:color="auto"/>
                <w:right w:val="none" w:sz="0" w:space="0" w:color="auto"/>
              </w:divBdr>
            </w:div>
          </w:divsChild>
        </w:div>
        <w:div w:id="62065383">
          <w:marLeft w:val="0"/>
          <w:marRight w:val="0"/>
          <w:marTop w:val="0"/>
          <w:marBottom w:val="0"/>
          <w:divBdr>
            <w:top w:val="none" w:sz="0" w:space="0" w:color="auto"/>
            <w:left w:val="none" w:sz="0" w:space="0" w:color="auto"/>
            <w:bottom w:val="none" w:sz="0" w:space="0" w:color="auto"/>
            <w:right w:val="none" w:sz="0" w:space="0" w:color="auto"/>
          </w:divBdr>
        </w:div>
      </w:divsChild>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191799554">
      <w:bodyDiv w:val="1"/>
      <w:marLeft w:val="0"/>
      <w:marRight w:val="0"/>
      <w:marTop w:val="0"/>
      <w:marBottom w:val="0"/>
      <w:divBdr>
        <w:top w:val="none" w:sz="0" w:space="0" w:color="auto"/>
        <w:left w:val="none" w:sz="0" w:space="0" w:color="auto"/>
        <w:bottom w:val="none" w:sz="0" w:space="0" w:color="auto"/>
        <w:right w:val="none" w:sz="0" w:space="0" w:color="auto"/>
      </w:divBdr>
    </w:div>
    <w:div w:id="1193374614">
      <w:bodyDiv w:val="1"/>
      <w:marLeft w:val="0"/>
      <w:marRight w:val="0"/>
      <w:marTop w:val="0"/>
      <w:marBottom w:val="0"/>
      <w:divBdr>
        <w:top w:val="none" w:sz="0" w:space="0" w:color="auto"/>
        <w:left w:val="none" w:sz="0" w:space="0" w:color="auto"/>
        <w:bottom w:val="none" w:sz="0" w:space="0" w:color="auto"/>
        <w:right w:val="none" w:sz="0" w:space="0" w:color="auto"/>
      </w:divBdr>
    </w:div>
    <w:div w:id="1300453286">
      <w:bodyDiv w:val="1"/>
      <w:marLeft w:val="0"/>
      <w:marRight w:val="0"/>
      <w:marTop w:val="0"/>
      <w:marBottom w:val="0"/>
      <w:divBdr>
        <w:top w:val="none" w:sz="0" w:space="0" w:color="auto"/>
        <w:left w:val="none" w:sz="0" w:space="0" w:color="auto"/>
        <w:bottom w:val="none" w:sz="0" w:space="0" w:color="auto"/>
        <w:right w:val="none" w:sz="0" w:space="0" w:color="auto"/>
      </w:divBdr>
    </w:div>
    <w:div w:id="1308390812">
      <w:bodyDiv w:val="1"/>
      <w:marLeft w:val="0"/>
      <w:marRight w:val="0"/>
      <w:marTop w:val="0"/>
      <w:marBottom w:val="0"/>
      <w:divBdr>
        <w:top w:val="none" w:sz="0" w:space="0" w:color="auto"/>
        <w:left w:val="none" w:sz="0" w:space="0" w:color="auto"/>
        <w:bottom w:val="none" w:sz="0" w:space="0" w:color="auto"/>
        <w:right w:val="none" w:sz="0" w:space="0" w:color="auto"/>
      </w:divBdr>
    </w:div>
    <w:div w:id="1328047596">
      <w:bodyDiv w:val="1"/>
      <w:marLeft w:val="0"/>
      <w:marRight w:val="0"/>
      <w:marTop w:val="0"/>
      <w:marBottom w:val="0"/>
      <w:divBdr>
        <w:top w:val="none" w:sz="0" w:space="0" w:color="auto"/>
        <w:left w:val="none" w:sz="0" w:space="0" w:color="auto"/>
        <w:bottom w:val="none" w:sz="0" w:space="0" w:color="auto"/>
        <w:right w:val="none" w:sz="0" w:space="0" w:color="auto"/>
      </w:divBdr>
      <w:divsChild>
        <w:div w:id="96952272">
          <w:marLeft w:val="0"/>
          <w:marRight w:val="0"/>
          <w:marTop w:val="0"/>
          <w:marBottom w:val="0"/>
          <w:divBdr>
            <w:top w:val="none" w:sz="0" w:space="0" w:color="auto"/>
            <w:left w:val="none" w:sz="0" w:space="0" w:color="auto"/>
            <w:bottom w:val="none" w:sz="0" w:space="0" w:color="auto"/>
            <w:right w:val="none" w:sz="0" w:space="0" w:color="auto"/>
          </w:divBdr>
        </w:div>
      </w:divsChild>
    </w:div>
    <w:div w:id="1357775609">
      <w:bodyDiv w:val="1"/>
      <w:marLeft w:val="0"/>
      <w:marRight w:val="0"/>
      <w:marTop w:val="0"/>
      <w:marBottom w:val="0"/>
      <w:divBdr>
        <w:top w:val="none" w:sz="0" w:space="0" w:color="auto"/>
        <w:left w:val="none" w:sz="0" w:space="0" w:color="auto"/>
        <w:bottom w:val="none" w:sz="0" w:space="0" w:color="auto"/>
        <w:right w:val="none" w:sz="0" w:space="0" w:color="auto"/>
      </w:divBdr>
      <w:divsChild>
        <w:div w:id="1497577685">
          <w:marLeft w:val="0"/>
          <w:marRight w:val="0"/>
          <w:marTop w:val="0"/>
          <w:marBottom w:val="0"/>
          <w:divBdr>
            <w:top w:val="none" w:sz="0" w:space="0" w:color="auto"/>
            <w:left w:val="none" w:sz="0" w:space="0" w:color="auto"/>
            <w:bottom w:val="none" w:sz="0" w:space="0" w:color="auto"/>
            <w:right w:val="none" w:sz="0" w:space="0" w:color="auto"/>
          </w:divBdr>
        </w:div>
      </w:divsChild>
    </w:div>
    <w:div w:id="1375619810">
      <w:bodyDiv w:val="1"/>
      <w:marLeft w:val="0"/>
      <w:marRight w:val="0"/>
      <w:marTop w:val="0"/>
      <w:marBottom w:val="0"/>
      <w:divBdr>
        <w:top w:val="none" w:sz="0" w:space="0" w:color="auto"/>
        <w:left w:val="none" w:sz="0" w:space="0" w:color="auto"/>
        <w:bottom w:val="none" w:sz="0" w:space="0" w:color="auto"/>
        <w:right w:val="none" w:sz="0" w:space="0" w:color="auto"/>
      </w:divBdr>
    </w:div>
    <w:div w:id="1417172687">
      <w:bodyDiv w:val="1"/>
      <w:marLeft w:val="0"/>
      <w:marRight w:val="0"/>
      <w:marTop w:val="0"/>
      <w:marBottom w:val="0"/>
      <w:divBdr>
        <w:top w:val="none" w:sz="0" w:space="0" w:color="auto"/>
        <w:left w:val="none" w:sz="0" w:space="0" w:color="auto"/>
        <w:bottom w:val="none" w:sz="0" w:space="0" w:color="auto"/>
        <w:right w:val="none" w:sz="0" w:space="0" w:color="auto"/>
      </w:divBdr>
    </w:div>
    <w:div w:id="1429501547">
      <w:bodyDiv w:val="1"/>
      <w:marLeft w:val="0"/>
      <w:marRight w:val="0"/>
      <w:marTop w:val="0"/>
      <w:marBottom w:val="0"/>
      <w:divBdr>
        <w:top w:val="none" w:sz="0" w:space="0" w:color="auto"/>
        <w:left w:val="none" w:sz="0" w:space="0" w:color="auto"/>
        <w:bottom w:val="none" w:sz="0" w:space="0" w:color="auto"/>
        <w:right w:val="none" w:sz="0" w:space="0" w:color="auto"/>
      </w:divBdr>
    </w:div>
    <w:div w:id="1438211628">
      <w:bodyDiv w:val="1"/>
      <w:marLeft w:val="0"/>
      <w:marRight w:val="0"/>
      <w:marTop w:val="0"/>
      <w:marBottom w:val="0"/>
      <w:divBdr>
        <w:top w:val="none" w:sz="0" w:space="0" w:color="auto"/>
        <w:left w:val="none" w:sz="0" w:space="0" w:color="auto"/>
        <w:bottom w:val="none" w:sz="0" w:space="0" w:color="auto"/>
        <w:right w:val="none" w:sz="0" w:space="0" w:color="auto"/>
      </w:divBdr>
    </w:div>
    <w:div w:id="1481728912">
      <w:bodyDiv w:val="1"/>
      <w:marLeft w:val="0"/>
      <w:marRight w:val="0"/>
      <w:marTop w:val="0"/>
      <w:marBottom w:val="0"/>
      <w:divBdr>
        <w:top w:val="none" w:sz="0" w:space="0" w:color="auto"/>
        <w:left w:val="none" w:sz="0" w:space="0" w:color="auto"/>
        <w:bottom w:val="none" w:sz="0" w:space="0" w:color="auto"/>
        <w:right w:val="none" w:sz="0" w:space="0" w:color="auto"/>
      </w:divBdr>
    </w:div>
    <w:div w:id="1532837408">
      <w:bodyDiv w:val="1"/>
      <w:marLeft w:val="0"/>
      <w:marRight w:val="0"/>
      <w:marTop w:val="0"/>
      <w:marBottom w:val="0"/>
      <w:divBdr>
        <w:top w:val="none" w:sz="0" w:space="0" w:color="auto"/>
        <w:left w:val="none" w:sz="0" w:space="0" w:color="auto"/>
        <w:bottom w:val="none" w:sz="0" w:space="0" w:color="auto"/>
        <w:right w:val="none" w:sz="0" w:space="0" w:color="auto"/>
      </w:divBdr>
    </w:div>
    <w:div w:id="1556894793">
      <w:bodyDiv w:val="1"/>
      <w:marLeft w:val="0"/>
      <w:marRight w:val="0"/>
      <w:marTop w:val="0"/>
      <w:marBottom w:val="0"/>
      <w:divBdr>
        <w:top w:val="none" w:sz="0" w:space="0" w:color="auto"/>
        <w:left w:val="none" w:sz="0" w:space="0" w:color="auto"/>
        <w:bottom w:val="none" w:sz="0" w:space="0" w:color="auto"/>
        <w:right w:val="none" w:sz="0" w:space="0" w:color="auto"/>
      </w:divBdr>
      <w:divsChild>
        <w:div w:id="1203832831">
          <w:marLeft w:val="0"/>
          <w:marRight w:val="0"/>
          <w:marTop w:val="0"/>
          <w:marBottom w:val="0"/>
          <w:divBdr>
            <w:top w:val="none" w:sz="0" w:space="0" w:color="auto"/>
            <w:left w:val="none" w:sz="0" w:space="0" w:color="auto"/>
            <w:bottom w:val="none" w:sz="0" w:space="0" w:color="auto"/>
            <w:right w:val="none" w:sz="0" w:space="0" w:color="auto"/>
          </w:divBdr>
          <w:divsChild>
            <w:div w:id="1451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247">
      <w:bodyDiv w:val="1"/>
      <w:marLeft w:val="0"/>
      <w:marRight w:val="0"/>
      <w:marTop w:val="0"/>
      <w:marBottom w:val="0"/>
      <w:divBdr>
        <w:top w:val="none" w:sz="0" w:space="0" w:color="auto"/>
        <w:left w:val="none" w:sz="0" w:space="0" w:color="auto"/>
        <w:bottom w:val="none" w:sz="0" w:space="0" w:color="auto"/>
        <w:right w:val="none" w:sz="0" w:space="0" w:color="auto"/>
      </w:divBdr>
    </w:div>
    <w:div w:id="1571309195">
      <w:bodyDiv w:val="1"/>
      <w:marLeft w:val="0"/>
      <w:marRight w:val="0"/>
      <w:marTop w:val="0"/>
      <w:marBottom w:val="0"/>
      <w:divBdr>
        <w:top w:val="none" w:sz="0" w:space="0" w:color="auto"/>
        <w:left w:val="none" w:sz="0" w:space="0" w:color="auto"/>
        <w:bottom w:val="none" w:sz="0" w:space="0" w:color="auto"/>
        <w:right w:val="none" w:sz="0" w:space="0" w:color="auto"/>
      </w:divBdr>
      <w:divsChild>
        <w:div w:id="232087528">
          <w:marLeft w:val="0"/>
          <w:marRight w:val="0"/>
          <w:marTop w:val="0"/>
          <w:marBottom w:val="0"/>
          <w:divBdr>
            <w:top w:val="none" w:sz="0" w:space="0" w:color="auto"/>
            <w:left w:val="none" w:sz="0" w:space="0" w:color="auto"/>
            <w:bottom w:val="none" w:sz="0" w:space="0" w:color="auto"/>
            <w:right w:val="none" w:sz="0" w:space="0" w:color="auto"/>
          </w:divBdr>
        </w:div>
      </w:divsChild>
    </w:div>
    <w:div w:id="1590389035">
      <w:bodyDiv w:val="1"/>
      <w:marLeft w:val="0"/>
      <w:marRight w:val="0"/>
      <w:marTop w:val="0"/>
      <w:marBottom w:val="0"/>
      <w:divBdr>
        <w:top w:val="none" w:sz="0" w:space="0" w:color="auto"/>
        <w:left w:val="none" w:sz="0" w:space="0" w:color="auto"/>
        <w:bottom w:val="none" w:sz="0" w:space="0" w:color="auto"/>
        <w:right w:val="none" w:sz="0" w:space="0" w:color="auto"/>
      </w:divBdr>
      <w:divsChild>
        <w:div w:id="631062752">
          <w:marLeft w:val="0"/>
          <w:marRight w:val="0"/>
          <w:marTop w:val="0"/>
          <w:marBottom w:val="0"/>
          <w:divBdr>
            <w:top w:val="none" w:sz="0" w:space="0" w:color="auto"/>
            <w:left w:val="none" w:sz="0" w:space="0" w:color="auto"/>
            <w:bottom w:val="none" w:sz="0" w:space="0" w:color="auto"/>
            <w:right w:val="none" w:sz="0" w:space="0" w:color="auto"/>
          </w:divBdr>
          <w:divsChild>
            <w:div w:id="1497725556">
              <w:marLeft w:val="0"/>
              <w:marRight w:val="0"/>
              <w:marTop w:val="0"/>
              <w:marBottom w:val="0"/>
              <w:divBdr>
                <w:top w:val="none" w:sz="0" w:space="0" w:color="auto"/>
                <w:left w:val="none" w:sz="0" w:space="0" w:color="auto"/>
                <w:bottom w:val="none" w:sz="0" w:space="0" w:color="auto"/>
                <w:right w:val="none" w:sz="0" w:space="0" w:color="auto"/>
              </w:divBdr>
            </w:div>
            <w:div w:id="19158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5157">
      <w:bodyDiv w:val="1"/>
      <w:marLeft w:val="0"/>
      <w:marRight w:val="0"/>
      <w:marTop w:val="0"/>
      <w:marBottom w:val="0"/>
      <w:divBdr>
        <w:top w:val="none" w:sz="0" w:space="0" w:color="auto"/>
        <w:left w:val="none" w:sz="0" w:space="0" w:color="auto"/>
        <w:bottom w:val="none" w:sz="0" w:space="0" w:color="auto"/>
        <w:right w:val="none" w:sz="0" w:space="0" w:color="auto"/>
      </w:divBdr>
    </w:div>
    <w:div w:id="1701927489">
      <w:bodyDiv w:val="1"/>
      <w:marLeft w:val="0"/>
      <w:marRight w:val="0"/>
      <w:marTop w:val="0"/>
      <w:marBottom w:val="0"/>
      <w:divBdr>
        <w:top w:val="none" w:sz="0" w:space="0" w:color="auto"/>
        <w:left w:val="none" w:sz="0" w:space="0" w:color="auto"/>
        <w:bottom w:val="none" w:sz="0" w:space="0" w:color="auto"/>
        <w:right w:val="none" w:sz="0" w:space="0" w:color="auto"/>
      </w:divBdr>
    </w:div>
    <w:div w:id="1702319473">
      <w:bodyDiv w:val="1"/>
      <w:marLeft w:val="0"/>
      <w:marRight w:val="0"/>
      <w:marTop w:val="0"/>
      <w:marBottom w:val="0"/>
      <w:divBdr>
        <w:top w:val="none" w:sz="0" w:space="0" w:color="auto"/>
        <w:left w:val="none" w:sz="0" w:space="0" w:color="auto"/>
        <w:bottom w:val="none" w:sz="0" w:space="0" w:color="auto"/>
        <w:right w:val="none" w:sz="0" w:space="0" w:color="auto"/>
      </w:divBdr>
    </w:div>
    <w:div w:id="1775831548">
      <w:bodyDiv w:val="1"/>
      <w:marLeft w:val="0"/>
      <w:marRight w:val="0"/>
      <w:marTop w:val="0"/>
      <w:marBottom w:val="0"/>
      <w:divBdr>
        <w:top w:val="none" w:sz="0" w:space="0" w:color="auto"/>
        <w:left w:val="none" w:sz="0" w:space="0" w:color="auto"/>
        <w:bottom w:val="none" w:sz="0" w:space="0" w:color="auto"/>
        <w:right w:val="none" w:sz="0" w:space="0" w:color="auto"/>
      </w:divBdr>
    </w:div>
    <w:div w:id="1836068463">
      <w:bodyDiv w:val="1"/>
      <w:marLeft w:val="0"/>
      <w:marRight w:val="0"/>
      <w:marTop w:val="0"/>
      <w:marBottom w:val="0"/>
      <w:divBdr>
        <w:top w:val="none" w:sz="0" w:space="0" w:color="auto"/>
        <w:left w:val="none" w:sz="0" w:space="0" w:color="auto"/>
        <w:bottom w:val="none" w:sz="0" w:space="0" w:color="auto"/>
        <w:right w:val="none" w:sz="0" w:space="0" w:color="auto"/>
      </w:divBdr>
    </w:div>
    <w:div w:id="1846944117">
      <w:bodyDiv w:val="1"/>
      <w:marLeft w:val="0"/>
      <w:marRight w:val="0"/>
      <w:marTop w:val="0"/>
      <w:marBottom w:val="0"/>
      <w:divBdr>
        <w:top w:val="none" w:sz="0" w:space="0" w:color="auto"/>
        <w:left w:val="none" w:sz="0" w:space="0" w:color="auto"/>
        <w:bottom w:val="none" w:sz="0" w:space="0" w:color="auto"/>
        <w:right w:val="none" w:sz="0" w:space="0" w:color="auto"/>
      </w:divBdr>
    </w:div>
    <w:div w:id="1895850718">
      <w:bodyDiv w:val="1"/>
      <w:marLeft w:val="0"/>
      <w:marRight w:val="0"/>
      <w:marTop w:val="0"/>
      <w:marBottom w:val="0"/>
      <w:divBdr>
        <w:top w:val="none" w:sz="0" w:space="0" w:color="auto"/>
        <w:left w:val="none" w:sz="0" w:space="0" w:color="auto"/>
        <w:bottom w:val="none" w:sz="0" w:space="0" w:color="auto"/>
        <w:right w:val="none" w:sz="0" w:space="0" w:color="auto"/>
      </w:divBdr>
    </w:div>
    <w:div w:id="1928493870">
      <w:bodyDiv w:val="1"/>
      <w:marLeft w:val="0"/>
      <w:marRight w:val="0"/>
      <w:marTop w:val="0"/>
      <w:marBottom w:val="0"/>
      <w:divBdr>
        <w:top w:val="none" w:sz="0" w:space="0" w:color="auto"/>
        <w:left w:val="none" w:sz="0" w:space="0" w:color="auto"/>
        <w:bottom w:val="none" w:sz="0" w:space="0" w:color="auto"/>
        <w:right w:val="none" w:sz="0" w:space="0" w:color="auto"/>
      </w:divBdr>
    </w:div>
    <w:div w:id="1941138070">
      <w:bodyDiv w:val="1"/>
      <w:marLeft w:val="0"/>
      <w:marRight w:val="0"/>
      <w:marTop w:val="0"/>
      <w:marBottom w:val="0"/>
      <w:divBdr>
        <w:top w:val="none" w:sz="0" w:space="0" w:color="auto"/>
        <w:left w:val="none" w:sz="0" w:space="0" w:color="auto"/>
        <w:bottom w:val="none" w:sz="0" w:space="0" w:color="auto"/>
        <w:right w:val="none" w:sz="0" w:space="0" w:color="auto"/>
      </w:divBdr>
    </w:div>
    <w:div w:id="1958028304">
      <w:bodyDiv w:val="1"/>
      <w:marLeft w:val="0"/>
      <w:marRight w:val="0"/>
      <w:marTop w:val="0"/>
      <w:marBottom w:val="0"/>
      <w:divBdr>
        <w:top w:val="none" w:sz="0" w:space="0" w:color="auto"/>
        <w:left w:val="none" w:sz="0" w:space="0" w:color="auto"/>
        <w:bottom w:val="none" w:sz="0" w:space="0" w:color="auto"/>
        <w:right w:val="none" w:sz="0" w:space="0" w:color="auto"/>
      </w:divBdr>
    </w:div>
    <w:div w:id="21415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ocdv/downloads/pdf/crwg-summary-report-july-2020.pdf" TargetMode="External"/><Relationship Id="rId18" Type="http://schemas.openxmlformats.org/officeDocument/2006/relationships/hyperlink" Target="https://council.nyc.gov/budget/wp-content/uploads/sites/54/2020/06/Fiscal-2021-Schedule-C-Cover-REPORT-Final.pdf" TargetMode="External"/><Relationship Id="rId26" Type="http://schemas.openxmlformats.org/officeDocument/2006/relationships/hyperlink" Target="https://www.governor.ny.gov/keywords/coronavirus" TargetMode="External"/><Relationship Id="rId39" Type="http://schemas.openxmlformats.org/officeDocument/2006/relationships/hyperlink" Target="https://nypost.com/2020/07/26/domestic-violence-soared-during-coronavirus-in-nyc-report-shows/" TargetMode="External"/><Relationship Id="rId21" Type="http://schemas.openxmlformats.org/officeDocument/2006/relationships/hyperlink" Target="https://council.nyc.gov/budget/wp-content/uploads/sites/54/2020/10/RESO-3-October-29-2020.pdf" TargetMode="External"/><Relationship Id="rId34" Type="http://schemas.openxmlformats.org/officeDocument/2006/relationships/hyperlink" Target="https://www.bbc.com/news/world-europe-52216966" TargetMode="External"/><Relationship Id="rId42" Type="http://schemas.openxmlformats.org/officeDocument/2006/relationships/hyperlink" Target="https://www1.nyc.gov/site/ocdv/programs/family-justice-centers.page" TargetMode="External"/><Relationship Id="rId47" Type="http://schemas.openxmlformats.org/officeDocument/2006/relationships/hyperlink" Target="https://www1.nyc.gov/office-of-the-mayor/news/367-20/mayor-de-blasio-emergency-relief-program-survivors-domestic-gender-based" TargetMode="External"/><Relationship Id="rId7" Type="http://schemas.openxmlformats.org/officeDocument/2006/relationships/hyperlink" Target="https://vawnet.org/sc/rates-and-prevalence-dv-lgbtq-communities" TargetMode="External"/><Relationship Id="rId2" Type="http://schemas.openxmlformats.org/officeDocument/2006/relationships/hyperlink" Target="https://www.mayoclinic.org/healthy-lifestyle/adult-health/in-depth/domestic-violence/art-20048397" TargetMode="External"/><Relationship Id="rId16" Type="http://schemas.openxmlformats.org/officeDocument/2006/relationships/hyperlink" Target="https://www1.nyc.gov/assets/ocdv/downloads/pdf/2019_Loca_Law_38_2019_Report_final.pdf" TargetMode="External"/><Relationship Id="rId29" Type="http://schemas.openxmlformats.org/officeDocument/2006/relationships/hyperlink" Target="https://www.thecitizen.in/index.php/en/NewsDetail/index/7/18546/Lockdown-Traps-Women-in-Domestic-Violence" TargetMode="External"/><Relationship Id="rId11" Type="http://schemas.openxmlformats.org/officeDocument/2006/relationships/hyperlink" Target="https://www1.nyc.gov/site/doh/providers/resources/public-health-action-kits-ipv.page" TargetMode="External"/><Relationship Id="rId24" Type="http://schemas.openxmlformats.org/officeDocument/2006/relationships/hyperlink" Target="https://council.nyc.gov/budget/wp-content/uploads/sites/54/2020/12/RESO-5-December-17-2020.pdf" TargetMode="External"/><Relationship Id="rId32" Type="http://schemas.openxmlformats.org/officeDocument/2006/relationships/hyperlink" Target="https://opdv.ny.gov/help/benefits-and-resources.html" TargetMode="External"/><Relationship Id="rId37" Type="http://schemas.openxmlformats.org/officeDocument/2006/relationships/hyperlink" Target="https://sanctuaryforfamilies.org/covid19-response/" TargetMode="External"/><Relationship Id="rId40" Type="http://schemas.openxmlformats.org/officeDocument/2006/relationships/hyperlink" Target="https://www.nytimes.com/2020/04/17/nyregion/new-york-city-domestic-violence-coronavirus.html" TargetMode="External"/><Relationship Id="rId45" Type="http://schemas.openxmlformats.org/officeDocument/2006/relationships/hyperlink" Target="https://www.nbcnewyork.com/news/coronavirus/domestic-violence-during-covid-19-crisis-where-to-get-help-in-the-tri-state/2358816/" TargetMode="External"/><Relationship Id="rId5" Type="http://schemas.openxmlformats.org/officeDocument/2006/relationships/hyperlink" Target="http://apps.who.int/iris/bitstream/handle/10665/77432/WHO_RHR_12.36_eng.pdf?sequence=1" TargetMode="External"/><Relationship Id="rId15" Type="http://schemas.openxmlformats.org/officeDocument/2006/relationships/hyperlink" Target="http://www.futureswithoutviolence.org/userfiles/file/Children_and_Families/Immigrant.pdf" TargetMode="External"/><Relationship Id="rId23" Type="http://schemas.openxmlformats.org/officeDocument/2006/relationships/hyperlink" Target="https://council.nyc.gov/budget/wp-content/uploads/sites/54/2020/11/RESO-4-November-19-2020.pdf" TargetMode="External"/><Relationship Id="rId28" Type="http://schemas.openxmlformats.org/officeDocument/2006/relationships/hyperlink" Target="https://www.bbc.com/news/world-europe-52216966" TargetMode="External"/><Relationship Id="rId36" Type="http://schemas.openxmlformats.org/officeDocument/2006/relationships/hyperlink" Target="https://nypost.com/2020/07/26/domestic-violence-soared-during-coronavirus-in-nyc-report-shows/" TargetMode="External"/><Relationship Id="rId49" Type="http://schemas.openxmlformats.org/officeDocument/2006/relationships/hyperlink" Target="https://www1.nyc.gov/assets/ocdv/downloads/pdf/crwg-summary-report-july-2020.pdf" TargetMode="External"/><Relationship Id="rId10" Type="http://schemas.openxmlformats.org/officeDocument/2006/relationships/hyperlink" Target="https://www1.nyc.gov/site/ocdv/services/introduction-to-domestic-violence-and-gender-based-violence.page" TargetMode="External"/><Relationship Id="rId19" Type="http://schemas.openxmlformats.org/officeDocument/2006/relationships/hyperlink" Target="https://council.nyc.gov/budget/wp-content/uploads/sites/54/2020/08/RESO-1-August-27-2020-1.pdf" TargetMode="External"/><Relationship Id="rId31" Type="http://schemas.openxmlformats.org/officeDocument/2006/relationships/hyperlink" Target="https://nypost.com/2020/04/02/domestic-abuse-cases-could-escalate-during-coronavirus-crisis/" TargetMode="External"/><Relationship Id="rId44" Type="http://schemas.openxmlformats.org/officeDocument/2006/relationships/hyperlink" Target="https://portal.311.nyc.gov/article/?kanumber=KA-01217" TargetMode="External"/><Relationship Id="rId4" Type="http://schemas.openxmlformats.org/officeDocument/2006/relationships/hyperlink" Target="http://apps.who.int/iris/bitstream/handle/10665/77432/WHO_RHR_12.36_en" TargetMode="External"/><Relationship Id="rId9" Type="http://schemas.openxmlformats.org/officeDocument/2006/relationships/hyperlink" Target="https://www.rainn.org/articles/key-terms-and-phrases" TargetMode="External"/><Relationship Id="rId14" Type="http://schemas.openxmlformats.org/officeDocument/2006/relationships/hyperlink" Target="https://www1.nyc.gov/assets/ocdv/downloads/pdf/crwg-summary-report-july-2020.pdf" TargetMode="External"/><Relationship Id="rId22" Type="http://schemas.openxmlformats.org/officeDocument/2006/relationships/hyperlink" Target="https://council.nyc.gov/budget/wp-content/uploads/sites/54/2020/11/RESO-4-November-19-2020.pdf" TargetMode="External"/><Relationship Id="rId27" Type="http://schemas.openxmlformats.org/officeDocument/2006/relationships/hyperlink" Target="https://www1.nyc.gov/site/coronavirus/index.page" TargetMode="External"/><Relationship Id="rId30" Type="http://schemas.openxmlformats.org/officeDocument/2006/relationships/hyperlink" Target="https://www.vice.com/en_us/article/epgk8z/domestic-abuse-could-spike-as-the-coronavirus-traps-people-indoors?utm_campaign=sharebutton&amp;fbclid=IwAR2cO-FzP3py-saobQum3TZ7ciPJ2Q42L8Rhdy0tGTlU5EbyeCApb7065eo" TargetMode="External"/><Relationship Id="rId35" Type="http://schemas.openxmlformats.org/officeDocument/2006/relationships/hyperlink" Target="https://www.nytimes.com/2020/04/17/nyregion/new-york-city-domestic-violence-coronavirus.html" TargetMode="External"/><Relationship Id="rId43" Type="http://schemas.openxmlformats.org/officeDocument/2006/relationships/hyperlink" Target="https://www.safehorizon.org/hotlines" TargetMode="External"/><Relationship Id="rId48" Type="http://schemas.openxmlformats.org/officeDocument/2006/relationships/hyperlink" Target="https://www1.nyc.gov/site/ocdv/programs/nyc-healthy-relationship-training-academy.page" TargetMode="External"/><Relationship Id="rId8" Type="http://schemas.openxmlformats.org/officeDocument/2006/relationships/hyperlink" Target="https://www.apa.org/topics/covid-19/domestic-violence-child-abuse" TargetMode="External"/><Relationship Id="rId3" Type="http://schemas.openxmlformats.org/officeDocument/2006/relationships/hyperlink" Target="https://www.cdc.gov/violenceprevention/intimatepartnerviolence/index.html" TargetMode="External"/><Relationship Id="rId12" Type="http://schemas.openxmlformats.org/officeDocument/2006/relationships/hyperlink" Target="https://www1.nyc.gov/assets/doh/downloads/pdf/public/ipv-08.pdf" TargetMode="External"/><Relationship Id="rId17" Type="http://schemas.openxmlformats.org/officeDocument/2006/relationships/hyperlink" Target="https://council.nyc.gov/budget/wp-content/uploads/sites/54/2020/10/Fiscal-2021-Terms-and-Conditions-PDF.pdf" TargetMode="External"/><Relationship Id="rId25" Type="http://schemas.openxmlformats.org/officeDocument/2006/relationships/hyperlink" Target="https://council.nyc.gov/budget/wp-content/uploads/sites/54/2021/02/RESO-6-February-25-2021.pdf" TargetMode="External"/><Relationship Id="rId33" Type="http://schemas.openxmlformats.org/officeDocument/2006/relationships/hyperlink" Target="https://www.nytimes.com/2020/04/06/world/coronavirus-domestic-violence.html" TargetMode="External"/><Relationship Id="rId38" Type="http://schemas.openxmlformats.org/officeDocument/2006/relationships/hyperlink" Target="https://sanctuaryforfamilies.org/covid19-response/" TargetMode="External"/><Relationship Id="rId46" Type="http://schemas.openxmlformats.org/officeDocument/2006/relationships/hyperlink" Target="https://www1.nyc.gov/site/ocdv/get-help/resources-for-survivors-during-covid-19.page" TargetMode="External"/><Relationship Id="rId20" Type="http://schemas.openxmlformats.org/officeDocument/2006/relationships/hyperlink" Target="https://council.nyc.gov/budget/wp-content/uploads/sites/54/2020/09/RESO-2-September-23-2020.pdf" TargetMode="External"/><Relationship Id="rId41" Type="http://schemas.openxmlformats.org/officeDocument/2006/relationships/hyperlink" Target="https://www.nytimes.com/2020/04/06/world/coronavirus-domestic-violence.html" TargetMode="External"/><Relationship Id="rId1" Type="http://schemas.openxmlformats.org/officeDocument/2006/relationships/hyperlink" Target="https://www1.nyc.gov/site/ocdv/services/introduction-to-domestic-violence-and-gender-based-violence.page" TargetMode="External"/><Relationship Id="rId6" Type="http://schemas.openxmlformats.org/officeDocument/2006/relationships/hyperlink" Target="https://www.nytimes.com/2018/06/21/style/lgbtq-gender-langu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F948-4ECD-4F9C-9D2A-139A65DA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3451</Words>
  <Characters>19673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2021-04-29T19:35:00Z</dcterms:created>
  <dcterms:modified xsi:type="dcterms:W3CDTF">2021-04-29T19:35:00Z</dcterms:modified>
</cp:coreProperties>
</file>