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EB492" w14:textId="7736E55F" w:rsidR="004E1CF2" w:rsidRDefault="004E1CF2" w:rsidP="00E97376">
      <w:pPr>
        <w:ind w:firstLine="0"/>
        <w:jc w:val="center"/>
      </w:pPr>
      <w:bookmarkStart w:id="0" w:name="_GoBack"/>
      <w:bookmarkEnd w:id="0"/>
      <w:r>
        <w:t>Int. No.</w:t>
      </w:r>
      <w:r w:rsidR="00BC20F6">
        <w:t xml:space="preserve"> 2092</w:t>
      </w:r>
      <w:r w:rsidR="00072A72">
        <w:t>-A</w:t>
      </w:r>
    </w:p>
    <w:p w14:paraId="1C01FF7C" w14:textId="77777777" w:rsidR="00E97376" w:rsidRDefault="00E97376" w:rsidP="00E97376">
      <w:pPr>
        <w:ind w:firstLine="0"/>
        <w:jc w:val="center"/>
      </w:pPr>
    </w:p>
    <w:p w14:paraId="311CD866" w14:textId="0B1DD93A" w:rsidR="001E78FD" w:rsidRDefault="001E78FD" w:rsidP="001E78FD">
      <w:pPr>
        <w:ind w:firstLine="0"/>
        <w:jc w:val="both"/>
      </w:pPr>
      <w:r>
        <w:t>By Council Members Constantinides, Kallos, Rosenthal, Lander, Cornegy, Levin, Rose, Vallone</w:t>
      </w:r>
      <w:r w:rsidR="00EB01F6">
        <w:t>,</w:t>
      </w:r>
      <w:r>
        <w:t xml:space="preserve"> Brannan</w:t>
      </w:r>
      <w:r w:rsidR="00B82C2A">
        <w:t>,</w:t>
      </w:r>
      <w:r w:rsidR="00EB01F6">
        <w:t xml:space="preserve"> Rivera</w:t>
      </w:r>
      <w:r w:rsidR="00F0595E">
        <w:t xml:space="preserve">, </w:t>
      </w:r>
      <w:r w:rsidR="00B82C2A">
        <w:t>Ayala</w:t>
      </w:r>
      <w:r w:rsidR="004F6020">
        <w:t>,</w:t>
      </w:r>
      <w:r w:rsidR="00F0595E">
        <w:t xml:space="preserve"> Gennaro</w:t>
      </w:r>
      <w:r w:rsidR="004F6020">
        <w:t xml:space="preserve"> and Powers</w:t>
      </w:r>
    </w:p>
    <w:p w14:paraId="41DEE9E7" w14:textId="77777777" w:rsidR="0014418D" w:rsidRDefault="0014418D" w:rsidP="007101A2">
      <w:pPr>
        <w:pStyle w:val="BodyText"/>
        <w:spacing w:line="240" w:lineRule="auto"/>
        <w:ind w:firstLine="0"/>
      </w:pPr>
    </w:p>
    <w:p w14:paraId="36B18D2D" w14:textId="77777777" w:rsidR="008B6174" w:rsidRPr="008B6174" w:rsidRDefault="008B6174" w:rsidP="00D611D0">
      <w:pPr>
        <w:pStyle w:val="BodyText"/>
        <w:spacing w:line="240" w:lineRule="auto"/>
        <w:ind w:firstLine="0"/>
        <w:rPr>
          <w:vanish/>
        </w:rPr>
      </w:pPr>
      <w:r w:rsidRPr="008B6174">
        <w:rPr>
          <w:vanish/>
        </w:rPr>
        <w:t>..Title</w:t>
      </w:r>
    </w:p>
    <w:p w14:paraId="788E4581" w14:textId="13F07129" w:rsidR="004E1CF2" w:rsidRDefault="008B6174" w:rsidP="00D611D0">
      <w:pPr>
        <w:pStyle w:val="BodyText"/>
        <w:spacing w:line="240" w:lineRule="auto"/>
        <w:ind w:firstLine="0"/>
      </w:pPr>
      <w:r>
        <w:t>A Local Law t</w:t>
      </w:r>
      <w:r w:rsidR="004E1CF2">
        <w:t xml:space="preserve">o </w:t>
      </w:r>
      <w:r w:rsidR="004937F3" w:rsidRPr="00F355AB">
        <w:rPr>
          <w:color w:val="000000"/>
          <w:lang w:val="en"/>
        </w:rPr>
        <w:t xml:space="preserve">amend </w:t>
      </w:r>
      <w:r w:rsidR="004937F3" w:rsidRPr="00C30E83">
        <w:rPr>
          <w:color w:val="000000"/>
          <w:lang w:val="en"/>
        </w:rPr>
        <w:t>the administrati</w:t>
      </w:r>
      <w:r w:rsidR="004937F3">
        <w:rPr>
          <w:color w:val="000000"/>
          <w:lang w:val="en"/>
        </w:rPr>
        <w:t>ve code of the city of New York</w:t>
      </w:r>
      <w:r w:rsidR="004E1CF2">
        <w:t>, in relation to</w:t>
      </w:r>
      <w:r w:rsidR="00B73B8E">
        <w:t xml:space="preserve"> </w:t>
      </w:r>
      <w:r w:rsidR="00372FD6">
        <w:t>climate resiliency design guidelines</w:t>
      </w:r>
      <w:r w:rsidR="0072620E">
        <w:t xml:space="preserve"> and resiliency scoring</w:t>
      </w:r>
    </w:p>
    <w:p w14:paraId="0A31F470" w14:textId="160B5F53" w:rsidR="008B6174" w:rsidRPr="008B6174" w:rsidRDefault="008B6174" w:rsidP="00D611D0">
      <w:pPr>
        <w:pStyle w:val="BodyText"/>
        <w:spacing w:line="240" w:lineRule="auto"/>
        <w:ind w:firstLine="0"/>
        <w:rPr>
          <w:vanish/>
        </w:rPr>
      </w:pPr>
      <w:r w:rsidRPr="008B6174">
        <w:rPr>
          <w:vanish/>
        </w:rPr>
        <w:t>..Body</w:t>
      </w:r>
    </w:p>
    <w:p w14:paraId="050D5B81" w14:textId="77777777" w:rsidR="004E1CF2" w:rsidRDefault="004E1CF2" w:rsidP="00177D86">
      <w:pPr>
        <w:pStyle w:val="BodyText"/>
        <w:spacing w:line="240" w:lineRule="auto"/>
        <w:ind w:firstLine="0"/>
        <w:rPr>
          <w:u w:val="single"/>
        </w:rPr>
      </w:pPr>
    </w:p>
    <w:p w14:paraId="6C7C1E3B" w14:textId="77777777" w:rsidR="004E1CF2" w:rsidRDefault="004E1CF2" w:rsidP="00177D86">
      <w:pPr>
        <w:ind w:firstLine="0"/>
        <w:jc w:val="both"/>
      </w:pPr>
      <w:r>
        <w:rPr>
          <w:u w:val="single"/>
        </w:rPr>
        <w:t>Be it enacted by the Council as follows</w:t>
      </w:r>
      <w:r w:rsidRPr="005B5DE4">
        <w:rPr>
          <w:u w:val="single"/>
        </w:rPr>
        <w:t>:</w:t>
      </w:r>
    </w:p>
    <w:p w14:paraId="70A0AA60" w14:textId="77777777" w:rsidR="004E1CF2" w:rsidRDefault="004E1CF2" w:rsidP="00177D86">
      <w:pPr>
        <w:jc w:val="both"/>
      </w:pPr>
    </w:p>
    <w:p w14:paraId="5EB52946" w14:textId="77777777" w:rsidR="006A691C" w:rsidRDefault="006A691C" w:rsidP="00177D86">
      <w:pPr>
        <w:spacing w:line="480" w:lineRule="auto"/>
        <w:jc w:val="both"/>
        <w:sectPr w:rsidR="006A691C" w:rsidSect="008F0B17">
          <w:footerReference w:type="default" r:id="rId12"/>
          <w:footerReference w:type="first" r:id="rId13"/>
          <w:pgSz w:w="12240" w:h="15840"/>
          <w:pgMar w:top="1440" w:right="1440" w:bottom="1440" w:left="1440" w:header="720" w:footer="720" w:gutter="0"/>
          <w:cols w:space="720"/>
          <w:docGrid w:linePitch="360"/>
        </w:sectPr>
      </w:pPr>
    </w:p>
    <w:p w14:paraId="29BFF7E5" w14:textId="51B09C6B" w:rsidR="002F196D" w:rsidRDefault="007101A2">
      <w:pPr>
        <w:spacing w:line="480" w:lineRule="auto"/>
        <w:jc w:val="both"/>
      </w:pPr>
      <w:r>
        <w:t>S</w:t>
      </w:r>
      <w:r w:rsidR="004E1CF2">
        <w:t>ection 1.</w:t>
      </w:r>
      <w:r w:rsidR="00F44B01">
        <w:t xml:space="preserve"> </w:t>
      </w:r>
      <w:r w:rsidR="00D178E0" w:rsidRPr="00D178E0">
        <w:t xml:space="preserve">Subchapter 2 of chapter 1 of title 3 of the administrative code of the city of New York is amended by adding </w:t>
      </w:r>
      <w:r w:rsidR="00D954B5">
        <w:t xml:space="preserve">a </w:t>
      </w:r>
      <w:r w:rsidR="00D178E0" w:rsidRPr="00D178E0">
        <w:t xml:space="preserve">new </w:t>
      </w:r>
      <w:r w:rsidR="00D178E0" w:rsidRPr="002F144C">
        <w:t>section</w:t>
      </w:r>
      <w:r w:rsidR="00D178E0" w:rsidRPr="00D178E0">
        <w:t xml:space="preserve"> 3-1</w:t>
      </w:r>
      <w:r w:rsidR="00D178E0">
        <w:t>31</w:t>
      </w:r>
      <w:r w:rsidR="00D954B5">
        <w:t>,</w:t>
      </w:r>
      <w:r w:rsidR="00605CA2">
        <w:t xml:space="preserve"> </w:t>
      </w:r>
      <w:r w:rsidR="00D178E0" w:rsidRPr="00D178E0">
        <w:t>to read as follows:</w:t>
      </w:r>
    </w:p>
    <w:p w14:paraId="486E4789" w14:textId="6F5E64BB" w:rsidR="00BF417D" w:rsidRDefault="00901AD3" w:rsidP="005E6C2F">
      <w:pPr>
        <w:spacing w:line="480" w:lineRule="auto"/>
        <w:jc w:val="both"/>
        <w:rPr>
          <w:u w:val="single"/>
        </w:rPr>
      </w:pPr>
      <w:r w:rsidRPr="00CB2F78">
        <w:rPr>
          <w:u w:val="single"/>
        </w:rPr>
        <w:t xml:space="preserve">§ </w:t>
      </w:r>
      <w:r w:rsidR="00274EC1">
        <w:rPr>
          <w:u w:val="single"/>
        </w:rPr>
        <w:t>3-131</w:t>
      </w:r>
      <w:r w:rsidRPr="00CB2F78">
        <w:rPr>
          <w:u w:val="single"/>
        </w:rPr>
        <w:t xml:space="preserve"> </w:t>
      </w:r>
      <w:r w:rsidR="003903E4">
        <w:rPr>
          <w:u w:val="single"/>
        </w:rPr>
        <w:t>Climate r</w:t>
      </w:r>
      <w:r w:rsidR="00274EC1">
        <w:rPr>
          <w:u w:val="single"/>
        </w:rPr>
        <w:t>esiliency design guidelines</w:t>
      </w:r>
      <w:r w:rsidR="006E1B66">
        <w:rPr>
          <w:u w:val="single"/>
        </w:rPr>
        <w:t xml:space="preserve">. </w:t>
      </w:r>
      <w:r w:rsidR="000321F9">
        <w:rPr>
          <w:u w:val="single"/>
        </w:rPr>
        <w:t xml:space="preserve">a. Definitions. For the purposes of this section, the </w:t>
      </w:r>
      <w:r w:rsidR="00BF417D">
        <w:rPr>
          <w:u w:val="single"/>
        </w:rPr>
        <w:t>following terms have the following meanings:</w:t>
      </w:r>
    </w:p>
    <w:p w14:paraId="7271FDF7" w14:textId="77777777" w:rsidR="00CD52B5" w:rsidRPr="00CD52B5" w:rsidRDefault="00CD52B5" w:rsidP="00CD52B5">
      <w:pPr>
        <w:spacing w:line="480" w:lineRule="auto"/>
        <w:jc w:val="both"/>
        <w:rPr>
          <w:u w:val="single"/>
        </w:rPr>
      </w:pPr>
      <w:r w:rsidRPr="00CD52B5">
        <w:rPr>
          <w:u w:val="single"/>
        </w:rPr>
        <w:t xml:space="preserve">Agency. The term “agency” shall have the same definition as such term is defined in section 1150 of the charter.  </w:t>
      </w:r>
    </w:p>
    <w:p w14:paraId="134B5FAF" w14:textId="1A28F2DB" w:rsidR="00CD52B5" w:rsidRDefault="00CD52B5" w:rsidP="00CD52B5">
      <w:pPr>
        <w:spacing w:line="480" w:lineRule="auto"/>
        <w:jc w:val="both"/>
        <w:rPr>
          <w:u w:val="single"/>
        </w:rPr>
      </w:pPr>
      <w:r w:rsidRPr="460C6AF9">
        <w:rPr>
          <w:u w:val="single"/>
        </w:rPr>
        <w:t>Capital Project. The term “capital project” means a capital project as defined in section 210 of the charter.</w:t>
      </w:r>
    </w:p>
    <w:p w14:paraId="34BA8954" w14:textId="21FCBDAA" w:rsidR="312D1023" w:rsidRDefault="312D1023" w:rsidP="006F750A">
      <w:pPr>
        <w:spacing w:line="480" w:lineRule="auto"/>
        <w:jc w:val="both"/>
        <w:rPr>
          <w:color w:val="000000" w:themeColor="text1"/>
          <w:u w:val="single"/>
        </w:rPr>
      </w:pPr>
      <w:r w:rsidRPr="460C6AF9">
        <w:rPr>
          <w:color w:val="000000" w:themeColor="text1"/>
          <w:u w:val="single"/>
        </w:rPr>
        <w:t>Climate stressor.  The term “climate stressor” means a condition, event or trend related to climate variability and change that can exacerbate an event or condition that may cause damage to assets or cause injury, illness or death to people.</w:t>
      </w:r>
    </w:p>
    <w:p w14:paraId="27D406F7" w14:textId="4497665E" w:rsidR="005067E8" w:rsidRDefault="00BE2D38" w:rsidP="005E6C2F">
      <w:pPr>
        <w:spacing w:line="480" w:lineRule="auto"/>
        <w:jc w:val="both"/>
        <w:rPr>
          <w:u w:val="single"/>
        </w:rPr>
      </w:pPr>
      <w:r>
        <w:rPr>
          <w:u w:val="single"/>
        </w:rPr>
        <w:t xml:space="preserve">Critical </w:t>
      </w:r>
      <w:r w:rsidR="00F71211">
        <w:rPr>
          <w:u w:val="single"/>
        </w:rPr>
        <w:t>facility</w:t>
      </w:r>
      <w:r>
        <w:rPr>
          <w:u w:val="single"/>
        </w:rPr>
        <w:t>. The term “</w:t>
      </w:r>
      <w:r w:rsidRPr="00F71211">
        <w:rPr>
          <w:u w:val="single"/>
        </w:rPr>
        <w:t xml:space="preserve">critical </w:t>
      </w:r>
      <w:r w:rsidR="00F71211">
        <w:rPr>
          <w:u w:val="single"/>
        </w:rPr>
        <w:t>facility</w:t>
      </w:r>
      <w:r>
        <w:rPr>
          <w:u w:val="single"/>
        </w:rPr>
        <w:t>” means</w:t>
      </w:r>
      <w:r w:rsidR="00D72A61">
        <w:rPr>
          <w:u w:val="single"/>
        </w:rPr>
        <w:t xml:space="preserve"> a</w:t>
      </w:r>
      <w:r w:rsidR="005067E8">
        <w:rPr>
          <w:u w:val="single"/>
        </w:rPr>
        <w:t>:</w:t>
      </w:r>
    </w:p>
    <w:p w14:paraId="1F7898E0" w14:textId="430D9FDC" w:rsidR="005067E8" w:rsidRDefault="005067E8" w:rsidP="005E6C2F">
      <w:pPr>
        <w:spacing w:line="480" w:lineRule="auto"/>
        <w:jc w:val="both"/>
        <w:rPr>
          <w:u w:val="single"/>
        </w:rPr>
      </w:pPr>
      <w:r>
        <w:rPr>
          <w:u w:val="single"/>
        </w:rPr>
        <w:t>1.</w:t>
      </w:r>
      <w:r w:rsidR="00BE2D38">
        <w:rPr>
          <w:u w:val="single"/>
        </w:rPr>
        <w:t xml:space="preserve"> </w:t>
      </w:r>
      <w:r w:rsidR="003E7D3F">
        <w:rPr>
          <w:u w:val="single"/>
        </w:rPr>
        <w:t>H</w:t>
      </w:r>
      <w:r w:rsidR="00902394">
        <w:rPr>
          <w:u w:val="single"/>
        </w:rPr>
        <w:t>ospital or healthcare facility</w:t>
      </w:r>
      <w:r w:rsidR="008E2CB8">
        <w:rPr>
          <w:u w:val="single"/>
        </w:rPr>
        <w:t>;</w:t>
      </w:r>
      <w:r w:rsidR="00902394">
        <w:rPr>
          <w:u w:val="single"/>
        </w:rPr>
        <w:t xml:space="preserve"> </w:t>
      </w:r>
    </w:p>
    <w:p w14:paraId="299628A4" w14:textId="7CE9501C" w:rsidR="005067E8" w:rsidRDefault="005067E8" w:rsidP="005E6C2F">
      <w:pPr>
        <w:spacing w:line="480" w:lineRule="auto"/>
        <w:jc w:val="both"/>
        <w:rPr>
          <w:u w:val="single"/>
        </w:rPr>
      </w:pPr>
      <w:r>
        <w:rPr>
          <w:u w:val="single"/>
        </w:rPr>
        <w:t xml:space="preserve">2. </w:t>
      </w:r>
      <w:r w:rsidR="003E7D3F">
        <w:rPr>
          <w:u w:val="single"/>
        </w:rPr>
        <w:t>F</w:t>
      </w:r>
      <w:r w:rsidR="008E2CB8">
        <w:rPr>
          <w:u w:val="single"/>
        </w:rPr>
        <w:t xml:space="preserve">ire, rescue, ambulance, police station </w:t>
      </w:r>
      <w:r w:rsidR="004B70F8">
        <w:rPr>
          <w:u w:val="single"/>
        </w:rPr>
        <w:t>or</w:t>
      </w:r>
      <w:r w:rsidR="008E2CB8">
        <w:rPr>
          <w:u w:val="single"/>
        </w:rPr>
        <w:t xml:space="preserve"> emergency vehicle facility; </w:t>
      </w:r>
    </w:p>
    <w:p w14:paraId="4E658737" w14:textId="713B2DC7" w:rsidR="005067E8" w:rsidRDefault="005067E8" w:rsidP="005E6C2F">
      <w:pPr>
        <w:spacing w:line="480" w:lineRule="auto"/>
        <w:jc w:val="both"/>
        <w:rPr>
          <w:u w:val="single"/>
        </w:rPr>
      </w:pPr>
      <w:r>
        <w:rPr>
          <w:u w:val="single"/>
        </w:rPr>
        <w:t>3.</w:t>
      </w:r>
      <w:r w:rsidR="00D72A61">
        <w:rPr>
          <w:u w:val="single"/>
        </w:rPr>
        <w:t xml:space="preserve"> </w:t>
      </w:r>
      <w:r w:rsidR="003E7D3F">
        <w:rPr>
          <w:u w:val="single"/>
        </w:rPr>
        <w:t>J</w:t>
      </w:r>
      <w:r w:rsidR="008E2CB8">
        <w:rPr>
          <w:u w:val="single"/>
        </w:rPr>
        <w:t xml:space="preserve">ail, correctional facility </w:t>
      </w:r>
      <w:r w:rsidR="004B70F8">
        <w:rPr>
          <w:u w:val="single"/>
        </w:rPr>
        <w:t>or</w:t>
      </w:r>
      <w:r w:rsidR="008E2CB8">
        <w:rPr>
          <w:u w:val="single"/>
        </w:rPr>
        <w:t xml:space="preserve"> detention facility; </w:t>
      </w:r>
    </w:p>
    <w:p w14:paraId="0F78F497" w14:textId="0DD9A74E" w:rsidR="005067E8" w:rsidRDefault="005067E8" w:rsidP="005E6C2F">
      <w:pPr>
        <w:spacing w:line="480" w:lineRule="auto"/>
        <w:jc w:val="both"/>
        <w:rPr>
          <w:u w:val="single"/>
        </w:rPr>
      </w:pPr>
      <w:r>
        <w:rPr>
          <w:u w:val="single"/>
        </w:rPr>
        <w:t xml:space="preserve">4. </w:t>
      </w:r>
      <w:r w:rsidR="003E7D3F">
        <w:rPr>
          <w:u w:val="single"/>
        </w:rPr>
        <w:t>F</w:t>
      </w:r>
      <w:r w:rsidR="008E2CB8">
        <w:rPr>
          <w:u w:val="single"/>
        </w:rPr>
        <w:t xml:space="preserve">acility used in emergency response; </w:t>
      </w:r>
    </w:p>
    <w:p w14:paraId="2CAECA3C" w14:textId="38E3AA84" w:rsidR="005067E8" w:rsidRDefault="005067E8" w:rsidP="005E6C2F">
      <w:pPr>
        <w:spacing w:line="480" w:lineRule="auto"/>
        <w:jc w:val="both"/>
        <w:rPr>
          <w:u w:val="single"/>
        </w:rPr>
      </w:pPr>
      <w:r>
        <w:rPr>
          <w:u w:val="single"/>
        </w:rPr>
        <w:t xml:space="preserve">5. </w:t>
      </w:r>
      <w:r w:rsidR="003E7D3F">
        <w:rPr>
          <w:u w:val="single"/>
        </w:rPr>
        <w:t>C</w:t>
      </w:r>
      <w:r w:rsidR="008E2CB8">
        <w:rPr>
          <w:u w:val="single"/>
        </w:rPr>
        <w:t xml:space="preserve">ritical aviation facility; </w:t>
      </w:r>
    </w:p>
    <w:p w14:paraId="4C7956BD" w14:textId="5F5160E8" w:rsidR="005067E8" w:rsidRDefault="005067E8" w:rsidP="005E6C2F">
      <w:pPr>
        <w:spacing w:line="480" w:lineRule="auto"/>
        <w:jc w:val="both"/>
        <w:rPr>
          <w:u w:val="single"/>
        </w:rPr>
      </w:pPr>
      <w:r>
        <w:rPr>
          <w:u w:val="single"/>
        </w:rPr>
        <w:lastRenderedPageBreak/>
        <w:t xml:space="preserve">6. </w:t>
      </w:r>
      <w:r w:rsidR="003E7D3F">
        <w:rPr>
          <w:u w:val="single"/>
        </w:rPr>
        <w:t>F</w:t>
      </w:r>
      <w:r w:rsidR="008E2CB8">
        <w:rPr>
          <w:u w:val="single"/>
        </w:rPr>
        <w:t xml:space="preserve">ood distribution center with an annual expected volume of greater than 170,000,000 pounds; </w:t>
      </w:r>
    </w:p>
    <w:p w14:paraId="3F50E79A" w14:textId="174000D1" w:rsidR="005067E8" w:rsidRDefault="005067E8" w:rsidP="005E6C2F">
      <w:pPr>
        <w:spacing w:line="480" w:lineRule="auto"/>
        <w:jc w:val="both"/>
        <w:rPr>
          <w:u w:val="single"/>
        </w:rPr>
      </w:pPr>
      <w:r>
        <w:rPr>
          <w:u w:val="single"/>
        </w:rPr>
        <w:t xml:space="preserve">7. </w:t>
      </w:r>
      <w:r w:rsidR="003E7D3F">
        <w:rPr>
          <w:u w:val="single"/>
        </w:rPr>
        <w:t>B</w:t>
      </w:r>
      <w:r w:rsidR="008E2CB8">
        <w:rPr>
          <w:u w:val="single"/>
        </w:rPr>
        <w:t xml:space="preserve">uilding or structure that manufactures, processes, handles, stores, disposes or uses toxic or explosive substances; </w:t>
      </w:r>
    </w:p>
    <w:p w14:paraId="4F00AE74" w14:textId="2A4F1780" w:rsidR="005067E8" w:rsidRDefault="005067E8" w:rsidP="005E6C2F">
      <w:pPr>
        <w:spacing w:line="480" w:lineRule="auto"/>
        <w:jc w:val="both"/>
        <w:rPr>
          <w:u w:val="single"/>
        </w:rPr>
      </w:pPr>
      <w:r>
        <w:rPr>
          <w:u w:val="single"/>
        </w:rPr>
        <w:t xml:space="preserve">8. </w:t>
      </w:r>
      <w:r w:rsidR="003E7D3F">
        <w:rPr>
          <w:u w:val="single"/>
        </w:rPr>
        <w:t>C</w:t>
      </w:r>
      <w:r w:rsidR="00D72A61">
        <w:rPr>
          <w:u w:val="single"/>
        </w:rPr>
        <w:t>omponent of i</w:t>
      </w:r>
      <w:r w:rsidR="008E2CB8">
        <w:rPr>
          <w:u w:val="single"/>
        </w:rPr>
        <w:t xml:space="preserve">nfrastructure in transportation, telecommunications or power networks; </w:t>
      </w:r>
    </w:p>
    <w:p w14:paraId="40DFB896" w14:textId="7C7AD341" w:rsidR="005067E8" w:rsidRDefault="005067E8" w:rsidP="005E6C2F">
      <w:pPr>
        <w:spacing w:line="480" w:lineRule="auto"/>
        <w:jc w:val="both"/>
        <w:rPr>
          <w:u w:val="single"/>
        </w:rPr>
      </w:pPr>
      <w:r>
        <w:rPr>
          <w:u w:val="single"/>
        </w:rPr>
        <w:t xml:space="preserve">9. </w:t>
      </w:r>
      <w:r w:rsidR="003E7D3F">
        <w:rPr>
          <w:u w:val="single"/>
        </w:rPr>
        <w:t>V</w:t>
      </w:r>
      <w:r w:rsidR="008E2CB8">
        <w:rPr>
          <w:u w:val="single"/>
        </w:rPr>
        <w:t xml:space="preserve">entilation building </w:t>
      </w:r>
      <w:r w:rsidR="004B70F8">
        <w:rPr>
          <w:u w:val="single"/>
        </w:rPr>
        <w:t>or</w:t>
      </w:r>
      <w:r w:rsidR="008E2CB8">
        <w:rPr>
          <w:u w:val="single"/>
        </w:rPr>
        <w:t xml:space="preserve"> fan plant; </w:t>
      </w:r>
    </w:p>
    <w:p w14:paraId="7286B431" w14:textId="26945BA1" w:rsidR="005067E8" w:rsidRDefault="005067E8" w:rsidP="005E6C2F">
      <w:pPr>
        <w:spacing w:line="480" w:lineRule="auto"/>
        <w:jc w:val="both"/>
        <w:rPr>
          <w:u w:val="single"/>
        </w:rPr>
      </w:pPr>
      <w:r>
        <w:rPr>
          <w:u w:val="single"/>
        </w:rPr>
        <w:t xml:space="preserve">10. </w:t>
      </w:r>
      <w:r w:rsidR="003E7D3F">
        <w:rPr>
          <w:u w:val="single"/>
        </w:rPr>
        <w:t>O</w:t>
      </w:r>
      <w:r w:rsidR="008E2CB8">
        <w:rPr>
          <w:u w:val="single"/>
        </w:rPr>
        <w:t>peration</w:t>
      </w:r>
      <w:r w:rsidR="00D72A61">
        <w:rPr>
          <w:u w:val="single"/>
        </w:rPr>
        <w:t>s</w:t>
      </w:r>
      <w:r w:rsidR="008E2CB8">
        <w:rPr>
          <w:u w:val="single"/>
        </w:rPr>
        <w:t xml:space="preserve"> center; </w:t>
      </w:r>
    </w:p>
    <w:p w14:paraId="3AA8573E" w14:textId="25BFCD35" w:rsidR="005067E8" w:rsidRDefault="005067E8" w:rsidP="005E6C2F">
      <w:pPr>
        <w:spacing w:line="480" w:lineRule="auto"/>
        <w:jc w:val="both"/>
        <w:rPr>
          <w:u w:val="single"/>
        </w:rPr>
      </w:pPr>
      <w:r>
        <w:rPr>
          <w:u w:val="single"/>
        </w:rPr>
        <w:t xml:space="preserve">11. </w:t>
      </w:r>
      <w:r w:rsidR="003E7D3F">
        <w:rPr>
          <w:u w:val="single"/>
        </w:rPr>
        <w:t>S</w:t>
      </w:r>
      <w:r w:rsidR="008E2CB8">
        <w:rPr>
          <w:u w:val="single"/>
        </w:rPr>
        <w:t xml:space="preserve">anitary pumping station; </w:t>
      </w:r>
    </w:p>
    <w:p w14:paraId="6AFD9CE8" w14:textId="33DFF5DF" w:rsidR="005067E8" w:rsidRDefault="005067E8" w:rsidP="005E6C2F">
      <w:pPr>
        <w:spacing w:line="480" w:lineRule="auto"/>
        <w:jc w:val="both"/>
        <w:rPr>
          <w:u w:val="single"/>
        </w:rPr>
      </w:pPr>
      <w:r>
        <w:rPr>
          <w:u w:val="single"/>
        </w:rPr>
        <w:t xml:space="preserve">12. </w:t>
      </w:r>
      <w:r w:rsidR="003E7D3F">
        <w:rPr>
          <w:u w:val="single"/>
        </w:rPr>
        <w:t>S</w:t>
      </w:r>
      <w:r w:rsidR="008E2CB8">
        <w:rPr>
          <w:u w:val="single"/>
        </w:rPr>
        <w:t xml:space="preserve">tormwater pumping station; </w:t>
      </w:r>
    </w:p>
    <w:p w14:paraId="2E6C273E" w14:textId="5098A4FE" w:rsidR="005067E8" w:rsidRDefault="005067E8" w:rsidP="005E6C2F">
      <w:pPr>
        <w:spacing w:line="480" w:lineRule="auto"/>
        <w:jc w:val="both"/>
        <w:rPr>
          <w:u w:val="single"/>
        </w:rPr>
      </w:pPr>
      <w:r>
        <w:rPr>
          <w:u w:val="single"/>
        </w:rPr>
        <w:t xml:space="preserve">13. </w:t>
      </w:r>
      <w:r w:rsidR="003E7D3F">
        <w:rPr>
          <w:u w:val="single"/>
        </w:rPr>
        <w:t>T</w:t>
      </w:r>
      <w:r w:rsidR="008E2CB8">
        <w:rPr>
          <w:u w:val="single"/>
        </w:rPr>
        <w:t xml:space="preserve">rain and transit maintenance yard </w:t>
      </w:r>
      <w:r w:rsidR="004B70F8">
        <w:rPr>
          <w:u w:val="single"/>
        </w:rPr>
        <w:t>or</w:t>
      </w:r>
      <w:r w:rsidR="008E2CB8">
        <w:rPr>
          <w:u w:val="single"/>
        </w:rPr>
        <w:t xml:space="preserve"> shop; </w:t>
      </w:r>
    </w:p>
    <w:p w14:paraId="41249E91" w14:textId="608F2C53" w:rsidR="005067E8" w:rsidRDefault="005067E8" w:rsidP="005E6C2F">
      <w:pPr>
        <w:spacing w:line="480" w:lineRule="auto"/>
        <w:jc w:val="both"/>
        <w:rPr>
          <w:u w:val="single"/>
        </w:rPr>
      </w:pPr>
      <w:r>
        <w:rPr>
          <w:u w:val="single"/>
        </w:rPr>
        <w:t xml:space="preserve">14. </w:t>
      </w:r>
      <w:r w:rsidR="003E7D3F">
        <w:rPr>
          <w:u w:val="single"/>
        </w:rPr>
        <w:t>W</w:t>
      </w:r>
      <w:r w:rsidR="008E2CB8">
        <w:rPr>
          <w:u w:val="single"/>
        </w:rPr>
        <w:t xml:space="preserve">astewater treatment plant; </w:t>
      </w:r>
    </w:p>
    <w:p w14:paraId="683107C8" w14:textId="4FD02C98" w:rsidR="005067E8" w:rsidRDefault="005067E8" w:rsidP="005E6C2F">
      <w:pPr>
        <w:spacing w:line="480" w:lineRule="auto"/>
        <w:jc w:val="both"/>
        <w:rPr>
          <w:u w:val="single"/>
        </w:rPr>
      </w:pPr>
      <w:r>
        <w:rPr>
          <w:u w:val="single"/>
        </w:rPr>
        <w:t xml:space="preserve">15. </w:t>
      </w:r>
      <w:r w:rsidR="003E7D3F">
        <w:rPr>
          <w:u w:val="single"/>
        </w:rPr>
        <w:t>C</w:t>
      </w:r>
      <w:r w:rsidR="00D72A61">
        <w:rPr>
          <w:u w:val="single"/>
        </w:rPr>
        <w:t>omponent of the w</w:t>
      </w:r>
      <w:r w:rsidR="008E2CB8">
        <w:rPr>
          <w:u w:val="single"/>
        </w:rPr>
        <w:t xml:space="preserve">ater supply infrastructure; </w:t>
      </w:r>
    </w:p>
    <w:p w14:paraId="29E49503" w14:textId="6F31417D" w:rsidR="005067E8" w:rsidRDefault="005067E8" w:rsidP="005E6C2F">
      <w:pPr>
        <w:spacing w:line="480" w:lineRule="auto"/>
        <w:jc w:val="both"/>
        <w:rPr>
          <w:u w:val="single"/>
        </w:rPr>
      </w:pPr>
      <w:r>
        <w:rPr>
          <w:u w:val="single"/>
        </w:rPr>
        <w:t xml:space="preserve">16. </w:t>
      </w:r>
      <w:r w:rsidR="003E7D3F">
        <w:rPr>
          <w:u w:val="single"/>
        </w:rPr>
        <w:t>C</w:t>
      </w:r>
      <w:r w:rsidR="008E2CB8">
        <w:rPr>
          <w:u w:val="single"/>
        </w:rPr>
        <w:t xml:space="preserve">ombined sewer overflow retention tank; </w:t>
      </w:r>
    </w:p>
    <w:p w14:paraId="4982D8FF" w14:textId="55BA37B8" w:rsidR="005067E8" w:rsidRDefault="005067E8" w:rsidP="005E6C2F">
      <w:pPr>
        <w:spacing w:line="480" w:lineRule="auto"/>
        <w:jc w:val="both"/>
        <w:rPr>
          <w:u w:val="single"/>
        </w:rPr>
      </w:pPr>
      <w:r>
        <w:rPr>
          <w:u w:val="single"/>
        </w:rPr>
        <w:t xml:space="preserve">17. </w:t>
      </w:r>
      <w:r w:rsidR="006F7C16">
        <w:rPr>
          <w:u w:val="single"/>
        </w:rPr>
        <w:t>F</w:t>
      </w:r>
      <w:r w:rsidR="008E2CB8">
        <w:rPr>
          <w:u w:val="single"/>
        </w:rPr>
        <w:t xml:space="preserve">ueling station; </w:t>
      </w:r>
    </w:p>
    <w:p w14:paraId="13F92E52" w14:textId="4FEFE53B" w:rsidR="005067E8" w:rsidRDefault="005067E8" w:rsidP="005E6C2F">
      <w:pPr>
        <w:spacing w:line="480" w:lineRule="auto"/>
        <w:jc w:val="both"/>
        <w:rPr>
          <w:u w:val="single"/>
        </w:rPr>
      </w:pPr>
      <w:r>
        <w:rPr>
          <w:u w:val="single"/>
        </w:rPr>
        <w:t xml:space="preserve">18. </w:t>
      </w:r>
      <w:r w:rsidR="003E7D3F">
        <w:rPr>
          <w:u w:val="single"/>
        </w:rPr>
        <w:t>W</w:t>
      </w:r>
      <w:r w:rsidR="008E2CB8">
        <w:rPr>
          <w:u w:val="single"/>
        </w:rPr>
        <w:t xml:space="preserve">aste transfer station; and </w:t>
      </w:r>
    </w:p>
    <w:p w14:paraId="777B1350" w14:textId="6DCF838E" w:rsidR="00BE2D38" w:rsidRDefault="005067E8" w:rsidP="005E6C2F">
      <w:pPr>
        <w:spacing w:line="480" w:lineRule="auto"/>
        <w:jc w:val="both"/>
        <w:rPr>
          <w:u w:val="single"/>
        </w:rPr>
      </w:pPr>
      <w:r>
        <w:rPr>
          <w:u w:val="single"/>
        </w:rPr>
        <w:t xml:space="preserve">19. </w:t>
      </w:r>
      <w:r w:rsidR="003E7D3F">
        <w:rPr>
          <w:u w:val="single"/>
        </w:rPr>
        <w:t>F</w:t>
      </w:r>
      <w:r w:rsidR="008E2CB8">
        <w:rPr>
          <w:u w:val="single"/>
        </w:rPr>
        <w:t>acility where residents have limited mobility or ability</w:t>
      </w:r>
      <w:r w:rsidR="00BE2D38">
        <w:rPr>
          <w:u w:val="single"/>
        </w:rPr>
        <w:t>.</w:t>
      </w:r>
    </w:p>
    <w:p w14:paraId="0B9CB04B" w14:textId="2D6F5397" w:rsidR="007119C7" w:rsidRPr="009D7987" w:rsidRDefault="007119C7" w:rsidP="005E6C2F">
      <w:pPr>
        <w:spacing w:line="480" w:lineRule="auto"/>
        <w:jc w:val="both"/>
        <w:rPr>
          <w:u w:val="single"/>
        </w:rPr>
      </w:pPr>
      <w:r w:rsidRPr="006F750A">
        <w:rPr>
          <w:rStyle w:val="normaltextrun"/>
          <w:u w:val="single"/>
          <w:shd w:val="clear" w:color="auto" w:fill="FFFFFF"/>
        </w:rPr>
        <w:t>Office.  The term “office” means the </w:t>
      </w:r>
      <w:r w:rsidRPr="006F750A">
        <w:rPr>
          <w:rStyle w:val="normaltextrun"/>
          <w:u w:val="single"/>
        </w:rPr>
        <w:t>office of long-term planning and sustainability.</w:t>
      </w:r>
    </w:p>
    <w:p w14:paraId="33E1376C" w14:textId="10A3C015" w:rsidR="004951B9" w:rsidRDefault="004951B9" w:rsidP="005E6C2F">
      <w:pPr>
        <w:spacing w:line="480" w:lineRule="auto"/>
        <w:jc w:val="both"/>
        <w:rPr>
          <w:u w:val="single"/>
        </w:rPr>
      </w:pPr>
      <w:r>
        <w:rPr>
          <w:u w:val="single"/>
        </w:rPr>
        <w:t>Useful life. The term “useful life</w:t>
      </w:r>
      <w:r w:rsidR="006977BD">
        <w:rPr>
          <w:u w:val="single"/>
        </w:rPr>
        <w:t>” means the period over which a</w:t>
      </w:r>
      <w:r>
        <w:rPr>
          <w:u w:val="single"/>
        </w:rPr>
        <w:t xml:space="preserve"> </w:t>
      </w:r>
      <w:r w:rsidR="006977BD">
        <w:rPr>
          <w:u w:val="single"/>
        </w:rPr>
        <w:t>building, structure</w:t>
      </w:r>
      <w:r w:rsidR="008115FA">
        <w:rPr>
          <w:u w:val="single"/>
        </w:rPr>
        <w:t xml:space="preserve"> or system </w:t>
      </w:r>
      <w:r>
        <w:rPr>
          <w:u w:val="single"/>
        </w:rPr>
        <w:t xml:space="preserve">is expected to be available for use by an entity and </w:t>
      </w:r>
      <w:r w:rsidR="00374D93">
        <w:rPr>
          <w:u w:val="single"/>
        </w:rPr>
        <w:t>may</w:t>
      </w:r>
      <w:r>
        <w:rPr>
          <w:u w:val="single"/>
        </w:rPr>
        <w:t xml:space="preserve"> exceed the design life of </w:t>
      </w:r>
      <w:r w:rsidR="006977BD">
        <w:rPr>
          <w:u w:val="single"/>
        </w:rPr>
        <w:t>such building, structure</w:t>
      </w:r>
      <w:r w:rsidR="008115FA">
        <w:rPr>
          <w:u w:val="single"/>
        </w:rPr>
        <w:t xml:space="preserve"> or system</w:t>
      </w:r>
      <w:r>
        <w:rPr>
          <w:u w:val="single"/>
        </w:rPr>
        <w:t>.</w:t>
      </w:r>
    </w:p>
    <w:p w14:paraId="5D1F728F" w14:textId="17EC878D" w:rsidR="00757D5B" w:rsidRDefault="000321F9" w:rsidP="38C42666">
      <w:pPr>
        <w:spacing w:line="480" w:lineRule="auto"/>
        <w:jc w:val="both"/>
        <w:rPr>
          <w:u w:val="single"/>
        </w:rPr>
      </w:pPr>
      <w:r w:rsidRPr="1580AECD">
        <w:rPr>
          <w:u w:val="single"/>
        </w:rPr>
        <w:t xml:space="preserve">b. </w:t>
      </w:r>
      <w:r w:rsidR="009E31D7" w:rsidRPr="1580AECD">
        <w:rPr>
          <w:u w:val="single"/>
        </w:rPr>
        <w:t>T</w:t>
      </w:r>
      <w:r w:rsidR="00581A4A" w:rsidRPr="1580AECD">
        <w:rPr>
          <w:u w:val="single"/>
        </w:rPr>
        <w:t xml:space="preserve">he office shall </w:t>
      </w:r>
      <w:r w:rsidR="003E7D3F" w:rsidRPr="1580AECD">
        <w:rPr>
          <w:u w:val="single"/>
        </w:rPr>
        <w:t xml:space="preserve">establish </w:t>
      </w:r>
      <w:r w:rsidR="05604D4B" w:rsidRPr="1580AECD">
        <w:rPr>
          <w:u w:val="single"/>
        </w:rPr>
        <w:t xml:space="preserve">climate resiliency design guidelines for the design and construction of certain capital projects, to be informed both </w:t>
      </w:r>
      <w:r w:rsidR="05604D4B" w:rsidRPr="009D7987">
        <w:rPr>
          <w:u w:val="single"/>
        </w:rPr>
        <w:t>by</w:t>
      </w:r>
      <w:r w:rsidR="00A04830" w:rsidRPr="005D4497">
        <w:rPr>
          <w:u w:val="single"/>
        </w:rPr>
        <w:t xml:space="preserve"> </w:t>
      </w:r>
      <w:r w:rsidR="1BDC644D" w:rsidRPr="00AF38E9">
        <w:rPr>
          <w:rStyle w:val="normaltextrun"/>
          <w:u w:val="single"/>
        </w:rPr>
        <w:t>any</w:t>
      </w:r>
      <w:r w:rsidR="1860FB8C" w:rsidRPr="00AF38E9">
        <w:rPr>
          <w:rStyle w:val="normaltextrun"/>
          <w:u w:val="single"/>
        </w:rPr>
        <w:t xml:space="preserve"> existing</w:t>
      </w:r>
      <w:r w:rsidR="00A04830" w:rsidRPr="00AF38E9">
        <w:rPr>
          <w:rStyle w:val="normaltextrun"/>
          <w:u w:val="single"/>
        </w:rPr>
        <w:t xml:space="preserve"> </w:t>
      </w:r>
      <w:r w:rsidR="00581A4A" w:rsidRPr="1580AECD">
        <w:rPr>
          <w:u w:val="single"/>
        </w:rPr>
        <w:t>climate resiliency design guidelines</w:t>
      </w:r>
      <w:r w:rsidR="00D53489" w:rsidRPr="1580AECD">
        <w:rPr>
          <w:u w:val="single"/>
        </w:rPr>
        <w:t xml:space="preserve"> </w:t>
      </w:r>
      <w:r w:rsidR="40CAE22D" w:rsidRPr="1580AECD">
        <w:rPr>
          <w:u w:val="single"/>
        </w:rPr>
        <w:t>and by the pilot program pursuant to subdivision c</w:t>
      </w:r>
      <w:r w:rsidR="00581A4A" w:rsidRPr="1580AECD">
        <w:rPr>
          <w:u w:val="single"/>
        </w:rPr>
        <w:t xml:space="preserve">.  </w:t>
      </w:r>
      <w:r w:rsidR="4985EF06" w:rsidRPr="1580AECD">
        <w:rPr>
          <w:u w:val="single"/>
        </w:rPr>
        <w:t>Such climate resiliency design guidelines shall consider the capacity of a covered project, as defined in section 3-132, to absorb disruption and manage stresses while maintaining the same basic structure and function</w:t>
      </w:r>
      <w:r w:rsidR="00F81BD6">
        <w:rPr>
          <w:u w:val="single"/>
        </w:rPr>
        <w:t>,</w:t>
      </w:r>
      <w:r w:rsidR="4985EF06" w:rsidRPr="1580AECD">
        <w:rPr>
          <w:u w:val="single"/>
        </w:rPr>
        <w:t xml:space="preserve"> and shall provide guidance on incorporating forward-looking climate change data into the design of capital projects and city facilities, as such term is defined in section 203 of the charter, as well as into the design of covered projects, as defined in section 3-132, and instruction on determining the appropriate resilient design strategies, including consideration of the useful life and criticality of facilities</w:t>
      </w:r>
      <w:r w:rsidR="00666451">
        <w:rPr>
          <w:u w:val="single"/>
        </w:rPr>
        <w:t>.</w:t>
      </w:r>
      <w:r w:rsidR="4985EF06" w:rsidRPr="1580AECD">
        <w:rPr>
          <w:u w:val="single"/>
        </w:rPr>
        <w:t xml:space="preserve"> </w:t>
      </w:r>
    </w:p>
    <w:p w14:paraId="614CB384" w14:textId="6343503A" w:rsidR="00757D5B" w:rsidRDefault="0EF23FB3" w:rsidP="005E6C2F">
      <w:pPr>
        <w:spacing w:line="480" w:lineRule="auto"/>
        <w:jc w:val="both"/>
        <w:rPr>
          <w:u w:val="single"/>
        </w:rPr>
      </w:pPr>
      <w:r w:rsidRPr="0D0A56BE">
        <w:rPr>
          <w:u w:val="single"/>
        </w:rPr>
        <w:t xml:space="preserve">c. Pilot program. </w:t>
      </w:r>
      <w:r w:rsidR="00F81BD6">
        <w:rPr>
          <w:u w:val="single"/>
        </w:rPr>
        <w:t>No later than August 31, 2021, e</w:t>
      </w:r>
      <w:r w:rsidR="00370367" w:rsidRPr="0D0A56BE">
        <w:rPr>
          <w:u w:val="single"/>
        </w:rPr>
        <w:t>ach</w:t>
      </w:r>
      <w:r w:rsidR="00581A4A" w:rsidRPr="0D0A56BE">
        <w:rPr>
          <w:u w:val="single"/>
        </w:rPr>
        <w:t xml:space="preserve"> agenc</w:t>
      </w:r>
      <w:r w:rsidR="00370367" w:rsidRPr="0D0A56BE">
        <w:rPr>
          <w:u w:val="single"/>
        </w:rPr>
        <w:t>y</w:t>
      </w:r>
      <w:r w:rsidR="00581A4A" w:rsidRPr="0D0A56BE">
        <w:rPr>
          <w:u w:val="single"/>
        </w:rPr>
        <w:t xml:space="preserve"> </w:t>
      </w:r>
      <w:r w:rsidR="00370367" w:rsidRPr="0D0A56BE">
        <w:rPr>
          <w:u w:val="single"/>
        </w:rPr>
        <w:t xml:space="preserve">shall </w:t>
      </w:r>
      <w:r w:rsidR="00D378E5" w:rsidRPr="0D0A56BE">
        <w:rPr>
          <w:u w:val="single"/>
        </w:rPr>
        <w:t>identify</w:t>
      </w:r>
      <w:r w:rsidR="00C94BA9" w:rsidRPr="0D0A56BE">
        <w:rPr>
          <w:u w:val="single"/>
        </w:rPr>
        <w:t xml:space="preserve"> capital</w:t>
      </w:r>
      <w:r w:rsidR="00D378E5" w:rsidRPr="0D0A56BE">
        <w:rPr>
          <w:u w:val="single"/>
        </w:rPr>
        <w:t xml:space="preserve"> projects that comprise no less than five percent of their respective capital construction budgets for fiscal years 2021 through 2024</w:t>
      </w:r>
      <w:r w:rsidR="00581A4A" w:rsidRPr="0D0A56BE">
        <w:rPr>
          <w:u w:val="single"/>
        </w:rPr>
        <w:t>.</w:t>
      </w:r>
      <w:r w:rsidR="00D378E5" w:rsidRPr="0D0A56BE">
        <w:rPr>
          <w:u w:val="single"/>
        </w:rPr>
        <w:t xml:space="preserve"> </w:t>
      </w:r>
      <w:r w:rsidR="00720AC1" w:rsidRPr="0D0A56BE">
        <w:rPr>
          <w:u w:val="single"/>
        </w:rPr>
        <w:t>The pilot program shall be in effect for not more than five years</w:t>
      </w:r>
      <w:r w:rsidR="148B88BC" w:rsidRPr="0D0A56BE">
        <w:rPr>
          <w:u w:val="single"/>
        </w:rPr>
        <w:t>, and the office shall select no fewer than 35 such capital projects to include in the pilot program</w:t>
      </w:r>
      <w:r w:rsidR="00720AC1" w:rsidRPr="009D7987">
        <w:rPr>
          <w:u w:val="single"/>
        </w:rPr>
        <w:t>.</w:t>
      </w:r>
      <w:r w:rsidR="002C68E8" w:rsidRPr="005D4497">
        <w:rPr>
          <w:u w:val="single"/>
        </w:rPr>
        <w:t xml:space="preserve"> </w:t>
      </w:r>
      <w:r w:rsidR="002C68E8" w:rsidRPr="001938A4">
        <w:rPr>
          <w:rStyle w:val="normaltextrun"/>
          <w:u w:val="single"/>
        </w:rPr>
        <w:t>No less than 35 percent of all </w:t>
      </w:r>
      <w:r w:rsidR="007A0028" w:rsidRPr="001938A4">
        <w:rPr>
          <w:rStyle w:val="normaltextrun"/>
          <w:u w:val="single"/>
        </w:rPr>
        <w:t xml:space="preserve">such capital </w:t>
      </w:r>
      <w:r w:rsidR="002C68E8" w:rsidRPr="001938A4">
        <w:rPr>
          <w:rStyle w:val="normaltextrun"/>
          <w:u w:val="single"/>
        </w:rPr>
        <w:t>projects shall be located in an environmental justice area, as such term is defined in section 3-1001, and no fewer than four projects shall be located in each borough.</w:t>
      </w:r>
      <w:r w:rsidR="008953B5" w:rsidRPr="009D7987">
        <w:rPr>
          <w:u w:val="single"/>
        </w:rPr>
        <w:t xml:space="preserve">  </w:t>
      </w:r>
      <w:r w:rsidR="008953B5" w:rsidRPr="0D0A56BE">
        <w:rPr>
          <w:u w:val="single"/>
        </w:rPr>
        <w:t>Projects selected for the pilot program shall include, but not be limited to</w:t>
      </w:r>
      <w:r w:rsidR="001A3DDD" w:rsidRPr="0D0A56BE">
        <w:rPr>
          <w:u w:val="single"/>
        </w:rPr>
        <w:t>,</w:t>
      </w:r>
      <w:r w:rsidR="008953B5" w:rsidRPr="0D0A56BE">
        <w:rPr>
          <w:u w:val="single"/>
        </w:rPr>
        <w:t xml:space="preserve"> the following:</w:t>
      </w:r>
    </w:p>
    <w:p w14:paraId="486CCC33" w14:textId="1DDB7144" w:rsidR="008953B5" w:rsidRDefault="008953B5" w:rsidP="005E6C2F">
      <w:pPr>
        <w:spacing w:line="480" w:lineRule="auto"/>
        <w:jc w:val="both"/>
        <w:rPr>
          <w:u w:val="single"/>
        </w:rPr>
      </w:pPr>
      <w:r w:rsidRPr="38C42666">
        <w:rPr>
          <w:u w:val="single"/>
        </w:rPr>
        <w:t xml:space="preserve">1. </w:t>
      </w:r>
      <w:r w:rsidR="30B6567D" w:rsidRPr="38C42666">
        <w:rPr>
          <w:u w:val="single"/>
        </w:rPr>
        <w:t>T</w:t>
      </w:r>
      <w:r w:rsidR="00502F98" w:rsidRPr="38C42666">
        <w:rPr>
          <w:u w:val="single"/>
        </w:rPr>
        <w:t>he</w:t>
      </w:r>
      <w:r w:rsidRPr="38C42666">
        <w:rPr>
          <w:u w:val="single"/>
        </w:rPr>
        <w:t xml:space="preserve"> most common </w:t>
      </w:r>
      <w:r w:rsidR="00E16E4F" w:rsidRPr="38C42666">
        <w:rPr>
          <w:u w:val="single"/>
        </w:rPr>
        <w:t>capital projects</w:t>
      </w:r>
      <w:r w:rsidR="00502F98" w:rsidRPr="38C42666">
        <w:rPr>
          <w:u w:val="single"/>
        </w:rPr>
        <w:t>;</w:t>
      </w:r>
    </w:p>
    <w:p w14:paraId="6ED1F78E" w14:textId="7738D63E" w:rsidR="008953B5" w:rsidRDefault="008953B5" w:rsidP="005E6C2F">
      <w:pPr>
        <w:spacing w:line="480" w:lineRule="auto"/>
        <w:jc w:val="both"/>
        <w:rPr>
          <w:u w:val="single"/>
        </w:rPr>
      </w:pPr>
      <w:r>
        <w:rPr>
          <w:u w:val="single"/>
        </w:rPr>
        <w:t>2. New construction and substantial improvements</w:t>
      </w:r>
      <w:r w:rsidR="00F726E7">
        <w:rPr>
          <w:u w:val="single"/>
        </w:rPr>
        <w:t>, as both terms are defined in section G201.</w:t>
      </w:r>
      <w:r w:rsidR="00F726E7" w:rsidRPr="003A55E0">
        <w:rPr>
          <w:u w:val="single"/>
        </w:rPr>
        <w:t>2 of chapter G2 of appendix G of the New York city building code</w:t>
      </w:r>
      <w:r w:rsidRPr="003A55E0">
        <w:rPr>
          <w:u w:val="single"/>
        </w:rPr>
        <w:t>;</w:t>
      </w:r>
    </w:p>
    <w:p w14:paraId="780DF4B8" w14:textId="6DA339DF" w:rsidR="008953B5" w:rsidRDefault="543568ED" w:rsidP="005E6C2F">
      <w:pPr>
        <w:spacing w:line="480" w:lineRule="auto"/>
        <w:jc w:val="both"/>
        <w:rPr>
          <w:u w:val="single"/>
        </w:rPr>
      </w:pPr>
      <w:r w:rsidRPr="38C42666">
        <w:rPr>
          <w:u w:val="single"/>
        </w:rPr>
        <w:t>3</w:t>
      </w:r>
      <w:r w:rsidR="008953B5" w:rsidRPr="38C42666">
        <w:rPr>
          <w:u w:val="single"/>
        </w:rPr>
        <w:t xml:space="preserve">. </w:t>
      </w:r>
      <w:r w:rsidR="00C6562B" w:rsidRPr="38C42666">
        <w:rPr>
          <w:u w:val="single"/>
        </w:rPr>
        <w:t xml:space="preserve">Projects with </w:t>
      </w:r>
      <w:r w:rsidR="00DC6444" w:rsidRPr="38C42666">
        <w:rPr>
          <w:u w:val="single"/>
        </w:rPr>
        <w:t xml:space="preserve">a </w:t>
      </w:r>
      <w:r w:rsidR="00C6562B" w:rsidRPr="38C42666">
        <w:rPr>
          <w:u w:val="single"/>
        </w:rPr>
        <w:t xml:space="preserve">useful </w:t>
      </w:r>
      <w:r w:rsidR="00DC6444" w:rsidRPr="38C42666">
        <w:rPr>
          <w:u w:val="single"/>
        </w:rPr>
        <w:t>life</w:t>
      </w:r>
      <w:r w:rsidR="00C6562B" w:rsidRPr="38C42666">
        <w:rPr>
          <w:u w:val="single"/>
        </w:rPr>
        <w:t xml:space="preserve">: (a) less than </w:t>
      </w:r>
      <w:r w:rsidR="0099618C" w:rsidRPr="38C42666">
        <w:rPr>
          <w:u w:val="single"/>
        </w:rPr>
        <w:t>10</w:t>
      </w:r>
      <w:r w:rsidR="00C6562B" w:rsidRPr="38C42666">
        <w:rPr>
          <w:u w:val="single"/>
        </w:rPr>
        <w:t xml:space="preserve"> years; (b) </w:t>
      </w:r>
      <w:r w:rsidR="0099618C" w:rsidRPr="38C42666">
        <w:rPr>
          <w:u w:val="single"/>
        </w:rPr>
        <w:t>1</w:t>
      </w:r>
      <w:r w:rsidR="00374D93" w:rsidRPr="38C42666">
        <w:rPr>
          <w:u w:val="single"/>
        </w:rPr>
        <w:t>0</w:t>
      </w:r>
      <w:r w:rsidR="0099618C" w:rsidRPr="38C42666">
        <w:rPr>
          <w:u w:val="single"/>
        </w:rPr>
        <w:t xml:space="preserve"> to </w:t>
      </w:r>
      <w:r w:rsidR="00374D93" w:rsidRPr="38C42666">
        <w:rPr>
          <w:u w:val="single"/>
        </w:rPr>
        <w:t>50</w:t>
      </w:r>
      <w:r w:rsidR="00C6562B" w:rsidRPr="38C42666">
        <w:rPr>
          <w:u w:val="single"/>
        </w:rPr>
        <w:t xml:space="preserve"> years; and </w:t>
      </w:r>
      <w:r w:rsidR="00F523D2" w:rsidRPr="38C42666">
        <w:rPr>
          <w:u w:val="single"/>
        </w:rPr>
        <w:t xml:space="preserve">(c) </w:t>
      </w:r>
      <w:r w:rsidR="00C6562B" w:rsidRPr="38C42666">
        <w:rPr>
          <w:u w:val="single"/>
        </w:rPr>
        <w:t>over</w:t>
      </w:r>
      <w:r w:rsidR="00113CD0" w:rsidRPr="38C42666">
        <w:rPr>
          <w:u w:val="single"/>
        </w:rPr>
        <w:t xml:space="preserve"> </w:t>
      </w:r>
      <w:r w:rsidR="0099618C" w:rsidRPr="38C42666">
        <w:rPr>
          <w:u w:val="single"/>
        </w:rPr>
        <w:t>50</w:t>
      </w:r>
      <w:r w:rsidR="00C6562B" w:rsidRPr="38C42666">
        <w:rPr>
          <w:u w:val="single"/>
        </w:rPr>
        <w:t xml:space="preserve"> years; </w:t>
      </w:r>
    </w:p>
    <w:p w14:paraId="54769FA9" w14:textId="6818D821" w:rsidR="0023258F" w:rsidRDefault="3583F7A2" w:rsidP="0023258F">
      <w:pPr>
        <w:spacing w:line="480" w:lineRule="auto"/>
        <w:jc w:val="both"/>
        <w:rPr>
          <w:u w:val="single"/>
        </w:rPr>
      </w:pPr>
      <w:r w:rsidRPr="0D0A56BE">
        <w:rPr>
          <w:u w:val="single"/>
        </w:rPr>
        <w:t>4</w:t>
      </w:r>
      <w:r w:rsidR="0023258F" w:rsidRPr="0D0A56BE">
        <w:rPr>
          <w:u w:val="single"/>
        </w:rPr>
        <w:t xml:space="preserve">. </w:t>
      </w:r>
      <w:r w:rsidR="00ED18B9" w:rsidRPr="0D0A56BE">
        <w:rPr>
          <w:u w:val="single"/>
        </w:rPr>
        <w:t>P</w:t>
      </w:r>
      <w:r w:rsidR="0023258F" w:rsidRPr="0D0A56BE">
        <w:rPr>
          <w:u w:val="single"/>
        </w:rPr>
        <w:t xml:space="preserve">rojects with capital costs: </w:t>
      </w:r>
      <w:r w:rsidR="00B83CAB" w:rsidRPr="0D0A56BE">
        <w:rPr>
          <w:u w:val="single"/>
        </w:rPr>
        <w:t xml:space="preserve">(a) under $10 million; </w:t>
      </w:r>
      <w:r w:rsidR="0023258F" w:rsidRPr="0D0A56BE">
        <w:rPr>
          <w:u w:val="single"/>
        </w:rPr>
        <w:t>(</w:t>
      </w:r>
      <w:r w:rsidR="00B83CAB" w:rsidRPr="0D0A56BE">
        <w:rPr>
          <w:u w:val="single"/>
        </w:rPr>
        <w:t>b</w:t>
      </w:r>
      <w:r w:rsidR="0023258F" w:rsidRPr="0D0A56BE">
        <w:rPr>
          <w:u w:val="single"/>
        </w:rPr>
        <w:t>) $10-49 million;</w:t>
      </w:r>
      <w:r w:rsidR="009B59FB" w:rsidRPr="0D0A56BE">
        <w:rPr>
          <w:u w:val="single"/>
        </w:rPr>
        <w:t xml:space="preserve"> </w:t>
      </w:r>
      <w:r w:rsidR="0023258F" w:rsidRPr="0D0A56BE">
        <w:rPr>
          <w:u w:val="single"/>
        </w:rPr>
        <w:t>(c) $50-</w:t>
      </w:r>
      <w:r w:rsidR="00B83CAB" w:rsidRPr="0D0A56BE">
        <w:rPr>
          <w:u w:val="single"/>
        </w:rPr>
        <w:t xml:space="preserve">100 </w:t>
      </w:r>
      <w:r w:rsidR="0023258F" w:rsidRPr="0D0A56BE">
        <w:rPr>
          <w:u w:val="single"/>
        </w:rPr>
        <w:t xml:space="preserve">million; </w:t>
      </w:r>
      <w:r w:rsidR="00B83CAB" w:rsidRPr="0D0A56BE">
        <w:rPr>
          <w:u w:val="single"/>
        </w:rPr>
        <w:t xml:space="preserve">and (d) over $100 million; </w:t>
      </w:r>
    </w:p>
    <w:p w14:paraId="723F3690" w14:textId="34C2F9C5" w:rsidR="00E4757D" w:rsidRDefault="5F187E41" w:rsidP="0023258F">
      <w:pPr>
        <w:spacing w:line="480" w:lineRule="auto"/>
        <w:jc w:val="both"/>
        <w:rPr>
          <w:u w:val="single"/>
        </w:rPr>
      </w:pPr>
      <w:r w:rsidRPr="38C42666">
        <w:rPr>
          <w:u w:val="single"/>
        </w:rPr>
        <w:t>5</w:t>
      </w:r>
      <w:r w:rsidR="0023258F" w:rsidRPr="38C42666">
        <w:rPr>
          <w:u w:val="single"/>
        </w:rPr>
        <w:t xml:space="preserve">. </w:t>
      </w:r>
      <w:r w:rsidR="004951B9" w:rsidRPr="38C42666">
        <w:rPr>
          <w:u w:val="single"/>
        </w:rPr>
        <w:t>C</w:t>
      </w:r>
      <w:r w:rsidR="0023258F" w:rsidRPr="38C42666">
        <w:rPr>
          <w:u w:val="single"/>
        </w:rPr>
        <w:t xml:space="preserve">ritical and non-critical </w:t>
      </w:r>
      <w:r w:rsidR="006977BD" w:rsidRPr="38C42666">
        <w:rPr>
          <w:u w:val="single"/>
        </w:rPr>
        <w:t>facilities</w:t>
      </w:r>
      <w:r w:rsidR="00E4757D" w:rsidRPr="38C42666">
        <w:rPr>
          <w:u w:val="single"/>
        </w:rPr>
        <w:t>; and</w:t>
      </w:r>
    </w:p>
    <w:p w14:paraId="46FE1BAB" w14:textId="5D2E2A00" w:rsidR="0023258F" w:rsidRDefault="3C76C689" w:rsidP="0023258F">
      <w:pPr>
        <w:spacing w:line="480" w:lineRule="auto"/>
        <w:jc w:val="both"/>
        <w:rPr>
          <w:u w:val="single"/>
        </w:rPr>
      </w:pPr>
      <w:r w:rsidRPr="38C42666">
        <w:rPr>
          <w:u w:val="single"/>
        </w:rPr>
        <w:t>6</w:t>
      </w:r>
      <w:r w:rsidR="00E4757D">
        <w:t xml:space="preserve">. </w:t>
      </w:r>
      <w:r w:rsidR="00E4757D" w:rsidRPr="38C42666">
        <w:rPr>
          <w:u w:val="single"/>
        </w:rPr>
        <w:t>Facilities that are exposed to a variety of climate stressors.</w:t>
      </w:r>
    </w:p>
    <w:p w14:paraId="4495E79B" w14:textId="44DACD9E" w:rsidR="00901AD3" w:rsidRDefault="75D1EE69" w:rsidP="00D8013D">
      <w:pPr>
        <w:spacing w:line="480" w:lineRule="auto"/>
        <w:jc w:val="both"/>
        <w:rPr>
          <w:u w:val="single"/>
        </w:rPr>
      </w:pPr>
      <w:r w:rsidRPr="7312726A">
        <w:rPr>
          <w:u w:val="single"/>
        </w:rPr>
        <w:t>d</w:t>
      </w:r>
      <w:r w:rsidR="00581A4A" w:rsidRPr="7312726A">
        <w:rPr>
          <w:u w:val="single"/>
        </w:rPr>
        <w:t xml:space="preserve">. No later than </w:t>
      </w:r>
      <w:r w:rsidR="00502F98" w:rsidRPr="7312726A">
        <w:rPr>
          <w:u w:val="single"/>
        </w:rPr>
        <w:t>December 31, 202</w:t>
      </w:r>
      <w:r w:rsidR="0B1BE7BD" w:rsidRPr="7312726A">
        <w:rPr>
          <w:u w:val="single"/>
        </w:rPr>
        <w:t>6</w:t>
      </w:r>
      <w:r w:rsidR="00581A4A" w:rsidRPr="7312726A">
        <w:rPr>
          <w:u w:val="single"/>
        </w:rPr>
        <w:t>, t</w:t>
      </w:r>
      <w:r w:rsidR="004522E6" w:rsidRPr="7312726A">
        <w:rPr>
          <w:u w:val="single"/>
        </w:rPr>
        <w:t xml:space="preserve">he office shall </w:t>
      </w:r>
      <w:r w:rsidR="00581A4A" w:rsidRPr="7312726A">
        <w:rPr>
          <w:u w:val="single"/>
        </w:rPr>
        <w:t xml:space="preserve">submit to the speaker of the council and </w:t>
      </w:r>
      <w:r w:rsidR="00ED7331" w:rsidRPr="7312726A">
        <w:rPr>
          <w:u w:val="single"/>
        </w:rPr>
        <w:t>publish on its website</w:t>
      </w:r>
      <w:r w:rsidR="00581A4A" w:rsidRPr="7312726A">
        <w:rPr>
          <w:u w:val="single"/>
        </w:rPr>
        <w:t xml:space="preserve"> the</w:t>
      </w:r>
      <w:r w:rsidR="00ED7331" w:rsidRPr="7312726A">
        <w:rPr>
          <w:u w:val="single"/>
        </w:rPr>
        <w:t xml:space="preserve"> </w:t>
      </w:r>
      <w:r w:rsidR="00000902" w:rsidRPr="7312726A">
        <w:rPr>
          <w:u w:val="single"/>
        </w:rPr>
        <w:t>climate resiliency design guidelines</w:t>
      </w:r>
      <w:r w:rsidR="000D0589" w:rsidRPr="7312726A">
        <w:rPr>
          <w:u w:val="single"/>
        </w:rPr>
        <w:t xml:space="preserve"> developed pursuant to the pilot program </w:t>
      </w:r>
      <w:r w:rsidR="008115FA" w:rsidRPr="7312726A">
        <w:rPr>
          <w:u w:val="single"/>
        </w:rPr>
        <w:t>described</w:t>
      </w:r>
      <w:r w:rsidR="000D0589" w:rsidRPr="7312726A">
        <w:rPr>
          <w:u w:val="single"/>
        </w:rPr>
        <w:t xml:space="preserve"> in </w:t>
      </w:r>
      <w:r w:rsidR="00B5571E" w:rsidRPr="7312726A">
        <w:rPr>
          <w:u w:val="single"/>
        </w:rPr>
        <w:t xml:space="preserve">subdivision </w:t>
      </w:r>
      <w:r w:rsidR="737CB3BC" w:rsidRPr="7312726A">
        <w:rPr>
          <w:u w:val="single"/>
        </w:rPr>
        <w:t>c</w:t>
      </w:r>
      <w:r w:rsidR="00000902" w:rsidRPr="7312726A">
        <w:rPr>
          <w:u w:val="single"/>
        </w:rPr>
        <w:t xml:space="preserve">. </w:t>
      </w:r>
      <w:r w:rsidR="00AB4256" w:rsidRPr="7312726A">
        <w:rPr>
          <w:u w:val="single"/>
        </w:rPr>
        <w:t xml:space="preserve">Such guidelines shall be </w:t>
      </w:r>
      <w:r w:rsidR="00CA36E4" w:rsidRPr="7312726A">
        <w:rPr>
          <w:u w:val="single"/>
        </w:rPr>
        <w:t>updated</w:t>
      </w:r>
      <w:r w:rsidR="00F72EC7" w:rsidRPr="7312726A">
        <w:rPr>
          <w:u w:val="single"/>
        </w:rPr>
        <w:t xml:space="preserve"> as necessary and</w:t>
      </w:r>
      <w:r w:rsidR="00CA36E4" w:rsidRPr="7312726A">
        <w:rPr>
          <w:u w:val="single"/>
        </w:rPr>
        <w:t xml:space="preserve"> </w:t>
      </w:r>
      <w:r w:rsidR="006E0857" w:rsidRPr="7312726A">
        <w:rPr>
          <w:u w:val="single"/>
        </w:rPr>
        <w:t>no less than once every eight years</w:t>
      </w:r>
      <w:r w:rsidR="08817F74" w:rsidRPr="7312726A">
        <w:rPr>
          <w:u w:val="single"/>
        </w:rPr>
        <w:t xml:space="preserve"> from such date of submission</w:t>
      </w:r>
      <w:r w:rsidR="00CA36E4" w:rsidRPr="7312726A">
        <w:rPr>
          <w:u w:val="single"/>
        </w:rPr>
        <w:t>.</w:t>
      </w:r>
    </w:p>
    <w:p w14:paraId="45E306DD" w14:textId="419D76CB" w:rsidR="00D954B5" w:rsidRPr="00CD5D87" w:rsidRDefault="00D954B5" w:rsidP="005E6C2F">
      <w:pPr>
        <w:spacing w:line="480" w:lineRule="auto"/>
        <w:jc w:val="both"/>
      </w:pPr>
      <w:r w:rsidRPr="00CD5D87">
        <w:t xml:space="preserve">§ </w:t>
      </w:r>
      <w:r w:rsidR="001A3DDD">
        <w:t>2</w:t>
      </w:r>
      <w:r w:rsidRPr="00CD5D87">
        <w:t xml:space="preserve">. </w:t>
      </w:r>
      <w:bookmarkStart w:id="1" w:name="_Hlk40049406"/>
      <w:r w:rsidRPr="00CD5D87">
        <w:t>Subchapter 2 of chapter 1 of title 3 of the administrative code of the city of New York is amended by adding a new section 3-132, to read as follows:</w:t>
      </w:r>
      <w:bookmarkEnd w:id="1"/>
    </w:p>
    <w:p w14:paraId="318B3928" w14:textId="355D4E82" w:rsidR="00F96D07" w:rsidRDefault="005B18DB" w:rsidP="7312726A">
      <w:pPr>
        <w:shd w:val="clear" w:color="auto" w:fill="FFFFFF" w:themeFill="background1"/>
        <w:spacing w:line="480" w:lineRule="auto"/>
        <w:jc w:val="both"/>
        <w:rPr>
          <w:color w:val="000000"/>
          <w:u w:val="single"/>
          <w:shd w:val="clear" w:color="auto" w:fill="FFFFFF"/>
        </w:rPr>
      </w:pPr>
      <w:r w:rsidRPr="00CB2F78">
        <w:rPr>
          <w:u w:val="single"/>
        </w:rPr>
        <w:t xml:space="preserve">§ </w:t>
      </w:r>
      <w:r>
        <w:rPr>
          <w:u w:val="single"/>
        </w:rPr>
        <w:t>3-132</w:t>
      </w:r>
      <w:r w:rsidRPr="00CB2F78">
        <w:rPr>
          <w:u w:val="single"/>
        </w:rPr>
        <w:t xml:space="preserve"> </w:t>
      </w:r>
      <w:r w:rsidR="002E0CEE">
        <w:rPr>
          <w:u w:val="single"/>
        </w:rPr>
        <w:t>Resiliency score</w:t>
      </w:r>
      <w:r w:rsidR="001F645F">
        <w:rPr>
          <w:u w:val="single"/>
        </w:rPr>
        <w:t>s of agency projects</w:t>
      </w:r>
      <w:r>
        <w:rPr>
          <w:u w:val="single"/>
        </w:rPr>
        <w:t>.</w:t>
      </w:r>
      <w:r w:rsidR="002E0CEE">
        <w:rPr>
          <w:u w:val="single"/>
        </w:rPr>
        <w:t xml:space="preserve"> </w:t>
      </w:r>
      <w:r w:rsidR="00587B54">
        <w:rPr>
          <w:u w:val="single"/>
        </w:rPr>
        <w:t>a</w:t>
      </w:r>
      <w:r w:rsidR="00A82F89">
        <w:rPr>
          <w:u w:val="single"/>
        </w:rPr>
        <w:t xml:space="preserve">. </w:t>
      </w:r>
      <w:r w:rsidR="00863DB7" w:rsidRPr="00D17823">
        <w:rPr>
          <w:color w:val="000000"/>
          <w:u w:val="single"/>
        </w:rPr>
        <w:t>Definitions. Fo</w:t>
      </w:r>
      <w:r w:rsidR="00863DB7">
        <w:rPr>
          <w:color w:val="000000"/>
          <w:u w:val="single"/>
        </w:rPr>
        <w:t xml:space="preserve">r </w:t>
      </w:r>
      <w:r w:rsidR="006B6A0C">
        <w:rPr>
          <w:color w:val="000000"/>
          <w:u w:val="single"/>
        </w:rPr>
        <w:t xml:space="preserve">the </w:t>
      </w:r>
      <w:r w:rsidR="00863DB7">
        <w:rPr>
          <w:color w:val="000000"/>
          <w:u w:val="single"/>
        </w:rPr>
        <w:t>purposes of this section, the</w:t>
      </w:r>
      <w:r w:rsidR="00863DB7" w:rsidRPr="00086214">
        <w:rPr>
          <w:color w:val="000000"/>
          <w:u w:val="single"/>
          <w:shd w:val="clear" w:color="auto" w:fill="FFFFFF"/>
        </w:rPr>
        <w:t xml:space="preserve"> </w:t>
      </w:r>
      <w:r w:rsidR="00F96D07">
        <w:rPr>
          <w:color w:val="000000"/>
          <w:u w:val="single"/>
          <w:shd w:val="clear" w:color="auto" w:fill="FFFFFF"/>
        </w:rPr>
        <w:t xml:space="preserve">following </w:t>
      </w:r>
      <w:r w:rsidR="00F96D07" w:rsidRPr="00426854">
        <w:rPr>
          <w:color w:val="000000"/>
          <w:u w:val="single"/>
          <w:shd w:val="clear" w:color="auto" w:fill="FFFFFF"/>
        </w:rPr>
        <w:t>terms have the</w:t>
      </w:r>
      <w:r w:rsidR="00F96D07">
        <w:rPr>
          <w:color w:val="000000"/>
          <w:u w:val="single"/>
          <w:shd w:val="clear" w:color="auto" w:fill="FFFFFF"/>
        </w:rPr>
        <w:t xml:space="preserve"> following meanings:</w:t>
      </w:r>
    </w:p>
    <w:p w14:paraId="19F4FE8E" w14:textId="09CE50EB" w:rsidR="00EA14B1" w:rsidRPr="00917E01" w:rsidRDefault="00EA14B1" w:rsidP="00863DB7">
      <w:pPr>
        <w:shd w:val="clear" w:color="auto" w:fill="FFFFFF"/>
        <w:spacing w:line="480" w:lineRule="auto"/>
        <w:jc w:val="both"/>
        <w:rPr>
          <w:u w:val="single"/>
          <w:shd w:val="clear" w:color="auto" w:fill="FFFFFF"/>
        </w:rPr>
      </w:pPr>
      <w:r w:rsidRPr="00917E01">
        <w:rPr>
          <w:rStyle w:val="normaltextrun"/>
          <w:u w:val="single"/>
        </w:rPr>
        <w:t xml:space="preserve">Agency. The term </w:t>
      </w:r>
      <w:r w:rsidR="003F436A" w:rsidRPr="00917E01">
        <w:rPr>
          <w:rStyle w:val="normaltextrun"/>
          <w:u w:val="single"/>
        </w:rPr>
        <w:t>“</w:t>
      </w:r>
      <w:r w:rsidRPr="00917E01">
        <w:rPr>
          <w:rStyle w:val="normaltextrun"/>
          <w:u w:val="single"/>
        </w:rPr>
        <w:t>agency</w:t>
      </w:r>
      <w:r w:rsidR="003F436A" w:rsidRPr="00917E01">
        <w:rPr>
          <w:rStyle w:val="normaltextrun"/>
          <w:u w:val="single"/>
        </w:rPr>
        <w:t>”</w:t>
      </w:r>
      <w:r w:rsidRPr="00917E01">
        <w:rPr>
          <w:rStyle w:val="normaltextrun"/>
          <w:u w:val="single"/>
        </w:rPr>
        <w:t xml:space="preserve"> shall have the same definition as such term is defined in section 1150 of the charter.</w:t>
      </w:r>
    </w:p>
    <w:p w14:paraId="0A2BA43F" w14:textId="0CE21ED4" w:rsidR="0014679F" w:rsidRPr="0014679F" w:rsidRDefault="00F96D07" w:rsidP="0014679F">
      <w:pPr>
        <w:shd w:val="clear" w:color="auto" w:fill="FFFFFF"/>
        <w:spacing w:line="480" w:lineRule="auto"/>
        <w:jc w:val="both"/>
        <w:rPr>
          <w:color w:val="000000"/>
          <w:u w:val="single"/>
          <w:shd w:val="clear" w:color="auto" w:fill="FFFFFF"/>
        </w:rPr>
      </w:pPr>
      <w:r>
        <w:rPr>
          <w:color w:val="000000"/>
          <w:u w:val="single"/>
          <w:shd w:val="clear" w:color="auto" w:fill="FFFFFF"/>
        </w:rPr>
        <w:t xml:space="preserve">Covered project. The </w:t>
      </w:r>
      <w:r w:rsidR="00863DB7">
        <w:rPr>
          <w:color w:val="000000"/>
          <w:u w:val="single"/>
          <w:shd w:val="clear" w:color="auto" w:fill="FFFFFF"/>
        </w:rPr>
        <w:t>term “covered project”</w:t>
      </w:r>
      <w:r>
        <w:rPr>
          <w:color w:val="000000"/>
          <w:u w:val="single"/>
          <w:shd w:val="clear" w:color="auto" w:fill="FFFFFF"/>
        </w:rPr>
        <w:t xml:space="preserve"> means </w:t>
      </w:r>
      <w:r w:rsidR="0014679F" w:rsidRPr="0014679F">
        <w:rPr>
          <w:color w:val="000000"/>
          <w:u w:val="single"/>
          <w:shd w:val="clear" w:color="auto" w:fill="FFFFFF"/>
        </w:rPr>
        <w:t>a capital project of an agency with an estimated construction cost of no less than $10,000,000</w:t>
      </w:r>
      <w:r w:rsidR="006939AE">
        <w:rPr>
          <w:color w:val="000000"/>
          <w:u w:val="single"/>
          <w:shd w:val="clear" w:color="auto" w:fill="FFFFFF"/>
        </w:rPr>
        <w:t xml:space="preserve">, provided that the office may </w:t>
      </w:r>
      <w:r w:rsidR="00830716">
        <w:rPr>
          <w:color w:val="000000"/>
          <w:u w:val="single"/>
          <w:shd w:val="clear" w:color="auto" w:fill="FFFFFF"/>
        </w:rPr>
        <w:t xml:space="preserve">by rule </w:t>
      </w:r>
      <w:r w:rsidR="006939AE">
        <w:rPr>
          <w:color w:val="000000"/>
          <w:u w:val="single"/>
          <w:shd w:val="clear" w:color="auto" w:fill="FFFFFF"/>
        </w:rPr>
        <w:t>set such construction cost at a lower amount,</w:t>
      </w:r>
      <w:r w:rsidR="0014679F" w:rsidRPr="0014679F">
        <w:rPr>
          <w:color w:val="000000"/>
          <w:u w:val="single"/>
          <w:shd w:val="clear" w:color="auto" w:fill="FFFFFF"/>
        </w:rPr>
        <w:t xml:space="preserve"> that consists of: </w:t>
      </w:r>
    </w:p>
    <w:p w14:paraId="4748C8D9" w14:textId="1AC67270" w:rsidR="0014679F" w:rsidRPr="0014679F" w:rsidRDefault="0014679F" w:rsidP="0014679F">
      <w:pPr>
        <w:shd w:val="clear" w:color="auto" w:fill="FFFFFF"/>
        <w:spacing w:line="480" w:lineRule="auto"/>
        <w:jc w:val="both"/>
        <w:rPr>
          <w:color w:val="000000"/>
          <w:u w:val="single"/>
          <w:shd w:val="clear" w:color="auto" w:fill="FFFFFF"/>
        </w:rPr>
      </w:pPr>
      <w:r w:rsidRPr="0014679F">
        <w:rPr>
          <w:color w:val="000000"/>
          <w:u w:val="single"/>
          <w:shd w:val="clear" w:color="auto" w:fill="FFFFFF"/>
        </w:rPr>
        <w:t xml:space="preserve">1.  </w:t>
      </w:r>
      <w:r w:rsidR="0011587A">
        <w:rPr>
          <w:color w:val="000000"/>
          <w:u w:val="single"/>
          <w:shd w:val="clear" w:color="auto" w:fill="FFFFFF"/>
        </w:rPr>
        <w:t>N</w:t>
      </w:r>
      <w:r w:rsidRPr="0014679F">
        <w:rPr>
          <w:color w:val="000000"/>
          <w:u w:val="single"/>
          <w:shd w:val="clear" w:color="auto" w:fill="FFFFFF"/>
        </w:rPr>
        <w:t xml:space="preserve">ew construction as defined in section G201.2 of chapter G2 of appendix G of the New York city building code of a building or structure;  </w:t>
      </w:r>
    </w:p>
    <w:p w14:paraId="4E4DFD01" w14:textId="50DDD324" w:rsidR="0014679F" w:rsidRPr="0014679F" w:rsidRDefault="0014679F" w:rsidP="0014679F">
      <w:pPr>
        <w:shd w:val="clear" w:color="auto" w:fill="FFFFFF"/>
        <w:spacing w:line="480" w:lineRule="auto"/>
        <w:jc w:val="both"/>
        <w:rPr>
          <w:color w:val="000000"/>
          <w:u w:val="single"/>
          <w:shd w:val="clear" w:color="auto" w:fill="FFFFFF"/>
        </w:rPr>
      </w:pPr>
      <w:r w:rsidRPr="0014679F">
        <w:rPr>
          <w:color w:val="000000"/>
          <w:u w:val="single"/>
          <w:shd w:val="clear" w:color="auto" w:fill="FFFFFF"/>
        </w:rPr>
        <w:t xml:space="preserve">2. </w:t>
      </w:r>
      <w:r w:rsidR="0011587A">
        <w:rPr>
          <w:color w:val="000000"/>
          <w:u w:val="single"/>
          <w:shd w:val="clear" w:color="auto" w:fill="FFFFFF"/>
        </w:rPr>
        <w:t>S</w:t>
      </w:r>
      <w:r w:rsidRPr="0014679F">
        <w:rPr>
          <w:color w:val="000000"/>
          <w:u w:val="single"/>
          <w:shd w:val="clear" w:color="auto" w:fill="FFFFFF"/>
        </w:rPr>
        <w:t xml:space="preserve">ubstantial improvement as defined in section G201.2 of chapter G2 of appendix G of the New York city building code of an existing building or structure; or </w:t>
      </w:r>
    </w:p>
    <w:p w14:paraId="1473B7EA" w14:textId="5C0972FE" w:rsidR="0011587A" w:rsidRDefault="0014679F" w:rsidP="38C42666">
      <w:pPr>
        <w:shd w:val="clear" w:color="auto" w:fill="FFFFFF" w:themeFill="background1"/>
        <w:spacing w:line="480" w:lineRule="auto"/>
        <w:jc w:val="both"/>
        <w:rPr>
          <w:color w:val="000000" w:themeColor="text1"/>
          <w:u w:val="single"/>
        </w:rPr>
      </w:pPr>
      <w:r w:rsidRPr="0D0A56BE">
        <w:rPr>
          <w:color w:val="000000" w:themeColor="text1"/>
          <w:u w:val="single"/>
        </w:rPr>
        <w:t xml:space="preserve">3. </w:t>
      </w:r>
      <w:r w:rsidR="0011587A">
        <w:rPr>
          <w:color w:val="000000" w:themeColor="text1"/>
          <w:u w:val="single"/>
        </w:rPr>
        <w:t>C</w:t>
      </w:r>
      <w:r w:rsidRPr="0D0A56BE">
        <w:rPr>
          <w:color w:val="000000" w:themeColor="text1"/>
          <w:u w:val="single"/>
        </w:rPr>
        <w:t>onstruction of new or improvement of existing infrastructure including but not limited to sewers and other utilities, streets</w:t>
      </w:r>
      <w:r w:rsidR="11A9D401" w:rsidRPr="0D0A56BE">
        <w:rPr>
          <w:color w:val="000000" w:themeColor="text1"/>
          <w:u w:val="single"/>
        </w:rPr>
        <w:t>, landscape</w:t>
      </w:r>
      <w:r w:rsidRPr="0D0A56BE">
        <w:rPr>
          <w:color w:val="000000" w:themeColor="text1"/>
          <w:u w:val="single"/>
        </w:rPr>
        <w:t xml:space="preserve"> and transportation facilities with a minimum threshold construction value to be determined by rule</w:t>
      </w:r>
      <w:r w:rsidR="3064B8F8" w:rsidRPr="0D0A56BE">
        <w:rPr>
          <w:color w:val="000000" w:themeColor="text1"/>
          <w:u w:val="single"/>
        </w:rPr>
        <w:t xml:space="preserve"> or </w:t>
      </w:r>
      <w:r w:rsidR="00830716">
        <w:rPr>
          <w:color w:val="000000" w:themeColor="text1"/>
          <w:u w:val="single"/>
        </w:rPr>
        <w:t xml:space="preserve">by </w:t>
      </w:r>
      <w:r w:rsidR="3064B8F8" w:rsidRPr="0D0A56BE">
        <w:rPr>
          <w:color w:val="000000" w:themeColor="text1"/>
          <w:u w:val="single"/>
        </w:rPr>
        <w:t>meeting other specifications or qualifications to be set forth in such rules</w:t>
      </w:r>
      <w:r w:rsidR="000064AE">
        <w:rPr>
          <w:color w:val="000000" w:themeColor="text1"/>
          <w:u w:val="single"/>
        </w:rPr>
        <w:t xml:space="preserve"> by the director</w:t>
      </w:r>
      <w:r w:rsidR="005D4497">
        <w:rPr>
          <w:color w:val="000000" w:themeColor="text1"/>
          <w:u w:val="single"/>
        </w:rPr>
        <w:t xml:space="preserve"> of long-term planning and sustainability</w:t>
      </w:r>
      <w:r w:rsidR="000064AE">
        <w:rPr>
          <w:color w:val="000000" w:themeColor="text1"/>
          <w:u w:val="single"/>
        </w:rPr>
        <w:t>,</w:t>
      </w:r>
      <w:r w:rsidRPr="0D0A56BE">
        <w:rPr>
          <w:color w:val="000000" w:themeColor="text1"/>
          <w:u w:val="single"/>
        </w:rPr>
        <w:t xml:space="preserve">  provided that such term shall not include a public betterment consisting solely of a street that does not involve subsurface utility work, drainage or roadway grading, fencing, or combination thereof.  </w:t>
      </w:r>
    </w:p>
    <w:p w14:paraId="451C8A73" w14:textId="33C576F7" w:rsidR="00863DB7" w:rsidRDefault="000064AE" w:rsidP="38C42666">
      <w:pPr>
        <w:shd w:val="clear" w:color="auto" w:fill="FFFFFF" w:themeFill="background1"/>
        <w:spacing w:line="480" w:lineRule="auto"/>
        <w:jc w:val="both"/>
        <w:rPr>
          <w:color w:val="000000"/>
          <w:u w:val="single"/>
          <w:shd w:val="clear" w:color="auto" w:fill="FFFFFF"/>
        </w:rPr>
      </w:pPr>
      <w:r w:rsidRPr="137D4E28">
        <w:rPr>
          <w:color w:val="000000" w:themeColor="text1"/>
          <w:u w:val="single"/>
        </w:rPr>
        <w:t xml:space="preserve">Such term shall include capital projects of the </w:t>
      </w:r>
      <w:r w:rsidR="0014679F" w:rsidRPr="137D4E28">
        <w:rPr>
          <w:color w:val="000000" w:themeColor="text1"/>
          <w:u w:val="single"/>
        </w:rPr>
        <w:t xml:space="preserve">New York </w:t>
      </w:r>
      <w:r w:rsidR="007670BE" w:rsidRPr="137D4E28">
        <w:rPr>
          <w:color w:val="000000" w:themeColor="text1"/>
          <w:u w:val="single"/>
        </w:rPr>
        <w:t>c</w:t>
      </w:r>
      <w:r w:rsidR="0014679F" w:rsidRPr="137D4E28">
        <w:rPr>
          <w:color w:val="000000" w:themeColor="text1"/>
          <w:u w:val="single"/>
        </w:rPr>
        <w:t xml:space="preserve">ity </w:t>
      </w:r>
      <w:r w:rsidR="007670BE" w:rsidRPr="137D4E28">
        <w:rPr>
          <w:color w:val="000000" w:themeColor="text1"/>
          <w:u w:val="single"/>
        </w:rPr>
        <w:t>h</w:t>
      </w:r>
      <w:r w:rsidR="0014679F" w:rsidRPr="137D4E28">
        <w:rPr>
          <w:color w:val="000000" w:themeColor="text1"/>
          <w:u w:val="single"/>
        </w:rPr>
        <w:t xml:space="preserve">ousing </w:t>
      </w:r>
      <w:r w:rsidR="007670BE" w:rsidRPr="137D4E28">
        <w:rPr>
          <w:color w:val="000000" w:themeColor="text1"/>
          <w:u w:val="single"/>
        </w:rPr>
        <w:t>a</w:t>
      </w:r>
      <w:r w:rsidR="0014679F" w:rsidRPr="137D4E28">
        <w:rPr>
          <w:color w:val="000000" w:themeColor="text1"/>
          <w:u w:val="single"/>
        </w:rPr>
        <w:t xml:space="preserve">uthority </w:t>
      </w:r>
      <w:r w:rsidR="00666451" w:rsidRPr="137D4E28">
        <w:rPr>
          <w:color w:val="000000" w:themeColor="text1"/>
          <w:u w:val="single"/>
        </w:rPr>
        <w:t>and</w:t>
      </w:r>
      <w:r w:rsidR="0014679F" w:rsidRPr="137D4E28">
        <w:rPr>
          <w:color w:val="000000" w:themeColor="text1"/>
          <w:u w:val="single"/>
        </w:rPr>
        <w:t xml:space="preserve"> the </w:t>
      </w:r>
      <w:r w:rsidR="008413AB" w:rsidRPr="137D4E28">
        <w:rPr>
          <w:color w:val="000000" w:themeColor="text1"/>
          <w:u w:val="single"/>
        </w:rPr>
        <w:t xml:space="preserve">New York city </w:t>
      </w:r>
      <w:r w:rsidR="007670BE" w:rsidRPr="137D4E28">
        <w:rPr>
          <w:color w:val="000000" w:themeColor="text1"/>
          <w:u w:val="single"/>
        </w:rPr>
        <w:t>s</w:t>
      </w:r>
      <w:r w:rsidR="0014679F" w:rsidRPr="137D4E28">
        <w:rPr>
          <w:color w:val="000000" w:themeColor="text1"/>
          <w:u w:val="single"/>
        </w:rPr>
        <w:t xml:space="preserve">chool </w:t>
      </w:r>
      <w:r w:rsidR="007670BE" w:rsidRPr="137D4E28">
        <w:rPr>
          <w:color w:val="000000" w:themeColor="text1"/>
          <w:u w:val="single"/>
        </w:rPr>
        <w:t>c</w:t>
      </w:r>
      <w:r w:rsidR="0014679F" w:rsidRPr="137D4E28">
        <w:rPr>
          <w:color w:val="000000" w:themeColor="text1"/>
          <w:u w:val="single"/>
        </w:rPr>
        <w:t xml:space="preserve">onstruction </w:t>
      </w:r>
      <w:r w:rsidR="007670BE" w:rsidRPr="137D4E28">
        <w:rPr>
          <w:color w:val="000000" w:themeColor="text1"/>
          <w:u w:val="single"/>
        </w:rPr>
        <w:t>a</w:t>
      </w:r>
      <w:r w:rsidR="0014679F" w:rsidRPr="137D4E28">
        <w:rPr>
          <w:color w:val="000000" w:themeColor="text1"/>
          <w:u w:val="single"/>
        </w:rPr>
        <w:t xml:space="preserve">uthority </w:t>
      </w:r>
      <w:r w:rsidR="00F60F61" w:rsidRPr="137D4E28">
        <w:rPr>
          <w:color w:val="000000" w:themeColor="text1"/>
          <w:u w:val="single"/>
        </w:rPr>
        <w:t>provided that</w:t>
      </w:r>
      <w:r w:rsidR="00666451" w:rsidRPr="137D4E28">
        <w:rPr>
          <w:color w:val="000000" w:themeColor="text1"/>
          <w:u w:val="single"/>
        </w:rPr>
        <w:t xml:space="preserve"> each</w:t>
      </w:r>
      <w:r w:rsidR="0014679F" w:rsidRPr="137D4E28">
        <w:rPr>
          <w:color w:val="000000" w:themeColor="text1"/>
          <w:u w:val="single"/>
        </w:rPr>
        <w:t xml:space="preserve"> such </w:t>
      </w:r>
      <w:r w:rsidR="0A8B68D6" w:rsidRPr="137D4E28">
        <w:rPr>
          <w:color w:val="000000" w:themeColor="text1"/>
          <w:u w:val="single"/>
        </w:rPr>
        <w:t>entity</w:t>
      </w:r>
      <w:r w:rsidRPr="137D4E28">
        <w:rPr>
          <w:color w:val="000000" w:themeColor="text1"/>
          <w:u w:val="single"/>
        </w:rPr>
        <w:t>, in consultation and coordination with the office,</w:t>
      </w:r>
      <w:r w:rsidR="0014679F" w:rsidRPr="137D4E28">
        <w:rPr>
          <w:color w:val="000000" w:themeColor="text1"/>
          <w:u w:val="single"/>
        </w:rPr>
        <w:t xml:space="preserve"> </w:t>
      </w:r>
      <w:r w:rsidR="00F60F61" w:rsidRPr="137D4E28">
        <w:rPr>
          <w:color w:val="000000" w:themeColor="text1"/>
          <w:u w:val="single"/>
        </w:rPr>
        <w:t>may</w:t>
      </w:r>
      <w:r w:rsidR="0014679F" w:rsidRPr="137D4E28">
        <w:rPr>
          <w:color w:val="000000" w:themeColor="text1"/>
          <w:u w:val="single"/>
        </w:rPr>
        <w:t xml:space="preserve"> establish a</w:t>
      </w:r>
      <w:r w:rsidR="00F60F61" w:rsidRPr="137D4E28">
        <w:rPr>
          <w:color w:val="000000" w:themeColor="text1"/>
          <w:u w:val="single"/>
        </w:rPr>
        <w:t xml:space="preserve"> distinct</w:t>
      </w:r>
      <w:r w:rsidR="543E7504" w:rsidRPr="137D4E28">
        <w:rPr>
          <w:color w:val="000000" w:themeColor="text1"/>
          <w:u w:val="single"/>
        </w:rPr>
        <w:t xml:space="preserve"> </w:t>
      </w:r>
      <w:r w:rsidRPr="137D4E28">
        <w:rPr>
          <w:color w:val="000000" w:themeColor="text1"/>
          <w:u w:val="single"/>
        </w:rPr>
        <w:t>scoring metric</w:t>
      </w:r>
      <w:r w:rsidR="543E7504" w:rsidRPr="137D4E28">
        <w:rPr>
          <w:color w:val="000000" w:themeColor="text1"/>
          <w:u w:val="single"/>
        </w:rPr>
        <w:t xml:space="preserve"> for its </w:t>
      </w:r>
      <w:r w:rsidR="00666451" w:rsidRPr="137D4E28">
        <w:rPr>
          <w:color w:val="000000" w:themeColor="text1"/>
          <w:u w:val="single"/>
        </w:rPr>
        <w:t xml:space="preserve">respective </w:t>
      </w:r>
      <w:r w:rsidR="543E7504" w:rsidRPr="137D4E28">
        <w:rPr>
          <w:color w:val="000000" w:themeColor="text1"/>
          <w:u w:val="single"/>
        </w:rPr>
        <w:t>capital projects to address climate hazards</w:t>
      </w:r>
      <w:r w:rsidR="1CF32103" w:rsidRPr="137D4E28">
        <w:rPr>
          <w:color w:val="000000" w:themeColor="text1"/>
          <w:u w:val="single"/>
        </w:rPr>
        <w:t xml:space="preserve"> in accordance with </w:t>
      </w:r>
      <w:r w:rsidR="00F60F61" w:rsidRPr="137D4E28">
        <w:rPr>
          <w:color w:val="000000" w:themeColor="text1"/>
          <w:u w:val="single"/>
        </w:rPr>
        <w:t>subdivision c</w:t>
      </w:r>
      <w:r w:rsidR="543E7504" w:rsidRPr="137D4E28">
        <w:rPr>
          <w:color w:val="000000" w:themeColor="text1"/>
          <w:u w:val="single"/>
        </w:rPr>
        <w:t>.</w:t>
      </w:r>
    </w:p>
    <w:p w14:paraId="72F82C39" w14:textId="0D075A28" w:rsidR="00F96D07" w:rsidRDefault="00F96D07" w:rsidP="00883F17">
      <w:pPr>
        <w:shd w:val="clear" w:color="auto" w:fill="FFFFFF" w:themeFill="background1"/>
        <w:spacing w:line="480" w:lineRule="auto"/>
        <w:jc w:val="both"/>
        <w:rPr>
          <w:u w:val="single"/>
        </w:rPr>
      </w:pPr>
      <w:r>
        <w:rPr>
          <w:color w:val="000000"/>
          <w:u w:val="single"/>
          <w:shd w:val="clear" w:color="auto" w:fill="FFFFFF"/>
        </w:rPr>
        <w:t xml:space="preserve">Office. The term “office” means the </w:t>
      </w:r>
      <w:r w:rsidRPr="004522E6">
        <w:rPr>
          <w:u w:val="single"/>
        </w:rPr>
        <w:t>office of long-term planning and sustainability</w:t>
      </w:r>
      <w:r>
        <w:rPr>
          <w:u w:val="single"/>
        </w:rPr>
        <w:t>.</w:t>
      </w:r>
    </w:p>
    <w:p w14:paraId="35C58DBB" w14:textId="36F91092" w:rsidR="007D5369" w:rsidRDefault="00F96D07" w:rsidP="007D5369">
      <w:pPr>
        <w:spacing w:line="480" w:lineRule="auto"/>
        <w:jc w:val="both"/>
        <w:rPr>
          <w:u w:val="single"/>
        </w:rPr>
      </w:pPr>
      <w:r w:rsidRPr="137D4E28">
        <w:rPr>
          <w:u w:val="single"/>
        </w:rPr>
        <w:t xml:space="preserve">b. </w:t>
      </w:r>
      <w:r w:rsidR="008B5BC3" w:rsidRPr="137D4E28">
        <w:rPr>
          <w:u w:val="single"/>
        </w:rPr>
        <w:t xml:space="preserve">The </w:t>
      </w:r>
      <w:r w:rsidR="00EB0F11" w:rsidRPr="137D4E28">
        <w:rPr>
          <w:u w:val="single"/>
        </w:rPr>
        <w:t xml:space="preserve">director of </w:t>
      </w:r>
      <w:r w:rsidR="007670BE" w:rsidRPr="137D4E28">
        <w:rPr>
          <w:u w:val="single"/>
        </w:rPr>
        <w:t>long-term planning and sustainability</w:t>
      </w:r>
      <w:r w:rsidR="008B5BC3" w:rsidRPr="137D4E28">
        <w:rPr>
          <w:u w:val="single"/>
        </w:rPr>
        <w:t>, in consultation with the New York city panel on climate change</w:t>
      </w:r>
      <w:r w:rsidR="00EB0F11" w:rsidRPr="137D4E28">
        <w:rPr>
          <w:u w:val="single"/>
        </w:rPr>
        <w:t>, the commissioner of design and construction, the commissioner of environmental protection, the commissioner of citywide administrative services,</w:t>
      </w:r>
      <w:r w:rsidR="00FF2013" w:rsidRPr="137D4E28">
        <w:rPr>
          <w:u w:val="single"/>
        </w:rPr>
        <w:t xml:space="preserve"> the commissioner of transportation, the commissioner of emergency management, the commissioner  of buildings, the commissioner of parks</w:t>
      </w:r>
      <w:r w:rsidR="000436AC" w:rsidRPr="137D4E28">
        <w:rPr>
          <w:u w:val="single"/>
        </w:rPr>
        <w:t xml:space="preserve"> and recreation</w:t>
      </w:r>
      <w:r w:rsidR="00FF2013" w:rsidRPr="137D4E28">
        <w:rPr>
          <w:u w:val="single"/>
        </w:rPr>
        <w:t>, the commissioner of housing preservation and development,</w:t>
      </w:r>
      <w:r w:rsidR="00D75406" w:rsidRPr="137D4E28">
        <w:rPr>
          <w:u w:val="single"/>
        </w:rPr>
        <w:t xml:space="preserve"> the </w:t>
      </w:r>
      <w:r w:rsidR="00D75406" w:rsidRPr="137D4E28">
        <w:rPr>
          <w:rStyle w:val="normaltextrun"/>
          <w:u w:val="single"/>
        </w:rPr>
        <w:t>commissioner of health and mental hygiene, the fire commissioner, the</w:t>
      </w:r>
      <w:r w:rsidR="00FF2013" w:rsidRPr="137D4E28">
        <w:rPr>
          <w:u w:val="single"/>
        </w:rPr>
        <w:t xml:space="preserve"> director of management and budget,</w:t>
      </w:r>
      <w:r w:rsidR="00A82F89" w:rsidRPr="137D4E28">
        <w:rPr>
          <w:u w:val="single"/>
        </w:rPr>
        <w:t xml:space="preserve"> </w:t>
      </w:r>
      <w:r w:rsidR="00EB0F11" w:rsidRPr="137D4E28">
        <w:rPr>
          <w:u w:val="single"/>
        </w:rPr>
        <w:t>the director of city planning,</w:t>
      </w:r>
      <w:r w:rsidR="00146065" w:rsidRPr="137D4E28">
        <w:rPr>
          <w:u w:val="single"/>
        </w:rPr>
        <w:t xml:space="preserve"> </w:t>
      </w:r>
      <w:r w:rsidR="00E5795A">
        <w:rPr>
          <w:u w:val="single"/>
        </w:rPr>
        <w:t xml:space="preserve">the head of </w:t>
      </w:r>
      <w:r w:rsidR="00830716">
        <w:rPr>
          <w:u w:val="single"/>
        </w:rPr>
        <w:t>any other</w:t>
      </w:r>
      <w:r w:rsidR="00E5795A">
        <w:rPr>
          <w:u w:val="single"/>
        </w:rPr>
        <w:t xml:space="preserve"> </w:t>
      </w:r>
      <w:r w:rsidR="00D541D1">
        <w:rPr>
          <w:u w:val="single"/>
        </w:rPr>
        <w:t>office or agency</w:t>
      </w:r>
      <w:r w:rsidR="00343D2C" w:rsidRPr="137D4E28">
        <w:rPr>
          <w:u w:val="single"/>
        </w:rPr>
        <w:t xml:space="preserve"> as appropriate,</w:t>
      </w:r>
      <w:r w:rsidR="00671D64" w:rsidRPr="137D4E28">
        <w:rPr>
          <w:u w:val="single"/>
        </w:rPr>
        <w:t xml:space="preserve"> the president of the New York city economic development corporation</w:t>
      </w:r>
      <w:r w:rsidR="000436AC" w:rsidRPr="137D4E28">
        <w:rPr>
          <w:u w:val="single"/>
        </w:rPr>
        <w:t>,</w:t>
      </w:r>
      <w:r w:rsidR="00295890" w:rsidRPr="137D4E28">
        <w:rPr>
          <w:rStyle w:val="normaltextrun"/>
          <w:color w:val="0078D4"/>
          <w:u w:val="single"/>
        </w:rPr>
        <w:t> </w:t>
      </w:r>
      <w:r w:rsidR="00295890" w:rsidRPr="137D4E28">
        <w:rPr>
          <w:rStyle w:val="normaltextrun"/>
          <w:u w:val="single"/>
        </w:rPr>
        <w:t>environmental justice organizations with expertise in climate resiliency, </w:t>
      </w:r>
      <w:r w:rsidR="00A82F89" w:rsidRPr="137D4E28">
        <w:rPr>
          <w:u w:val="single"/>
        </w:rPr>
        <w:t xml:space="preserve">and </w:t>
      </w:r>
      <w:r w:rsidR="00EB0F11" w:rsidRPr="137D4E28">
        <w:rPr>
          <w:u w:val="single"/>
        </w:rPr>
        <w:t>members of the public with expertise in climate resiliency,</w:t>
      </w:r>
      <w:r w:rsidR="00A82F89" w:rsidRPr="137D4E28">
        <w:rPr>
          <w:u w:val="single"/>
        </w:rPr>
        <w:t xml:space="preserve"> </w:t>
      </w:r>
      <w:r w:rsidR="00671D64" w:rsidRPr="137D4E28">
        <w:rPr>
          <w:u w:val="single"/>
        </w:rPr>
        <w:t>climate design</w:t>
      </w:r>
      <w:r w:rsidR="000436AC" w:rsidRPr="137D4E28">
        <w:rPr>
          <w:u w:val="single"/>
        </w:rPr>
        <w:t>,</w:t>
      </w:r>
      <w:r w:rsidR="00671D64" w:rsidRPr="137D4E28">
        <w:rPr>
          <w:u w:val="single"/>
        </w:rPr>
        <w:t xml:space="preserve"> the built environment</w:t>
      </w:r>
      <w:r w:rsidR="0011587A" w:rsidRPr="137D4E28">
        <w:rPr>
          <w:u w:val="single"/>
        </w:rPr>
        <w:t>, engineering</w:t>
      </w:r>
      <w:r w:rsidR="007A449D" w:rsidRPr="137D4E28">
        <w:rPr>
          <w:u w:val="single"/>
        </w:rPr>
        <w:t>,</w:t>
      </w:r>
      <w:r w:rsidR="00820848" w:rsidRPr="137D4E28">
        <w:rPr>
          <w:u w:val="single"/>
        </w:rPr>
        <w:t xml:space="preserve"> and environmental justice issues</w:t>
      </w:r>
      <w:r w:rsidR="00671D64" w:rsidRPr="137D4E28">
        <w:rPr>
          <w:u w:val="single"/>
        </w:rPr>
        <w:t xml:space="preserve"> </w:t>
      </w:r>
      <w:r w:rsidR="00A82F89" w:rsidRPr="137D4E28">
        <w:rPr>
          <w:u w:val="single"/>
        </w:rPr>
        <w:t xml:space="preserve">shall develop </w:t>
      </w:r>
      <w:r w:rsidR="00EF630C" w:rsidRPr="137D4E28">
        <w:rPr>
          <w:u w:val="single"/>
        </w:rPr>
        <w:t xml:space="preserve">a </w:t>
      </w:r>
      <w:r w:rsidR="00587B54" w:rsidRPr="137D4E28">
        <w:rPr>
          <w:u w:val="single"/>
        </w:rPr>
        <w:t>resiliency score</w:t>
      </w:r>
      <w:r w:rsidR="00A03551" w:rsidRPr="137D4E28">
        <w:rPr>
          <w:u w:val="single"/>
        </w:rPr>
        <w:t xml:space="preserve"> </w:t>
      </w:r>
      <w:r w:rsidR="006B5B87" w:rsidRPr="137D4E28">
        <w:rPr>
          <w:u w:val="single"/>
        </w:rPr>
        <w:t>metric</w:t>
      </w:r>
      <w:r w:rsidR="00587B54" w:rsidRPr="137D4E28">
        <w:rPr>
          <w:u w:val="single"/>
        </w:rPr>
        <w:t>.</w:t>
      </w:r>
      <w:r w:rsidR="00EF630C" w:rsidRPr="137D4E28">
        <w:rPr>
          <w:u w:val="single"/>
        </w:rPr>
        <w:t xml:space="preserve"> </w:t>
      </w:r>
      <w:r w:rsidR="009420AF" w:rsidRPr="137D4E28">
        <w:rPr>
          <w:u w:val="single"/>
        </w:rPr>
        <w:t xml:space="preserve">For the purposes of calculating such </w:t>
      </w:r>
      <w:r w:rsidR="007F46A1" w:rsidRPr="137D4E28">
        <w:rPr>
          <w:u w:val="single"/>
        </w:rPr>
        <w:t xml:space="preserve">resiliency </w:t>
      </w:r>
      <w:r w:rsidR="009420AF" w:rsidRPr="137D4E28">
        <w:rPr>
          <w:u w:val="single"/>
        </w:rPr>
        <w:t xml:space="preserve">score, the office shall </w:t>
      </w:r>
      <w:r w:rsidR="002510FD" w:rsidRPr="137D4E28">
        <w:rPr>
          <w:u w:val="single"/>
        </w:rPr>
        <w:t>by rule</w:t>
      </w:r>
      <w:r w:rsidR="007670BE" w:rsidRPr="137D4E28">
        <w:rPr>
          <w:u w:val="single"/>
        </w:rPr>
        <w:t xml:space="preserve"> </w:t>
      </w:r>
      <w:r w:rsidR="7C6E7B53" w:rsidRPr="137D4E28">
        <w:rPr>
          <w:u w:val="single"/>
        </w:rPr>
        <w:t>establish</w:t>
      </w:r>
      <w:r w:rsidR="007670BE" w:rsidRPr="137D4E28">
        <w:rPr>
          <w:u w:val="single"/>
        </w:rPr>
        <w:t xml:space="preserve"> a </w:t>
      </w:r>
      <w:r w:rsidR="0641615B" w:rsidRPr="137D4E28">
        <w:rPr>
          <w:u w:val="single"/>
        </w:rPr>
        <w:t>system</w:t>
      </w:r>
      <w:r w:rsidR="007670BE" w:rsidRPr="137D4E28">
        <w:rPr>
          <w:u w:val="single"/>
        </w:rPr>
        <w:t xml:space="preserve"> of points</w:t>
      </w:r>
      <w:r w:rsidR="591CFFBD" w:rsidRPr="137D4E28">
        <w:rPr>
          <w:u w:val="single"/>
        </w:rPr>
        <w:t xml:space="preserve"> or metrics</w:t>
      </w:r>
      <w:r w:rsidR="262A9BA2" w:rsidRPr="137D4E28">
        <w:rPr>
          <w:u w:val="single"/>
        </w:rPr>
        <w:t>,</w:t>
      </w:r>
      <w:r w:rsidR="007670BE" w:rsidRPr="137D4E28">
        <w:rPr>
          <w:u w:val="single"/>
        </w:rPr>
        <w:t xml:space="preserve"> </w:t>
      </w:r>
      <w:r w:rsidR="22FD79B6" w:rsidRPr="137D4E28">
        <w:rPr>
          <w:u w:val="single"/>
        </w:rPr>
        <w:t>considering</w:t>
      </w:r>
      <w:r w:rsidR="3D102EE5" w:rsidRPr="137D4E28">
        <w:rPr>
          <w:u w:val="single"/>
        </w:rPr>
        <w:t xml:space="preserve"> potential performance of</w:t>
      </w:r>
      <w:r w:rsidR="007670BE" w:rsidRPr="137D4E28">
        <w:rPr>
          <w:u w:val="single"/>
        </w:rPr>
        <w:t xml:space="preserve"> resilien</w:t>
      </w:r>
      <w:r w:rsidR="13FF3CBA" w:rsidRPr="137D4E28">
        <w:rPr>
          <w:u w:val="single"/>
        </w:rPr>
        <w:t>cy</w:t>
      </w:r>
      <w:r w:rsidR="007670BE" w:rsidRPr="137D4E28">
        <w:rPr>
          <w:u w:val="single"/>
        </w:rPr>
        <w:t xml:space="preserve"> feature</w:t>
      </w:r>
      <w:r w:rsidR="22CE2745" w:rsidRPr="137D4E28">
        <w:rPr>
          <w:u w:val="single"/>
        </w:rPr>
        <w:t>s,</w:t>
      </w:r>
      <w:r w:rsidR="007670BE" w:rsidRPr="137D4E28">
        <w:rPr>
          <w:u w:val="single"/>
        </w:rPr>
        <w:t xml:space="preserve"> </w:t>
      </w:r>
      <w:r w:rsidR="45DA8524" w:rsidRPr="137D4E28">
        <w:rPr>
          <w:u w:val="single"/>
        </w:rPr>
        <w:t>and develop a methodology for applying such scoring to covered projects, provided such methodology shall include one or more minimum thresholds of res</w:t>
      </w:r>
      <w:r w:rsidR="5886862D" w:rsidRPr="137D4E28">
        <w:rPr>
          <w:u w:val="single"/>
        </w:rPr>
        <w:t>iliency</w:t>
      </w:r>
      <w:r w:rsidR="45DA8524" w:rsidRPr="137D4E28">
        <w:rPr>
          <w:u w:val="single"/>
        </w:rPr>
        <w:t xml:space="preserve"> that covered project</w:t>
      </w:r>
      <w:r w:rsidR="00AB3FB8">
        <w:rPr>
          <w:u w:val="single"/>
        </w:rPr>
        <w:t>s</w:t>
      </w:r>
      <w:r w:rsidR="45DA8524" w:rsidRPr="137D4E28">
        <w:rPr>
          <w:u w:val="single"/>
        </w:rPr>
        <w:t xml:space="preserve"> shall meet</w:t>
      </w:r>
      <w:r w:rsidR="009420AF" w:rsidRPr="137D4E28">
        <w:rPr>
          <w:u w:val="single"/>
        </w:rPr>
        <w:t>,</w:t>
      </w:r>
      <w:r w:rsidR="00964C2A" w:rsidRPr="137D4E28">
        <w:rPr>
          <w:u w:val="single"/>
        </w:rPr>
        <w:t xml:space="preserve"> to be informed by </w:t>
      </w:r>
      <w:r w:rsidR="00B168F1" w:rsidRPr="137D4E28">
        <w:rPr>
          <w:u w:val="single"/>
        </w:rPr>
        <w:t xml:space="preserve">and include features detailed in </w:t>
      </w:r>
      <w:r w:rsidR="00964C2A" w:rsidRPr="137D4E28">
        <w:rPr>
          <w:u w:val="single"/>
        </w:rPr>
        <w:t xml:space="preserve">the climate resiliency design guidelines pursuant to section </w:t>
      </w:r>
      <w:r w:rsidR="00975E75" w:rsidRPr="137D4E28">
        <w:rPr>
          <w:u w:val="single"/>
        </w:rPr>
        <w:t>3</w:t>
      </w:r>
      <w:r w:rsidR="00964C2A" w:rsidRPr="137D4E28">
        <w:rPr>
          <w:u w:val="single"/>
        </w:rPr>
        <w:t>-131, and</w:t>
      </w:r>
      <w:r w:rsidR="009420AF" w:rsidRPr="137D4E28">
        <w:rPr>
          <w:u w:val="single"/>
        </w:rPr>
        <w:t xml:space="preserve"> which may </w:t>
      </w:r>
      <w:r w:rsidR="00B168F1" w:rsidRPr="137D4E28">
        <w:rPr>
          <w:u w:val="single"/>
        </w:rPr>
        <w:t xml:space="preserve">also </w:t>
      </w:r>
      <w:r w:rsidR="007670BE" w:rsidRPr="137D4E28">
        <w:rPr>
          <w:u w:val="single"/>
        </w:rPr>
        <w:t>include</w:t>
      </w:r>
      <w:r w:rsidR="00E63F32" w:rsidRPr="137D4E28">
        <w:rPr>
          <w:u w:val="single"/>
        </w:rPr>
        <w:t xml:space="preserve"> </w:t>
      </w:r>
      <w:r w:rsidR="009420AF" w:rsidRPr="137D4E28">
        <w:rPr>
          <w:u w:val="single"/>
        </w:rPr>
        <w:t>but need not be limited to</w:t>
      </w:r>
      <w:r w:rsidR="00964C2A" w:rsidRPr="137D4E28">
        <w:rPr>
          <w:u w:val="single"/>
        </w:rPr>
        <w:t xml:space="preserve"> features such as</w:t>
      </w:r>
      <w:r w:rsidR="009420AF" w:rsidRPr="137D4E28">
        <w:rPr>
          <w:u w:val="single"/>
        </w:rPr>
        <w:t>:</w:t>
      </w:r>
    </w:p>
    <w:p w14:paraId="76DAFEB2" w14:textId="77777777" w:rsidR="007D5369" w:rsidRDefault="007D5369" w:rsidP="007D5369">
      <w:pPr>
        <w:spacing w:line="480" w:lineRule="auto"/>
        <w:jc w:val="both"/>
        <w:rPr>
          <w:u w:val="single"/>
        </w:rPr>
      </w:pPr>
      <w:r w:rsidRPr="007D5369">
        <w:rPr>
          <w:u w:val="single"/>
        </w:rPr>
        <w:t>1.</w:t>
      </w:r>
      <w:r>
        <w:rPr>
          <w:u w:val="single"/>
        </w:rPr>
        <w:t xml:space="preserve"> Elevation to reduce </w:t>
      </w:r>
      <w:r w:rsidR="00964C2A">
        <w:rPr>
          <w:u w:val="single"/>
        </w:rPr>
        <w:t xml:space="preserve">the </w:t>
      </w:r>
      <w:r>
        <w:rPr>
          <w:u w:val="single"/>
        </w:rPr>
        <w:t>risk of flooding</w:t>
      </w:r>
      <w:r w:rsidR="00964C2A">
        <w:rPr>
          <w:u w:val="single"/>
        </w:rPr>
        <w:t xml:space="preserve"> over the anticipated useful life</w:t>
      </w:r>
      <w:r>
        <w:rPr>
          <w:u w:val="single"/>
        </w:rPr>
        <w:t>;</w:t>
      </w:r>
    </w:p>
    <w:p w14:paraId="4A69E29B" w14:textId="77777777" w:rsidR="00BE3D49" w:rsidRDefault="00BE3D49" w:rsidP="007D5369">
      <w:pPr>
        <w:spacing w:line="480" w:lineRule="auto"/>
        <w:jc w:val="both"/>
        <w:rPr>
          <w:u w:val="single"/>
        </w:rPr>
      </w:pPr>
      <w:r>
        <w:rPr>
          <w:u w:val="single"/>
        </w:rPr>
        <w:t>2. Flood-proofing of structures or equipment</w:t>
      </w:r>
      <w:r w:rsidR="00503FB7">
        <w:rPr>
          <w:u w:val="single"/>
        </w:rPr>
        <w:t>;</w:t>
      </w:r>
    </w:p>
    <w:p w14:paraId="6E12EBBC" w14:textId="5E21F58A" w:rsidR="00E63F32" w:rsidRDefault="00BE3D49" w:rsidP="007D5369">
      <w:pPr>
        <w:spacing w:line="480" w:lineRule="auto"/>
        <w:jc w:val="both"/>
        <w:rPr>
          <w:u w:val="single"/>
        </w:rPr>
      </w:pPr>
      <w:r>
        <w:rPr>
          <w:u w:val="single"/>
        </w:rPr>
        <w:t>3</w:t>
      </w:r>
      <w:r w:rsidR="007D5369">
        <w:rPr>
          <w:u w:val="single"/>
        </w:rPr>
        <w:t xml:space="preserve">. </w:t>
      </w:r>
      <w:r w:rsidR="008D61E7">
        <w:rPr>
          <w:u w:val="single"/>
        </w:rPr>
        <w:t>Site elevation or responsible sit</w:t>
      </w:r>
      <w:r w:rsidR="00F37086">
        <w:rPr>
          <w:u w:val="single"/>
        </w:rPr>
        <w:t xml:space="preserve">e considerations; </w:t>
      </w:r>
    </w:p>
    <w:p w14:paraId="5B273C88" w14:textId="544DD015" w:rsidR="007D5369" w:rsidRDefault="00F37086" w:rsidP="007D5369">
      <w:pPr>
        <w:spacing w:line="480" w:lineRule="auto"/>
        <w:jc w:val="both"/>
        <w:rPr>
          <w:u w:val="single"/>
        </w:rPr>
      </w:pPr>
      <w:r>
        <w:rPr>
          <w:u w:val="single"/>
        </w:rPr>
        <w:t>4</w:t>
      </w:r>
      <w:r w:rsidR="008D61E7">
        <w:rPr>
          <w:u w:val="single"/>
        </w:rPr>
        <w:t xml:space="preserve">. </w:t>
      </w:r>
      <w:r w:rsidR="00B168F1">
        <w:rPr>
          <w:u w:val="single"/>
        </w:rPr>
        <w:t>Heat</w:t>
      </w:r>
      <w:r w:rsidR="00325786">
        <w:rPr>
          <w:u w:val="single"/>
        </w:rPr>
        <w:t xml:space="preserve"> mitigation</w:t>
      </w:r>
      <w:r w:rsidR="00B168F1">
        <w:rPr>
          <w:u w:val="single"/>
        </w:rPr>
        <w:t>;</w:t>
      </w:r>
    </w:p>
    <w:p w14:paraId="0B4A20A6" w14:textId="33AED1E2" w:rsidR="00790FA6" w:rsidRDefault="00F37086" w:rsidP="007D5369">
      <w:pPr>
        <w:spacing w:line="480" w:lineRule="auto"/>
        <w:jc w:val="both"/>
        <w:rPr>
          <w:u w:val="single"/>
        </w:rPr>
      </w:pPr>
      <w:r w:rsidRPr="38C42666">
        <w:rPr>
          <w:u w:val="single"/>
        </w:rPr>
        <w:t>5</w:t>
      </w:r>
      <w:r w:rsidR="00790FA6" w:rsidRPr="38C42666">
        <w:rPr>
          <w:u w:val="single"/>
        </w:rPr>
        <w:t xml:space="preserve">. </w:t>
      </w:r>
      <w:r w:rsidR="5D35A7A0" w:rsidRPr="38C42666">
        <w:rPr>
          <w:u w:val="single"/>
        </w:rPr>
        <w:t>Efficient e</w:t>
      </w:r>
      <w:r w:rsidR="00790FA6" w:rsidRPr="38C42666">
        <w:rPr>
          <w:u w:val="single"/>
        </w:rPr>
        <w:t xml:space="preserve">nergy resilience, including </w:t>
      </w:r>
      <w:r w:rsidR="00BE3D49" w:rsidRPr="38C42666">
        <w:rPr>
          <w:u w:val="single"/>
        </w:rPr>
        <w:t xml:space="preserve">energy storage with or without </w:t>
      </w:r>
      <w:r w:rsidR="00790FA6" w:rsidRPr="38C42666">
        <w:rPr>
          <w:u w:val="single"/>
        </w:rPr>
        <w:t xml:space="preserve">use of </w:t>
      </w:r>
      <w:r w:rsidR="002337C7" w:rsidRPr="38C42666">
        <w:rPr>
          <w:u w:val="single"/>
        </w:rPr>
        <w:t xml:space="preserve">on-site </w:t>
      </w:r>
      <w:r w:rsidR="00BE3D49" w:rsidRPr="38C42666">
        <w:rPr>
          <w:u w:val="single"/>
        </w:rPr>
        <w:t>renewable</w:t>
      </w:r>
      <w:r w:rsidR="002337C7" w:rsidRPr="38C42666">
        <w:rPr>
          <w:u w:val="single"/>
        </w:rPr>
        <w:t xml:space="preserve"> energy</w:t>
      </w:r>
      <w:r w:rsidR="00BE3D49" w:rsidRPr="38C42666">
        <w:rPr>
          <w:u w:val="single"/>
        </w:rPr>
        <w:t xml:space="preserve"> generation</w:t>
      </w:r>
      <w:r w:rsidR="002337C7" w:rsidRPr="38C42666">
        <w:rPr>
          <w:u w:val="single"/>
        </w:rPr>
        <w:t>;</w:t>
      </w:r>
    </w:p>
    <w:p w14:paraId="02B3DFC5" w14:textId="47D2AB31" w:rsidR="00A17CB7" w:rsidRDefault="00F37086" w:rsidP="007D5369">
      <w:pPr>
        <w:spacing w:line="480" w:lineRule="auto"/>
        <w:jc w:val="both"/>
        <w:rPr>
          <w:u w:val="single"/>
        </w:rPr>
      </w:pPr>
      <w:r>
        <w:rPr>
          <w:u w:val="single"/>
        </w:rPr>
        <w:t>6</w:t>
      </w:r>
      <w:r w:rsidR="00790FA6">
        <w:rPr>
          <w:u w:val="single"/>
        </w:rPr>
        <w:t xml:space="preserve">. </w:t>
      </w:r>
      <w:r w:rsidR="005B053A">
        <w:rPr>
          <w:u w:val="single"/>
        </w:rPr>
        <w:t>On-site s</w:t>
      </w:r>
      <w:r w:rsidR="00790FA6">
        <w:rPr>
          <w:u w:val="single"/>
        </w:rPr>
        <w:t xml:space="preserve">torm water </w:t>
      </w:r>
      <w:r w:rsidR="005B053A">
        <w:rPr>
          <w:u w:val="single"/>
        </w:rPr>
        <w:t xml:space="preserve">capture and </w:t>
      </w:r>
      <w:r w:rsidR="00790FA6">
        <w:rPr>
          <w:u w:val="single"/>
        </w:rPr>
        <w:t>management</w:t>
      </w:r>
      <w:r w:rsidR="00A17CB7">
        <w:rPr>
          <w:u w:val="single"/>
        </w:rPr>
        <w:t xml:space="preserve">; </w:t>
      </w:r>
    </w:p>
    <w:p w14:paraId="6299221B" w14:textId="75F2E64B" w:rsidR="00CF62FB" w:rsidRDefault="00F37086" w:rsidP="007D5369">
      <w:pPr>
        <w:spacing w:line="480" w:lineRule="auto"/>
        <w:jc w:val="both"/>
        <w:rPr>
          <w:u w:val="single"/>
        </w:rPr>
      </w:pPr>
      <w:r>
        <w:rPr>
          <w:u w:val="single"/>
        </w:rPr>
        <w:t>7</w:t>
      </w:r>
      <w:r w:rsidR="00A17CB7">
        <w:rPr>
          <w:u w:val="single"/>
        </w:rPr>
        <w:t>. Integration with naturally resilient shoreline features</w:t>
      </w:r>
      <w:r w:rsidR="00CF62FB">
        <w:rPr>
          <w:u w:val="single"/>
        </w:rPr>
        <w:t>;</w:t>
      </w:r>
    </w:p>
    <w:p w14:paraId="35D341B8" w14:textId="2A0FA259" w:rsidR="00790FA6" w:rsidRDefault="00F37086" w:rsidP="007D5369">
      <w:pPr>
        <w:spacing w:line="480" w:lineRule="auto"/>
        <w:jc w:val="both"/>
        <w:rPr>
          <w:u w:val="single"/>
        </w:rPr>
      </w:pPr>
      <w:r>
        <w:rPr>
          <w:u w:val="single"/>
        </w:rPr>
        <w:t>8</w:t>
      </w:r>
      <w:r w:rsidR="00CF62FB">
        <w:rPr>
          <w:u w:val="single"/>
        </w:rPr>
        <w:t>. Salt or flood tolerant landscaping;</w:t>
      </w:r>
    </w:p>
    <w:p w14:paraId="01BED3E7" w14:textId="3E251FF2" w:rsidR="00CF62FB" w:rsidRDefault="00F37086" w:rsidP="007D5369">
      <w:pPr>
        <w:spacing w:line="480" w:lineRule="auto"/>
        <w:jc w:val="both"/>
        <w:rPr>
          <w:u w:val="single"/>
        </w:rPr>
      </w:pPr>
      <w:r>
        <w:rPr>
          <w:u w:val="single"/>
        </w:rPr>
        <w:t>9</w:t>
      </w:r>
      <w:r w:rsidR="00CF62FB">
        <w:rPr>
          <w:u w:val="single"/>
        </w:rPr>
        <w:t>. Green infrastructure;</w:t>
      </w:r>
    </w:p>
    <w:p w14:paraId="29EF127F" w14:textId="25F31C72" w:rsidR="00CF62FB" w:rsidRDefault="00F37086" w:rsidP="007D5369">
      <w:pPr>
        <w:spacing w:line="480" w:lineRule="auto"/>
        <w:jc w:val="both"/>
        <w:rPr>
          <w:u w:val="single"/>
        </w:rPr>
      </w:pPr>
      <w:r>
        <w:rPr>
          <w:u w:val="single"/>
        </w:rPr>
        <w:t>10</w:t>
      </w:r>
      <w:r w:rsidR="00CF62FB">
        <w:rPr>
          <w:u w:val="single"/>
        </w:rPr>
        <w:t>. Pervious pavement;</w:t>
      </w:r>
    </w:p>
    <w:p w14:paraId="3043F5C9" w14:textId="57DE9103" w:rsidR="00CF62FB" w:rsidRDefault="00CF62FB" w:rsidP="007D5369">
      <w:pPr>
        <w:spacing w:line="480" w:lineRule="auto"/>
        <w:jc w:val="both"/>
        <w:rPr>
          <w:u w:val="single"/>
        </w:rPr>
      </w:pPr>
      <w:r>
        <w:rPr>
          <w:u w:val="single"/>
        </w:rPr>
        <w:t>1</w:t>
      </w:r>
      <w:r w:rsidR="00F37086">
        <w:rPr>
          <w:u w:val="single"/>
        </w:rPr>
        <w:t>1</w:t>
      </w:r>
      <w:r>
        <w:rPr>
          <w:u w:val="single"/>
        </w:rPr>
        <w:t>. Resilient building materials;</w:t>
      </w:r>
    </w:p>
    <w:p w14:paraId="686E1788" w14:textId="502331EE" w:rsidR="00EE2101" w:rsidRDefault="00EE2101" w:rsidP="007D5369">
      <w:pPr>
        <w:spacing w:line="480" w:lineRule="auto"/>
        <w:jc w:val="both"/>
        <w:rPr>
          <w:u w:val="single"/>
        </w:rPr>
      </w:pPr>
      <w:r>
        <w:rPr>
          <w:u w:val="single"/>
        </w:rPr>
        <w:t>1</w:t>
      </w:r>
      <w:r w:rsidR="00F37086">
        <w:rPr>
          <w:u w:val="single"/>
        </w:rPr>
        <w:t>2</w:t>
      </w:r>
      <w:r>
        <w:rPr>
          <w:u w:val="single"/>
        </w:rPr>
        <w:t xml:space="preserve">. Living walls or structures; and </w:t>
      </w:r>
    </w:p>
    <w:p w14:paraId="02B41A9C" w14:textId="55BBA672" w:rsidR="00EE2101" w:rsidRDefault="00EE2101" w:rsidP="007D5369">
      <w:pPr>
        <w:spacing w:line="480" w:lineRule="auto"/>
        <w:jc w:val="both"/>
        <w:rPr>
          <w:u w:val="single"/>
        </w:rPr>
      </w:pPr>
      <w:r>
        <w:rPr>
          <w:u w:val="single"/>
        </w:rPr>
        <w:t>1</w:t>
      </w:r>
      <w:r w:rsidR="00F37086">
        <w:rPr>
          <w:u w:val="single"/>
        </w:rPr>
        <w:t>3</w:t>
      </w:r>
      <w:r>
        <w:rPr>
          <w:u w:val="single"/>
        </w:rPr>
        <w:t>. Integration with and preservation of naturally occurring vegetation and habitat.</w:t>
      </w:r>
    </w:p>
    <w:p w14:paraId="048CF947" w14:textId="509742E9" w:rsidR="005B053A" w:rsidRDefault="00F96D07" w:rsidP="008D558A">
      <w:pPr>
        <w:spacing w:line="480" w:lineRule="auto"/>
        <w:jc w:val="both"/>
        <w:rPr>
          <w:u w:val="single"/>
        </w:rPr>
      </w:pPr>
      <w:r w:rsidRPr="7312726A">
        <w:rPr>
          <w:u w:val="single"/>
        </w:rPr>
        <w:t>c</w:t>
      </w:r>
      <w:r w:rsidR="00BF533E" w:rsidRPr="7312726A">
        <w:rPr>
          <w:u w:val="single"/>
        </w:rPr>
        <w:t>.</w:t>
      </w:r>
      <w:r w:rsidR="008D558A" w:rsidRPr="7312726A">
        <w:rPr>
          <w:u w:val="single"/>
        </w:rPr>
        <w:t xml:space="preserve"> </w:t>
      </w:r>
      <w:r w:rsidR="00E14CCC" w:rsidRPr="7312726A">
        <w:rPr>
          <w:u w:val="single"/>
        </w:rPr>
        <w:t>No</w:t>
      </w:r>
      <w:r w:rsidR="00D8013D" w:rsidRPr="7312726A">
        <w:rPr>
          <w:u w:val="single"/>
        </w:rPr>
        <w:t xml:space="preserve"> later than </w:t>
      </w:r>
      <w:r w:rsidR="001B79A1" w:rsidRPr="7312726A">
        <w:rPr>
          <w:u w:val="single"/>
        </w:rPr>
        <w:t>December</w:t>
      </w:r>
      <w:r w:rsidR="00DD2455" w:rsidRPr="7312726A">
        <w:rPr>
          <w:u w:val="single"/>
        </w:rPr>
        <w:t xml:space="preserve"> 31, 202</w:t>
      </w:r>
      <w:r w:rsidR="00F75DDC" w:rsidRPr="7312726A">
        <w:rPr>
          <w:u w:val="single"/>
        </w:rPr>
        <w:t>6</w:t>
      </w:r>
      <w:r w:rsidR="00D8013D" w:rsidRPr="7312726A">
        <w:rPr>
          <w:u w:val="single"/>
        </w:rPr>
        <w:t>, t</w:t>
      </w:r>
      <w:r w:rsidR="007F46A1" w:rsidRPr="7312726A">
        <w:rPr>
          <w:u w:val="single"/>
        </w:rPr>
        <w:t xml:space="preserve">he office shall </w:t>
      </w:r>
      <w:r w:rsidR="005B053A" w:rsidRPr="7312726A">
        <w:rPr>
          <w:u w:val="single"/>
        </w:rPr>
        <w:t>establish</w:t>
      </w:r>
      <w:r w:rsidR="002510FD" w:rsidRPr="7312726A">
        <w:rPr>
          <w:u w:val="single"/>
        </w:rPr>
        <w:t xml:space="preserve"> by rule</w:t>
      </w:r>
      <w:r w:rsidR="005B053A" w:rsidRPr="7312726A">
        <w:rPr>
          <w:u w:val="single"/>
        </w:rPr>
        <w:t xml:space="preserve"> </w:t>
      </w:r>
      <w:r w:rsidR="007F46A1" w:rsidRPr="7312726A">
        <w:rPr>
          <w:u w:val="single"/>
        </w:rPr>
        <w:t xml:space="preserve">a </w:t>
      </w:r>
      <w:r w:rsidR="008310A6" w:rsidRPr="7312726A">
        <w:rPr>
          <w:u w:val="single"/>
        </w:rPr>
        <w:t>minimum</w:t>
      </w:r>
      <w:r w:rsidR="007F46A1" w:rsidRPr="7312726A">
        <w:rPr>
          <w:u w:val="single"/>
        </w:rPr>
        <w:t xml:space="preserve"> resiliency score</w:t>
      </w:r>
      <w:r w:rsidR="004176DE" w:rsidRPr="7312726A">
        <w:rPr>
          <w:u w:val="single"/>
        </w:rPr>
        <w:t xml:space="preserve"> </w:t>
      </w:r>
      <w:r w:rsidR="002510FD" w:rsidRPr="7312726A">
        <w:rPr>
          <w:u w:val="single"/>
        </w:rPr>
        <w:t>that could be</w:t>
      </w:r>
      <w:r w:rsidR="005B053A" w:rsidRPr="7312726A">
        <w:rPr>
          <w:u w:val="single"/>
        </w:rPr>
        <w:t xml:space="preserve"> met or exceeded by </w:t>
      </w:r>
      <w:r w:rsidR="002510FD" w:rsidRPr="7312726A">
        <w:rPr>
          <w:u w:val="single"/>
        </w:rPr>
        <w:t xml:space="preserve">most </w:t>
      </w:r>
      <w:r w:rsidR="005B053A" w:rsidRPr="7312726A">
        <w:rPr>
          <w:u w:val="single"/>
        </w:rPr>
        <w:t>covered projects</w:t>
      </w:r>
      <w:r w:rsidR="00F05F41" w:rsidRPr="7312726A">
        <w:rPr>
          <w:u w:val="single"/>
        </w:rPr>
        <w:t>, provided that separate minimum resiliency scores may be established for</w:t>
      </w:r>
      <w:r w:rsidR="00794B29" w:rsidRPr="7312726A">
        <w:rPr>
          <w:u w:val="single"/>
        </w:rPr>
        <w:t>:</w:t>
      </w:r>
      <w:r w:rsidR="00F05F41" w:rsidRPr="7312726A">
        <w:rPr>
          <w:u w:val="single"/>
        </w:rPr>
        <w:t xml:space="preserve"> i) new construction; ii) </w:t>
      </w:r>
      <w:r w:rsidR="00813031" w:rsidRPr="7312726A">
        <w:rPr>
          <w:u w:val="single"/>
        </w:rPr>
        <w:t xml:space="preserve">substantial improvements; </w:t>
      </w:r>
      <w:r w:rsidR="00A92A7A" w:rsidRPr="7312726A">
        <w:rPr>
          <w:u w:val="single"/>
        </w:rPr>
        <w:t xml:space="preserve">and </w:t>
      </w:r>
      <w:r w:rsidR="00FA54E3" w:rsidRPr="7312726A">
        <w:rPr>
          <w:u w:val="single"/>
        </w:rPr>
        <w:t xml:space="preserve">iii) </w:t>
      </w:r>
      <w:r w:rsidR="00CE3329" w:rsidRPr="7312726A">
        <w:rPr>
          <w:u w:val="single"/>
        </w:rPr>
        <w:t>infrastructure</w:t>
      </w:r>
      <w:r w:rsidR="00A92A7A" w:rsidRPr="7312726A">
        <w:rPr>
          <w:u w:val="single"/>
        </w:rPr>
        <w:t xml:space="preserve">. The </w:t>
      </w:r>
      <w:r w:rsidR="00236174" w:rsidRPr="7312726A">
        <w:rPr>
          <w:u w:val="single"/>
        </w:rPr>
        <w:t xml:space="preserve">New York </w:t>
      </w:r>
      <w:r w:rsidR="007670BE" w:rsidRPr="7312726A">
        <w:rPr>
          <w:u w:val="single"/>
        </w:rPr>
        <w:t>c</w:t>
      </w:r>
      <w:r w:rsidR="00236174" w:rsidRPr="7312726A">
        <w:rPr>
          <w:u w:val="single"/>
        </w:rPr>
        <w:t xml:space="preserve">ity </w:t>
      </w:r>
      <w:r w:rsidR="007670BE" w:rsidRPr="7312726A">
        <w:rPr>
          <w:u w:val="single"/>
        </w:rPr>
        <w:t>h</w:t>
      </w:r>
      <w:r w:rsidR="00236174" w:rsidRPr="7312726A">
        <w:rPr>
          <w:u w:val="single"/>
        </w:rPr>
        <w:t xml:space="preserve">ousing </w:t>
      </w:r>
      <w:r w:rsidR="007670BE" w:rsidRPr="7312726A">
        <w:rPr>
          <w:u w:val="single"/>
        </w:rPr>
        <w:t>a</w:t>
      </w:r>
      <w:r w:rsidR="00236174" w:rsidRPr="7312726A">
        <w:rPr>
          <w:u w:val="single"/>
        </w:rPr>
        <w:t>uthority</w:t>
      </w:r>
      <w:r w:rsidR="007657AF" w:rsidRPr="7312726A">
        <w:rPr>
          <w:u w:val="single"/>
        </w:rPr>
        <w:t xml:space="preserve"> </w:t>
      </w:r>
      <w:r w:rsidR="00D76980" w:rsidRPr="7312726A">
        <w:rPr>
          <w:u w:val="single"/>
        </w:rPr>
        <w:t>and</w:t>
      </w:r>
      <w:r w:rsidR="00236174" w:rsidRPr="7312726A">
        <w:rPr>
          <w:u w:val="single"/>
        </w:rPr>
        <w:t xml:space="preserve"> the </w:t>
      </w:r>
      <w:r w:rsidR="0073187A" w:rsidRPr="7312726A">
        <w:rPr>
          <w:u w:val="single"/>
        </w:rPr>
        <w:t xml:space="preserve">New York city </w:t>
      </w:r>
      <w:r w:rsidR="007670BE" w:rsidRPr="7312726A">
        <w:rPr>
          <w:u w:val="single"/>
        </w:rPr>
        <w:t>s</w:t>
      </w:r>
      <w:r w:rsidR="00236174" w:rsidRPr="7312726A">
        <w:rPr>
          <w:u w:val="single"/>
        </w:rPr>
        <w:t xml:space="preserve">chool </w:t>
      </w:r>
      <w:r w:rsidR="007670BE" w:rsidRPr="7312726A">
        <w:rPr>
          <w:u w:val="single"/>
        </w:rPr>
        <w:t>c</w:t>
      </w:r>
      <w:r w:rsidR="00236174" w:rsidRPr="7312726A">
        <w:rPr>
          <w:u w:val="single"/>
        </w:rPr>
        <w:t xml:space="preserve">onstruction </w:t>
      </w:r>
      <w:r w:rsidR="007670BE" w:rsidRPr="7312726A">
        <w:rPr>
          <w:u w:val="single"/>
        </w:rPr>
        <w:t>a</w:t>
      </w:r>
      <w:r w:rsidR="00236174" w:rsidRPr="7312726A">
        <w:rPr>
          <w:u w:val="single"/>
        </w:rPr>
        <w:t>uthority</w:t>
      </w:r>
      <w:r w:rsidR="00D76980" w:rsidRPr="7312726A">
        <w:rPr>
          <w:u w:val="single"/>
        </w:rPr>
        <w:t xml:space="preserve"> may each</w:t>
      </w:r>
      <w:r w:rsidR="007A449D" w:rsidRPr="7312726A">
        <w:rPr>
          <w:u w:val="single"/>
        </w:rPr>
        <w:t xml:space="preserve"> also</w:t>
      </w:r>
      <w:r w:rsidR="00D76980" w:rsidRPr="00883F17">
        <w:rPr>
          <w:u w:val="single"/>
        </w:rPr>
        <w:t xml:space="preserve"> </w:t>
      </w:r>
      <w:r w:rsidR="00D76980" w:rsidRPr="7312726A">
        <w:rPr>
          <w:u w:val="single"/>
        </w:rPr>
        <w:t>establish</w:t>
      </w:r>
      <w:r w:rsidR="003B080D" w:rsidRPr="7312726A">
        <w:rPr>
          <w:u w:val="single"/>
        </w:rPr>
        <w:t>, with the review and approval of the office,</w:t>
      </w:r>
      <w:r w:rsidR="00D76980" w:rsidRPr="7312726A">
        <w:rPr>
          <w:u w:val="single"/>
        </w:rPr>
        <w:t xml:space="preserve"> an alternative resiliency scoring metric for its capital projects to address climate hazards</w:t>
      </w:r>
      <w:r w:rsidR="005B3BCE" w:rsidRPr="7312726A">
        <w:rPr>
          <w:u w:val="single"/>
        </w:rPr>
        <w:t xml:space="preserve">. </w:t>
      </w:r>
    </w:p>
    <w:p w14:paraId="2F43CC92" w14:textId="7AFC778D" w:rsidR="008D558A" w:rsidRDefault="005B053A" w:rsidP="008D558A">
      <w:pPr>
        <w:spacing w:line="480" w:lineRule="auto"/>
        <w:jc w:val="both"/>
        <w:rPr>
          <w:u w:val="single"/>
        </w:rPr>
      </w:pPr>
      <w:r w:rsidRPr="7312726A">
        <w:rPr>
          <w:u w:val="single"/>
        </w:rPr>
        <w:t xml:space="preserve">d. </w:t>
      </w:r>
      <w:r w:rsidR="008D558A" w:rsidRPr="7312726A">
        <w:rPr>
          <w:u w:val="single"/>
        </w:rPr>
        <w:t xml:space="preserve">The office shall publish on its website </w:t>
      </w:r>
      <w:r w:rsidR="007C2BAB" w:rsidRPr="7312726A">
        <w:rPr>
          <w:u w:val="single"/>
        </w:rPr>
        <w:t>the minimum resiliency score</w:t>
      </w:r>
      <w:r w:rsidR="00C7772F" w:rsidRPr="7312726A">
        <w:rPr>
          <w:u w:val="single"/>
        </w:rPr>
        <w:t xml:space="preserve"> </w:t>
      </w:r>
      <w:r w:rsidR="007C2BAB" w:rsidRPr="7312726A">
        <w:rPr>
          <w:u w:val="single"/>
        </w:rPr>
        <w:t xml:space="preserve">and </w:t>
      </w:r>
      <w:r w:rsidR="008D558A" w:rsidRPr="7312726A">
        <w:rPr>
          <w:u w:val="single"/>
        </w:rPr>
        <w:t xml:space="preserve">the </w:t>
      </w:r>
      <w:r w:rsidR="007670BE" w:rsidRPr="7312726A">
        <w:rPr>
          <w:u w:val="single"/>
        </w:rPr>
        <w:t xml:space="preserve">number of points that resilient features are assigned </w:t>
      </w:r>
      <w:r w:rsidR="00C7772F" w:rsidRPr="7312726A">
        <w:rPr>
          <w:u w:val="single"/>
        </w:rPr>
        <w:t>for</w:t>
      </w:r>
      <w:r w:rsidR="008D558A" w:rsidRPr="7312726A">
        <w:rPr>
          <w:u w:val="single"/>
        </w:rPr>
        <w:t xml:space="preserve"> calculating </w:t>
      </w:r>
      <w:r w:rsidR="007C2BAB" w:rsidRPr="7312726A">
        <w:rPr>
          <w:u w:val="single"/>
        </w:rPr>
        <w:t>the resiliency score</w:t>
      </w:r>
      <w:r w:rsidR="00794B29" w:rsidRPr="7312726A">
        <w:rPr>
          <w:u w:val="single"/>
        </w:rPr>
        <w:t xml:space="preserve"> or scores</w:t>
      </w:r>
      <w:r w:rsidR="0026153F">
        <w:rPr>
          <w:u w:val="single"/>
        </w:rPr>
        <w:t>, and other resiliency score methodology</w:t>
      </w:r>
      <w:r w:rsidR="008D558A" w:rsidRPr="7312726A">
        <w:rPr>
          <w:u w:val="single"/>
        </w:rPr>
        <w:t>.</w:t>
      </w:r>
    </w:p>
    <w:p w14:paraId="570BC438" w14:textId="5670174D" w:rsidR="002337C7" w:rsidRDefault="002510FD" w:rsidP="008D558A">
      <w:pPr>
        <w:spacing w:line="480" w:lineRule="auto"/>
        <w:jc w:val="both"/>
        <w:rPr>
          <w:u w:val="single"/>
        </w:rPr>
      </w:pPr>
      <w:r w:rsidRPr="7312726A">
        <w:rPr>
          <w:u w:val="single"/>
        </w:rPr>
        <w:t>e</w:t>
      </w:r>
      <w:r w:rsidR="008D558A" w:rsidRPr="7312726A">
        <w:rPr>
          <w:u w:val="single"/>
        </w:rPr>
        <w:t xml:space="preserve">. </w:t>
      </w:r>
      <w:r w:rsidR="005B3BCE" w:rsidRPr="7312726A">
        <w:rPr>
          <w:u w:val="single"/>
        </w:rPr>
        <w:t xml:space="preserve">Each covered project </w:t>
      </w:r>
      <w:r w:rsidR="006E0857" w:rsidRPr="7312726A">
        <w:rPr>
          <w:u w:val="single"/>
        </w:rPr>
        <w:t>that is a new construction</w:t>
      </w:r>
      <w:r w:rsidR="6D99F2B7" w:rsidRPr="7312726A">
        <w:rPr>
          <w:u w:val="single"/>
        </w:rPr>
        <w:t xml:space="preserve"> of buildings</w:t>
      </w:r>
      <w:r w:rsidR="1F30105A" w:rsidRPr="7312726A">
        <w:rPr>
          <w:u w:val="single"/>
        </w:rPr>
        <w:t xml:space="preserve"> and</w:t>
      </w:r>
      <w:r w:rsidR="6D99F2B7" w:rsidRPr="7312726A">
        <w:rPr>
          <w:u w:val="single"/>
        </w:rPr>
        <w:t xml:space="preserve"> structures or </w:t>
      </w:r>
      <w:r w:rsidR="3DAF4CB6" w:rsidRPr="7312726A">
        <w:rPr>
          <w:u w:val="single"/>
        </w:rPr>
        <w:t xml:space="preserve">new </w:t>
      </w:r>
      <w:r w:rsidR="018B41F8" w:rsidRPr="7312726A">
        <w:rPr>
          <w:u w:val="single"/>
        </w:rPr>
        <w:t>infrastructure</w:t>
      </w:r>
      <w:r w:rsidR="513E935B" w:rsidRPr="7312726A">
        <w:rPr>
          <w:u w:val="single"/>
        </w:rPr>
        <w:t xml:space="preserve"> </w:t>
      </w:r>
      <w:r w:rsidR="006E0857" w:rsidRPr="7312726A">
        <w:rPr>
          <w:u w:val="single"/>
        </w:rPr>
        <w:t>shall be required to meet</w:t>
      </w:r>
      <w:r w:rsidR="005B053A" w:rsidRPr="7312726A">
        <w:rPr>
          <w:u w:val="single"/>
        </w:rPr>
        <w:t xml:space="preserve"> or exceed</w:t>
      </w:r>
      <w:r w:rsidR="006E0857" w:rsidRPr="7312726A">
        <w:rPr>
          <w:u w:val="single"/>
        </w:rPr>
        <w:t xml:space="preserve"> the minimum resiliency score.</w:t>
      </w:r>
      <w:r w:rsidR="00411FA2" w:rsidRPr="7312726A">
        <w:rPr>
          <w:u w:val="single"/>
        </w:rPr>
        <w:t xml:space="preserve"> The project design shall be submitted to the office for calculation of a resiliency score </w:t>
      </w:r>
      <w:r w:rsidR="005B053A" w:rsidRPr="7312726A">
        <w:rPr>
          <w:u w:val="single"/>
        </w:rPr>
        <w:t>and scored</w:t>
      </w:r>
      <w:r w:rsidR="008C614A" w:rsidRPr="7312726A">
        <w:rPr>
          <w:u w:val="single"/>
        </w:rPr>
        <w:t xml:space="preserve"> </w:t>
      </w:r>
      <w:r w:rsidR="005B053A" w:rsidRPr="7312726A">
        <w:rPr>
          <w:u w:val="single"/>
        </w:rPr>
        <w:t>by such office prior to</w:t>
      </w:r>
      <w:r w:rsidR="00411FA2" w:rsidRPr="7312726A">
        <w:rPr>
          <w:u w:val="single"/>
        </w:rPr>
        <w:t xml:space="preserve"> </w:t>
      </w:r>
      <w:r w:rsidR="005B053A" w:rsidRPr="7312726A">
        <w:rPr>
          <w:u w:val="single"/>
        </w:rPr>
        <w:t>being</w:t>
      </w:r>
      <w:r w:rsidR="00411FA2" w:rsidRPr="7312726A">
        <w:rPr>
          <w:u w:val="single"/>
        </w:rPr>
        <w:t xml:space="preserve"> made available for review by the respective council committee, borough president and the community board pursuant to section 223 of the charter.</w:t>
      </w:r>
      <w:r w:rsidR="008C614A" w:rsidRPr="7312726A">
        <w:rPr>
          <w:u w:val="single"/>
        </w:rPr>
        <w:t xml:space="preserve"> If a covered project is not subject to section 223 of the charter, </w:t>
      </w:r>
      <w:r w:rsidR="004800FD" w:rsidRPr="7312726A">
        <w:rPr>
          <w:u w:val="single"/>
        </w:rPr>
        <w:t>the project design shall be submitted to the office for the calculation of a resiliency score prior to registration of a construction contract</w:t>
      </w:r>
      <w:r w:rsidR="00261576" w:rsidRPr="7312726A">
        <w:rPr>
          <w:u w:val="single"/>
        </w:rPr>
        <w:t xml:space="preserve">. </w:t>
      </w:r>
      <w:r w:rsidR="00261576" w:rsidRPr="00883F17">
        <w:rPr>
          <w:rStyle w:val="normaltextrun"/>
          <w:u w:val="single"/>
        </w:rPr>
        <w:t xml:space="preserve">Agencies must resubmit the covered project to the office for scoring if there are design changes </w:t>
      </w:r>
      <w:r w:rsidR="007A1CCC" w:rsidRPr="00883F17">
        <w:rPr>
          <w:rStyle w:val="normaltextrun"/>
          <w:u w:val="single"/>
        </w:rPr>
        <w:t>that could result in a change to the res</w:t>
      </w:r>
      <w:r w:rsidR="39ED5754" w:rsidRPr="00883F17">
        <w:rPr>
          <w:rStyle w:val="normaltextrun"/>
          <w:u w:val="single"/>
        </w:rPr>
        <w:t>iliency score</w:t>
      </w:r>
      <w:r w:rsidR="00261576" w:rsidRPr="00883F17">
        <w:rPr>
          <w:rStyle w:val="normaltextrun"/>
          <w:u w:val="single"/>
        </w:rPr>
        <w:t>.</w:t>
      </w:r>
    </w:p>
    <w:p w14:paraId="7973879C" w14:textId="36BEBFD3" w:rsidR="00E11A2D" w:rsidRDefault="002510FD" w:rsidP="008D558A">
      <w:pPr>
        <w:spacing w:line="480" w:lineRule="auto"/>
        <w:jc w:val="both"/>
        <w:rPr>
          <w:color w:val="000000"/>
          <w:u w:val="single"/>
          <w:shd w:val="clear" w:color="auto" w:fill="FFFFFF"/>
        </w:rPr>
      </w:pPr>
      <w:r>
        <w:rPr>
          <w:u w:val="single"/>
        </w:rPr>
        <w:t>f</w:t>
      </w:r>
      <w:r w:rsidR="005D49BB">
        <w:rPr>
          <w:u w:val="single"/>
        </w:rPr>
        <w:t>.</w:t>
      </w:r>
      <w:r w:rsidR="00E11A2D">
        <w:rPr>
          <w:u w:val="single"/>
        </w:rPr>
        <w:t xml:space="preserve"> </w:t>
      </w:r>
      <w:r w:rsidR="007B0201">
        <w:rPr>
          <w:u w:val="single"/>
        </w:rPr>
        <w:t xml:space="preserve">Each covered project that is </w:t>
      </w:r>
      <w:r w:rsidR="0007205D">
        <w:rPr>
          <w:u w:val="single"/>
        </w:rPr>
        <w:t>a</w:t>
      </w:r>
      <w:r w:rsidR="008C24C9">
        <w:rPr>
          <w:u w:val="single"/>
        </w:rPr>
        <w:t xml:space="preserve"> substantial improvement or the</w:t>
      </w:r>
      <w:r w:rsidR="0007205D">
        <w:rPr>
          <w:u w:val="single"/>
        </w:rPr>
        <w:t xml:space="preserve"> </w:t>
      </w:r>
      <w:r w:rsidR="00F3761E">
        <w:rPr>
          <w:u w:val="single"/>
        </w:rPr>
        <w:t xml:space="preserve">reconstruction, installation, </w:t>
      </w:r>
      <w:r w:rsidR="007B0201">
        <w:rPr>
          <w:color w:val="000000"/>
          <w:u w:val="single"/>
          <w:shd w:val="clear" w:color="auto" w:fill="FFFFFF"/>
        </w:rPr>
        <w:t xml:space="preserve">retrofit, improvement or alteration </w:t>
      </w:r>
      <w:r w:rsidR="006C5C80">
        <w:rPr>
          <w:color w:val="000000"/>
          <w:u w:val="single"/>
          <w:shd w:val="clear" w:color="auto" w:fill="FFFFFF"/>
        </w:rPr>
        <w:t>to</w:t>
      </w:r>
      <w:r w:rsidR="007B0201">
        <w:rPr>
          <w:color w:val="000000"/>
          <w:u w:val="single"/>
          <w:shd w:val="clear" w:color="auto" w:fill="FFFFFF"/>
        </w:rPr>
        <w:t xml:space="preserve"> infrastructure</w:t>
      </w:r>
      <w:r w:rsidR="00E64301">
        <w:rPr>
          <w:color w:val="000000"/>
          <w:u w:val="single"/>
          <w:shd w:val="clear" w:color="auto" w:fill="FFFFFF"/>
        </w:rPr>
        <w:t xml:space="preserve"> shall be required to either:</w:t>
      </w:r>
    </w:p>
    <w:p w14:paraId="602661C2" w14:textId="2EDAAC2E" w:rsidR="00E64301" w:rsidRDefault="00E64301" w:rsidP="008D558A">
      <w:pPr>
        <w:spacing w:line="480" w:lineRule="auto"/>
        <w:jc w:val="both"/>
        <w:rPr>
          <w:color w:val="000000"/>
          <w:u w:val="single"/>
          <w:shd w:val="clear" w:color="auto" w:fill="FFFFFF"/>
        </w:rPr>
      </w:pPr>
      <w:r>
        <w:rPr>
          <w:color w:val="000000"/>
          <w:u w:val="single"/>
          <w:shd w:val="clear" w:color="auto" w:fill="FFFFFF"/>
        </w:rPr>
        <w:t xml:space="preserve">1. Meet </w:t>
      </w:r>
      <w:r w:rsidR="002510FD">
        <w:rPr>
          <w:color w:val="000000"/>
          <w:u w:val="single"/>
          <w:shd w:val="clear" w:color="auto" w:fill="FFFFFF"/>
        </w:rPr>
        <w:t xml:space="preserve">or exceed </w:t>
      </w:r>
      <w:r>
        <w:rPr>
          <w:color w:val="000000"/>
          <w:u w:val="single"/>
          <w:shd w:val="clear" w:color="auto" w:fill="FFFFFF"/>
        </w:rPr>
        <w:t>the minimum resiliency score; or</w:t>
      </w:r>
    </w:p>
    <w:p w14:paraId="3B813382" w14:textId="7F63BAA1" w:rsidR="00E64301" w:rsidRDefault="002A2B35" w:rsidP="008D558A">
      <w:pPr>
        <w:spacing w:line="480" w:lineRule="auto"/>
        <w:jc w:val="both"/>
        <w:rPr>
          <w:color w:val="000000"/>
          <w:u w:val="single"/>
          <w:shd w:val="clear" w:color="auto" w:fill="FFFFFF"/>
        </w:rPr>
      </w:pPr>
      <w:r>
        <w:rPr>
          <w:color w:val="000000"/>
          <w:u w:val="single"/>
          <w:shd w:val="clear" w:color="auto" w:fill="FFFFFF"/>
        </w:rPr>
        <w:t>2. Receive approval from the office, after submission of the project design with a written statement explaining how resilient features have been incorporated into the design to the extent practicable.</w:t>
      </w:r>
    </w:p>
    <w:p w14:paraId="2FFBB7B6" w14:textId="6430A759" w:rsidR="00781D46" w:rsidRDefault="00781D46" w:rsidP="008D558A">
      <w:pPr>
        <w:spacing w:line="480" w:lineRule="auto"/>
        <w:jc w:val="both"/>
        <w:rPr>
          <w:color w:val="000000"/>
          <w:u w:val="single"/>
          <w:shd w:val="clear" w:color="auto" w:fill="FFFFFF"/>
        </w:rPr>
      </w:pPr>
      <w:r>
        <w:rPr>
          <w:color w:val="000000"/>
          <w:u w:val="single"/>
          <w:shd w:val="clear" w:color="auto" w:fill="FFFFFF"/>
        </w:rPr>
        <w:t xml:space="preserve">g. </w:t>
      </w:r>
      <w:r w:rsidRPr="7312726A">
        <w:rPr>
          <w:u w:val="single"/>
        </w:rPr>
        <w:t>After each update</w:t>
      </w:r>
      <w:r>
        <w:rPr>
          <w:u w:val="single"/>
        </w:rPr>
        <w:t xml:space="preserve"> of the climate resiliency design guidelines pursuant to subdivision d of section 3-131</w:t>
      </w:r>
      <w:r w:rsidRPr="7312726A">
        <w:rPr>
          <w:u w:val="single"/>
        </w:rPr>
        <w:t>, the office shall review the resiliency score</w:t>
      </w:r>
      <w:r>
        <w:rPr>
          <w:u w:val="single"/>
        </w:rPr>
        <w:t xml:space="preserve"> methodology</w:t>
      </w:r>
      <w:r w:rsidRPr="7312726A">
        <w:rPr>
          <w:u w:val="single"/>
        </w:rPr>
        <w:t xml:space="preserve"> developed pursuant to </w:t>
      </w:r>
      <w:r>
        <w:rPr>
          <w:u w:val="single"/>
        </w:rPr>
        <w:t>subdivision b</w:t>
      </w:r>
      <w:r w:rsidRPr="7312726A">
        <w:rPr>
          <w:u w:val="single"/>
        </w:rPr>
        <w:t xml:space="preserve"> and</w:t>
      </w:r>
      <w:r>
        <w:rPr>
          <w:u w:val="single"/>
        </w:rPr>
        <w:t>,</w:t>
      </w:r>
      <w:r w:rsidRPr="7312726A">
        <w:rPr>
          <w:u w:val="single"/>
        </w:rPr>
        <w:t xml:space="preserve"> if necessary, revise such score</w:t>
      </w:r>
      <w:r>
        <w:rPr>
          <w:u w:val="single"/>
        </w:rPr>
        <w:t xml:space="preserve"> methodology</w:t>
      </w:r>
      <w:r w:rsidRPr="7312726A">
        <w:rPr>
          <w:u w:val="single"/>
        </w:rPr>
        <w:t>.</w:t>
      </w:r>
    </w:p>
    <w:p w14:paraId="66A1C882" w14:textId="6185E4B4" w:rsidR="00B94E60" w:rsidRDefault="004937F3" w:rsidP="006F4999">
      <w:pPr>
        <w:shd w:val="clear" w:color="auto" w:fill="FFFFFF"/>
        <w:spacing w:line="480" w:lineRule="auto"/>
        <w:jc w:val="both"/>
      </w:pPr>
      <w:r>
        <w:t xml:space="preserve">§ </w:t>
      </w:r>
      <w:r w:rsidR="001A3DDD">
        <w:t>3</w:t>
      </w:r>
      <w:r w:rsidR="007E478A">
        <w:t xml:space="preserve">. </w:t>
      </w:r>
      <w:r w:rsidR="008A4D13">
        <w:t xml:space="preserve">Section </w:t>
      </w:r>
      <w:r w:rsidR="001A3DDD">
        <w:t>2</w:t>
      </w:r>
      <w:r w:rsidR="008A4D13">
        <w:t xml:space="preserve"> of this local law shall not apply to any projects for which the design has been </w:t>
      </w:r>
      <w:r w:rsidR="008A4D13" w:rsidRPr="00B01329">
        <w:t xml:space="preserve">made available for review by the respective council committee, borough president and the community board pursuant to section 223 of the charter prior to the effective date of this local law, except section </w:t>
      </w:r>
      <w:r w:rsidR="003A55E0">
        <w:t>2</w:t>
      </w:r>
      <w:r w:rsidR="008A4D13" w:rsidRPr="00B01329">
        <w:t xml:space="preserve"> of this local law shall apply to </w:t>
      </w:r>
      <w:r w:rsidR="007A2E28">
        <w:t xml:space="preserve">such </w:t>
      </w:r>
      <w:r w:rsidR="008A4D13" w:rsidRPr="00B01329">
        <w:t xml:space="preserve">projects if </w:t>
      </w:r>
      <w:r w:rsidR="007A2E28" w:rsidRPr="007A2E28">
        <w:t>registration of a capital project change order</w:t>
      </w:r>
      <w:r w:rsidR="007A2E28">
        <w:t xml:space="preserve"> occurs</w:t>
      </w:r>
      <w:r w:rsidR="003C27AB">
        <w:t xml:space="preserve"> </w:t>
      </w:r>
      <w:r w:rsidR="007B52C7" w:rsidRPr="00B01329">
        <w:t>after the effective date of this local law</w:t>
      </w:r>
      <w:r w:rsidR="007B52C7">
        <w:t xml:space="preserve"> </w:t>
      </w:r>
      <w:r w:rsidR="003C27AB">
        <w:t xml:space="preserve">and </w:t>
      </w:r>
      <w:r w:rsidR="007A2E28">
        <w:t>such change</w:t>
      </w:r>
      <w:r w:rsidR="00035CFC">
        <w:t xml:space="preserve"> </w:t>
      </w:r>
      <w:r w:rsidR="003C27AB">
        <w:t xml:space="preserve">order has a value that </w:t>
      </w:r>
      <w:r w:rsidR="00035CFC">
        <w:t xml:space="preserve">exceeds 60 percent of </w:t>
      </w:r>
      <w:r w:rsidR="003C27AB">
        <w:t xml:space="preserve">the </w:t>
      </w:r>
      <w:r w:rsidR="003C27AB" w:rsidRPr="003C27AB">
        <w:rPr>
          <w:color w:val="000000"/>
          <w:shd w:val="clear" w:color="auto" w:fill="FFFFFF"/>
        </w:rPr>
        <w:t xml:space="preserve">original registered construction contract value </w:t>
      </w:r>
      <w:r w:rsidR="00035CFC">
        <w:t>of such project</w:t>
      </w:r>
      <w:r w:rsidR="00933AD8">
        <w:t>.</w:t>
      </w:r>
    </w:p>
    <w:p w14:paraId="3B47D5E4" w14:textId="0DB0DBA8" w:rsidR="00D76D44" w:rsidRDefault="00D76D44" w:rsidP="006B0900">
      <w:pPr>
        <w:shd w:val="clear" w:color="auto" w:fill="FFFFFF"/>
        <w:spacing w:line="480" w:lineRule="auto"/>
        <w:jc w:val="both"/>
      </w:pPr>
      <w:r>
        <w:t xml:space="preserve">§ </w:t>
      </w:r>
      <w:r w:rsidR="001A3DDD">
        <w:t>4</w:t>
      </w:r>
      <w:r>
        <w:t xml:space="preserve">. </w:t>
      </w:r>
      <w:r w:rsidR="008A4D13">
        <w:t>This local law takes effect 120 days after it becomes law.</w:t>
      </w:r>
    </w:p>
    <w:p w14:paraId="0369C72E" w14:textId="77777777" w:rsidR="00D76D44" w:rsidRPr="006F4999" w:rsidRDefault="00D76D44" w:rsidP="006F4999">
      <w:pPr>
        <w:shd w:val="clear" w:color="auto" w:fill="FFFFFF"/>
        <w:spacing w:line="480" w:lineRule="auto"/>
        <w:jc w:val="both"/>
        <w:rPr>
          <w:color w:val="000000"/>
        </w:rPr>
        <w:sectPr w:rsidR="00D76D44" w:rsidRPr="006F4999" w:rsidSect="00AF39A5">
          <w:type w:val="continuous"/>
          <w:pgSz w:w="12240" w:h="15840"/>
          <w:pgMar w:top="1440" w:right="1440" w:bottom="1440" w:left="1440" w:header="720" w:footer="720" w:gutter="0"/>
          <w:lnNumType w:countBy="1"/>
          <w:cols w:space="720"/>
          <w:titlePg/>
          <w:docGrid w:linePitch="360"/>
        </w:sectPr>
      </w:pPr>
    </w:p>
    <w:p w14:paraId="67960B99" w14:textId="77777777" w:rsidR="00B94E60" w:rsidRDefault="00B94E60" w:rsidP="007101A2">
      <w:pPr>
        <w:ind w:firstLine="0"/>
        <w:jc w:val="both"/>
        <w:rPr>
          <w:sz w:val="18"/>
          <w:szCs w:val="18"/>
        </w:rPr>
      </w:pPr>
    </w:p>
    <w:p w14:paraId="6EAB6BDC" w14:textId="77777777" w:rsidR="008A3A53" w:rsidRDefault="008A3A53" w:rsidP="007101A2">
      <w:pPr>
        <w:ind w:firstLine="0"/>
        <w:jc w:val="both"/>
        <w:rPr>
          <w:sz w:val="18"/>
          <w:szCs w:val="18"/>
        </w:rPr>
      </w:pPr>
    </w:p>
    <w:p w14:paraId="68CE99A8" w14:textId="77777777" w:rsidR="008A3A53" w:rsidRDefault="008A3A53" w:rsidP="007101A2">
      <w:pPr>
        <w:ind w:firstLine="0"/>
        <w:jc w:val="both"/>
        <w:rPr>
          <w:sz w:val="18"/>
          <w:szCs w:val="18"/>
        </w:rPr>
      </w:pPr>
    </w:p>
    <w:p w14:paraId="55FEBF60" w14:textId="77777777" w:rsidR="008A3A53" w:rsidRDefault="008A3A53" w:rsidP="007101A2">
      <w:pPr>
        <w:ind w:firstLine="0"/>
        <w:jc w:val="both"/>
        <w:rPr>
          <w:sz w:val="18"/>
          <w:szCs w:val="18"/>
        </w:rPr>
      </w:pPr>
    </w:p>
    <w:p w14:paraId="02FFF7FC" w14:textId="77777777" w:rsidR="008A3A53" w:rsidRDefault="008A3A53" w:rsidP="007101A2">
      <w:pPr>
        <w:ind w:firstLine="0"/>
        <w:jc w:val="both"/>
        <w:rPr>
          <w:sz w:val="18"/>
          <w:szCs w:val="18"/>
        </w:rPr>
      </w:pPr>
    </w:p>
    <w:p w14:paraId="0247EDC3" w14:textId="6074FC4D" w:rsidR="00EB262D" w:rsidRPr="001B5C86" w:rsidRDefault="008E79E0" w:rsidP="007101A2">
      <w:pPr>
        <w:ind w:firstLine="0"/>
        <w:jc w:val="both"/>
        <w:rPr>
          <w:sz w:val="18"/>
          <w:szCs w:val="18"/>
        </w:rPr>
      </w:pPr>
      <w:r w:rsidRPr="001B5C86">
        <w:rPr>
          <w:sz w:val="18"/>
          <w:szCs w:val="18"/>
        </w:rPr>
        <w:t>N</w:t>
      </w:r>
      <w:r w:rsidR="003D48AF" w:rsidRPr="001B5C86">
        <w:rPr>
          <w:sz w:val="18"/>
          <w:szCs w:val="18"/>
        </w:rPr>
        <w:t>AB</w:t>
      </w:r>
      <w:r w:rsidR="00D8013D">
        <w:rPr>
          <w:sz w:val="18"/>
          <w:szCs w:val="18"/>
        </w:rPr>
        <w:t>/JSA</w:t>
      </w:r>
    </w:p>
    <w:p w14:paraId="1C790B03" w14:textId="2CBEC0EF" w:rsidR="004E1CF2" w:rsidRDefault="004E1CF2" w:rsidP="007101A2">
      <w:pPr>
        <w:ind w:firstLine="0"/>
        <w:jc w:val="both"/>
        <w:rPr>
          <w:sz w:val="18"/>
          <w:szCs w:val="18"/>
        </w:rPr>
      </w:pPr>
      <w:r w:rsidRPr="00917509">
        <w:rPr>
          <w:sz w:val="18"/>
          <w:szCs w:val="18"/>
        </w:rPr>
        <w:t xml:space="preserve">LS </w:t>
      </w:r>
      <w:r w:rsidR="00F45E6A" w:rsidRPr="00917509">
        <w:rPr>
          <w:sz w:val="18"/>
          <w:szCs w:val="18"/>
        </w:rPr>
        <w:t>#</w:t>
      </w:r>
      <w:r w:rsidR="00747CD1">
        <w:rPr>
          <w:sz w:val="18"/>
          <w:szCs w:val="18"/>
        </w:rPr>
        <w:t>11602, 14347</w:t>
      </w:r>
    </w:p>
    <w:p w14:paraId="6AA83C45" w14:textId="1F6B87D0" w:rsidR="002D5F4F" w:rsidRDefault="006D0B7B" w:rsidP="007101A2">
      <w:pPr>
        <w:ind w:firstLine="0"/>
        <w:rPr>
          <w:sz w:val="18"/>
          <w:szCs w:val="18"/>
        </w:rPr>
      </w:pPr>
      <w:r>
        <w:rPr>
          <w:sz w:val="18"/>
          <w:szCs w:val="18"/>
        </w:rPr>
        <w:t>3/10</w:t>
      </w:r>
      <w:r w:rsidR="00816D29">
        <w:rPr>
          <w:sz w:val="18"/>
          <w:szCs w:val="18"/>
        </w:rPr>
        <w:t xml:space="preserve">/21 </w:t>
      </w:r>
      <w:r w:rsidR="001F462B">
        <w:rPr>
          <w:sz w:val="18"/>
          <w:szCs w:val="18"/>
        </w:rPr>
        <w:t>1</w:t>
      </w:r>
      <w:r w:rsidR="002B6BEA">
        <w:rPr>
          <w:sz w:val="18"/>
          <w:szCs w:val="18"/>
        </w:rPr>
        <w:t>1</w:t>
      </w:r>
      <w:r w:rsidR="001F462B">
        <w:rPr>
          <w:sz w:val="18"/>
          <w:szCs w:val="18"/>
        </w:rPr>
        <w:t>:</w:t>
      </w:r>
      <w:r w:rsidR="002B6BEA">
        <w:rPr>
          <w:sz w:val="18"/>
          <w:szCs w:val="18"/>
        </w:rPr>
        <w:t>23</w:t>
      </w:r>
      <w:r w:rsidR="000C5933">
        <w:rPr>
          <w:sz w:val="18"/>
          <w:szCs w:val="18"/>
        </w:rPr>
        <w:t>pm</w:t>
      </w:r>
      <w:r w:rsidR="00FC116D">
        <w:rPr>
          <w:sz w:val="18"/>
          <w:szCs w:val="18"/>
        </w:rPr>
        <w:t xml:space="preserve"> </w:t>
      </w:r>
    </w:p>
    <w:sectPr w:rsidR="002D5F4F" w:rsidSect="002F196D">
      <w:type w:val="continuous"/>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A6595" w14:textId="77777777" w:rsidR="002A1CA5" w:rsidRDefault="002A1CA5">
      <w:r>
        <w:separator/>
      </w:r>
    </w:p>
    <w:p w14:paraId="3B37C03F" w14:textId="77777777" w:rsidR="002A1CA5" w:rsidRDefault="002A1CA5"/>
  </w:endnote>
  <w:endnote w:type="continuationSeparator" w:id="0">
    <w:p w14:paraId="2A921E6C" w14:textId="77777777" w:rsidR="002A1CA5" w:rsidRDefault="002A1CA5">
      <w:r>
        <w:continuationSeparator/>
      </w:r>
    </w:p>
    <w:p w14:paraId="42A5E34F" w14:textId="77777777" w:rsidR="002A1CA5" w:rsidRDefault="002A1C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0BDBA60F" w14:textId="6320DEF4" w:rsidR="00357728" w:rsidRDefault="00357728">
        <w:pPr>
          <w:pStyle w:val="Footer"/>
          <w:jc w:val="center"/>
        </w:pPr>
        <w:r>
          <w:fldChar w:fldCharType="begin"/>
        </w:r>
        <w:r>
          <w:instrText xml:space="preserve"> PAGE   \* MERGEFORMAT </w:instrText>
        </w:r>
        <w:r>
          <w:fldChar w:fldCharType="separate"/>
        </w:r>
        <w:r w:rsidR="00F902DF">
          <w:rPr>
            <w:noProof/>
          </w:rPr>
          <w:t>8</w:t>
        </w:r>
        <w:r>
          <w:rPr>
            <w:noProof/>
          </w:rPr>
          <w:fldChar w:fldCharType="end"/>
        </w:r>
      </w:p>
    </w:sdtContent>
  </w:sdt>
  <w:p w14:paraId="047E523D" w14:textId="77777777" w:rsidR="00357728" w:rsidRDefault="0035772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27FA48D9" w14:textId="77777777" w:rsidR="00357728" w:rsidRDefault="003577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C98552" w14:textId="77777777" w:rsidR="00357728" w:rsidRDefault="00357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9456E" w14:textId="77777777" w:rsidR="002A1CA5" w:rsidRDefault="002A1CA5">
      <w:r>
        <w:separator/>
      </w:r>
    </w:p>
    <w:p w14:paraId="16A9592A" w14:textId="77777777" w:rsidR="002A1CA5" w:rsidRDefault="002A1CA5"/>
  </w:footnote>
  <w:footnote w:type="continuationSeparator" w:id="0">
    <w:p w14:paraId="7F9F54BA" w14:textId="77777777" w:rsidR="002A1CA5" w:rsidRDefault="002A1CA5">
      <w:r>
        <w:continuationSeparator/>
      </w:r>
    </w:p>
    <w:p w14:paraId="1E8260C7" w14:textId="77777777" w:rsidR="002A1CA5" w:rsidRDefault="002A1CA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919AB"/>
    <w:multiLevelType w:val="hybridMultilevel"/>
    <w:tmpl w:val="B6F09870"/>
    <w:lvl w:ilvl="0" w:tplc="510EE1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6A3C3C"/>
    <w:multiLevelType w:val="hybridMultilevel"/>
    <w:tmpl w:val="1242D786"/>
    <w:lvl w:ilvl="0" w:tplc="2FE236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6B32DA"/>
    <w:multiLevelType w:val="hybridMultilevel"/>
    <w:tmpl w:val="4C84E1BA"/>
    <w:lvl w:ilvl="0" w:tplc="44363C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55019C"/>
    <w:multiLevelType w:val="hybridMultilevel"/>
    <w:tmpl w:val="743CC724"/>
    <w:lvl w:ilvl="0" w:tplc="BD1A4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6464C1"/>
    <w:multiLevelType w:val="hybridMultilevel"/>
    <w:tmpl w:val="7862CA14"/>
    <w:lvl w:ilvl="0" w:tplc="0A746A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A59"/>
    <w:rsid w:val="00000902"/>
    <w:rsid w:val="000064AE"/>
    <w:rsid w:val="00010E6E"/>
    <w:rsid w:val="00012530"/>
    <w:rsid w:val="000135A3"/>
    <w:rsid w:val="00015780"/>
    <w:rsid w:val="000229D7"/>
    <w:rsid w:val="000321F9"/>
    <w:rsid w:val="0003290F"/>
    <w:rsid w:val="00035181"/>
    <w:rsid w:val="00035CFC"/>
    <w:rsid w:val="00040FE1"/>
    <w:rsid w:val="000412A2"/>
    <w:rsid w:val="00042C38"/>
    <w:rsid w:val="000436AC"/>
    <w:rsid w:val="000462F8"/>
    <w:rsid w:val="000502BC"/>
    <w:rsid w:val="0005050F"/>
    <w:rsid w:val="0005543B"/>
    <w:rsid w:val="0005548A"/>
    <w:rsid w:val="00056BB0"/>
    <w:rsid w:val="000570E0"/>
    <w:rsid w:val="0006161A"/>
    <w:rsid w:val="00064AFB"/>
    <w:rsid w:val="0007205D"/>
    <w:rsid w:val="00072A72"/>
    <w:rsid w:val="0008319C"/>
    <w:rsid w:val="0008592C"/>
    <w:rsid w:val="00086563"/>
    <w:rsid w:val="0009173E"/>
    <w:rsid w:val="00091BF6"/>
    <w:rsid w:val="000929CB"/>
    <w:rsid w:val="0009345B"/>
    <w:rsid w:val="00094A70"/>
    <w:rsid w:val="000B0B5C"/>
    <w:rsid w:val="000B5044"/>
    <w:rsid w:val="000C15FD"/>
    <w:rsid w:val="000C5933"/>
    <w:rsid w:val="000C70FF"/>
    <w:rsid w:val="000D0589"/>
    <w:rsid w:val="000D4A7F"/>
    <w:rsid w:val="000D5309"/>
    <w:rsid w:val="000E5161"/>
    <w:rsid w:val="000E7EB0"/>
    <w:rsid w:val="000F4FA5"/>
    <w:rsid w:val="00106A23"/>
    <w:rsid w:val="001073BD"/>
    <w:rsid w:val="00110BB9"/>
    <w:rsid w:val="00110EFC"/>
    <w:rsid w:val="00113CD0"/>
    <w:rsid w:val="0011587A"/>
    <w:rsid w:val="00115B31"/>
    <w:rsid w:val="0012384A"/>
    <w:rsid w:val="00124459"/>
    <w:rsid w:val="0014418D"/>
    <w:rsid w:val="00146065"/>
    <w:rsid w:val="0014679F"/>
    <w:rsid w:val="001509BF"/>
    <w:rsid w:val="00150A27"/>
    <w:rsid w:val="001517A6"/>
    <w:rsid w:val="00154F58"/>
    <w:rsid w:val="00154FF4"/>
    <w:rsid w:val="00163FA6"/>
    <w:rsid w:val="0016530B"/>
    <w:rsid w:val="00165627"/>
    <w:rsid w:val="00167107"/>
    <w:rsid w:val="00167AEC"/>
    <w:rsid w:val="0017075E"/>
    <w:rsid w:val="001719FA"/>
    <w:rsid w:val="00177D86"/>
    <w:rsid w:val="00177DB3"/>
    <w:rsid w:val="00180BD2"/>
    <w:rsid w:val="0018596F"/>
    <w:rsid w:val="001938A4"/>
    <w:rsid w:val="00195A80"/>
    <w:rsid w:val="001A0849"/>
    <w:rsid w:val="001A3DDD"/>
    <w:rsid w:val="001A46A4"/>
    <w:rsid w:val="001A7B3C"/>
    <w:rsid w:val="001B14C9"/>
    <w:rsid w:val="001B308B"/>
    <w:rsid w:val="001B5059"/>
    <w:rsid w:val="001B515C"/>
    <w:rsid w:val="001B5C86"/>
    <w:rsid w:val="001B7545"/>
    <w:rsid w:val="001B79A1"/>
    <w:rsid w:val="001C4D6A"/>
    <w:rsid w:val="001C5B4B"/>
    <w:rsid w:val="001D3FF1"/>
    <w:rsid w:val="001D4249"/>
    <w:rsid w:val="001E0F65"/>
    <w:rsid w:val="001E524C"/>
    <w:rsid w:val="001E78FD"/>
    <w:rsid w:val="001F462B"/>
    <w:rsid w:val="001F62FC"/>
    <w:rsid w:val="001F645F"/>
    <w:rsid w:val="001F7742"/>
    <w:rsid w:val="00205741"/>
    <w:rsid w:val="0020588E"/>
    <w:rsid w:val="00207323"/>
    <w:rsid w:val="002155BB"/>
    <w:rsid w:val="0021642E"/>
    <w:rsid w:val="002168B9"/>
    <w:rsid w:val="0022099D"/>
    <w:rsid w:val="0023258F"/>
    <w:rsid w:val="002337C7"/>
    <w:rsid w:val="00236174"/>
    <w:rsid w:val="00241F94"/>
    <w:rsid w:val="00242B7A"/>
    <w:rsid w:val="002510FD"/>
    <w:rsid w:val="00255E50"/>
    <w:rsid w:val="0026153F"/>
    <w:rsid w:val="00261576"/>
    <w:rsid w:val="00262D93"/>
    <w:rsid w:val="0026777E"/>
    <w:rsid w:val="00270162"/>
    <w:rsid w:val="00274EC1"/>
    <w:rsid w:val="00276E48"/>
    <w:rsid w:val="00276EF6"/>
    <w:rsid w:val="00280955"/>
    <w:rsid w:val="002910A9"/>
    <w:rsid w:val="00292C42"/>
    <w:rsid w:val="00295890"/>
    <w:rsid w:val="002A0FB0"/>
    <w:rsid w:val="002A1CA5"/>
    <w:rsid w:val="002A1E53"/>
    <w:rsid w:val="002A20F9"/>
    <w:rsid w:val="002A2B35"/>
    <w:rsid w:val="002B0251"/>
    <w:rsid w:val="002B0976"/>
    <w:rsid w:val="002B4EEC"/>
    <w:rsid w:val="002B6BEA"/>
    <w:rsid w:val="002C3EA4"/>
    <w:rsid w:val="002C4435"/>
    <w:rsid w:val="002C4674"/>
    <w:rsid w:val="002C68E8"/>
    <w:rsid w:val="002D04A2"/>
    <w:rsid w:val="002D2206"/>
    <w:rsid w:val="002D52B8"/>
    <w:rsid w:val="002D5F4F"/>
    <w:rsid w:val="002E0CEE"/>
    <w:rsid w:val="002E2AF0"/>
    <w:rsid w:val="002F144C"/>
    <w:rsid w:val="002F196D"/>
    <w:rsid w:val="002F269C"/>
    <w:rsid w:val="002F6A72"/>
    <w:rsid w:val="00300EFB"/>
    <w:rsid w:val="00301E5D"/>
    <w:rsid w:val="003029D8"/>
    <w:rsid w:val="0030514C"/>
    <w:rsid w:val="00306519"/>
    <w:rsid w:val="00310B96"/>
    <w:rsid w:val="00310D7B"/>
    <w:rsid w:val="003132B0"/>
    <w:rsid w:val="00320D3B"/>
    <w:rsid w:val="0032137F"/>
    <w:rsid w:val="00324622"/>
    <w:rsid w:val="00325786"/>
    <w:rsid w:val="0033027F"/>
    <w:rsid w:val="00341024"/>
    <w:rsid w:val="00343D2C"/>
    <w:rsid w:val="003447CD"/>
    <w:rsid w:val="00352CA7"/>
    <w:rsid w:val="00356DAC"/>
    <w:rsid w:val="00357728"/>
    <w:rsid w:val="0035781A"/>
    <w:rsid w:val="00361E64"/>
    <w:rsid w:val="00364254"/>
    <w:rsid w:val="003660B7"/>
    <w:rsid w:val="003666B6"/>
    <w:rsid w:val="00370367"/>
    <w:rsid w:val="003720CF"/>
    <w:rsid w:val="00372FD6"/>
    <w:rsid w:val="00373D64"/>
    <w:rsid w:val="00374D93"/>
    <w:rsid w:val="00375EB5"/>
    <w:rsid w:val="00382FD4"/>
    <w:rsid w:val="003869D7"/>
    <w:rsid w:val="003874A1"/>
    <w:rsid w:val="00387754"/>
    <w:rsid w:val="003903E4"/>
    <w:rsid w:val="003A29EF"/>
    <w:rsid w:val="003A55E0"/>
    <w:rsid w:val="003A6CDE"/>
    <w:rsid w:val="003A75C2"/>
    <w:rsid w:val="003A7ED2"/>
    <w:rsid w:val="003B080D"/>
    <w:rsid w:val="003B171B"/>
    <w:rsid w:val="003B675B"/>
    <w:rsid w:val="003C0FF0"/>
    <w:rsid w:val="003C1110"/>
    <w:rsid w:val="003C27AB"/>
    <w:rsid w:val="003D48AF"/>
    <w:rsid w:val="003D4FA1"/>
    <w:rsid w:val="003D70B2"/>
    <w:rsid w:val="003D7A11"/>
    <w:rsid w:val="003D7FE6"/>
    <w:rsid w:val="003E1CAF"/>
    <w:rsid w:val="003E7D3F"/>
    <w:rsid w:val="003F05D9"/>
    <w:rsid w:val="003F26F9"/>
    <w:rsid w:val="003F3109"/>
    <w:rsid w:val="003F436A"/>
    <w:rsid w:val="003F6B8A"/>
    <w:rsid w:val="0040453A"/>
    <w:rsid w:val="00411FA2"/>
    <w:rsid w:val="0041244D"/>
    <w:rsid w:val="004176DE"/>
    <w:rsid w:val="00426854"/>
    <w:rsid w:val="00432688"/>
    <w:rsid w:val="00432A4A"/>
    <w:rsid w:val="0043426C"/>
    <w:rsid w:val="00441EF7"/>
    <w:rsid w:val="00444642"/>
    <w:rsid w:val="00444738"/>
    <w:rsid w:val="00445C1E"/>
    <w:rsid w:val="004462D4"/>
    <w:rsid w:val="00447A01"/>
    <w:rsid w:val="004516D2"/>
    <w:rsid w:val="004522E6"/>
    <w:rsid w:val="00455A80"/>
    <w:rsid w:val="004602AE"/>
    <w:rsid w:val="00470F67"/>
    <w:rsid w:val="00472C5D"/>
    <w:rsid w:val="00474F1B"/>
    <w:rsid w:val="004800FD"/>
    <w:rsid w:val="00481CBD"/>
    <w:rsid w:val="004900BB"/>
    <w:rsid w:val="00490766"/>
    <w:rsid w:val="004937F3"/>
    <w:rsid w:val="00493E19"/>
    <w:rsid w:val="004948B5"/>
    <w:rsid w:val="004951B9"/>
    <w:rsid w:val="00495F1E"/>
    <w:rsid w:val="00496616"/>
    <w:rsid w:val="004A0910"/>
    <w:rsid w:val="004A6190"/>
    <w:rsid w:val="004B097C"/>
    <w:rsid w:val="004B30E6"/>
    <w:rsid w:val="004B70F8"/>
    <w:rsid w:val="004C0599"/>
    <w:rsid w:val="004D1973"/>
    <w:rsid w:val="004D2294"/>
    <w:rsid w:val="004E1CF2"/>
    <w:rsid w:val="004F15CF"/>
    <w:rsid w:val="004F3343"/>
    <w:rsid w:val="004F47AB"/>
    <w:rsid w:val="004F4FEE"/>
    <w:rsid w:val="004F5B0C"/>
    <w:rsid w:val="004F6020"/>
    <w:rsid w:val="004F623D"/>
    <w:rsid w:val="005011DA"/>
    <w:rsid w:val="005020E8"/>
    <w:rsid w:val="00502F98"/>
    <w:rsid w:val="00503FB7"/>
    <w:rsid w:val="005067E8"/>
    <w:rsid w:val="00507CD4"/>
    <w:rsid w:val="00511DA2"/>
    <w:rsid w:val="00515233"/>
    <w:rsid w:val="00517157"/>
    <w:rsid w:val="005206A3"/>
    <w:rsid w:val="00522388"/>
    <w:rsid w:val="00523346"/>
    <w:rsid w:val="00525166"/>
    <w:rsid w:val="00525C12"/>
    <w:rsid w:val="0053099E"/>
    <w:rsid w:val="005422E9"/>
    <w:rsid w:val="00542770"/>
    <w:rsid w:val="00542F0E"/>
    <w:rsid w:val="0054597A"/>
    <w:rsid w:val="00547F3D"/>
    <w:rsid w:val="00550E96"/>
    <w:rsid w:val="005512F4"/>
    <w:rsid w:val="00554B17"/>
    <w:rsid w:val="00554C35"/>
    <w:rsid w:val="00560E4F"/>
    <w:rsid w:val="00566F46"/>
    <w:rsid w:val="00567861"/>
    <w:rsid w:val="00572656"/>
    <w:rsid w:val="00574954"/>
    <w:rsid w:val="00581A4A"/>
    <w:rsid w:val="00585E90"/>
    <w:rsid w:val="00586366"/>
    <w:rsid w:val="00587B54"/>
    <w:rsid w:val="005A1EBD"/>
    <w:rsid w:val="005B053A"/>
    <w:rsid w:val="005B18DB"/>
    <w:rsid w:val="005B3BCE"/>
    <w:rsid w:val="005B5DE4"/>
    <w:rsid w:val="005C6980"/>
    <w:rsid w:val="005D3038"/>
    <w:rsid w:val="005D368D"/>
    <w:rsid w:val="005D4497"/>
    <w:rsid w:val="005D49BB"/>
    <w:rsid w:val="005D4A03"/>
    <w:rsid w:val="005D5C6C"/>
    <w:rsid w:val="005D7084"/>
    <w:rsid w:val="005E0015"/>
    <w:rsid w:val="005E2F4D"/>
    <w:rsid w:val="005E36F6"/>
    <w:rsid w:val="005E4058"/>
    <w:rsid w:val="005E655A"/>
    <w:rsid w:val="005E6C2F"/>
    <w:rsid w:val="005E7681"/>
    <w:rsid w:val="005F3AA6"/>
    <w:rsid w:val="005F7DB9"/>
    <w:rsid w:val="0060378F"/>
    <w:rsid w:val="00605CA2"/>
    <w:rsid w:val="006145B5"/>
    <w:rsid w:val="0061770D"/>
    <w:rsid w:val="0062449C"/>
    <w:rsid w:val="00630AB3"/>
    <w:rsid w:val="00635465"/>
    <w:rsid w:val="006548D1"/>
    <w:rsid w:val="00656779"/>
    <w:rsid w:val="00656968"/>
    <w:rsid w:val="006616F9"/>
    <w:rsid w:val="006662DF"/>
    <w:rsid w:val="00666451"/>
    <w:rsid w:val="00666FF5"/>
    <w:rsid w:val="00671D64"/>
    <w:rsid w:val="00673A81"/>
    <w:rsid w:val="00676B67"/>
    <w:rsid w:val="00681A93"/>
    <w:rsid w:val="0068280D"/>
    <w:rsid w:val="00685F5C"/>
    <w:rsid w:val="00687344"/>
    <w:rsid w:val="0068796A"/>
    <w:rsid w:val="006939AE"/>
    <w:rsid w:val="00696194"/>
    <w:rsid w:val="006977BD"/>
    <w:rsid w:val="006A1860"/>
    <w:rsid w:val="006A2015"/>
    <w:rsid w:val="006A2A32"/>
    <w:rsid w:val="006A691C"/>
    <w:rsid w:val="006B0877"/>
    <w:rsid w:val="006B0900"/>
    <w:rsid w:val="006B26AF"/>
    <w:rsid w:val="006B590A"/>
    <w:rsid w:val="006B5AB9"/>
    <w:rsid w:val="006B5B87"/>
    <w:rsid w:val="006B6A0C"/>
    <w:rsid w:val="006C05F1"/>
    <w:rsid w:val="006C139C"/>
    <w:rsid w:val="006C4119"/>
    <w:rsid w:val="006C5C80"/>
    <w:rsid w:val="006C6E7B"/>
    <w:rsid w:val="006D0B7B"/>
    <w:rsid w:val="006D2FE8"/>
    <w:rsid w:val="006D3E3C"/>
    <w:rsid w:val="006D562C"/>
    <w:rsid w:val="006E0857"/>
    <w:rsid w:val="006E16C0"/>
    <w:rsid w:val="006E1B66"/>
    <w:rsid w:val="006F0CE8"/>
    <w:rsid w:val="006F4999"/>
    <w:rsid w:val="006F5CC7"/>
    <w:rsid w:val="006F750A"/>
    <w:rsid w:val="006F7C16"/>
    <w:rsid w:val="00704E46"/>
    <w:rsid w:val="007101A2"/>
    <w:rsid w:val="00710CE0"/>
    <w:rsid w:val="007119C7"/>
    <w:rsid w:val="00716A59"/>
    <w:rsid w:val="00720AC1"/>
    <w:rsid w:val="007218EB"/>
    <w:rsid w:val="007239D1"/>
    <w:rsid w:val="007249CF"/>
    <w:rsid w:val="00724D80"/>
    <w:rsid w:val="0072551E"/>
    <w:rsid w:val="0072620E"/>
    <w:rsid w:val="0072789C"/>
    <w:rsid w:val="00727F04"/>
    <w:rsid w:val="007309C1"/>
    <w:rsid w:val="0073187A"/>
    <w:rsid w:val="007451E8"/>
    <w:rsid w:val="00747CD1"/>
    <w:rsid w:val="00750030"/>
    <w:rsid w:val="00757320"/>
    <w:rsid w:val="00757D5B"/>
    <w:rsid w:val="007657AF"/>
    <w:rsid w:val="007670BE"/>
    <w:rsid w:val="00767CD4"/>
    <w:rsid w:val="00770B9A"/>
    <w:rsid w:val="00770C5F"/>
    <w:rsid w:val="00781D46"/>
    <w:rsid w:val="00783573"/>
    <w:rsid w:val="00790FA6"/>
    <w:rsid w:val="00794B29"/>
    <w:rsid w:val="007A0028"/>
    <w:rsid w:val="007A1A40"/>
    <w:rsid w:val="007A1CCC"/>
    <w:rsid w:val="007A2E28"/>
    <w:rsid w:val="007A449D"/>
    <w:rsid w:val="007B0201"/>
    <w:rsid w:val="007B1F10"/>
    <w:rsid w:val="007B293E"/>
    <w:rsid w:val="007B4CAF"/>
    <w:rsid w:val="007B51BB"/>
    <w:rsid w:val="007B52C7"/>
    <w:rsid w:val="007B6497"/>
    <w:rsid w:val="007C0331"/>
    <w:rsid w:val="007C15F6"/>
    <w:rsid w:val="007C1D9D"/>
    <w:rsid w:val="007C2BAB"/>
    <w:rsid w:val="007C5A78"/>
    <w:rsid w:val="007C6893"/>
    <w:rsid w:val="007C7B9D"/>
    <w:rsid w:val="007D3B69"/>
    <w:rsid w:val="007D5369"/>
    <w:rsid w:val="007D7A34"/>
    <w:rsid w:val="007E478A"/>
    <w:rsid w:val="007E6371"/>
    <w:rsid w:val="007E73C5"/>
    <w:rsid w:val="007E79D5"/>
    <w:rsid w:val="007F4087"/>
    <w:rsid w:val="007F46A1"/>
    <w:rsid w:val="0080167E"/>
    <w:rsid w:val="00806569"/>
    <w:rsid w:val="008115FA"/>
    <w:rsid w:val="00813031"/>
    <w:rsid w:val="008167F4"/>
    <w:rsid w:val="00816D29"/>
    <w:rsid w:val="00820848"/>
    <w:rsid w:val="00821683"/>
    <w:rsid w:val="00830716"/>
    <w:rsid w:val="008310A6"/>
    <w:rsid w:val="00835846"/>
    <w:rsid w:val="0083646C"/>
    <w:rsid w:val="00837E46"/>
    <w:rsid w:val="00840227"/>
    <w:rsid w:val="008413AB"/>
    <w:rsid w:val="0085260B"/>
    <w:rsid w:val="00853E42"/>
    <w:rsid w:val="00862090"/>
    <w:rsid w:val="00863DB7"/>
    <w:rsid w:val="00864CA4"/>
    <w:rsid w:val="00872BFD"/>
    <w:rsid w:val="00880099"/>
    <w:rsid w:val="00882E54"/>
    <w:rsid w:val="00883F17"/>
    <w:rsid w:val="00886B6B"/>
    <w:rsid w:val="0089263A"/>
    <w:rsid w:val="008932F3"/>
    <w:rsid w:val="00893D44"/>
    <w:rsid w:val="008953B5"/>
    <w:rsid w:val="008953F5"/>
    <w:rsid w:val="00895D8C"/>
    <w:rsid w:val="008A1AEF"/>
    <w:rsid w:val="008A3A53"/>
    <w:rsid w:val="008A4D13"/>
    <w:rsid w:val="008B50BC"/>
    <w:rsid w:val="008B5BC3"/>
    <w:rsid w:val="008B6174"/>
    <w:rsid w:val="008B7EB6"/>
    <w:rsid w:val="008C05D4"/>
    <w:rsid w:val="008C24C9"/>
    <w:rsid w:val="008C4E7E"/>
    <w:rsid w:val="008C614A"/>
    <w:rsid w:val="008C7353"/>
    <w:rsid w:val="008D0818"/>
    <w:rsid w:val="008D0D60"/>
    <w:rsid w:val="008D558A"/>
    <w:rsid w:val="008D5EDF"/>
    <w:rsid w:val="008D61E7"/>
    <w:rsid w:val="008E28FA"/>
    <w:rsid w:val="008E2CB8"/>
    <w:rsid w:val="008E79E0"/>
    <w:rsid w:val="008F0B17"/>
    <w:rsid w:val="008F2187"/>
    <w:rsid w:val="00900ACB"/>
    <w:rsid w:val="0090159F"/>
    <w:rsid w:val="00901AD3"/>
    <w:rsid w:val="00902394"/>
    <w:rsid w:val="00903D38"/>
    <w:rsid w:val="00913191"/>
    <w:rsid w:val="00917509"/>
    <w:rsid w:val="00917DE1"/>
    <w:rsid w:val="00917E01"/>
    <w:rsid w:val="00922001"/>
    <w:rsid w:val="00923D6E"/>
    <w:rsid w:val="00925D71"/>
    <w:rsid w:val="009330C4"/>
    <w:rsid w:val="00933AD8"/>
    <w:rsid w:val="009420AF"/>
    <w:rsid w:val="00950CE7"/>
    <w:rsid w:val="00964C2A"/>
    <w:rsid w:val="00975E75"/>
    <w:rsid w:val="009822E5"/>
    <w:rsid w:val="00990ECE"/>
    <w:rsid w:val="0099324A"/>
    <w:rsid w:val="00994AD2"/>
    <w:rsid w:val="0099618C"/>
    <w:rsid w:val="009967EC"/>
    <w:rsid w:val="009A2880"/>
    <w:rsid w:val="009A409B"/>
    <w:rsid w:val="009B59FB"/>
    <w:rsid w:val="009C1252"/>
    <w:rsid w:val="009C4961"/>
    <w:rsid w:val="009C7625"/>
    <w:rsid w:val="009D7987"/>
    <w:rsid w:val="009E2DB9"/>
    <w:rsid w:val="009E31D7"/>
    <w:rsid w:val="009E3962"/>
    <w:rsid w:val="009F00E7"/>
    <w:rsid w:val="009F2672"/>
    <w:rsid w:val="009F4D40"/>
    <w:rsid w:val="009F51B0"/>
    <w:rsid w:val="00A03551"/>
    <w:rsid w:val="00A03635"/>
    <w:rsid w:val="00A045ED"/>
    <w:rsid w:val="00A04830"/>
    <w:rsid w:val="00A075CD"/>
    <w:rsid w:val="00A10451"/>
    <w:rsid w:val="00A12B99"/>
    <w:rsid w:val="00A17CB7"/>
    <w:rsid w:val="00A17D6B"/>
    <w:rsid w:val="00A21DB0"/>
    <w:rsid w:val="00A22DAB"/>
    <w:rsid w:val="00A22E0D"/>
    <w:rsid w:val="00A269C2"/>
    <w:rsid w:val="00A40B41"/>
    <w:rsid w:val="00A40C74"/>
    <w:rsid w:val="00A4218C"/>
    <w:rsid w:val="00A46ACE"/>
    <w:rsid w:val="00A47F76"/>
    <w:rsid w:val="00A531EC"/>
    <w:rsid w:val="00A544FA"/>
    <w:rsid w:val="00A624EB"/>
    <w:rsid w:val="00A654D0"/>
    <w:rsid w:val="00A66177"/>
    <w:rsid w:val="00A71971"/>
    <w:rsid w:val="00A82F89"/>
    <w:rsid w:val="00A83285"/>
    <w:rsid w:val="00A92A7A"/>
    <w:rsid w:val="00A97984"/>
    <w:rsid w:val="00AA265C"/>
    <w:rsid w:val="00AB0639"/>
    <w:rsid w:val="00AB3FB8"/>
    <w:rsid w:val="00AB4256"/>
    <w:rsid w:val="00AB764E"/>
    <w:rsid w:val="00AC0C16"/>
    <w:rsid w:val="00AC2030"/>
    <w:rsid w:val="00AC6806"/>
    <w:rsid w:val="00AC7DE0"/>
    <w:rsid w:val="00AD00D0"/>
    <w:rsid w:val="00AD1881"/>
    <w:rsid w:val="00AD2344"/>
    <w:rsid w:val="00AD3157"/>
    <w:rsid w:val="00AD5014"/>
    <w:rsid w:val="00AD55D6"/>
    <w:rsid w:val="00AE1398"/>
    <w:rsid w:val="00AE212E"/>
    <w:rsid w:val="00AE3486"/>
    <w:rsid w:val="00AF3432"/>
    <w:rsid w:val="00AF38E9"/>
    <w:rsid w:val="00AF39A5"/>
    <w:rsid w:val="00B066DB"/>
    <w:rsid w:val="00B07905"/>
    <w:rsid w:val="00B07FAE"/>
    <w:rsid w:val="00B15D83"/>
    <w:rsid w:val="00B1635A"/>
    <w:rsid w:val="00B168F1"/>
    <w:rsid w:val="00B179C9"/>
    <w:rsid w:val="00B20119"/>
    <w:rsid w:val="00B2298C"/>
    <w:rsid w:val="00B30100"/>
    <w:rsid w:val="00B356D1"/>
    <w:rsid w:val="00B41908"/>
    <w:rsid w:val="00B42C61"/>
    <w:rsid w:val="00B47730"/>
    <w:rsid w:val="00B5571E"/>
    <w:rsid w:val="00B60A9C"/>
    <w:rsid w:val="00B629A8"/>
    <w:rsid w:val="00B65683"/>
    <w:rsid w:val="00B672B9"/>
    <w:rsid w:val="00B73B8E"/>
    <w:rsid w:val="00B75EF8"/>
    <w:rsid w:val="00B822BF"/>
    <w:rsid w:val="00B82C2A"/>
    <w:rsid w:val="00B83CAB"/>
    <w:rsid w:val="00B91C6A"/>
    <w:rsid w:val="00B92C08"/>
    <w:rsid w:val="00B94E60"/>
    <w:rsid w:val="00BA0761"/>
    <w:rsid w:val="00BA4408"/>
    <w:rsid w:val="00BA599A"/>
    <w:rsid w:val="00BB268E"/>
    <w:rsid w:val="00BB4501"/>
    <w:rsid w:val="00BB5E09"/>
    <w:rsid w:val="00BB6434"/>
    <w:rsid w:val="00BC0140"/>
    <w:rsid w:val="00BC084D"/>
    <w:rsid w:val="00BC0EEF"/>
    <w:rsid w:val="00BC1806"/>
    <w:rsid w:val="00BC20F6"/>
    <w:rsid w:val="00BD4E49"/>
    <w:rsid w:val="00BE0555"/>
    <w:rsid w:val="00BE0637"/>
    <w:rsid w:val="00BE2D38"/>
    <w:rsid w:val="00BE3D49"/>
    <w:rsid w:val="00BF1BCD"/>
    <w:rsid w:val="00BF417D"/>
    <w:rsid w:val="00BF533E"/>
    <w:rsid w:val="00BF76F0"/>
    <w:rsid w:val="00C01C08"/>
    <w:rsid w:val="00C0261D"/>
    <w:rsid w:val="00C041AC"/>
    <w:rsid w:val="00C050E9"/>
    <w:rsid w:val="00C121EA"/>
    <w:rsid w:val="00C20418"/>
    <w:rsid w:val="00C20F62"/>
    <w:rsid w:val="00C30333"/>
    <w:rsid w:val="00C320C8"/>
    <w:rsid w:val="00C44178"/>
    <w:rsid w:val="00C5104B"/>
    <w:rsid w:val="00C530B9"/>
    <w:rsid w:val="00C60346"/>
    <w:rsid w:val="00C6562B"/>
    <w:rsid w:val="00C73402"/>
    <w:rsid w:val="00C7772F"/>
    <w:rsid w:val="00C81293"/>
    <w:rsid w:val="00C86BB8"/>
    <w:rsid w:val="00C91CE1"/>
    <w:rsid w:val="00C92A35"/>
    <w:rsid w:val="00C93F56"/>
    <w:rsid w:val="00C94BA9"/>
    <w:rsid w:val="00C96CEE"/>
    <w:rsid w:val="00CA00F7"/>
    <w:rsid w:val="00CA09E2"/>
    <w:rsid w:val="00CA2899"/>
    <w:rsid w:val="00CA30A1"/>
    <w:rsid w:val="00CA36E4"/>
    <w:rsid w:val="00CA4E08"/>
    <w:rsid w:val="00CA6B5C"/>
    <w:rsid w:val="00CB05B9"/>
    <w:rsid w:val="00CB2F78"/>
    <w:rsid w:val="00CC27D2"/>
    <w:rsid w:val="00CC41BB"/>
    <w:rsid w:val="00CC4ED3"/>
    <w:rsid w:val="00CC619A"/>
    <w:rsid w:val="00CD1129"/>
    <w:rsid w:val="00CD4486"/>
    <w:rsid w:val="00CD4B92"/>
    <w:rsid w:val="00CD52B5"/>
    <w:rsid w:val="00CD5D87"/>
    <w:rsid w:val="00CE02C5"/>
    <w:rsid w:val="00CE3329"/>
    <w:rsid w:val="00CE3411"/>
    <w:rsid w:val="00CE602C"/>
    <w:rsid w:val="00CF17D2"/>
    <w:rsid w:val="00CF62FB"/>
    <w:rsid w:val="00CF76F0"/>
    <w:rsid w:val="00D07492"/>
    <w:rsid w:val="00D1046B"/>
    <w:rsid w:val="00D114A1"/>
    <w:rsid w:val="00D13529"/>
    <w:rsid w:val="00D178E0"/>
    <w:rsid w:val="00D21889"/>
    <w:rsid w:val="00D30A34"/>
    <w:rsid w:val="00D378E5"/>
    <w:rsid w:val="00D52CE9"/>
    <w:rsid w:val="00D53489"/>
    <w:rsid w:val="00D541D1"/>
    <w:rsid w:val="00D611D0"/>
    <w:rsid w:val="00D71184"/>
    <w:rsid w:val="00D71B2F"/>
    <w:rsid w:val="00D72A61"/>
    <w:rsid w:val="00D75406"/>
    <w:rsid w:val="00D7563E"/>
    <w:rsid w:val="00D76644"/>
    <w:rsid w:val="00D76980"/>
    <w:rsid w:val="00D76D44"/>
    <w:rsid w:val="00D8013D"/>
    <w:rsid w:val="00D81B0D"/>
    <w:rsid w:val="00D86634"/>
    <w:rsid w:val="00D90410"/>
    <w:rsid w:val="00D94395"/>
    <w:rsid w:val="00D954B5"/>
    <w:rsid w:val="00D975BE"/>
    <w:rsid w:val="00DB3CE2"/>
    <w:rsid w:val="00DB6BFB"/>
    <w:rsid w:val="00DC01F9"/>
    <w:rsid w:val="00DC046F"/>
    <w:rsid w:val="00DC16D7"/>
    <w:rsid w:val="00DC535E"/>
    <w:rsid w:val="00DC57C0"/>
    <w:rsid w:val="00DC6444"/>
    <w:rsid w:val="00DC7102"/>
    <w:rsid w:val="00DD2455"/>
    <w:rsid w:val="00DD750B"/>
    <w:rsid w:val="00DE6E46"/>
    <w:rsid w:val="00DE77AF"/>
    <w:rsid w:val="00DF07F5"/>
    <w:rsid w:val="00DF7976"/>
    <w:rsid w:val="00E0423E"/>
    <w:rsid w:val="00E06550"/>
    <w:rsid w:val="00E11A2D"/>
    <w:rsid w:val="00E13406"/>
    <w:rsid w:val="00E13A11"/>
    <w:rsid w:val="00E14CCC"/>
    <w:rsid w:val="00E15AFB"/>
    <w:rsid w:val="00E1663B"/>
    <w:rsid w:val="00E16E4F"/>
    <w:rsid w:val="00E310B4"/>
    <w:rsid w:val="00E3218E"/>
    <w:rsid w:val="00E33518"/>
    <w:rsid w:val="00E34500"/>
    <w:rsid w:val="00E36592"/>
    <w:rsid w:val="00E368DC"/>
    <w:rsid w:val="00E37C8F"/>
    <w:rsid w:val="00E40550"/>
    <w:rsid w:val="00E4070A"/>
    <w:rsid w:val="00E42EF6"/>
    <w:rsid w:val="00E4757D"/>
    <w:rsid w:val="00E55E90"/>
    <w:rsid w:val="00E5744B"/>
    <w:rsid w:val="00E57450"/>
    <w:rsid w:val="00E5795A"/>
    <w:rsid w:val="00E57F94"/>
    <w:rsid w:val="00E611AD"/>
    <w:rsid w:val="00E611DE"/>
    <w:rsid w:val="00E63F32"/>
    <w:rsid w:val="00E64301"/>
    <w:rsid w:val="00E66408"/>
    <w:rsid w:val="00E713C0"/>
    <w:rsid w:val="00E72ACB"/>
    <w:rsid w:val="00E84A4E"/>
    <w:rsid w:val="00E96AB4"/>
    <w:rsid w:val="00E97376"/>
    <w:rsid w:val="00EA14B1"/>
    <w:rsid w:val="00EA2242"/>
    <w:rsid w:val="00EA2E36"/>
    <w:rsid w:val="00EB01F6"/>
    <w:rsid w:val="00EB0F11"/>
    <w:rsid w:val="00EB262D"/>
    <w:rsid w:val="00EB3D55"/>
    <w:rsid w:val="00EB4F54"/>
    <w:rsid w:val="00EB5A95"/>
    <w:rsid w:val="00EC0070"/>
    <w:rsid w:val="00EC00BF"/>
    <w:rsid w:val="00EC4B09"/>
    <w:rsid w:val="00EC51E5"/>
    <w:rsid w:val="00EC7013"/>
    <w:rsid w:val="00ED18B9"/>
    <w:rsid w:val="00ED266D"/>
    <w:rsid w:val="00ED2846"/>
    <w:rsid w:val="00ED5D58"/>
    <w:rsid w:val="00ED6ADF"/>
    <w:rsid w:val="00ED7331"/>
    <w:rsid w:val="00EE2101"/>
    <w:rsid w:val="00EE79C3"/>
    <w:rsid w:val="00EF04B9"/>
    <w:rsid w:val="00EF1D62"/>
    <w:rsid w:val="00EF1E62"/>
    <w:rsid w:val="00EF5EB2"/>
    <w:rsid w:val="00EF630C"/>
    <w:rsid w:val="00F022DC"/>
    <w:rsid w:val="00F0418B"/>
    <w:rsid w:val="00F0595E"/>
    <w:rsid w:val="00F05F41"/>
    <w:rsid w:val="00F05FBC"/>
    <w:rsid w:val="00F06E65"/>
    <w:rsid w:val="00F239FA"/>
    <w:rsid w:val="00F23C44"/>
    <w:rsid w:val="00F33321"/>
    <w:rsid w:val="00F34140"/>
    <w:rsid w:val="00F37086"/>
    <w:rsid w:val="00F3761E"/>
    <w:rsid w:val="00F435B3"/>
    <w:rsid w:val="00F43A6F"/>
    <w:rsid w:val="00F44B01"/>
    <w:rsid w:val="00F45C9F"/>
    <w:rsid w:val="00F45E6A"/>
    <w:rsid w:val="00F523D2"/>
    <w:rsid w:val="00F562FB"/>
    <w:rsid w:val="00F60F61"/>
    <w:rsid w:val="00F624DA"/>
    <w:rsid w:val="00F630B8"/>
    <w:rsid w:val="00F71211"/>
    <w:rsid w:val="00F726E7"/>
    <w:rsid w:val="00F72EC7"/>
    <w:rsid w:val="00F75DDC"/>
    <w:rsid w:val="00F80945"/>
    <w:rsid w:val="00F81BD6"/>
    <w:rsid w:val="00F82E8C"/>
    <w:rsid w:val="00F902DF"/>
    <w:rsid w:val="00F924CD"/>
    <w:rsid w:val="00F96D07"/>
    <w:rsid w:val="00F97363"/>
    <w:rsid w:val="00FA54E3"/>
    <w:rsid w:val="00FA5BBD"/>
    <w:rsid w:val="00FA63F7"/>
    <w:rsid w:val="00FB1E3F"/>
    <w:rsid w:val="00FB2FD6"/>
    <w:rsid w:val="00FB6089"/>
    <w:rsid w:val="00FC116D"/>
    <w:rsid w:val="00FC2D83"/>
    <w:rsid w:val="00FC547E"/>
    <w:rsid w:val="00FE35D9"/>
    <w:rsid w:val="00FE5E2C"/>
    <w:rsid w:val="00FF2013"/>
    <w:rsid w:val="00FF2893"/>
    <w:rsid w:val="00FF326F"/>
    <w:rsid w:val="00FF4160"/>
    <w:rsid w:val="015410F8"/>
    <w:rsid w:val="018B41F8"/>
    <w:rsid w:val="03C47CEA"/>
    <w:rsid w:val="04010D1D"/>
    <w:rsid w:val="05604D4B"/>
    <w:rsid w:val="05F1D8DC"/>
    <w:rsid w:val="0641615B"/>
    <w:rsid w:val="06E19CB9"/>
    <w:rsid w:val="08817F74"/>
    <w:rsid w:val="0A8ABA7D"/>
    <w:rsid w:val="0A8B68D6"/>
    <w:rsid w:val="0AC7F6B7"/>
    <w:rsid w:val="0B1BE7BD"/>
    <w:rsid w:val="0BDF5BD6"/>
    <w:rsid w:val="0C87F1D6"/>
    <w:rsid w:val="0CDECA51"/>
    <w:rsid w:val="0D0A56BE"/>
    <w:rsid w:val="0D8CA1C8"/>
    <w:rsid w:val="0EF23FB3"/>
    <w:rsid w:val="102F8DB9"/>
    <w:rsid w:val="11A9D401"/>
    <w:rsid w:val="12121197"/>
    <w:rsid w:val="137D4E28"/>
    <w:rsid w:val="13FF3CBA"/>
    <w:rsid w:val="14187466"/>
    <w:rsid w:val="148B88BC"/>
    <w:rsid w:val="14CE63A7"/>
    <w:rsid w:val="156E6788"/>
    <w:rsid w:val="1580AECD"/>
    <w:rsid w:val="166A3408"/>
    <w:rsid w:val="167F7BD1"/>
    <w:rsid w:val="1860FB8C"/>
    <w:rsid w:val="18659FDE"/>
    <w:rsid w:val="1A41C8FA"/>
    <w:rsid w:val="1AAED600"/>
    <w:rsid w:val="1B91CE83"/>
    <w:rsid w:val="1BDC644D"/>
    <w:rsid w:val="1CF32103"/>
    <w:rsid w:val="1F30105A"/>
    <w:rsid w:val="205DF6EF"/>
    <w:rsid w:val="22CE2745"/>
    <w:rsid w:val="22FD79B6"/>
    <w:rsid w:val="262A9BA2"/>
    <w:rsid w:val="268A958A"/>
    <w:rsid w:val="26BCE08D"/>
    <w:rsid w:val="2BB8BCBD"/>
    <w:rsid w:val="30184F73"/>
    <w:rsid w:val="3064B8F8"/>
    <w:rsid w:val="30663CBA"/>
    <w:rsid w:val="30B6567D"/>
    <w:rsid w:val="312D1023"/>
    <w:rsid w:val="33A89726"/>
    <w:rsid w:val="354676A6"/>
    <w:rsid w:val="3583F7A2"/>
    <w:rsid w:val="38C42666"/>
    <w:rsid w:val="39ED5754"/>
    <w:rsid w:val="3A062811"/>
    <w:rsid w:val="3A3544BB"/>
    <w:rsid w:val="3AC559B7"/>
    <w:rsid w:val="3C76C689"/>
    <w:rsid w:val="3D102EE5"/>
    <w:rsid w:val="3DAF4CB6"/>
    <w:rsid w:val="40CAE22D"/>
    <w:rsid w:val="41930864"/>
    <w:rsid w:val="432ED8C5"/>
    <w:rsid w:val="45DA8524"/>
    <w:rsid w:val="460C6AF9"/>
    <w:rsid w:val="47005857"/>
    <w:rsid w:val="4985EF06"/>
    <w:rsid w:val="4A927A21"/>
    <w:rsid w:val="4C4BC07A"/>
    <w:rsid w:val="4D56717E"/>
    <w:rsid w:val="4DC959B0"/>
    <w:rsid w:val="508EC5A8"/>
    <w:rsid w:val="513E935B"/>
    <w:rsid w:val="516EAC36"/>
    <w:rsid w:val="525B8611"/>
    <w:rsid w:val="534CEA15"/>
    <w:rsid w:val="543568ED"/>
    <w:rsid w:val="543E7504"/>
    <w:rsid w:val="54E8BA76"/>
    <w:rsid w:val="5528A4E8"/>
    <w:rsid w:val="5886862D"/>
    <w:rsid w:val="591CFFBD"/>
    <w:rsid w:val="5CC487DA"/>
    <w:rsid w:val="5D35A7A0"/>
    <w:rsid w:val="5F187E41"/>
    <w:rsid w:val="641D8FAC"/>
    <w:rsid w:val="6B5A3835"/>
    <w:rsid w:val="6BAE8DC4"/>
    <w:rsid w:val="6D99F2B7"/>
    <w:rsid w:val="6E44B24B"/>
    <w:rsid w:val="70DDA44C"/>
    <w:rsid w:val="7312726A"/>
    <w:rsid w:val="737CB3BC"/>
    <w:rsid w:val="75D1EE69"/>
    <w:rsid w:val="77534532"/>
    <w:rsid w:val="7C6E7B53"/>
    <w:rsid w:val="7D080913"/>
    <w:rsid w:val="7DC95AE5"/>
    <w:rsid w:val="7E7B64F8"/>
    <w:rsid w:val="7EB53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B242A69"/>
  <w15:docId w15:val="{F5D583E8-CD5C-499D-AE3B-51ECF3CE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customStyle="1" w:styleId="st1">
    <w:name w:val="st1"/>
    <w:basedOn w:val="DefaultParagraphFont"/>
    <w:rsid w:val="00306519"/>
  </w:style>
  <w:style w:type="character" w:styleId="CommentReference">
    <w:name w:val="annotation reference"/>
    <w:basedOn w:val="DefaultParagraphFont"/>
    <w:uiPriority w:val="99"/>
    <w:semiHidden/>
    <w:unhideWhenUsed/>
    <w:rsid w:val="00361E64"/>
    <w:rPr>
      <w:sz w:val="16"/>
      <w:szCs w:val="16"/>
    </w:rPr>
  </w:style>
  <w:style w:type="paragraph" w:styleId="CommentText">
    <w:name w:val="annotation text"/>
    <w:basedOn w:val="Normal"/>
    <w:link w:val="CommentTextChar"/>
    <w:uiPriority w:val="99"/>
    <w:semiHidden/>
    <w:unhideWhenUsed/>
    <w:rsid w:val="00361E64"/>
    <w:rPr>
      <w:sz w:val="20"/>
      <w:szCs w:val="20"/>
    </w:rPr>
  </w:style>
  <w:style w:type="character" w:customStyle="1" w:styleId="CommentTextChar">
    <w:name w:val="Comment Text Char"/>
    <w:basedOn w:val="DefaultParagraphFont"/>
    <w:link w:val="CommentText"/>
    <w:uiPriority w:val="99"/>
    <w:semiHidden/>
    <w:rsid w:val="00361E6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61E64"/>
    <w:rPr>
      <w:b/>
      <w:bCs/>
    </w:rPr>
  </w:style>
  <w:style w:type="character" w:customStyle="1" w:styleId="CommentSubjectChar">
    <w:name w:val="Comment Subject Char"/>
    <w:basedOn w:val="CommentTextChar"/>
    <w:link w:val="CommentSubject"/>
    <w:uiPriority w:val="99"/>
    <w:semiHidden/>
    <w:rsid w:val="00361E64"/>
    <w:rPr>
      <w:rFonts w:ascii="Times New Roman" w:eastAsia="Times New Roman" w:hAnsi="Times New Roman"/>
      <w:b/>
      <w:bCs/>
    </w:rPr>
  </w:style>
  <w:style w:type="paragraph" w:styleId="FootnoteText">
    <w:name w:val="footnote text"/>
    <w:basedOn w:val="Normal"/>
    <w:link w:val="FootnoteTextChar"/>
    <w:uiPriority w:val="99"/>
    <w:semiHidden/>
    <w:unhideWhenUsed/>
    <w:rsid w:val="006A2A32"/>
    <w:rPr>
      <w:sz w:val="20"/>
      <w:szCs w:val="20"/>
    </w:rPr>
  </w:style>
  <w:style w:type="character" w:customStyle="1" w:styleId="FootnoteTextChar">
    <w:name w:val="Footnote Text Char"/>
    <w:basedOn w:val="DefaultParagraphFont"/>
    <w:link w:val="FootnoteText"/>
    <w:uiPriority w:val="99"/>
    <w:semiHidden/>
    <w:rsid w:val="006A2A32"/>
    <w:rPr>
      <w:rFonts w:ascii="Times New Roman" w:eastAsia="Times New Roman" w:hAnsi="Times New Roman"/>
    </w:rPr>
  </w:style>
  <w:style w:type="character" w:styleId="FootnoteReference">
    <w:name w:val="footnote reference"/>
    <w:basedOn w:val="DefaultParagraphFont"/>
    <w:uiPriority w:val="99"/>
    <w:semiHidden/>
    <w:unhideWhenUsed/>
    <w:rsid w:val="006A2A32"/>
    <w:rPr>
      <w:vertAlign w:val="superscript"/>
    </w:rPr>
  </w:style>
  <w:style w:type="character" w:styleId="Hyperlink">
    <w:name w:val="Hyperlink"/>
    <w:basedOn w:val="DefaultParagraphFont"/>
    <w:uiPriority w:val="99"/>
    <w:unhideWhenUsed/>
    <w:rsid w:val="000436AC"/>
    <w:rPr>
      <w:color w:val="0000FF" w:themeColor="hyperlink"/>
      <w:u w:val="single"/>
    </w:rPr>
  </w:style>
  <w:style w:type="character" w:customStyle="1" w:styleId="UnresolvedMention1">
    <w:name w:val="Unresolved Mention1"/>
    <w:basedOn w:val="DefaultParagraphFont"/>
    <w:uiPriority w:val="99"/>
    <w:semiHidden/>
    <w:unhideWhenUsed/>
    <w:rsid w:val="000436AC"/>
    <w:rPr>
      <w:color w:val="605E5C"/>
      <w:shd w:val="clear" w:color="auto" w:fill="E1DFDD"/>
    </w:rPr>
  </w:style>
  <w:style w:type="character" w:customStyle="1" w:styleId="normaltextrun">
    <w:name w:val="normaltextrun"/>
    <w:basedOn w:val="DefaultParagraphFont"/>
    <w:rsid w:val="00711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84120">
      <w:bodyDiv w:val="1"/>
      <w:marLeft w:val="0"/>
      <w:marRight w:val="0"/>
      <w:marTop w:val="0"/>
      <w:marBottom w:val="0"/>
      <w:divBdr>
        <w:top w:val="none" w:sz="0" w:space="0" w:color="auto"/>
        <w:left w:val="none" w:sz="0" w:space="0" w:color="auto"/>
        <w:bottom w:val="none" w:sz="0" w:space="0" w:color="auto"/>
        <w:right w:val="none" w:sz="0" w:space="0" w:color="auto"/>
      </w:divBdr>
    </w:div>
    <w:div w:id="537473774">
      <w:bodyDiv w:val="1"/>
      <w:marLeft w:val="0"/>
      <w:marRight w:val="0"/>
      <w:marTop w:val="0"/>
      <w:marBottom w:val="0"/>
      <w:divBdr>
        <w:top w:val="none" w:sz="0" w:space="0" w:color="auto"/>
        <w:left w:val="none" w:sz="0" w:space="0" w:color="auto"/>
        <w:bottom w:val="none" w:sz="0" w:space="0" w:color="auto"/>
        <w:right w:val="none" w:sz="0" w:space="0" w:color="auto"/>
      </w:divBdr>
    </w:div>
    <w:div w:id="674453702">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983853924">
      <w:bodyDiv w:val="1"/>
      <w:marLeft w:val="0"/>
      <w:marRight w:val="0"/>
      <w:marTop w:val="0"/>
      <w:marBottom w:val="0"/>
      <w:divBdr>
        <w:top w:val="none" w:sz="0" w:space="0" w:color="auto"/>
        <w:left w:val="none" w:sz="0" w:space="0" w:color="auto"/>
        <w:bottom w:val="none" w:sz="0" w:space="0" w:color="auto"/>
        <w:right w:val="none" w:sz="0" w:space="0" w:color="auto"/>
      </w:divBdr>
    </w:div>
    <w:div w:id="1037314498">
      <w:bodyDiv w:val="1"/>
      <w:marLeft w:val="0"/>
      <w:marRight w:val="0"/>
      <w:marTop w:val="0"/>
      <w:marBottom w:val="0"/>
      <w:divBdr>
        <w:top w:val="none" w:sz="0" w:space="0" w:color="auto"/>
        <w:left w:val="none" w:sz="0" w:space="0" w:color="auto"/>
        <w:bottom w:val="none" w:sz="0" w:space="0" w:color="auto"/>
        <w:right w:val="none" w:sz="0" w:space="0" w:color="auto"/>
      </w:divBdr>
    </w:div>
    <w:div w:id="1205557878">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367566431">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BCCEB3D9CD294393FA269B1CEA7B01" ma:contentTypeVersion="9" ma:contentTypeDescription="Create a new document." ma:contentTypeScope="" ma:versionID="546dcd96d46da53887c41057d106ab70">
  <xsd:schema xmlns:xsd="http://www.w3.org/2001/XMLSchema" xmlns:xs="http://www.w3.org/2001/XMLSchema" xmlns:p="http://schemas.microsoft.com/office/2006/metadata/properties" xmlns:ns2="4b230efc-cf70-4dad-b607-225c21d81bcd" xmlns:ns3="d92100a5-9e22-49c4-ac33-4e06f7c2b23e" targetNamespace="http://schemas.microsoft.com/office/2006/metadata/properties" ma:root="true" ma:fieldsID="dfdfb80a9c2c6eb592484f05d06d15cc" ns2:_="" ns3:_="">
    <xsd:import namespace="4b230efc-cf70-4dad-b607-225c21d81bcd"/>
    <xsd:import namespace="d92100a5-9e22-49c4-ac33-4e06f7c2b2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30efc-cf70-4dad-b607-225c21d81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2100a5-9e22-49c4-ac33-4e06f7c2b23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2C044-BF54-4CE1-9FAB-39C1C1E4A9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5F80DB-92A3-446C-B4E3-58030B7453FF}">
  <ds:schemaRefs>
    <ds:schemaRef ds:uri="http://schemas.microsoft.com/sharepoint/v3/contenttype/forms"/>
  </ds:schemaRefs>
</ds:datastoreItem>
</file>

<file path=customXml/itemProps3.xml><?xml version="1.0" encoding="utf-8"?>
<ds:datastoreItem xmlns:ds="http://schemas.openxmlformats.org/officeDocument/2006/customXml" ds:itemID="{3C9741C6-89A5-456A-AC97-9142C2F74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30efc-cf70-4dad-b607-225c21d81bcd"/>
    <ds:schemaRef ds:uri="d92100a5-9e22-49c4-ac33-4e06f7c2b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241530-6B1B-4961-BBAA-C91E0C143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1877</Words>
  <Characters>10215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Albin</dc:creator>
  <cp:lastModifiedBy>DelFranco, Ruthie</cp:lastModifiedBy>
  <cp:revision>2</cp:revision>
  <dcterms:created xsi:type="dcterms:W3CDTF">2021-04-16T14:19:00Z</dcterms:created>
  <dcterms:modified xsi:type="dcterms:W3CDTF">2021-04-16T14:19:00Z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0x01010000BCCEB3D9CD294393FA269B1CEA7B01</vt:lpwstr>
  </property>
</Properties>
</file>