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FA0935" w:rsidRDefault="006B4A62">
      <w:pPr>
        <w:jc w:val="center"/>
        <w:rPr>
          <w:b/>
          <w:sz w:val="24"/>
          <w:szCs w:val="24"/>
        </w:rPr>
      </w:pPr>
      <w:r w:rsidRPr="00AC55AD">
        <w:rPr>
          <w:b/>
          <w:sz w:val="24"/>
          <w:szCs w:val="24"/>
        </w:rPr>
        <w:t>L.U. No</w:t>
      </w:r>
      <w:r w:rsidR="0037262D">
        <w:rPr>
          <w:b/>
          <w:sz w:val="24"/>
          <w:szCs w:val="24"/>
        </w:rPr>
        <w:t>s</w:t>
      </w:r>
      <w:r w:rsidRPr="00AC55AD">
        <w:rPr>
          <w:b/>
          <w:sz w:val="24"/>
          <w:szCs w:val="24"/>
        </w:rPr>
        <w:t xml:space="preserve">. </w:t>
      </w:r>
      <w:r w:rsidR="00FA0935">
        <w:rPr>
          <w:b/>
          <w:sz w:val="24"/>
          <w:szCs w:val="24"/>
        </w:rPr>
        <w:t>7</w:t>
      </w:r>
      <w:r w:rsidR="00DB5BC5">
        <w:rPr>
          <w:b/>
          <w:sz w:val="24"/>
          <w:szCs w:val="24"/>
        </w:rPr>
        <w:t>12</w:t>
      </w:r>
      <w:r w:rsidR="00FA0935">
        <w:rPr>
          <w:b/>
          <w:sz w:val="24"/>
          <w:szCs w:val="24"/>
        </w:rPr>
        <w:t xml:space="preserve"> and 71</w:t>
      </w:r>
      <w:r w:rsidR="00DB5BC5">
        <w:rPr>
          <w:b/>
          <w:sz w:val="24"/>
          <w:szCs w:val="24"/>
        </w:rPr>
        <w:t>3</w:t>
      </w:r>
      <w:r w:rsidR="00FA0935" w:rsidDel="00FA0935">
        <w:rPr>
          <w:b/>
          <w:sz w:val="24"/>
          <w:szCs w:val="24"/>
        </w:rPr>
        <w:t xml:space="preserve"> </w:t>
      </w:r>
    </w:p>
    <w:p w:rsidR="006B4A62" w:rsidRPr="00AC55AD" w:rsidRDefault="006B4A62">
      <w:pPr>
        <w:jc w:val="center"/>
        <w:rPr>
          <w:b/>
          <w:sz w:val="24"/>
          <w:szCs w:val="24"/>
        </w:rPr>
      </w:pPr>
      <w:r w:rsidRPr="00AC55AD">
        <w:rPr>
          <w:b/>
          <w:sz w:val="24"/>
          <w:szCs w:val="24"/>
        </w:rPr>
        <w:t>(Res. No</w:t>
      </w:r>
      <w:r w:rsidR="0037262D">
        <w:rPr>
          <w:b/>
          <w:sz w:val="24"/>
          <w:szCs w:val="24"/>
        </w:rPr>
        <w:t>s</w:t>
      </w:r>
      <w:r w:rsidRPr="00AC55AD">
        <w:rPr>
          <w:b/>
          <w:sz w:val="24"/>
          <w:szCs w:val="24"/>
        </w:rPr>
        <w:t xml:space="preserve">. </w:t>
      </w:r>
      <w:r w:rsidR="00DB3101">
        <w:rPr>
          <w:b/>
          <w:sz w:val="24"/>
          <w:szCs w:val="24"/>
        </w:rPr>
        <w:t xml:space="preserve">1558 and </w:t>
      </w:r>
      <w:bookmarkStart w:id="0" w:name="_GoBack"/>
      <w:bookmarkEnd w:id="0"/>
      <w:r w:rsidR="00DB3101">
        <w:rPr>
          <w:b/>
          <w:sz w:val="24"/>
          <w:szCs w:val="24"/>
        </w:rPr>
        <w:t>1559</w:t>
      </w:r>
      <w:r w:rsidR="003134E7">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C45B5E">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337070" w:rsidRDefault="00DB5BC5" w:rsidP="00DB5BC5">
      <w:pPr>
        <w:tabs>
          <w:tab w:val="left" w:pos="2610"/>
        </w:tabs>
        <w:jc w:val="both"/>
        <w:rPr>
          <w:rFonts w:eastAsia="Calibri"/>
          <w:b/>
          <w:sz w:val="24"/>
          <w:szCs w:val="24"/>
        </w:rPr>
      </w:pPr>
      <w:r>
        <w:rPr>
          <w:rFonts w:eastAsia="Calibri"/>
          <w:b/>
          <w:sz w:val="24"/>
          <w:szCs w:val="24"/>
        </w:rPr>
        <w:t>MANHATTAN</w:t>
      </w:r>
      <w:r w:rsidR="007A072A">
        <w:rPr>
          <w:rFonts w:eastAsia="Calibri"/>
          <w:b/>
          <w:sz w:val="24"/>
          <w:szCs w:val="24"/>
        </w:rPr>
        <w:t xml:space="preserve"> </w:t>
      </w:r>
      <w:r w:rsidR="00F71D8D">
        <w:rPr>
          <w:rFonts w:eastAsia="Calibri"/>
          <w:b/>
          <w:sz w:val="24"/>
          <w:szCs w:val="24"/>
        </w:rPr>
        <w:t>CB</w:t>
      </w:r>
      <w:r w:rsidR="00337070">
        <w:rPr>
          <w:rFonts w:eastAsia="Calibri"/>
          <w:b/>
          <w:sz w:val="24"/>
          <w:szCs w:val="24"/>
        </w:rPr>
        <w:t>-</w:t>
      </w:r>
      <w:r>
        <w:rPr>
          <w:rFonts w:eastAsia="Calibri"/>
          <w:b/>
          <w:sz w:val="24"/>
          <w:szCs w:val="24"/>
        </w:rPr>
        <w:t>5</w:t>
      </w:r>
      <w:r w:rsidR="00337070">
        <w:rPr>
          <w:rFonts w:eastAsia="Calibri"/>
          <w:b/>
          <w:sz w:val="24"/>
          <w:szCs w:val="24"/>
        </w:rPr>
        <w:t xml:space="preserve"> – T</w:t>
      </w:r>
      <w:r w:rsidR="00FA0935">
        <w:rPr>
          <w:rFonts w:eastAsia="Calibri"/>
          <w:b/>
          <w:sz w:val="24"/>
          <w:szCs w:val="24"/>
        </w:rPr>
        <w:t>WO</w:t>
      </w:r>
      <w:r w:rsidR="00337070">
        <w:rPr>
          <w:rFonts w:eastAsia="Calibri"/>
          <w:b/>
          <w:sz w:val="24"/>
          <w:szCs w:val="24"/>
        </w:rPr>
        <w:t xml:space="preserve"> APPLICATIONS RELATED TO </w:t>
      </w:r>
      <w:r>
        <w:rPr>
          <w:rFonts w:eastAsia="Calibri"/>
          <w:b/>
          <w:sz w:val="24"/>
          <w:szCs w:val="24"/>
        </w:rPr>
        <w:t xml:space="preserve">CORT THEATRE </w:t>
      </w:r>
    </w:p>
    <w:p w:rsidR="00337070" w:rsidRPr="00B43B6D" w:rsidRDefault="00337070" w:rsidP="00B43B6D">
      <w:pPr>
        <w:tabs>
          <w:tab w:val="left" w:pos="7020"/>
        </w:tabs>
        <w:jc w:val="both"/>
        <w:rPr>
          <w:rFonts w:eastAsia="Calibri"/>
          <w:b/>
          <w:sz w:val="24"/>
          <w:szCs w:val="24"/>
        </w:rPr>
      </w:pPr>
      <w:r w:rsidRPr="00B43B6D">
        <w:rPr>
          <w:rFonts w:eastAsia="Calibri"/>
          <w:b/>
          <w:sz w:val="24"/>
          <w:szCs w:val="24"/>
        </w:rPr>
        <w:t xml:space="preserve"> </w:t>
      </w:r>
    </w:p>
    <w:p w:rsidR="000B3DAB" w:rsidRPr="00B43B6D" w:rsidRDefault="000B3DAB" w:rsidP="00B43B6D">
      <w:pPr>
        <w:tabs>
          <w:tab w:val="left" w:pos="7020"/>
        </w:tabs>
        <w:jc w:val="both"/>
        <w:rPr>
          <w:rFonts w:eastAsia="Calibri"/>
          <w:b/>
          <w:sz w:val="24"/>
          <w:szCs w:val="24"/>
        </w:rPr>
      </w:pPr>
    </w:p>
    <w:p w:rsidR="00337070" w:rsidRPr="00B43B6D" w:rsidRDefault="00DB5BC5" w:rsidP="00B43B6D">
      <w:pPr>
        <w:tabs>
          <w:tab w:val="left" w:pos="7020"/>
        </w:tabs>
        <w:jc w:val="both"/>
        <w:rPr>
          <w:b/>
          <w:sz w:val="24"/>
          <w:szCs w:val="24"/>
        </w:rPr>
      </w:pPr>
      <w:r>
        <w:rPr>
          <w:b/>
          <w:sz w:val="24"/>
          <w:szCs w:val="24"/>
        </w:rPr>
        <w:t>C 200123 ZSM (L.U. No. 712)</w:t>
      </w:r>
    </w:p>
    <w:p w:rsidR="000B3DAB" w:rsidRPr="00B43B6D" w:rsidRDefault="000B3DAB" w:rsidP="00B43B6D">
      <w:pPr>
        <w:tabs>
          <w:tab w:val="left" w:pos="7020"/>
        </w:tabs>
        <w:jc w:val="both"/>
        <w:rPr>
          <w:rFonts w:eastAsia="Calibri"/>
          <w:b/>
          <w:sz w:val="24"/>
          <w:szCs w:val="24"/>
        </w:rPr>
      </w:pPr>
    </w:p>
    <w:p w:rsidR="00DB5BC5" w:rsidRDefault="00337070" w:rsidP="00DB5BC5">
      <w:pPr>
        <w:pStyle w:val="Default"/>
        <w:jc w:val="both"/>
      </w:pPr>
      <w:r w:rsidRPr="00B43B6D">
        <w:tab/>
        <w:t xml:space="preserve">City Planning Commission decision approving an application submitted by </w:t>
      </w:r>
      <w:r w:rsidR="00DB5BC5">
        <w:t>Cort Theatre LLC and Clarity 47 LLC, pursuant to Sections 197-c and 201 of the New York City Charter for the grant of a special permit pursuant to Section 81-745 of the Zoning Resolution to allow a floor area bonus for the substantial rehabilitation or restoration of a listed theater, as set forth in Section 81-742 (Listed theaters), and to allow the bonus floor area to be utilized anywhere on the zoning lot, on property located at 138 West 48th Street a.k.a. 145 West 47th Street (Block 1000, Lots 7, 11, 49, 55, 56, 57, 58, and 59), in C6-5.5 and C6-7T Districts, within the Special Midtown District (Theater Subdistrict).</w:t>
      </w:r>
    </w:p>
    <w:p w:rsidR="00DB5BC5" w:rsidRDefault="00DB5BC5" w:rsidP="00DB5BC5">
      <w:pPr>
        <w:jc w:val="both"/>
        <w:rPr>
          <w:sz w:val="24"/>
          <w:szCs w:val="24"/>
        </w:rPr>
      </w:pPr>
    </w:p>
    <w:p w:rsidR="00337070" w:rsidRPr="00B43B6D" w:rsidRDefault="00337070" w:rsidP="00B43B6D">
      <w:pPr>
        <w:tabs>
          <w:tab w:val="left" w:pos="7020"/>
        </w:tabs>
        <w:jc w:val="both"/>
        <w:rPr>
          <w:rFonts w:eastAsia="Calibri"/>
          <w:b/>
          <w:sz w:val="24"/>
          <w:szCs w:val="24"/>
        </w:rPr>
      </w:pPr>
    </w:p>
    <w:p w:rsidR="000B3DAB" w:rsidRPr="00B43B6D" w:rsidRDefault="00DB5BC5" w:rsidP="00B43B6D">
      <w:pPr>
        <w:tabs>
          <w:tab w:val="left" w:pos="7020"/>
        </w:tabs>
        <w:jc w:val="both"/>
        <w:rPr>
          <w:b/>
          <w:color w:val="000000"/>
          <w:sz w:val="24"/>
          <w:szCs w:val="24"/>
        </w:rPr>
      </w:pPr>
      <w:r>
        <w:rPr>
          <w:b/>
          <w:color w:val="000000"/>
          <w:sz w:val="24"/>
          <w:szCs w:val="24"/>
        </w:rPr>
        <w:t>N 200124 ZRM (L.U. No. 713)</w:t>
      </w:r>
    </w:p>
    <w:p w:rsidR="000B3DAB" w:rsidRPr="00DB5BC5" w:rsidRDefault="000B3DAB" w:rsidP="00B43B6D">
      <w:pPr>
        <w:tabs>
          <w:tab w:val="left" w:pos="7020"/>
        </w:tabs>
        <w:jc w:val="both"/>
        <w:rPr>
          <w:color w:val="000000"/>
          <w:sz w:val="24"/>
          <w:szCs w:val="24"/>
        </w:rPr>
      </w:pPr>
    </w:p>
    <w:p w:rsidR="00DB5BC5" w:rsidRPr="00DB5BC5" w:rsidRDefault="000B3DAB" w:rsidP="00DB5BC5">
      <w:pPr>
        <w:jc w:val="both"/>
        <w:rPr>
          <w:rFonts w:eastAsia="Calibri"/>
          <w:sz w:val="24"/>
          <w:szCs w:val="24"/>
        </w:rPr>
      </w:pPr>
      <w:r w:rsidRPr="00DB5BC5">
        <w:rPr>
          <w:color w:val="000000"/>
          <w:sz w:val="24"/>
          <w:szCs w:val="24"/>
        </w:rPr>
        <w:tab/>
      </w:r>
      <w:r w:rsidRPr="00DB5BC5">
        <w:rPr>
          <w:sz w:val="24"/>
          <w:szCs w:val="24"/>
        </w:rPr>
        <w:t xml:space="preserve">City Planning Commission decision approving </w:t>
      </w:r>
      <w:r w:rsidR="00EF3A0E">
        <w:rPr>
          <w:sz w:val="24"/>
          <w:szCs w:val="24"/>
        </w:rPr>
        <w:t xml:space="preserve">with modifications </w:t>
      </w:r>
      <w:r w:rsidRPr="00DB5BC5">
        <w:rPr>
          <w:sz w:val="24"/>
          <w:szCs w:val="24"/>
        </w:rPr>
        <w:t>an application submitted by</w:t>
      </w:r>
      <w:r w:rsidR="00DB5BC5" w:rsidRPr="00DB5BC5">
        <w:rPr>
          <w:sz w:val="24"/>
          <w:szCs w:val="24"/>
        </w:rPr>
        <w:t xml:space="preserve"> Cort </w:t>
      </w:r>
      <w:r w:rsidR="0082720A" w:rsidRPr="00DB5BC5">
        <w:rPr>
          <w:sz w:val="24"/>
          <w:szCs w:val="24"/>
        </w:rPr>
        <w:t>Theat</w:t>
      </w:r>
      <w:r w:rsidR="0082720A">
        <w:rPr>
          <w:sz w:val="24"/>
          <w:szCs w:val="24"/>
        </w:rPr>
        <w:t>re</w:t>
      </w:r>
      <w:r w:rsidR="00DB5BC5" w:rsidRPr="00DB5BC5">
        <w:rPr>
          <w:sz w:val="24"/>
          <w:szCs w:val="24"/>
        </w:rPr>
        <w:t xml:space="preserve"> LLC</w:t>
      </w:r>
      <w:r w:rsidR="0082720A">
        <w:rPr>
          <w:sz w:val="24"/>
          <w:szCs w:val="24"/>
        </w:rPr>
        <w:t xml:space="preserve"> and Clarity 47 LLC</w:t>
      </w:r>
      <w:r w:rsidR="00DB5BC5" w:rsidRPr="00DB5BC5">
        <w:rPr>
          <w:sz w:val="24"/>
          <w:szCs w:val="24"/>
        </w:rPr>
        <w:t xml:space="preserve">, pursuant to Section 201 of the New York City Charter, for an amendment of the Zoning Resolution of the City of New York, modifying Article VIII Chapter 1 (Special Midtown District) for the purpose of amending the provisions of a special permit regulating theater rehabilitation bonuses. </w:t>
      </w:r>
    </w:p>
    <w:p w:rsidR="00DB5BC5" w:rsidRPr="00DB5BC5" w:rsidRDefault="00DB5BC5" w:rsidP="00B43B6D">
      <w:pPr>
        <w:jc w:val="both"/>
        <w:rPr>
          <w:sz w:val="24"/>
          <w:szCs w:val="24"/>
        </w:rPr>
      </w:pPr>
    </w:p>
    <w:p w:rsidR="00DB5BC5" w:rsidRPr="00DB5BC5" w:rsidRDefault="00DB5BC5" w:rsidP="00B43B6D">
      <w:pPr>
        <w:jc w:val="both"/>
        <w:rPr>
          <w:sz w:val="24"/>
          <w:szCs w:val="24"/>
        </w:rPr>
      </w:pPr>
    </w:p>
    <w:p w:rsidR="00B4668E" w:rsidRPr="00B43B6D" w:rsidRDefault="00B4668E" w:rsidP="00B43B6D">
      <w:pPr>
        <w:jc w:val="both"/>
        <w:rPr>
          <w:bCs/>
          <w:sz w:val="24"/>
          <w:szCs w:val="24"/>
        </w:rPr>
      </w:pPr>
    </w:p>
    <w:p w:rsidR="00092583" w:rsidRPr="00B43B6D" w:rsidRDefault="00092583" w:rsidP="00B43B6D">
      <w:pPr>
        <w:jc w:val="both"/>
        <w:rPr>
          <w:sz w:val="24"/>
          <w:szCs w:val="24"/>
        </w:rPr>
      </w:pPr>
    </w:p>
    <w:p w:rsidR="006B4A62" w:rsidRPr="00F71D8D" w:rsidRDefault="006B4A62" w:rsidP="001914DA">
      <w:pPr>
        <w:pStyle w:val="Heading2"/>
        <w:jc w:val="both"/>
        <w:rPr>
          <w:szCs w:val="24"/>
        </w:rPr>
      </w:pPr>
      <w:r w:rsidRPr="00F71D8D">
        <w:rPr>
          <w:szCs w:val="24"/>
        </w:rPr>
        <w:t>INTENT</w:t>
      </w:r>
    </w:p>
    <w:p w:rsidR="006B4A62" w:rsidRPr="00F9661D" w:rsidRDefault="006B4A62" w:rsidP="008F634A">
      <w:pPr>
        <w:jc w:val="both"/>
        <w:rPr>
          <w:sz w:val="24"/>
          <w:szCs w:val="24"/>
        </w:rPr>
      </w:pPr>
    </w:p>
    <w:p w:rsidR="008F634A" w:rsidRPr="00124D86" w:rsidRDefault="00C54DE2" w:rsidP="008F634A">
      <w:pPr>
        <w:jc w:val="both"/>
        <w:rPr>
          <w:sz w:val="24"/>
          <w:szCs w:val="24"/>
        </w:rPr>
      </w:pPr>
      <w:r w:rsidRPr="00F9661D">
        <w:rPr>
          <w:rFonts w:eastAsia="Calibri"/>
          <w:sz w:val="24"/>
          <w:szCs w:val="24"/>
        </w:rPr>
        <w:tab/>
      </w:r>
      <w:r w:rsidR="001A41EC" w:rsidRPr="00F9661D">
        <w:rPr>
          <w:rFonts w:eastAsia="Calibri"/>
          <w:sz w:val="24"/>
          <w:szCs w:val="24"/>
        </w:rPr>
        <w:t xml:space="preserve">To grant an approval of the special permit pursuant to ZR Section 81-745 </w:t>
      </w:r>
      <w:r w:rsidR="001A41EC" w:rsidRPr="00F9661D">
        <w:rPr>
          <w:bCs/>
          <w:sz w:val="24"/>
          <w:szCs w:val="24"/>
        </w:rPr>
        <w:t xml:space="preserve">to authorize bonus floor area for the substantial rehabilitation and restoration of the Cort Theatre and </w:t>
      </w:r>
      <w:r w:rsidR="00F9661D" w:rsidRPr="00F9661D">
        <w:rPr>
          <w:bCs/>
          <w:sz w:val="24"/>
          <w:szCs w:val="24"/>
        </w:rPr>
        <w:t xml:space="preserve">amend zoning text to modify </w:t>
      </w:r>
      <w:r w:rsidR="00F9661D">
        <w:rPr>
          <w:bCs/>
          <w:sz w:val="24"/>
          <w:szCs w:val="24"/>
        </w:rPr>
        <w:t>two</w:t>
      </w:r>
      <w:r w:rsidR="00F9661D">
        <w:rPr>
          <w:sz w:val="24"/>
          <w:szCs w:val="24"/>
        </w:rPr>
        <w:t xml:space="preserve"> provision</w:t>
      </w:r>
      <w:r w:rsidR="008F634A">
        <w:rPr>
          <w:sz w:val="24"/>
          <w:szCs w:val="24"/>
        </w:rPr>
        <w:t>s:</w:t>
      </w:r>
      <w:r w:rsidR="00F9661D" w:rsidRPr="00F9661D">
        <w:rPr>
          <w:sz w:val="24"/>
          <w:szCs w:val="24"/>
        </w:rPr>
        <w:t xml:space="preserve"> (a)</w:t>
      </w:r>
      <w:r w:rsidR="008F634A">
        <w:rPr>
          <w:sz w:val="24"/>
          <w:szCs w:val="24"/>
        </w:rPr>
        <w:t xml:space="preserve"> </w:t>
      </w:r>
      <w:r w:rsidR="00F9661D" w:rsidRPr="00F9661D">
        <w:rPr>
          <w:sz w:val="24"/>
          <w:szCs w:val="24"/>
        </w:rPr>
        <w:t xml:space="preserve">(2) of ZR Section 81-745 </w:t>
      </w:r>
      <w:r w:rsidR="00F9661D" w:rsidRPr="00F9661D">
        <w:rPr>
          <w:sz w:val="24"/>
          <w:szCs w:val="24"/>
        </w:rPr>
        <w:lastRenderedPageBreak/>
        <w:t xml:space="preserve">(Floor Area Bonus for Rehabilitation for Existing Listed Theaters) to allow portions of the proposed scope of work to be more clearly </w:t>
      </w:r>
      <w:r w:rsidR="008F634A">
        <w:rPr>
          <w:sz w:val="24"/>
          <w:szCs w:val="24"/>
        </w:rPr>
        <w:t>eligible for a floor area bonus and</w:t>
      </w:r>
      <w:r w:rsidR="00F9661D" w:rsidRPr="00F9661D">
        <w:rPr>
          <w:sz w:val="24"/>
          <w:szCs w:val="24"/>
        </w:rPr>
        <w:t xml:space="preserve"> (b) would be amended to authorize the CPC to allow, under specified conditions, bonus floor area generated on a split zoning lot to be used </w:t>
      </w:r>
      <w:r w:rsidR="008F634A">
        <w:rPr>
          <w:sz w:val="24"/>
          <w:szCs w:val="24"/>
        </w:rPr>
        <w:t xml:space="preserve">anywhere on the zoning lot, to </w:t>
      </w:r>
      <w:r w:rsidR="008F634A" w:rsidRPr="00D50FEA">
        <w:rPr>
          <w:sz w:val="24"/>
          <w:szCs w:val="24"/>
        </w:rPr>
        <w:t>facilitate the renovation of the Cort Theater, located at 138 West 48</w:t>
      </w:r>
      <w:r w:rsidR="008F634A" w:rsidRPr="00D50FEA">
        <w:rPr>
          <w:sz w:val="24"/>
          <w:szCs w:val="24"/>
          <w:vertAlign w:val="superscript"/>
        </w:rPr>
        <w:t>th</w:t>
      </w:r>
      <w:r w:rsidR="008F634A">
        <w:rPr>
          <w:sz w:val="24"/>
          <w:szCs w:val="24"/>
        </w:rPr>
        <w:t xml:space="preserve"> </w:t>
      </w:r>
      <w:r w:rsidR="008F634A" w:rsidRPr="00D50FEA">
        <w:rPr>
          <w:sz w:val="24"/>
          <w:szCs w:val="24"/>
        </w:rPr>
        <w:t>Street (Block 1000, Lot 49), as well as the development of a new hotel on the same zoning lot, located at 145 West 47</w:t>
      </w:r>
      <w:r w:rsidR="008F634A" w:rsidRPr="00D50FEA">
        <w:rPr>
          <w:sz w:val="24"/>
          <w:szCs w:val="24"/>
          <w:vertAlign w:val="superscript"/>
        </w:rPr>
        <w:t>th</w:t>
      </w:r>
      <w:r w:rsidR="008F634A">
        <w:rPr>
          <w:sz w:val="24"/>
          <w:szCs w:val="24"/>
        </w:rPr>
        <w:t xml:space="preserve"> </w:t>
      </w:r>
      <w:r w:rsidR="008F634A" w:rsidRPr="00D50FEA">
        <w:rPr>
          <w:sz w:val="24"/>
          <w:szCs w:val="24"/>
        </w:rPr>
        <w:t>Street (Block 1000, Lot 11) in the Theater District neighborhood of Manhattan Community Board 5.</w:t>
      </w:r>
    </w:p>
    <w:p w:rsidR="00F9661D" w:rsidRPr="00F9661D" w:rsidRDefault="00F9661D" w:rsidP="008F634A">
      <w:pPr>
        <w:widowControl w:val="0"/>
        <w:jc w:val="both"/>
        <w:rPr>
          <w:sz w:val="24"/>
          <w:szCs w:val="24"/>
        </w:rPr>
      </w:pPr>
    </w:p>
    <w:p w:rsidR="00A16A14" w:rsidRDefault="00A16A14" w:rsidP="00810C1D">
      <w:pPr>
        <w:autoSpaceDE w:val="0"/>
        <w:autoSpaceDN w:val="0"/>
        <w:adjustRightInd w:val="0"/>
        <w:jc w:val="both"/>
        <w:rPr>
          <w:rFonts w:eastAsia="Calibri"/>
          <w:sz w:val="24"/>
          <w:szCs w:val="24"/>
        </w:rPr>
      </w:pPr>
    </w:p>
    <w:p w:rsidR="00810C1D" w:rsidRDefault="00810C1D">
      <w:pPr>
        <w:pStyle w:val="Heading2"/>
        <w:jc w:val="both"/>
        <w:rPr>
          <w:b w:val="0"/>
          <w:szCs w:val="24"/>
          <w:u w:val="none"/>
        </w:rPr>
      </w:pPr>
    </w:p>
    <w:p w:rsidR="00814B50" w:rsidRPr="001914DA" w:rsidRDefault="00814B50" w:rsidP="001914DA"/>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rsidP="001914DA">
      <w:pPr>
        <w:ind w:firstLine="720"/>
        <w:jc w:val="both"/>
        <w:rPr>
          <w:sz w:val="24"/>
          <w:szCs w:val="24"/>
        </w:rPr>
      </w:pPr>
      <w:r w:rsidRPr="00AC55AD">
        <w:rPr>
          <w:b/>
          <w:sz w:val="24"/>
          <w:szCs w:val="24"/>
        </w:rPr>
        <w:t>DATE:</w:t>
      </w:r>
      <w:r w:rsidRPr="00AC55AD">
        <w:rPr>
          <w:sz w:val="24"/>
          <w:szCs w:val="24"/>
        </w:rPr>
        <w:t xml:space="preserve">  </w:t>
      </w:r>
      <w:r w:rsidR="00E13A7E">
        <w:rPr>
          <w:sz w:val="24"/>
          <w:szCs w:val="24"/>
        </w:rPr>
        <w:t>January 7, 2021</w:t>
      </w:r>
    </w:p>
    <w:p w:rsidR="006B4A62" w:rsidRPr="00AC55AD" w:rsidRDefault="006B4A62">
      <w:pPr>
        <w:jc w:val="both"/>
        <w:rPr>
          <w:sz w:val="24"/>
          <w:szCs w:val="24"/>
        </w:rPr>
      </w:pPr>
    </w:p>
    <w:p w:rsidR="00E75313" w:rsidRDefault="006B4A62" w:rsidP="00C37704">
      <w:pPr>
        <w:jc w:val="both"/>
        <w:rPr>
          <w:sz w:val="24"/>
          <w:szCs w:val="24"/>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E13A7E">
        <w:rPr>
          <w:sz w:val="24"/>
          <w:szCs w:val="24"/>
        </w:rPr>
        <w:t>Ten</w:t>
      </w:r>
      <w:r w:rsidR="00315590">
        <w:rPr>
          <w:sz w:val="24"/>
          <w:szCs w:val="24"/>
        </w:rPr>
        <w:tab/>
      </w:r>
      <w:r w:rsidR="009F6ECD">
        <w:rPr>
          <w:sz w:val="24"/>
          <w:szCs w:val="24"/>
        </w:rPr>
        <w:tab/>
      </w:r>
      <w:r w:rsidR="009F6ECD">
        <w:rPr>
          <w:sz w:val="24"/>
          <w:szCs w:val="24"/>
        </w:rPr>
        <w:tab/>
      </w:r>
      <w:r w:rsidR="00993766" w:rsidRPr="00AC55AD">
        <w:rPr>
          <w:sz w:val="24"/>
          <w:szCs w:val="24"/>
        </w:rPr>
        <w:t xml:space="preserve"> </w:t>
      </w:r>
      <w:r w:rsidR="00993766" w:rsidRPr="00AC55AD">
        <w:rPr>
          <w:sz w:val="24"/>
          <w:szCs w:val="24"/>
        </w:rPr>
        <w:tab/>
      </w:r>
      <w:r w:rsidRPr="00AC55AD">
        <w:rPr>
          <w:b/>
          <w:sz w:val="24"/>
          <w:szCs w:val="24"/>
        </w:rPr>
        <w:t>Witnesses Against:</w:t>
      </w:r>
      <w:r w:rsidRPr="00AC55AD">
        <w:rPr>
          <w:sz w:val="24"/>
          <w:szCs w:val="24"/>
        </w:rPr>
        <w:t xml:space="preserve">  </w:t>
      </w:r>
      <w:r w:rsidR="00315590">
        <w:rPr>
          <w:sz w:val="24"/>
          <w:szCs w:val="24"/>
        </w:rPr>
        <w:t>None</w:t>
      </w:r>
    </w:p>
    <w:p w:rsidR="00E75313" w:rsidRDefault="00E75313" w:rsidP="00C37704">
      <w:pPr>
        <w:jc w:val="both"/>
        <w:rPr>
          <w:sz w:val="24"/>
          <w:szCs w:val="24"/>
        </w:rPr>
      </w:pPr>
    </w:p>
    <w:p w:rsidR="0037262D" w:rsidRDefault="0037262D" w:rsidP="00C37704">
      <w:pPr>
        <w:jc w:val="both"/>
        <w:rPr>
          <w:sz w:val="24"/>
          <w:szCs w:val="24"/>
        </w:rPr>
      </w:pPr>
    </w:p>
    <w:p w:rsidR="00205171" w:rsidRDefault="00205171" w:rsidP="00C37704">
      <w:pPr>
        <w:jc w:val="both"/>
        <w:rPr>
          <w:sz w:val="24"/>
          <w:szCs w:val="24"/>
        </w:rPr>
      </w:pPr>
    </w:p>
    <w:p w:rsidR="00205171" w:rsidRDefault="00205171" w:rsidP="00C37704">
      <w:pPr>
        <w:jc w:val="both"/>
        <w:rPr>
          <w:sz w:val="24"/>
          <w:szCs w:val="24"/>
        </w:rPr>
      </w:pPr>
    </w:p>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82720A">
        <w:rPr>
          <w:sz w:val="24"/>
          <w:szCs w:val="24"/>
        </w:rPr>
        <w:t>February 9</w:t>
      </w:r>
      <w:r w:rsidR="00664C4C">
        <w:rPr>
          <w:sz w:val="24"/>
          <w:szCs w:val="24"/>
        </w:rPr>
        <w:t>, 2021</w:t>
      </w:r>
    </w:p>
    <w:p w:rsidR="00D1502E" w:rsidRPr="00AC55AD" w:rsidRDefault="00D1502E" w:rsidP="00D1502E">
      <w:pPr>
        <w:jc w:val="both"/>
        <w:rPr>
          <w:sz w:val="24"/>
          <w:szCs w:val="24"/>
        </w:rPr>
      </w:pPr>
    </w:p>
    <w:p w:rsidR="00D1502E" w:rsidRPr="00AC55AD" w:rsidRDefault="00D1502E" w:rsidP="00D1502E">
      <w:pPr>
        <w:pStyle w:val="BodyText"/>
        <w:ind w:right="-180"/>
        <w:rPr>
          <w:szCs w:val="24"/>
        </w:rPr>
      </w:pPr>
      <w:r w:rsidRPr="00AC55AD">
        <w:rPr>
          <w:szCs w:val="24"/>
        </w:rPr>
        <w:tab/>
        <w:t xml:space="preserve">The Subcommittee recommends that the Land Use Committee </w:t>
      </w:r>
      <w:r w:rsidR="00F71D8D">
        <w:rPr>
          <w:szCs w:val="24"/>
        </w:rPr>
        <w:t>approve</w:t>
      </w:r>
      <w:r w:rsidR="00246570">
        <w:rPr>
          <w:szCs w:val="24"/>
        </w:rPr>
        <w:t xml:space="preserve"> </w:t>
      </w:r>
      <w:r w:rsidRPr="00AC55AD">
        <w:rPr>
          <w:szCs w:val="24"/>
        </w:rPr>
        <w:t>the decision</w:t>
      </w:r>
      <w:r w:rsidR="00611544">
        <w:rPr>
          <w:szCs w:val="24"/>
        </w:rPr>
        <w:t xml:space="preserve"> </w:t>
      </w:r>
      <w:r w:rsidR="00AB3F78">
        <w:rPr>
          <w:szCs w:val="24"/>
        </w:rPr>
        <w:t>of the City Planning Commission</w:t>
      </w:r>
      <w:r w:rsidR="00611544">
        <w:rPr>
          <w:szCs w:val="24"/>
        </w:rPr>
        <w:t xml:space="preserve"> on L.U. No. </w:t>
      </w:r>
      <w:r w:rsidR="00315590">
        <w:rPr>
          <w:szCs w:val="24"/>
        </w:rPr>
        <w:t>7</w:t>
      </w:r>
      <w:r w:rsidR="00E13A7E">
        <w:rPr>
          <w:szCs w:val="24"/>
        </w:rPr>
        <w:t>12</w:t>
      </w:r>
      <w:r w:rsidR="00315590">
        <w:rPr>
          <w:szCs w:val="24"/>
        </w:rPr>
        <w:t xml:space="preserve"> </w:t>
      </w:r>
      <w:r w:rsidR="00506D82">
        <w:rPr>
          <w:szCs w:val="24"/>
        </w:rPr>
        <w:t>and approve with modifications the decision of the City Planning Commission on L.U. No.</w:t>
      </w:r>
      <w:r w:rsidR="00315590">
        <w:rPr>
          <w:szCs w:val="24"/>
        </w:rPr>
        <w:t xml:space="preserve"> 71</w:t>
      </w:r>
      <w:r w:rsidR="00E13A7E">
        <w:rPr>
          <w:szCs w:val="24"/>
        </w:rPr>
        <w:t>3</w:t>
      </w:r>
      <w:r w:rsidR="00315590">
        <w:rPr>
          <w:szCs w:val="24"/>
        </w:rPr>
        <w:t>.</w:t>
      </w:r>
    </w:p>
    <w:p w:rsidR="00B24330" w:rsidRPr="00AC55AD" w:rsidRDefault="00B24330" w:rsidP="00D1502E">
      <w:pPr>
        <w:jc w:val="both"/>
        <w:rPr>
          <w:sz w:val="24"/>
          <w:szCs w:val="24"/>
        </w:rPr>
      </w:pPr>
    </w:p>
    <w:p w:rsidR="00B24330" w:rsidRDefault="00B24330" w:rsidP="00B24330">
      <w:pPr>
        <w:tabs>
          <w:tab w:val="left" w:pos="2520"/>
        </w:tabs>
        <w:jc w:val="both"/>
        <w:rPr>
          <w:b/>
          <w:sz w:val="24"/>
          <w:szCs w:val="24"/>
        </w:rPr>
      </w:pPr>
      <w:r>
        <w:rPr>
          <w:b/>
          <w:sz w:val="24"/>
          <w:szCs w:val="24"/>
        </w:rPr>
        <w:t>In Favor:</w:t>
      </w:r>
      <w:r>
        <w:rPr>
          <w:b/>
          <w:sz w:val="24"/>
          <w:szCs w:val="24"/>
        </w:rPr>
        <w:tab/>
        <w:t>Against:</w:t>
      </w:r>
      <w:r>
        <w:rPr>
          <w:b/>
          <w:sz w:val="24"/>
          <w:szCs w:val="24"/>
        </w:rPr>
        <w:tab/>
      </w:r>
      <w:r>
        <w:rPr>
          <w:b/>
          <w:sz w:val="24"/>
          <w:szCs w:val="24"/>
        </w:rPr>
        <w:tab/>
      </w:r>
      <w:r>
        <w:rPr>
          <w:b/>
          <w:sz w:val="24"/>
          <w:szCs w:val="24"/>
        </w:rPr>
        <w:tab/>
        <w:t>Abstain:</w:t>
      </w:r>
      <w:r>
        <w:rPr>
          <w:sz w:val="24"/>
          <w:szCs w:val="24"/>
        </w:rPr>
        <w:tab/>
      </w:r>
    </w:p>
    <w:p w:rsidR="00092583" w:rsidRPr="002033D6" w:rsidRDefault="0074472E" w:rsidP="00D1502E">
      <w:pPr>
        <w:tabs>
          <w:tab w:val="left" w:pos="2520"/>
        </w:tabs>
        <w:jc w:val="both"/>
        <w:rPr>
          <w:sz w:val="24"/>
          <w:szCs w:val="24"/>
        </w:rPr>
      </w:pPr>
      <w:r w:rsidRPr="002033D6">
        <w:rPr>
          <w:sz w:val="24"/>
          <w:szCs w:val="24"/>
        </w:rPr>
        <w:t>Moya</w:t>
      </w:r>
      <w:r>
        <w:rPr>
          <w:sz w:val="24"/>
          <w:szCs w:val="24"/>
        </w:rPr>
        <w:tab/>
        <w:t>None</w:t>
      </w:r>
      <w:r>
        <w:rPr>
          <w:sz w:val="24"/>
          <w:szCs w:val="24"/>
        </w:rPr>
        <w:tab/>
      </w:r>
      <w:r>
        <w:rPr>
          <w:sz w:val="24"/>
          <w:szCs w:val="24"/>
        </w:rPr>
        <w:tab/>
      </w:r>
      <w:r>
        <w:rPr>
          <w:sz w:val="24"/>
          <w:szCs w:val="24"/>
        </w:rPr>
        <w:tab/>
        <w:t>None</w:t>
      </w:r>
    </w:p>
    <w:p w:rsidR="0074472E" w:rsidRPr="002033D6" w:rsidRDefault="0074472E" w:rsidP="00D1502E">
      <w:pPr>
        <w:tabs>
          <w:tab w:val="left" w:pos="2520"/>
        </w:tabs>
        <w:jc w:val="both"/>
        <w:rPr>
          <w:sz w:val="24"/>
          <w:szCs w:val="24"/>
        </w:rPr>
      </w:pPr>
      <w:r w:rsidRPr="002033D6">
        <w:rPr>
          <w:sz w:val="24"/>
          <w:szCs w:val="24"/>
        </w:rPr>
        <w:t>Levin</w:t>
      </w:r>
    </w:p>
    <w:p w:rsidR="0074472E" w:rsidRPr="002033D6" w:rsidRDefault="0074472E" w:rsidP="00D1502E">
      <w:pPr>
        <w:tabs>
          <w:tab w:val="left" w:pos="2520"/>
        </w:tabs>
        <w:jc w:val="both"/>
        <w:rPr>
          <w:sz w:val="24"/>
          <w:szCs w:val="24"/>
        </w:rPr>
      </w:pPr>
      <w:r w:rsidRPr="002033D6">
        <w:rPr>
          <w:sz w:val="24"/>
          <w:szCs w:val="24"/>
        </w:rPr>
        <w:t>Reynoso</w:t>
      </w:r>
    </w:p>
    <w:p w:rsidR="0074472E" w:rsidRPr="002033D6" w:rsidRDefault="0074472E" w:rsidP="00D1502E">
      <w:pPr>
        <w:tabs>
          <w:tab w:val="left" w:pos="2520"/>
        </w:tabs>
        <w:jc w:val="both"/>
        <w:rPr>
          <w:sz w:val="24"/>
          <w:szCs w:val="24"/>
        </w:rPr>
      </w:pPr>
      <w:r w:rsidRPr="002033D6">
        <w:rPr>
          <w:sz w:val="24"/>
          <w:szCs w:val="24"/>
        </w:rPr>
        <w:t>Grodenchik</w:t>
      </w:r>
    </w:p>
    <w:p w:rsidR="0074472E" w:rsidRPr="002033D6" w:rsidRDefault="0074472E" w:rsidP="00D1502E">
      <w:pPr>
        <w:tabs>
          <w:tab w:val="left" w:pos="2520"/>
        </w:tabs>
        <w:jc w:val="both"/>
        <w:rPr>
          <w:sz w:val="24"/>
          <w:szCs w:val="24"/>
        </w:rPr>
      </w:pPr>
      <w:r w:rsidRPr="002033D6">
        <w:rPr>
          <w:sz w:val="24"/>
          <w:szCs w:val="24"/>
        </w:rPr>
        <w:t>Ayala</w:t>
      </w:r>
    </w:p>
    <w:p w:rsidR="0074472E" w:rsidRPr="002033D6" w:rsidRDefault="0074472E" w:rsidP="00D1502E">
      <w:pPr>
        <w:tabs>
          <w:tab w:val="left" w:pos="2520"/>
        </w:tabs>
        <w:jc w:val="both"/>
        <w:rPr>
          <w:sz w:val="24"/>
          <w:szCs w:val="24"/>
        </w:rPr>
      </w:pPr>
      <w:r w:rsidRPr="002033D6">
        <w:rPr>
          <w:sz w:val="24"/>
          <w:szCs w:val="24"/>
        </w:rPr>
        <w:t>Rivera</w:t>
      </w:r>
    </w:p>
    <w:p w:rsidR="0074472E" w:rsidRPr="002033D6" w:rsidRDefault="0074472E" w:rsidP="00D1502E">
      <w:pPr>
        <w:tabs>
          <w:tab w:val="left" w:pos="2520"/>
        </w:tabs>
        <w:jc w:val="both"/>
        <w:rPr>
          <w:sz w:val="24"/>
          <w:szCs w:val="24"/>
        </w:rPr>
      </w:pPr>
      <w:r w:rsidRPr="002033D6">
        <w:rPr>
          <w:sz w:val="24"/>
          <w:szCs w:val="24"/>
        </w:rPr>
        <w:t>Borelli</w:t>
      </w:r>
    </w:p>
    <w:p w:rsidR="00E13A7E" w:rsidRPr="00AC55AD" w:rsidRDefault="00E13A7E" w:rsidP="00D1502E">
      <w:pPr>
        <w:tabs>
          <w:tab w:val="left" w:pos="2520"/>
        </w:tabs>
        <w:jc w:val="both"/>
        <w:rPr>
          <w:b/>
          <w:sz w:val="24"/>
          <w:szCs w:val="24"/>
        </w:rPr>
      </w:pPr>
    </w:p>
    <w:p w:rsidR="003E488A" w:rsidRDefault="003E488A" w:rsidP="00D1502E">
      <w:pPr>
        <w:jc w:val="both"/>
        <w:rPr>
          <w:sz w:val="24"/>
          <w:szCs w:val="24"/>
        </w:rPr>
      </w:pPr>
    </w:p>
    <w:p w:rsidR="0044301A" w:rsidRDefault="0044301A" w:rsidP="00D1502E">
      <w:pPr>
        <w:jc w:val="both"/>
        <w:rPr>
          <w:sz w:val="24"/>
          <w:szCs w:val="24"/>
        </w:rPr>
      </w:pPr>
    </w:p>
    <w:p w:rsidR="00D75382" w:rsidRPr="008A7D9E" w:rsidRDefault="00D75382" w:rsidP="00D75382">
      <w:pPr>
        <w:jc w:val="both"/>
        <w:rPr>
          <w:sz w:val="24"/>
          <w:szCs w:val="24"/>
        </w:rPr>
      </w:pPr>
      <w:r w:rsidRPr="008A7D9E">
        <w:rPr>
          <w:b/>
          <w:sz w:val="24"/>
          <w:szCs w:val="24"/>
          <w:u w:val="single"/>
        </w:rPr>
        <w:t>COMMITTEE ACTION</w:t>
      </w:r>
    </w:p>
    <w:p w:rsidR="00D75382" w:rsidRPr="008A7D9E" w:rsidRDefault="00D75382" w:rsidP="00D75382">
      <w:pPr>
        <w:jc w:val="both"/>
        <w:rPr>
          <w:sz w:val="24"/>
          <w:szCs w:val="24"/>
        </w:rPr>
      </w:pPr>
    </w:p>
    <w:p w:rsidR="00D75382" w:rsidRPr="003C501A" w:rsidRDefault="00D75382" w:rsidP="00D75382">
      <w:pPr>
        <w:tabs>
          <w:tab w:val="left" w:pos="-1440"/>
        </w:tabs>
        <w:jc w:val="both"/>
        <w:rPr>
          <w:sz w:val="24"/>
          <w:szCs w:val="24"/>
        </w:rPr>
      </w:pPr>
      <w:r w:rsidRPr="008A7D9E">
        <w:rPr>
          <w:sz w:val="24"/>
          <w:szCs w:val="24"/>
        </w:rPr>
        <w:tab/>
      </w:r>
      <w:r w:rsidRPr="008A7D9E">
        <w:rPr>
          <w:b/>
          <w:sz w:val="24"/>
          <w:szCs w:val="24"/>
        </w:rPr>
        <w:t xml:space="preserve">DATE:  </w:t>
      </w:r>
      <w:r w:rsidR="0082720A">
        <w:rPr>
          <w:sz w:val="24"/>
          <w:szCs w:val="24"/>
        </w:rPr>
        <w:t>February 11</w:t>
      </w:r>
      <w:r w:rsidR="00664C4C">
        <w:rPr>
          <w:sz w:val="24"/>
          <w:szCs w:val="24"/>
        </w:rPr>
        <w:t>, 2021</w:t>
      </w:r>
    </w:p>
    <w:p w:rsidR="00D75382" w:rsidRPr="008A7D9E" w:rsidRDefault="00D75382" w:rsidP="00D75382">
      <w:pPr>
        <w:jc w:val="both"/>
        <w:rPr>
          <w:sz w:val="24"/>
          <w:szCs w:val="24"/>
        </w:rPr>
      </w:pPr>
    </w:p>
    <w:p w:rsidR="00D75382" w:rsidRPr="008A7D9E" w:rsidRDefault="00D75382" w:rsidP="00D75382">
      <w:pPr>
        <w:tabs>
          <w:tab w:val="left" w:pos="-1440"/>
        </w:tabs>
        <w:jc w:val="both"/>
        <w:rPr>
          <w:sz w:val="24"/>
          <w:szCs w:val="24"/>
        </w:rPr>
      </w:pPr>
      <w:r w:rsidRPr="008A7D9E">
        <w:rPr>
          <w:sz w:val="24"/>
          <w:szCs w:val="24"/>
        </w:rPr>
        <w:tab/>
        <w:t xml:space="preserve">The Committee recommends that the Council </w:t>
      </w:r>
      <w:r w:rsidR="00810C1D">
        <w:rPr>
          <w:sz w:val="24"/>
          <w:szCs w:val="24"/>
        </w:rPr>
        <w:t>approve the attached resolution</w:t>
      </w:r>
      <w:r w:rsidR="00AE5DC7">
        <w:rPr>
          <w:sz w:val="24"/>
          <w:szCs w:val="24"/>
        </w:rPr>
        <w:t>s</w:t>
      </w:r>
      <w:r w:rsidR="00810C1D">
        <w:rPr>
          <w:sz w:val="24"/>
          <w:szCs w:val="24"/>
        </w:rPr>
        <w:t>.</w:t>
      </w:r>
    </w:p>
    <w:p w:rsidR="00D75382" w:rsidRPr="002F0DA8" w:rsidRDefault="00D74A16" w:rsidP="00D75382">
      <w:pPr>
        <w:jc w:val="both"/>
        <w:rPr>
          <w:b/>
          <w:sz w:val="24"/>
          <w:szCs w:val="24"/>
        </w:rPr>
      </w:pPr>
      <w:r>
        <w:rPr>
          <w:b/>
          <w:sz w:val="24"/>
          <w:szCs w:val="24"/>
        </w:rPr>
        <w:t xml:space="preserve"> </w:t>
      </w:r>
    </w:p>
    <w:p w:rsidR="00775CA7" w:rsidRDefault="00D75382" w:rsidP="00D75382">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Against:</w:t>
      </w:r>
      <w:r w:rsidR="00113A5F">
        <w:rPr>
          <w:b/>
          <w:sz w:val="24"/>
          <w:szCs w:val="24"/>
        </w:rPr>
        <w:tab/>
      </w:r>
      <w:r w:rsidRPr="002F0DA8">
        <w:rPr>
          <w:b/>
          <w:sz w:val="24"/>
          <w:szCs w:val="24"/>
        </w:rPr>
        <w:t xml:space="preserve">  </w:t>
      </w:r>
      <w:r w:rsidRPr="002F0DA8">
        <w:rPr>
          <w:b/>
          <w:sz w:val="24"/>
          <w:szCs w:val="24"/>
        </w:rPr>
        <w:tab/>
        <w:t>Abstain:</w:t>
      </w:r>
      <w:r w:rsidR="00FC3F2D">
        <w:rPr>
          <w:b/>
          <w:sz w:val="24"/>
          <w:szCs w:val="24"/>
        </w:rPr>
        <w:t xml:space="preserve"> </w:t>
      </w:r>
    </w:p>
    <w:p w:rsidR="001C3D30" w:rsidRPr="001C3D30" w:rsidRDefault="001C3D30" w:rsidP="001C3D30">
      <w:pPr>
        <w:tabs>
          <w:tab w:val="left" w:pos="2520"/>
          <w:tab w:val="left" w:pos="4860"/>
          <w:tab w:val="left" w:pos="5040"/>
        </w:tabs>
        <w:jc w:val="both"/>
        <w:rPr>
          <w:sz w:val="24"/>
        </w:rPr>
      </w:pPr>
      <w:r w:rsidRPr="001C3D30">
        <w:rPr>
          <w:sz w:val="24"/>
        </w:rPr>
        <w:t>Salamanca</w:t>
      </w:r>
      <w:r w:rsidRPr="001C3D30">
        <w:rPr>
          <w:sz w:val="24"/>
        </w:rPr>
        <w:tab/>
        <w:t>None</w:t>
      </w:r>
      <w:r w:rsidRPr="001C3D30">
        <w:rPr>
          <w:sz w:val="24"/>
        </w:rPr>
        <w:tab/>
      </w:r>
      <w:r>
        <w:rPr>
          <w:sz w:val="24"/>
        </w:rPr>
        <w:tab/>
      </w:r>
      <w:r w:rsidRPr="001C3D30">
        <w:rPr>
          <w:sz w:val="24"/>
        </w:rPr>
        <w:t>None</w:t>
      </w:r>
      <w:r w:rsidRPr="001C3D30">
        <w:rPr>
          <w:sz w:val="24"/>
        </w:rPr>
        <w:tab/>
      </w:r>
    </w:p>
    <w:p w:rsidR="001C3D30" w:rsidRPr="001C3D30" w:rsidRDefault="001C3D30" w:rsidP="001C3D30">
      <w:pPr>
        <w:jc w:val="both"/>
        <w:rPr>
          <w:sz w:val="24"/>
        </w:rPr>
      </w:pPr>
      <w:r w:rsidRPr="001C3D30">
        <w:rPr>
          <w:sz w:val="24"/>
        </w:rPr>
        <w:t>Gibson</w:t>
      </w:r>
    </w:p>
    <w:p w:rsidR="001C3D30" w:rsidRPr="001C3D30" w:rsidRDefault="001C3D30" w:rsidP="001C3D30">
      <w:pPr>
        <w:jc w:val="both"/>
        <w:rPr>
          <w:sz w:val="24"/>
        </w:rPr>
      </w:pPr>
      <w:r w:rsidRPr="001C3D30">
        <w:rPr>
          <w:sz w:val="24"/>
        </w:rPr>
        <w:t>Barron</w:t>
      </w:r>
    </w:p>
    <w:p w:rsidR="001C3D30" w:rsidRPr="001C3D30" w:rsidRDefault="001C3D30" w:rsidP="001C3D30">
      <w:pPr>
        <w:jc w:val="both"/>
        <w:rPr>
          <w:sz w:val="24"/>
        </w:rPr>
      </w:pPr>
      <w:r w:rsidRPr="001C3D30">
        <w:rPr>
          <w:sz w:val="24"/>
        </w:rPr>
        <w:t>Deutsch</w:t>
      </w:r>
    </w:p>
    <w:p w:rsidR="001C3D30" w:rsidRPr="001C3D30" w:rsidRDefault="001C3D30" w:rsidP="001C3D30">
      <w:pPr>
        <w:jc w:val="both"/>
        <w:rPr>
          <w:sz w:val="24"/>
        </w:rPr>
      </w:pPr>
      <w:r w:rsidRPr="001C3D30">
        <w:rPr>
          <w:sz w:val="24"/>
        </w:rPr>
        <w:t>Koo</w:t>
      </w:r>
    </w:p>
    <w:p w:rsidR="001C3D30" w:rsidRPr="001C3D30" w:rsidRDefault="001C3D30" w:rsidP="001C3D30">
      <w:pPr>
        <w:jc w:val="both"/>
        <w:rPr>
          <w:sz w:val="24"/>
        </w:rPr>
      </w:pPr>
      <w:r w:rsidRPr="001C3D30">
        <w:rPr>
          <w:sz w:val="24"/>
        </w:rPr>
        <w:t>Levin</w:t>
      </w:r>
    </w:p>
    <w:p w:rsidR="001C3D30" w:rsidRPr="001C3D30" w:rsidRDefault="001C3D30" w:rsidP="001C3D30">
      <w:pPr>
        <w:jc w:val="both"/>
        <w:rPr>
          <w:sz w:val="24"/>
        </w:rPr>
      </w:pPr>
      <w:r w:rsidRPr="001C3D30">
        <w:rPr>
          <w:sz w:val="24"/>
        </w:rPr>
        <w:t>Miller</w:t>
      </w:r>
    </w:p>
    <w:p w:rsidR="001C3D30" w:rsidRPr="001C3D30" w:rsidRDefault="001C3D30" w:rsidP="001C3D30">
      <w:pPr>
        <w:jc w:val="both"/>
        <w:rPr>
          <w:sz w:val="24"/>
        </w:rPr>
      </w:pPr>
      <w:r w:rsidRPr="001C3D30">
        <w:rPr>
          <w:sz w:val="24"/>
        </w:rPr>
        <w:t>Reynoso</w:t>
      </w:r>
    </w:p>
    <w:p w:rsidR="001C3D30" w:rsidRPr="001C3D30" w:rsidRDefault="001C3D30" w:rsidP="001C3D30">
      <w:pPr>
        <w:jc w:val="both"/>
        <w:rPr>
          <w:sz w:val="24"/>
        </w:rPr>
      </w:pPr>
      <w:r w:rsidRPr="001C3D30">
        <w:rPr>
          <w:sz w:val="24"/>
        </w:rPr>
        <w:t>Treyger</w:t>
      </w:r>
    </w:p>
    <w:p w:rsidR="001C3D30" w:rsidRPr="001C3D30" w:rsidRDefault="001C3D30" w:rsidP="001C3D30">
      <w:pPr>
        <w:jc w:val="both"/>
        <w:rPr>
          <w:sz w:val="24"/>
        </w:rPr>
      </w:pPr>
      <w:r w:rsidRPr="001C3D30">
        <w:rPr>
          <w:sz w:val="24"/>
        </w:rPr>
        <w:t>Grodenchik</w:t>
      </w:r>
    </w:p>
    <w:p w:rsidR="001C3D30" w:rsidRPr="001C3D30" w:rsidRDefault="001C3D30" w:rsidP="001C3D30">
      <w:pPr>
        <w:jc w:val="both"/>
        <w:rPr>
          <w:sz w:val="24"/>
        </w:rPr>
      </w:pPr>
      <w:r w:rsidRPr="001C3D30">
        <w:rPr>
          <w:sz w:val="24"/>
        </w:rPr>
        <w:t>Adams</w:t>
      </w:r>
    </w:p>
    <w:p w:rsidR="001C3D30" w:rsidRPr="001C3D30" w:rsidRDefault="001C3D30" w:rsidP="001C3D30">
      <w:pPr>
        <w:jc w:val="both"/>
        <w:rPr>
          <w:sz w:val="24"/>
        </w:rPr>
      </w:pPr>
      <w:r w:rsidRPr="001C3D30">
        <w:rPr>
          <w:sz w:val="24"/>
        </w:rPr>
        <w:t>Ayala</w:t>
      </w:r>
    </w:p>
    <w:p w:rsidR="001C3D30" w:rsidRPr="001C3D30" w:rsidRDefault="001C3D30" w:rsidP="001C3D30">
      <w:pPr>
        <w:jc w:val="both"/>
        <w:rPr>
          <w:sz w:val="24"/>
        </w:rPr>
      </w:pPr>
      <w:r w:rsidRPr="001C3D30">
        <w:rPr>
          <w:sz w:val="24"/>
        </w:rPr>
        <w:t>Diaz Sr.</w:t>
      </w:r>
    </w:p>
    <w:p w:rsidR="001C3D30" w:rsidRPr="001C3D30" w:rsidRDefault="001C3D30" w:rsidP="001C3D30">
      <w:pPr>
        <w:jc w:val="both"/>
        <w:rPr>
          <w:sz w:val="24"/>
        </w:rPr>
      </w:pPr>
      <w:r w:rsidRPr="001C3D30">
        <w:rPr>
          <w:sz w:val="24"/>
        </w:rPr>
        <w:t>Moya</w:t>
      </w:r>
    </w:p>
    <w:p w:rsidR="001C3D30" w:rsidRPr="001C3D30" w:rsidRDefault="001C3D30" w:rsidP="001C3D30">
      <w:pPr>
        <w:jc w:val="both"/>
        <w:rPr>
          <w:sz w:val="24"/>
        </w:rPr>
      </w:pPr>
      <w:r w:rsidRPr="001C3D30">
        <w:rPr>
          <w:sz w:val="24"/>
        </w:rPr>
        <w:t>Rivera</w:t>
      </w:r>
    </w:p>
    <w:p w:rsidR="001C3D30" w:rsidRPr="001C3D30" w:rsidRDefault="001C3D30" w:rsidP="001C3D30">
      <w:pPr>
        <w:jc w:val="both"/>
        <w:rPr>
          <w:sz w:val="24"/>
        </w:rPr>
      </w:pPr>
      <w:r w:rsidRPr="001C3D30">
        <w:rPr>
          <w:sz w:val="24"/>
        </w:rPr>
        <w:t>Riley</w:t>
      </w:r>
    </w:p>
    <w:p w:rsidR="001C3D30" w:rsidRPr="001C3D30" w:rsidRDefault="001C3D30" w:rsidP="001C3D30">
      <w:pPr>
        <w:jc w:val="both"/>
        <w:rPr>
          <w:sz w:val="24"/>
        </w:rPr>
      </w:pPr>
      <w:r w:rsidRPr="001C3D30">
        <w:rPr>
          <w:sz w:val="24"/>
        </w:rPr>
        <w:t>Borelli</w:t>
      </w:r>
    </w:p>
    <w:p w:rsidR="004B257A" w:rsidRDefault="004B257A" w:rsidP="00D75382">
      <w:pPr>
        <w:tabs>
          <w:tab w:val="left" w:pos="-1440"/>
          <w:tab w:val="left" w:pos="2520"/>
          <w:tab w:val="left" w:pos="4860"/>
          <w:tab w:val="left" w:pos="5040"/>
        </w:tabs>
        <w:jc w:val="both"/>
        <w:rPr>
          <w:sz w:val="24"/>
          <w:szCs w:val="24"/>
        </w:rPr>
      </w:pPr>
    </w:p>
    <w:p w:rsidR="004B257A" w:rsidRDefault="004B257A" w:rsidP="00D75382">
      <w:pPr>
        <w:tabs>
          <w:tab w:val="left" w:pos="-1440"/>
          <w:tab w:val="left" w:pos="2520"/>
          <w:tab w:val="left" w:pos="4860"/>
          <w:tab w:val="left" w:pos="5040"/>
        </w:tabs>
        <w:jc w:val="both"/>
        <w:rPr>
          <w:sz w:val="24"/>
          <w:szCs w:val="24"/>
        </w:rPr>
      </w:pPr>
    </w:p>
    <w:p w:rsidR="004B257A" w:rsidRDefault="004B257A" w:rsidP="00D75382">
      <w:pPr>
        <w:tabs>
          <w:tab w:val="left" w:pos="-1440"/>
          <w:tab w:val="left" w:pos="2520"/>
          <w:tab w:val="left" w:pos="4860"/>
          <w:tab w:val="left" w:pos="5040"/>
        </w:tabs>
        <w:jc w:val="both"/>
        <w:rPr>
          <w:sz w:val="24"/>
          <w:szCs w:val="24"/>
        </w:rPr>
      </w:pPr>
    </w:p>
    <w:p w:rsidR="004B257A" w:rsidRDefault="004B257A" w:rsidP="00D75382">
      <w:pPr>
        <w:tabs>
          <w:tab w:val="left" w:pos="-1440"/>
          <w:tab w:val="left" w:pos="2520"/>
          <w:tab w:val="left" w:pos="4860"/>
          <w:tab w:val="left" w:pos="5040"/>
        </w:tabs>
        <w:jc w:val="both"/>
        <w:rPr>
          <w:sz w:val="24"/>
          <w:szCs w:val="24"/>
        </w:rPr>
      </w:pPr>
    </w:p>
    <w:p w:rsidR="004B257A" w:rsidRDefault="004B257A" w:rsidP="00D75382">
      <w:pPr>
        <w:tabs>
          <w:tab w:val="left" w:pos="-1440"/>
          <w:tab w:val="left" w:pos="2520"/>
          <w:tab w:val="left" w:pos="4860"/>
          <w:tab w:val="left" w:pos="5040"/>
        </w:tabs>
        <w:jc w:val="both"/>
        <w:rPr>
          <w:sz w:val="24"/>
          <w:szCs w:val="24"/>
        </w:rPr>
      </w:pPr>
    </w:p>
    <w:p w:rsidR="004B257A" w:rsidRPr="00DD2C28" w:rsidRDefault="004B257A" w:rsidP="004B257A">
      <w:pPr>
        <w:tabs>
          <w:tab w:val="left" w:pos="-1440"/>
          <w:tab w:val="left" w:pos="2520"/>
          <w:tab w:val="left" w:pos="4860"/>
          <w:tab w:val="left" w:pos="5040"/>
        </w:tabs>
        <w:jc w:val="both"/>
        <w:rPr>
          <w:sz w:val="24"/>
          <w:szCs w:val="24"/>
        </w:rPr>
      </w:pPr>
    </w:p>
    <w:p w:rsidR="004B257A" w:rsidRDefault="004B257A" w:rsidP="004B257A">
      <w:pPr>
        <w:tabs>
          <w:tab w:val="left" w:pos="-1440"/>
          <w:tab w:val="left" w:pos="2520"/>
          <w:tab w:val="left" w:pos="4860"/>
          <w:tab w:val="left" w:pos="5040"/>
        </w:tabs>
        <w:jc w:val="center"/>
        <w:rPr>
          <w:b/>
          <w:sz w:val="24"/>
          <w:szCs w:val="24"/>
          <w:u w:val="single"/>
        </w:rPr>
      </w:pPr>
      <w:r>
        <w:rPr>
          <w:b/>
          <w:sz w:val="24"/>
          <w:szCs w:val="24"/>
          <w:u w:val="single"/>
        </w:rPr>
        <w:t>FILING OF MODIFICATIONS WITH THE CITY PLANNING COMMISSION</w:t>
      </w:r>
    </w:p>
    <w:p w:rsidR="004B257A" w:rsidRDefault="004B257A" w:rsidP="004B257A">
      <w:pPr>
        <w:tabs>
          <w:tab w:val="left" w:pos="-1440"/>
          <w:tab w:val="left" w:pos="2520"/>
          <w:tab w:val="left" w:pos="4860"/>
          <w:tab w:val="left" w:pos="5040"/>
        </w:tabs>
        <w:jc w:val="both"/>
        <w:rPr>
          <w:sz w:val="24"/>
          <w:szCs w:val="24"/>
        </w:rPr>
      </w:pPr>
    </w:p>
    <w:p w:rsidR="004B257A" w:rsidRDefault="004B257A" w:rsidP="004B257A">
      <w:pPr>
        <w:tabs>
          <w:tab w:val="left" w:pos="-1440"/>
          <w:tab w:val="left" w:pos="720"/>
          <w:tab w:val="left" w:pos="2520"/>
          <w:tab w:val="left" w:pos="4860"/>
          <w:tab w:val="left" w:pos="5040"/>
        </w:tabs>
        <w:jc w:val="both"/>
        <w:rPr>
          <w:sz w:val="24"/>
          <w:szCs w:val="24"/>
        </w:rPr>
      </w:pPr>
      <w:r>
        <w:rPr>
          <w:sz w:val="24"/>
          <w:szCs w:val="24"/>
        </w:rPr>
        <w:tab/>
        <w:t xml:space="preserve">The City Planning Commission filed a letter dated </w:t>
      </w:r>
      <w:r w:rsidR="00906783">
        <w:rPr>
          <w:sz w:val="24"/>
          <w:szCs w:val="24"/>
        </w:rPr>
        <w:t>February 16</w:t>
      </w:r>
      <w:r w:rsidRPr="009E6676">
        <w:rPr>
          <w:sz w:val="24"/>
          <w:szCs w:val="24"/>
        </w:rPr>
        <w:t>,</w:t>
      </w:r>
      <w:r>
        <w:rPr>
          <w:sz w:val="24"/>
          <w:szCs w:val="24"/>
        </w:rPr>
        <w:t xml:space="preserve"> 2021, with the Council on </w:t>
      </w:r>
      <w:r w:rsidR="00906783">
        <w:rPr>
          <w:sz w:val="24"/>
          <w:szCs w:val="24"/>
        </w:rPr>
        <w:t>February 19</w:t>
      </w:r>
      <w:r>
        <w:rPr>
          <w:sz w:val="24"/>
          <w:szCs w:val="24"/>
        </w:rPr>
        <w:t>, 2021, indicating that the proposed modifications are not subject to additional environmental review or additional review pursuant to Section 197-c of the City Charter.</w:t>
      </w:r>
    </w:p>
    <w:p w:rsidR="004B257A" w:rsidRPr="00DD2C28" w:rsidRDefault="004B257A" w:rsidP="004B257A">
      <w:pPr>
        <w:tabs>
          <w:tab w:val="left" w:pos="-1440"/>
          <w:tab w:val="left" w:pos="2520"/>
          <w:tab w:val="left" w:pos="4860"/>
          <w:tab w:val="left" w:pos="5040"/>
        </w:tabs>
        <w:jc w:val="both"/>
        <w:rPr>
          <w:sz w:val="24"/>
          <w:szCs w:val="24"/>
        </w:rPr>
      </w:pPr>
    </w:p>
    <w:p w:rsidR="004B257A" w:rsidRPr="00ED5AD5" w:rsidRDefault="004B257A" w:rsidP="00D75382">
      <w:pPr>
        <w:tabs>
          <w:tab w:val="left" w:pos="-1440"/>
          <w:tab w:val="left" w:pos="2520"/>
          <w:tab w:val="left" w:pos="4860"/>
          <w:tab w:val="left" w:pos="5040"/>
        </w:tabs>
        <w:jc w:val="both"/>
        <w:rPr>
          <w:sz w:val="24"/>
          <w:szCs w:val="24"/>
        </w:rPr>
      </w:pPr>
    </w:p>
    <w:sectPr w:rsidR="004B257A" w:rsidRPr="00ED5AD5">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7E" w:rsidRDefault="00A5657E">
      <w:r>
        <w:separator/>
      </w:r>
    </w:p>
  </w:endnote>
  <w:endnote w:type="continuationSeparator" w:id="0">
    <w:p w:rsidR="00A5657E" w:rsidRDefault="00A5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7E" w:rsidRDefault="00A5657E">
      <w:r>
        <w:separator/>
      </w:r>
    </w:p>
  </w:footnote>
  <w:footnote w:type="continuationSeparator" w:id="0">
    <w:p w:rsidR="00A5657E" w:rsidRDefault="00A5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1A" w:rsidRDefault="003C501A">
    <w:pPr>
      <w:pStyle w:val="Header"/>
      <w:rPr>
        <w:b/>
        <w:bCs/>
        <w:sz w:val="24"/>
      </w:rPr>
    </w:pPr>
  </w:p>
  <w:p w:rsidR="00810C1D" w:rsidRDefault="00810C1D">
    <w:pPr>
      <w:pStyle w:val="Header"/>
      <w:rPr>
        <w:b/>
        <w:bCs/>
        <w:sz w:val="24"/>
      </w:rPr>
    </w:pPr>
  </w:p>
  <w:p w:rsidR="00814B50" w:rsidRDefault="00814B50">
    <w:pPr>
      <w:pStyle w:val="Header"/>
      <w:rPr>
        <w:b/>
        <w:bCs/>
        <w:sz w:val="24"/>
      </w:rPr>
    </w:pPr>
  </w:p>
  <w:p w:rsidR="001A41EC" w:rsidRDefault="001A41EC">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DB3101">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DB3101">
      <w:rPr>
        <w:b/>
        <w:bCs/>
        <w:noProof/>
        <w:sz w:val="24"/>
      </w:rPr>
      <w:t>3</w:t>
    </w:r>
    <w:r>
      <w:rPr>
        <w:b/>
        <w:bCs/>
        <w:sz w:val="24"/>
      </w:rPr>
      <w:fldChar w:fldCharType="end"/>
    </w:r>
  </w:p>
  <w:p w:rsidR="00AB3F78" w:rsidRDefault="00AB3F78">
    <w:pPr>
      <w:rPr>
        <w:rFonts w:eastAsia="Calibri"/>
        <w:b/>
        <w:sz w:val="24"/>
        <w:szCs w:val="24"/>
      </w:rPr>
    </w:pPr>
    <w:r w:rsidRPr="007A4B91">
      <w:rPr>
        <w:rFonts w:eastAsia="Calibri"/>
        <w:b/>
        <w:sz w:val="24"/>
        <w:szCs w:val="24"/>
      </w:rPr>
      <w:t xml:space="preserve">C </w:t>
    </w:r>
    <w:r w:rsidR="00814B50">
      <w:rPr>
        <w:rFonts w:eastAsia="Calibri"/>
        <w:b/>
        <w:sz w:val="24"/>
        <w:szCs w:val="24"/>
      </w:rPr>
      <w:t>200</w:t>
    </w:r>
    <w:r w:rsidR="00DB5BC5">
      <w:rPr>
        <w:rFonts w:eastAsia="Calibri"/>
        <w:b/>
        <w:sz w:val="24"/>
        <w:szCs w:val="24"/>
      </w:rPr>
      <w:t>123</w:t>
    </w:r>
    <w:r w:rsidRPr="007A4B91">
      <w:rPr>
        <w:rFonts w:eastAsia="Calibri"/>
        <w:b/>
        <w:sz w:val="24"/>
        <w:szCs w:val="24"/>
      </w:rPr>
      <w:t xml:space="preserve"> Z</w:t>
    </w:r>
    <w:r w:rsidR="00DB5BC5">
      <w:rPr>
        <w:rFonts w:eastAsia="Calibri"/>
        <w:b/>
        <w:sz w:val="24"/>
        <w:szCs w:val="24"/>
      </w:rPr>
      <w:t>SM and N 200124 ZRM</w:t>
    </w:r>
    <w:r w:rsidRPr="007A4B91">
      <w:rPr>
        <w:rFonts w:eastAsia="Calibri"/>
        <w:b/>
        <w:sz w:val="24"/>
        <w:szCs w:val="24"/>
      </w:rPr>
      <w:t xml:space="preserve"> </w:t>
    </w:r>
  </w:p>
  <w:p w:rsidR="00574106" w:rsidRDefault="00574106">
    <w:pPr>
      <w:rPr>
        <w:b/>
        <w:sz w:val="24"/>
        <w:szCs w:val="24"/>
      </w:rPr>
    </w:pPr>
    <w:r w:rsidRPr="00AC55AD">
      <w:rPr>
        <w:b/>
        <w:sz w:val="24"/>
        <w:szCs w:val="24"/>
      </w:rPr>
      <w:t>L.U. No</w:t>
    </w:r>
    <w:r w:rsidR="0037262D">
      <w:rPr>
        <w:b/>
        <w:sz w:val="24"/>
        <w:szCs w:val="24"/>
      </w:rPr>
      <w:t>s</w:t>
    </w:r>
    <w:r w:rsidRPr="00AC55AD">
      <w:rPr>
        <w:b/>
        <w:sz w:val="24"/>
        <w:szCs w:val="24"/>
      </w:rPr>
      <w:t xml:space="preserve">. </w:t>
    </w:r>
    <w:r w:rsidR="00B4668E">
      <w:rPr>
        <w:b/>
        <w:sz w:val="24"/>
        <w:szCs w:val="24"/>
      </w:rPr>
      <w:t>7</w:t>
    </w:r>
    <w:r w:rsidR="001A41EC">
      <w:rPr>
        <w:b/>
        <w:sz w:val="24"/>
        <w:szCs w:val="24"/>
      </w:rPr>
      <w:t>12</w:t>
    </w:r>
    <w:r w:rsidR="00B4668E">
      <w:rPr>
        <w:b/>
        <w:sz w:val="24"/>
        <w:szCs w:val="24"/>
      </w:rPr>
      <w:t xml:space="preserve"> and 7</w:t>
    </w:r>
    <w:r w:rsidR="001A41EC">
      <w:rPr>
        <w:b/>
        <w:sz w:val="24"/>
        <w:szCs w:val="24"/>
      </w:rPr>
      <w:t>13</w:t>
    </w:r>
    <w:r w:rsidRPr="00AC55AD">
      <w:rPr>
        <w:b/>
        <w:sz w:val="24"/>
        <w:szCs w:val="24"/>
      </w:rPr>
      <w:t xml:space="preserve"> (Res. No</w:t>
    </w:r>
    <w:r w:rsidR="0037262D">
      <w:rPr>
        <w:b/>
        <w:sz w:val="24"/>
        <w:szCs w:val="24"/>
      </w:rPr>
      <w:t>s</w:t>
    </w:r>
    <w:r w:rsidRPr="00AC55AD">
      <w:rPr>
        <w:b/>
        <w:sz w:val="24"/>
        <w:szCs w:val="24"/>
      </w:rPr>
      <w:t xml:space="preserve">. </w:t>
    </w:r>
    <w:r w:rsidR="001A41EC">
      <w:rPr>
        <w:b/>
        <w:sz w:val="24"/>
        <w:szCs w:val="24"/>
      </w:rPr>
      <w:t>____</w:t>
    </w:r>
    <w:r w:rsidR="00B4668E">
      <w:rPr>
        <w:b/>
        <w:sz w:val="24"/>
        <w:szCs w:val="24"/>
      </w:rPr>
      <w:t xml:space="preserve"> and </w:t>
    </w:r>
    <w:r w:rsidR="001A41EC">
      <w:rPr>
        <w:b/>
        <w:sz w:val="24"/>
        <w:szCs w:val="24"/>
      </w:rPr>
      <w:t>____</w:t>
    </w:r>
    <w:r>
      <w:rPr>
        <w:b/>
        <w:sz w:val="24"/>
        <w:szCs w:val="24"/>
      </w:rPr>
      <w:t>)</w:t>
    </w:r>
  </w:p>
  <w:p w:rsidR="003C501A" w:rsidRDefault="003C501A">
    <w:pPr>
      <w:rPr>
        <w:b/>
        <w:sz w:val="24"/>
        <w:szCs w:val="24"/>
      </w:rPr>
    </w:pPr>
  </w:p>
  <w:p w:rsidR="003C501A" w:rsidRDefault="003C501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80602"/>
    <w:multiLevelType w:val="hybridMultilevel"/>
    <w:tmpl w:val="697E7702"/>
    <w:lvl w:ilvl="0" w:tplc="E51E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E45742"/>
    <w:multiLevelType w:val="hybridMultilevel"/>
    <w:tmpl w:val="979E289C"/>
    <w:lvl w:ilvl="0" w:tplc="9A4A7F0C">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36BC2"/>
    <w:rsid w:val="00056EE3"/>
    <w:rsid w:val="00075B80"/>
    <w:rsid w:val="00092583"/>
    <w:rsid w:val="00094157"/>
    <w:rsid w:val="000A0895"/>
    <w:rsid w:val="000B3DAB"/>
    <w:rsid w:val="000B7255"/>
    <w:rsid w:val="000B7BD7"/>
    <w:rsid w:val="000D3A72"/>
    <w:rsid w:val="000D5A2D"/>
    <w:rsid w:val="000D5F7B"/>
    <w:rsid w:val="000D74C8"/>
    <w:rsid w:val="000E29FF"/>
    <w:rsid w:val="000E4D02"/>
    <w:rsid w:val="000E68B9"/>
    <w:rsid w:val="000F2E93"/>
    <w:rsid w:val="00107C84"/>
    <w:rsid w:val="00111C68"/>
    <w:rsid w:val="00113A5F"/>
    <w:rsid w:val="0013638A"/>
    <w:rsid w:val="00145304"/>
    <w:rsid w:val="00147164"/>
    <w:rsid w:val="0016010D"/>
    <w:rsid w:val="001613A9"/>
    <w:rsid w:val="001666F0"/>
    <w:rsid w:val="0017417F"/>
    <w:rsid w:val="0017736D"/>
    <w:rsid w:val="00185A8E"/>
    <w:rsid w:val="00190878"/>
    <w:rsid w:val="001914DA"/>
    <w:rsid w:val="0019207E"/>
    <w:rsid w:val="001A129E"/>
    <w:rsid w:val="001A41EC"/>
    <w:rsid w:val="001A7819"/>
    <w:rsid w:val="001B4A96"/>
    <w:rsid w:val="001B4B42"/>
    <w:rsid w:val="001B604A"/>
    <w:rsid w:val="001C0859"/>
    <w:rsid w:val="001C1F71"/>
    <w:rsid w:val="001C3D30"/>
    <w:rsid w:val="001D2E81"/>
    <w:rsid w:val="001E49A3"/>
    <w:rsid w:val="001E5EE8"/>
    <w:rsid w:val="001F7BC9"/>
    <w:rsid w:val="002033D6"/>
    <w:rsid w:val="00205171"/>
    <w:rsid w:val="00205AC3"/>
    <w:rsid w:val="002128FC"/>
    <w:rsid w:val="00220243"/>
    <w:rsid w:val="00223BCD"/>
    <w:rsid w:val="00234462"/>
    <w:rsid w:val="00234CD2"/>
    <w:rsid w:val="00237D9E"/>
    <w:rsid w:val="00244C14"/>
    <w:rsid w:val="00246570"/>
    <w:rsid w:val="0025191D"/>
    <w:rsid w:val="00254DAB"/>
    <w:rsid w:val="00255711"/>
    <w:rsid w:val="00256A33"/>
    <w:rsid w:val="002735E3"/>
    <w:rsid w:val="00282698"/>
    <w:rsid w:val="00285C77"/>
    <w:rsid w:val="00286E6D"/>
    <w:rsid w:val="0029256C"/>
    <w:rsid w:val="00297F6C"/>
    <w:rsid w:val="002B4CD8"/>
    <w:rsid w:val="002C4D73"/>
    <w:rsid w:val="002C5F9F"/>
    <w:rsid w:val="002D1EC2"/>
    <w:rsid w:val="002F58E9"/>
    <w:rsid w:val="002F5CB4"/>
    <w:rsid w:val="002F7B48"/>
    <w:rsid w:val="00301C38"/>
    <w:rsid w:val="003134E7"/>
    <w:rsid w:val="0031501B"/>
    <w:rsid w:val="00315590"/>
    <w:rsid w:val="00324038"/>
    <w:rsid w:val="00331FDB"/>
    <w:rsid w:val="003336C1"/>
    <w:rsid w:val="00337070"/>
    <w:rsid w:val="003410BD"/>
    <w:rsid w:val="0034148E"/>
    <w:rsid w:val="00342EC3"/>
    <w:rsid w:val="00352943"/>
    <w:rsid w:val="00362003"/>
    <w:rsid w:val="003625EE"/>
    <w:rsid w:val="00362E64"/>
    <w:rsid w:val="0037232E"/>
    <w:rsid w:val="0037262D"/>
    <w:rsid w:val="003732C7"/>
    <w:rsid w:val="0037487A"/>
    <w:rsid w:val="003810C6"/>
    <w:rsid w:val="00382377"/>
    <w:rsid w:val="00382769"/>
    <w:rsid w:val="003B171F"/>
    <w:rsid w:val="003C12E0"/>
    <w:rsid w:val="003C4F48"/>
    <w:rsid w:val="003C501A"/>
    <w:rsid w:val="003D3367"/>
    <w:rsid w:val="003D5AE3"/>
    <w:rsid w:val="003D5FD8"/>
    <w:rsid w:val="003E33D0"/>
    <w:rsid w:val="003E488A"/>
    <w:rsid w:val="004062C1"/>
    <w:rsid w:val="00413900"/>
    <w:rsid w:val="0044301A"/>
    <w:rsid w:val="00446196"/>
    <w:rsid w:val="0044724C"/>
    <w:rsid w:val="0046504D"/>
    <w:rsid w:val="00485687"/>
    <w:rsid w:val="00497CED"/>
    <w:rsid w:val="004A11E9"/>
    <w:rsid w:val="004A67AA"/>
    <w:rsid w:val="004B0373"/>
    <w:rsid w:val="004B257A"/>
    <w:rsid w:val="004E4066"/>
    <w:rsid w:val="004E45EA"/>
    <w:rsid w:val="004F07BB"/>
    <w:rsid w:val="004F0D6D"/>
    <w:rsid w:val="004F4651"/>
    <w:rsid w:val="004F7BB9"/>
    <w:rsid w:val="00502382"/>
    <w:rsid w:val="00502A0B"/>
    <w:rsid w:val="00506D82"/>
    <w:rsid w:val="005308DC"/>
    <w:rsid w:val="00531B15"/>
    <w:rsid w:val="0053273E"/>
    <w:rsid w:val="005331EE"/>
    <w:rsid w:val="005341AD"/>
    <w:rsid w:val="00534EEA"/>
    <w:rsid w:val="00536D56"/>
    <w:rsid w:val="005372BA"/>
    <w:rsid w:val="005374B6"/>
    <w:rsid w:val="0054629D"/>
    <w:rsid w:val="005578FA"/>
    <w:rsid w:val="00557C34"/>
    <w:rsid w:val="00557CCE"/>
    <w:rsid w:val="005666B0"/>
    <w:rsid w:val="0056731C"/>
    <w:rsid w:val="00567AE7"/>
    <w:rsid w:val="00570203"/>
    <w:rsid w:val="00574106"/>
    <w:rsid w:val="00583CF4"/>
    <w:rsid w:val="00586013"/>
    <w:rsid w:val="005A299B"/>
    <w:rsid w:val="005B3428"/>
    <w:rsid w:val="005B61E5"/>
    <w:rsid w:val="005C0D2E"/>
    <w:rsid w:val="005C3812"/>
    <w:rsid w:val="005E16D9"/>
    <w:rsid w:val="005E5C6C"/>
    <w:rsid w:val="005E76ED"/>
    <w:rsid w:val="005F70AB"/>
    <w:rsid w:val="00611544"/>
    <w:rsid w:val="006225A8"/>
    <w:rsid w:val="006228B2"/>
    <w:rsid w:val="00626100"/>
    <w:rsid w:val="0063100B"/>
    <w:rsid w:val="0063201B"/>
    <w:rsid w:val="00651676"/>
    <w:rsid w:val="00651C7B"/>
    <w:rsid w:val="00661C15"/>
    <w:rsid w:val="00661D83"/>
    <w:rsid w:val="00664C4C"/>
    <w:rsid w:val="0067565F"/>
    <w:rsid w:val="006876C3"/>
    <w:rsid w:val="00691F70"/>
    <w:rsid w:val="0069735B"/>
    <w:rsid w:val="006B01F0"/>
    <w:rsid w:val="006B078F"/>
    <w:rsid w:val="006B4A62"/>
    <w:rsid w:val="006D6E02"/>
    <w:rsid w:val="006E6D25"/>
    <w:rsid w:val="007105B3"/>
    <w:rsid w:val="0071456F"/>
    <w:rsid w:val="007173F6"/>
    <w:rsid w:val="00720732"/>
    <w:rsid w:val="00720E53"/>
    <w:rsid w:val="007304AA"/>
    <w:rsid w:val="007311A2"/>
    <w:rsid w:val="00736830"/>
    <w:rsid w:val="0074472E"/>
    <w:rsid w:val="00745C38"/>
    <w:rsid w:val="0075798E"/>
    <w:rsid w:val="00766684"/>
    <w:rsid w:val="00775CA7"/>
    <w:rsid w:val="00777071"/>
    <w:rsid w:val="00777589"/>
    <w:rsid w:val="007803BF"/>
    <w:rsid w:val="00785C91"/>
    <w:rsid w:val="00786485"/>
    <w:rsid w:val="0078686B"/>
    <w:rsid w:val="007A072A"/>
    <w:rsid w:val="007A4B91"/>
    <w:rsid w:val="007B3BC5"/>
    <w:rsid w:val="007B6758"/>
    <w:rsid w:val="007C3023"/>
    <w:rsid w:val="007C6ADB"/>
    <w:rsid w:val="007E00B0"/>
    <w:rsid w:val="007E2070"/>
    <w:rsid w:val="007E497D"/>
    <w:rsid w:val="007F3BE0"/>
    <w:rsid w:val="008017D6"/>
    <w:rsid w:val="008042C9"/>
    <w:rsid w:val="00810C1D"/>
    <w:rsid w:val="00814B50"/>
    <w:rsid w:val="0082576D"/>
    <w:rsid w:val="00825C44"/>
    <w:rsid w:val="0082720A"/>
    <w:rsid w:val="008370FD"/>
    <w:rsid w:val="00837B57"/>
    <w:rsid w:val="00847FF0"/>
    <w:rsid w:val="00850C63"/>
    <w:rsid w:val="0085749E"/>
    <w:rsid w:val="00861F6D"/>
    <w:rsid w:val="008829E3"/>
    <w:rsid w:val="008875BB"/>
    <w:rsid w:val="0089302B"/>
    <w:rsid w:val="008A07CC"/>
    <w:rsid w:val="008B05E5"/>
    <w:rsid w:val="008B634A"/>
    <w:rsid w:val="008C57EF"/>
    <w:rsid w:val="008D0404"/>
    <w:rsid w:val="008D2BD5"/>
    <w:rsid w:val="008D713C"/>
    <w:rsid w:val="008F634A"/>
    <w:rsid w:val="008F652C"/>
    <w:rsid w:val="00906783"/>
    <w:rsid w:val="00911A9D"/>
    <w:rsid w:val="009139E3"/>
    <w:rsid w:val="00920E58"/>
    <w:rsid w:val="00930CCF"/>
    <w:rsid w:val="00940F52"/>
    <w:rsid w:val="00945359"/>
    <w:rsid w:val="0095203A"/>
    <w:rsid w:val="009751A7"/>
    <w:rsid w:val="009761F7"/>
    <w:rsid w:val="00980B72"/>
    <w:rsid w:val="0098234B"/>
    <w:rsid w:val="0099137D"/>
    <w:rsid w:val="009914A9"/>
    <w:rsid w:val="00993766"/>
    <w:rsid w:val="00995826"/>
    <w:rsid w:val="009978F4"/>
    <w:rsid w:val="009A07E4"/>
    <w:rsid w:val="009A2666"/>
    <w:rsid w:val="009A5CBC"/>
    <w:rsid w:val="009B2BD9"/>
    <w:rsid w:val="009C1EAF"/>
    <w:rsid w:val="009C313F"/>
    <w:rsid w:val="009D232A"/>
    <w:rsid w:val="009E7EF9"/>
    <w:rsid w:val="009F49F1"/>
    <w:rsid w:val="009F5C2C"/>
    <w:rsid w:val="009F6D7B"/>
    <w:rsid w:val="009F6ECD"/>
    <w:rsid w:val="00A16A14"/>
    <w:rsid w:val="00A236BD"/>
    <w:rsid w:val="00A24D52"/>
    <w:rsid w:val="00A35B26"/>
    <w:rsid w:val="00A46D4D"/>
    <w:rsid w:val="00A505FB"/>
    <w:rsid w:val="00A5657E"/>
    <w:rsid w:val="00A61CD6"/>
    <w:rsid w:val="00A7408D"/>
    <w:rsid w:val="00A83A1C"/>
    <w:rsid w:val="00A9015D"/>
    <w:rsid w:val="00A96E24"/>
    <w:rsid w:val="00AA19C4"/>
    <w:rsid w:val="00AA4E0C"/>
    <w:rsid w:val="00AA5556"/>
    <w:rsid w:val="00AB3F78"/>
    <w:rsid w:val="00AB5ADB"/>
    <w:rsid w:val="00AC55AD"/>
    <w:rsid w:val="00AC70A6"/>
    <w:rsid w:val="00AD287E"/>
    <w:rsid w:val="00AE5DC7"/>
    <w:rsid w:val="00AF4163"/>
    <w:rsid w:val="00AF4CBE"/>
    <w:rsid w:val="00B06400"/>
    <w:rsid w:val="00B24330"/>
    <w:rsid w:val="00B26FB2"/>
    <w:rsid w:val="00B43B6D"/>
    <w:rsid w:val="00B4668E"/>
    <w:rsid w:val="00B61F49"/>
    <w:rsid w:val="00B71606"/>
    <w:rsid w:val="00B84FB7"/>
    <w:rsid w:val="00B87B6B"/>
    <w:rsid w:val="00B919E9"/>
    <w:rsid w:val="00BB47E6"/>
    <w:rsid w:val="00BD55EA"/>
    <w:rsid w:val="00BD5FBA"/>
    <w:rsid w:val="00BE2460"/>
    <w:rsid w:val="00BE38F6"/>
    <w:rsid w:val="00BF47D1"/>
    <w:rsid w:val="00BF6DEB"/>
    <w:rsid w:val="00C06CEE"/>
    <w:rsid w:val="00C12C9E"/>
    <w:rsid w:val="00C14D9B"/>
    <w:rsid w:val="00C15C8D"/>
    <w:rsid w:val="00C2034B"/>
    <w:rsid w:val="00C259E6"/>
    <w:rsid w:val="00C26AF8"/>
    <w:rsid w:val="00C31C81"/>
    <w:rsid w:val="00C35C4D"/>
    <w:rsid w:val="00C37704"/>
    <w:rsid w:val="00C45B5E"/>
    <w:rsid w:val="00C512C5"/>
    <w:rsid w:val="00C517BC"/>
    <w:rsid w:val="00C54DE2"/>
    <w:rsid w:val="00C663D8"/>
    <w:rsid w:val="00C74C20"/>
    <w:rsid w:val="00C74D31"/>
    <w:rsid w:val="00C83D9A"/>
    <w:rsid w:val="00CA031D"/>
    <w:rsid w:val="00CA4A4B"/>
    <w:rsid w:val="00CC4F29"/>
    <w:rsid w:val="00CD527E"/>
    <w:rsid w:val="00CF25B7"/>
    <w:rsid w:val="00CF4952"/>
    <w:rsid w:val="00CF56E6"/>
    <w:rsid w:val="00CF6AAC"/>
    <w:rsid w:val="00D113D0"/>
    <w:rsid w:val="00D1502E"/>
    <w:rsid w:val="00D277DF"/>
    <w:rsid w:val="00D45CF7"/>
    <w:rsid w:val="00D617EE"/>
    <w:rsid w:val="00D67ADE"/>
    <w:rsid w:val="00D70BA8"/>
    <w:rsid w:val="00D70CE2"/>
    <w:rsid w:val="00D74A16"/>
    <w:rsid w:val="00D75382"/>
    <w:rsid w:val="00D753C1"/>
    <w:rsid w:val="00D7792D"/>
    <w:rsid w:val="00D90952"/>
    <w:rsid w:val="00D942E0"/>
    <w:rsid w:val="00D9488E"/>
    <w:rsid w:val="00DB25EB"/>
    <w:rsid w:val="00DB3101"/>
    <w:rsid w:val="00DB44FE"/>
    <w:rsid w:val="00DB5BC5"/>
    <w:rsid w:val="00DC0312"/>
    <w:rsid w:val="00DD2846"/>
    <w:rsid w:val="00DD4F65"/>
    <w:rsid w:val="00DE2433"/>
    <w:rsid w:val="00DF7B23"/>
    <w:rsid w:val="00E00BD1"/>
    <w:rsid w:val="00E13A7E"/>
    <w:rsid w:val="00E16E48"/>
    <w:rsid w:val="00E2345E"/>
    <w:rsid w:val="00E271CB"/>
    <w:rsid w:val="00E30BEB"/>
    <w:rsid w:val="00E41834"/>
    <w:rsid w:val="00E42020"/>
    <w:rsid w:val="00E642B8"/>
    <w:rsid w:val="00E64755"/>
    <w:rsid w:val="00E655BA"/>
    <w:rsid w:val="00E6596B"/>
    <w:rsid w:val="00E670D2"/>
    <w:rsid w:val="00E67538"/>
    <w:rsid w:val="00E7256C"/>
    <w:rsid w:val="00E75313"/>
    <w:rsid w:val="00E82506"/>
    <w:rsid w:val="00E854D1"/>
    <w:rsid w:val="00E879D0"/>
    <w:rsid w:val="00E9169B"/>
    <w:rsid w:val="00E95C0E"/>
    <w:rsid w:val="00EB476F"/>
    <w:rsid w:val="00EC45E3"/>
    <w:rsid w:val="00ED3463"/>
    <w:rsid w:val="00ED5AD5"/>
    <w:rsid w:val="00EE6026"/>
    <w:rsid w:val="00EF3A0E"/>
    <w:rsid w:val="00F039FF"/>
    <w:rsid w:val="00F05A4B"/>
    <w:rsid w:val="00F0710C"/>
    <w:rsid w:val="00F14EEE"/>
    <w:rsid w:val="00F16D02"/>
    <w:rsid w:val="00F224C1"/>
    <w:rsid w:val="00F22D20"/>
    <w:rsid w:val="00F35B2B"/>
    <w:rsid w:val="00F37312"/>
    <w:rsid w:val="00F4174E"/>
    <w:rsid w:val="00F6048C"/>
    <w:rsid w:val="00F6482B"/>
    <w:rsid w:val="00F64A73"/>
    <w:rsid w:val="00F71D8D"/>
    <w:rsid w:val="00F741AD"/>
    <w:rsid w:val="00F7465B"/>
    <w:rsid w:val="00F9661D"/>
    <w:rsid w:val="00FA0935"/>
    <w:rsid w:val="00FB1280"/>
    <w:rsid w:val="00FB4F30"/>
    <w:rsid w:val="00FC2627"/>
    <w:rsid w:val="00FC2C4A"/>
    <w:rsid w:val="00FC3F2D"/>
    <w:rsid w:val="00FC521C"/>
    <w:rsid w:val="00FD0FC2"/>
    <w:rsid w:val="00FD2633"/>
    <w:rsid w:val="00FD4C8C"/>
    <w:rsid w:val="00FE0570"/>
    <w:rsid w:val="00FE09C2"/>
    <w:rsid w:val="00FF0883"/>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14816"/>
  <w15:chartTrackingRefBased/>
  <w15:docId w15:val="{417C95C3-E0CC-492A-B686-B37E96A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qFormat/>
    <w:rsid w:val="007A4B91"/>
    <w:rPr>
      <w:rFonts w:ascii="Calibri" w:eastAsia="Calibri" w:hAnsi="Calibri"/>
      <w:sz w:val="22"/>
      <w:szCs w:val="22"/>
    </w:rPr>
  </w:style>
  <w:style w:type="character" w:styleId="CommentReference">
    <w:name w:val="annotation reference"/>
    <w:rsid w:val="00234CD2"/>
    <w:rPr>
      <w:sz w:val="16"/>
      <w:szCs w:val="16"/>
    </w:rPr>
  </w:style>
  <w:style w:type="paragraph" w:styleId="CommentText">
    <w:name w:val="annotation text"/>
    <w:basedOn w:val="Normal"/>
    <w:link w:val="CommentTextChar"/>
    <w:rsid w:val="00234CD2"/>
  </w:style>
  <w:style w:type="character" w:customStyle="1" w:styleId="CommentTextChar">
    <w:name w:val="Comment Text Char"/>
    <w:basedOn w:val="DefaultParagraphFont"/>
    <w:link w:val="CommentText"/>
    <w:rsid w:val="00234CD2"/>
  </w:style>
  <w:style w:type="paragraph" w:styleId="CommentSubject">
    <w:name w:val="annotation subject"/>
    <w:basedOn w:val="CommentText"/>
    <w:next w:val="CommentText"/>
    <w:link w:val="CommentSubjectChar"/>
    <w:rsid w:val="00234CD2"/>
    <w:rPr>
      <w:b/>
      <w:bCs/>
    </w:rPr>
  </w:style>
  <w:style w:type="character" w:customStyle="1" w:styleId="CommentSubjectChar">
    <w:name w:val="Comment Subject Char"/>
    <w:link w:val="CommentSubject"/>
    <w:rsid w:val="00234CD2"/>
    <w:rPr>
      <w:b/>
      <w:bCs/>
    </w:rPr>
  </w:style>
  <w:style w:type="paragraph" w:styleId="ListParagraph">
    <w:name w:val="List Paragraph"/>
    <w:basedOn w:val="Normal"/>
    <w:link w:val="ListParagraphChar"/>
    <w:uiPriority w:val="34"/>
    <w:qFormat/>
    <w:rsid w:val="007A072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A093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2021-02-25T16:34:00Z</dcterms:created>
  <dcterms:modified xsi:type="dcterms:W3CDTF">2021-02-25T16:34:00Z</dcterms:modified>
</cp:coreProperties>
</file>