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670"/>
        <w:gridCol w:w="5130"/>
      </w:tblGrid>
      <w:tr w:rsidR="00352252" w14:paraId="2DDBEBD0" w14:textId="77777777" w:rsidTr="3118083C">
        <w:trPr>
          <w:trHeight w:val="2340"/>
          <w:jc w:val="center"/>
        </w:trPr>
        <w:tc>
          <w:tcPr>
            <w:tcW w:w="5670" w:type="dxa"/>
            <w:tcBorders>
              <w:bottom w:val="single" w:sz="6" w:space="0" w:color="auto"/>
            </w:tcBorders>
          </w:tcPr>
          <w:p w14:paraId="1C98B853" w14:textId="77777777" w:rsidR="00352252" w:rsidRDefault="006831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BCBEA9" wp14:editId="3118083C">
                  <wp:extent cx="136080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4199A" w14:textId="77777777" w:rsidR="00352252" w:rsidRDefault="00352252"/>
        </w:tc>
        <w:tc>
          <w:tcPr>
            <w:tcW w:w="5130" w:type="dxa"/>
            <w:tcBorders>
              <w:bottom w:val="single" w:sz="6" w:space="0" w:color="auto"/>
            </w:tcBorders>
          </w:tcPr>
          <w:p w14:paraId="2EB6ED6E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14:paraId="3ABF6F8D" w14:textId="77777777" w:rsidR="00AC3B91" w:rsidRDefault="00AC3B91" w:rsidP="00AC3B9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14:paraId="5D273EDA" w14:textId="77777777" w:rsidR="00AC3B91" w:rsidRPr="00701942" w:rsidRDefault="00A46F43" w:rsidP="00AC3B91">
            <w:pPr>
              <w:spacing w:before="120"/>
              <w:rPr>
                <w:bCs/>
                <w:smallCaps/>
              </w:rPr>
            </w:pPr>
            <w:r w:rsidRPr="00701942">
              <w:rPr>
                <w:bCs/>
                <w:smallCaps/>
              </w:rPr>
              <w:t>Latonia Mckinney</w:t>
            </w:r>
            <w:r w:rsidR="00AC3B91" w:rsidRPr="00701942">
              <w:rPr>
                <w:bCs/>
                <w:smallCaps/>
              </w:rPr>
              <w:t>, Director</w:t>
            </w:r>
          </w:p>
          <w:p w14:paraId="45A307BD" w14:textId="77777777" w:rsidR="00AC3B91" w:rsidRPr="0034071D" w:rsidRDefault="00AC3B91" w:rsidP="00AC3B91">
            <w:pPr>
              <w:spacing w:before="120"/>
            </w:pPr>
            <w:r w:rsidRPr="0034071D">
              <w:rPr>
                <w:b/>
                <w:bCs/>
                <w:smallCaps/>
              </w:rPr>
              <w:t>Fiscal Impact Statement</w:t>
            </w:r>
          </w:p>
          <w:p w14:paraId="1A6CAFA2" w14:textId="77777777" w:rsidR="00AC3B91" w:rsidRPr="0034071D" w:rsidRDefault="00AC3B91" w:rsidP="00AC3B91">
            <w:pPr>
              <w:rPr>
                <w:b/>
                <w:bCs/>
                <w:sz w:val="16"/>
                <w:szCs w:val="16"/>
              </w:rPr>
            </w:pPr>
          </w:p>
          <w:p w14:paraId="569AA8C0" w14:textId="3EE48716" w:rsidR="00AC3B91" w:rsidRPr="0034071D" w:rsidRDefault="00AC3B91" w:rsidP="00AC3B91">
            <w:pPr>
              <w:rPr>
                <w:color w:val="FF0000"/>
                <w:sz w:val="16"/>
                <w:szCs w:val="16"/>
              </w:rPr>
            </w:pPr>
            <w:r w:rsidRPr="61AE03B5">
              <w:rPr>
                <w:b/>
                <w:bCs/>
                <w:smallCaps/>
              </w:rPr>
              <w:t>P</w:t>
            </w:r>
            <w:r w:rsidR="00AA0D5A" w:rsidRPr="61AE03B5">
              <w:rPr>
                <w:b/>
                <w:bCs/>
                <w:smallCaps/>
              </w:rPr>
              <w:t>roposed</w:t>
            </w:r>
            <w:r w:rsidRPr="61AE03B5">
              <w:rPr>
                <w:b/>
                <w:bCs/>
                <w:smallCaps/>
              </w:rPr>
              <w:t xml:space="preserve"> Int.</w:t>
            </w:r>
            <w:r w:rsidR="00975282" w:rsidRPr="61AE03B5">
              <w:rPr>
                <w:smallCaps/>
              </w:rPr>
              <w:t xml:space="preserve"> </w:t>
            </w:r>
            <w:r w:rsidR="00537BCC" w:rsidRPr="61AE03B5">
              <w:rPr>
                <w:smallCaps/>
              </w:rPr>
              <w:t>No.</w:t>
            </w:r>
            <w:r w:rsidR="00333E29" w:rsidRPr="61AE03B5">
              <w:rPr>
                <w:smallCaps/>
              </w:rPr>
              <w:t xml:space="preserve"> 1</w:t>
            </w:r>
            <w:r w:rsidR="002039A6">
              <w:rPr>
                <w:smallCaps/>
              </w:rPr>
              <w:t>852</w:t>
            </w:r>
            <w:r w:rsidR="00884C6E" w:rsidRPr="61AE03B5">
              <w:rPr>
                <w:smallCaps/>
              </w:rPr>
              <w:t>-A</w:t>
            </w:r>
          </w:p>
          <w:p w14:paraId="0648B1DC" w14:textId="26007809" w:rsidR="00352252" w:rsidRDefault="00AC3B91" w:rsidP="00333E29">
            <w:pPr>
              <w:spacing w:before="120"/>
            </w:pPr>
            <w:r w:rsidRPr="0034071D">
              <w:rPr>
                <w:b/>
                <w:bCs/>
                <w:smallCaps/>
              </w:rPr>
              <w:t>Committee</w:t>
            </w:r>
            <w:r w:rsidRPr="0034071D">
              <w:rPr>
                <w:b/>
                <w:bCs/>
              </w:rPr>
              <w:t>:</w:t>
            </w:r>
            <w:r w:rsidR="007E633F">
              <w:rPr>
                <w:b/>
                <w:bCs/>
              </w:rPr>
              <w:t xml:space="preserve"> </w:t>
            </w:r>
            <w:r w:rsidR="002039A6">
              <w:rPr>
                <w:bCs/>
              </w:rPr>
              <w:t>Fire and Emergency Management</w:t>
            </w:r>
          </w:p>
        </w:tc>
      </w:tr>
      <w:tr w:rsidR="00352252" w14:paraId="080DCDFC" w14:textId="77777777" w:rsidTr="3118083C">
        <w:trPr>
          <w:trHeight w:val="1389"/>
          <w:jc w:val="center"/>
        </w:trPr>
        <w:tc>
          <w:tcPr>
            <w:tcW w:w="5670" w:type="dxa"/>
            <w:tcBorders>
              <w:top w:val="single" w:sz="6" w:space="0" w:color="auto"/>
            </w:tcBorders>
          </w:tcPr>
          <w:p w14:paraId="3E3D9B49" w14:textId="4596AB3E" w:rsidR="002039A6" w:rsidRPr="002039A6" w:rsidRDefault="002039A6" w:rsidP="009A7A12">
            <w:pPr>
              <w:rPr>
                <w:rFonts w:eastAsiaTheme="minorHAnsi"/>
              </w:rPr>
            </w:pPr>
            <w:r w:rsidRPr="00326FF1">
              <w:rPr>
                <w:b/>
                <w:bCs/>
                <w:smallCaps/>
              </w:rPr>
              <w:t>Title:</w:t>
            </w:r>
            <w:r>
              <w:rPr>
                <w:b/>
                <w:bCs/>
                <w:smallCaps/>
              </w:rPr>
              <w:t xml:space="preserve"> </w:t>
            </w:r>
            <w:r w:rsidRPr="002039A6">
              <w:rPr>
                <w:rFonts w:eastAsiaTheme="minorHAnsi"/>
              </w:rPr>
              <w:t xml:space="preserve">A </w:t>
            </w:r>
            <w:r w:rsidRPr="009A7A12">
              <w:t>Local Law to amend the New York city fire code, in relation to fire safety at film production locations and to providing the</w:t>
            </w:r>
            <w:r w:rsidRPr="002039A6">
              <w:rPr>
                <w:rFonts w:eastAsiaTheme="minorHAnsi"/>
              </w:rPr>
              <w:t xml:space="preserve"> fire department and local firehouses with information about field conditions at film production locations</w:t>
            </w:r>
          </w:p>
          <w:p w14:paraId="68F24873" w14:textId="5C7B171C" w:rsidR="00AD2442" w:rsidRPr="002039A6" w:rsidRDefault="00AD2442" w:rsidP="00AD2442">
            <w:pPr>
              <w:pStyle w:val="BodyText"/>
              <w:rPr>
                <w:rFonts w:eastAsia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</w:tcBorders>
          </w:tcPr>
          <w:p w14:paraId="31D26554" w14:textId="2FBC11FD" w:rsidR="001711CF" w:rsidRPr="002039A6" w:rsidRDefault="001711CF" w:rsidP="47F781B6">
            <w:pPr>
              <w:jc w:val="left"/>
              <w:rPr>
                <w:rFonts w:eastAsiaTheme="minorEastAsia"/>
              </w:rPr>
            </w:pPr>
            <w:r w:rsidRPr="47F781B6">
              <w:rPr>
                <w:rFonts w:eastAsiaTheme="minorEastAsia"/>
                <w:b/>
                <w:bCs/>
              </w:rPr>
              <w:t>Sponsors</w:t>
            </w:r>
            <w:r w:rsidRPr="47F781B6">
              <w:rPr>
                <w:rFonts w:eastAsiaTheme="minorEastAsia"/>
              </w:rPr>
              <w:t>: Council Member</w:t>
            </w:r>
            <w:r w:rsidR="00472434" w:rsidRPr="47F781B6">
              <w:rPr>
                <w:rFonts w:eastAsiaTheme="minorEastAsia"/>
              </w:rPr>
              <w:t xml:space="preserve"> </w:t>
            </w:r>
            <w:r w:rsidR="002039A6" w:rsidRPr="47F781B6">
              <w:rPr>
                <w:rFonts w:eastAsiaTheme="minorEastAsia"/>
              </w:rPr>
              <w:t>Cornegy</w:t>
            </w:r>
            <w:r w:rsidRPr="47F781B6">
              <w:rPr>
                <w:rFonts w:eastAsiaTheme="minorEastAsia"/>
              </w:rPr>
              <w:t>,</w:t>
            </w:r>
            <w:r w:rsidR="00640D54" w:rsidRPr="47F781B6">
              <w:rPr>
                <w:rFonts w:eastAsiaTheme="minorEastAsia"/>
              </w:rPr>
              <w:t xml:space="preserve"> </w:t>
            </w:r>
            <w:r w:rsidR="002039A6" w:rsidRPr="47F781B6">
              <w:rPr>
                <w:rFonts w:eastAsiaTheme="minorEastAsia"/>
              </w:rPr>
              <w:t xml:space="preserve">Borelli, Powers, </w:t>
            </w:r>
            <w:r w:rsidR="00F13FE2">
              <w:rPr>
                <w:rFonts w:eastAsiaTheme="minorEastAsia"/>
              </w:rPr>
              <w:t>Ko</w:t>
            </w:r>
            <w:r w:rsidR="0065483D">
              <w:rPr>
                <w:rFonts w:eastAsiaTheme="minorEastAsia"/>
              </w:rPr>
              <w:t xml:space="preserve">slowitz, </w:t>
            </w:r>
            <w:r w:rsidR="002039A6" w:rsidRPr="47F781B6">
              <w:rPr>
                <w:rFonts w:eastAsiaTheme="minorEastAsia"/>
              </w:rPr>
              <w:t>Cabrera, Kallos</w:t>
            </w:r>
            <w:r w:rsidR="0040657E">
              <w:rPr>
                <w:rFonts w:eastAsiaTheme="minorEastAsia"/>
              </w:rPr>
              <w:t>, Holden</w:t>
            </w:r>
            <w:r w:rsidR="00830119">
              <w:rPr>
                <w:rFonts w:eastAsiaTheme="minorEastAsia"/>
              </w:rPr>
              <w:t xml:space="preserve"> and </w:t>
            </w:r>
            <w:r w:rsidR="0040657E">
              <w:rPr>
                <w:rFonts w:eastAsiaTheme="minorEastAsia"/>
              </w:rPr>
              <w:t>Ayala</w:t>
            </w:r>
          </w:p>
          <w:p w14:paraId="6F862386" w14:textId="77777777" w:rsidR="00D323D0" w:rsidRPr="002039A6" w:rsidRDefault="00D323D0" w:rsidP="0088387A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352252" w14:paraId="5B4AB5DA" w14:textId="77777777" w:rsidTr="3118083C">
        <w:trPr>
          <w:cantSplit/>
          <w:trHeight w:val="981"/>
          <w:jc w:val="center"/>
        </w:trPr>
        <w:tc>
          <w:tcPr>
            <w:tcW w:w="10800" w:type="dxa"/>
            <w:gridSpan w:val="2"/>
          </w:tcPr>
          <w:p w14:paraId="1AC38ED1" w14:textId="49BEABC6" w:rsidR="001711CF" w:rsidRPr="00AF740B" w:rsidRDefault="7E263721" w:rsidP="00AF740B">
            <w:pPr>
              <w:pStyle w:val="NormalWeb"/>
              <w:spacing w:line="276" w:lineRule="auto"/>
              <w:contextualSpacing/>
              <w:jc w:val="both"/>
            </w:pPr>
            <w:r w:rsidRPr="00F02853">
              <w:rPr>
                <w:b/>
                <w:bCs/>
                <w:smallCaps/>
              </w:rPr>
              <w:t xml:space="preserve">Summary of Legislation: </w:t>
            </w:r>
            <w:r w:rsidR="39747C26" w:rsidRPr="55B6A0F3">
              <w:rPr>
                <w:color w:val="000000" w:themeColor="text1"/>
              </w:rPr>
              <w:t xml:space="preserve">Proposed </w:t>
            </w:r>
            <w:r w:rsidR="00AF740B" w:rsidRPr="55B6A0F3">
              <w:rPr>
                <w:color w:val="000000" w:themeColor="text1"/>
              </w:rPr>
              <w:t xml:space="preserve">Int. No. 1852-A would </w:t>
            </w:r>
            <w:r w:rsidR="00AF740B" w:rsidRPr="00EF5657">
              <w:t>require</w:t>
            </w:r>
            <w:r w:rsidR="00AF740B">
              <w:t xml:space="preserve"> that the Fire Department and the Mayor’s Office of Media and Entertainment (“MOME”) </w:t>
            </w:r>
            <w:r w:rsidR="00916F1D">
              <w:t xml:space="preserve">to </w:t>
            </w:r>
            <w:r w:rsidR="00AF740B">
              <w:t>establish protocols t</w:t>
            </w:r>
            <w:r w:rsidR="00916F1D">
              <w:t>hat</w:t>
            </w:r>
            <w:r w:rsidR="00AF740B">
              <w:t xml:space="preserve"> enable inter-agency information sharing regarding film production activities authorized by a permit obtained from MOME. </w:t>
            </w:r>
            <w:r w:rsidR="00665391">
              <w:t>The</w:t>
            </w:r>
            <w:r w:rsidR="00AF740B">
              <w:t xml:space="preserve"> protocols would provide the Fire Department with </w:t>
            </w:r>
            <w:r w:rsidR="005255A9">
              <w:t xml:space="preserve">real time </w:t>
            </w:r>
            <w:r w:rsidR="00AF740B">
              <w:t>access to all permit information, require local firehouses be notified when certain film permits are issued, and enable firefighters to receive detailed information on production location conditions, including alterations.</w:t>
            </w:r>
            <w:r w:rsidR="00CD61A6">
              <w:t xml:space="preserve"> T</w:t>
            </w:r>
            <w:r w:rsidR="00AF740B">
              <w:t xml:space="preserve">he bill would </w:t>
            </w:r>
            <w:r w:rsidR="00CD61A6">
              <w:t xml:space="preserve">also </w:t>
            </w:r>
            <w:r w:rsidR="00AF740B">
              <w:t xml:space="preserve">require that prior to a permit being issued for rigging or production activities, the applicable building be clear of certain safety violations issued by the Department of Buildings or Fire Department. Finally, the bill </w:t>
            </w:r>
            <w:r w:rsidR="00951F5E">
              <w:t xml:space="preserve">would </w:t>
            </w:r>
            <w:r w:rsidR="00AF740B">
              <w:t>require that at film production locations, means of egress are maintained, portable fire extinguishers are present, and the location is maintained free of accumulated flammable waste.</w:t>
            </w:r>
          </w:p>
        </w:tc>
      </w:tr>
      <w:tr w:rsidR="00352252" w14:paraId="1C149F27" w14:textId="77777777" w:rsidTr="3118083C">
        <w:trPr>
          <w:cantSplit/>
          <w:trHeight w:val="324"/>
          <w:jc w:val="center"/>
        </w:trPr>
        <w:tc>
          <w:tcPr>
            <w:tcW w:w="10800" w:type="dxa"/>
            <w:gridSpan w:val="2"/>
          </w:tcPr>
          <w:p w14:paraId="5C2F4270" w14:textId="30445C73" w:rsidR="001A4BB8" w:rsidRPr="00F42D14" w:rsidRDefault="00352252" w:rsidP="001711CF">
            <w:pPr>
              <w:shd w:val="clear" w:color="auto" w:fill="FFFFFF"/>
              <w:spacing w:after="120"/>
            </w:pPr>
            <w:r w:rsidRPr="00326FF1">
              <w:rPr>
                <w:b/>
                <w:bCs/>
                <w:smallCaps/>
              </w:rPr>
              <w:t>Effective Date:</w:t>
            </w:r>
            <w:r w:rsidR="00AA6BEF" w:rsidRPr="00326FF1">
              <w:rPr>
                <w:b/>
                <w:bCs/>
                <w:smallCaps/>
              </w:rPr>
              <w:t xml:space="preserve"> </w:t>
            </w:r>
            <w:r w:rsidR="00A40583" w:rsidRPr="00A17757">
              <w:t xml:space="preserve">This local </w:t>
            </w:r>
            <w:r w:rsidR="009B149C">
              <w:t>law would take effect</w:t>
            </w:r>
            <w:r w:rsidR="00681301">
              <w:t xml:space="preserve"> </w:t>
            </w:r>
            <w:r w:rsidR="00AF740B">
              <w:t>120</w:t>
            </w:r>
            <w:r w:rsidR="00681301">
              <w:t xml:space="preserve"> days after the bill becomes law</w:t>
            </w:r>
            <w:r w:rsidR="00ED2D2D">
              <w:t>.</w:t>
            </w:r>
          </w:p>
        </w:tc>
      </w:tr>
      <w:tr w:rsidR="00352252" w14:paraId="18EC980C" w14:textId="77777777" w:rsidTr="3118083C">
        <w:trPr>
          <w:cantSplit/>
          <w:trHeight w:val="576"/>
          <w:jc w:val="center"/>
        </w:trPr>
        <w:tc>
          <w:tcPr>
            <w:tcW w:w="10800" w:type="dxa"/>
            <w:gridSpan w:val="2"/>
            <w:tcBorders>
              <w:bottom w:val="single" w:sz="6" w:space="0" w:color="auto"/>
            </w:tcBorders>
          </w:tcPr>
          <w:p w14:paraId="5E2A5430" w14:textId="77777777" w:rsidR="005D31BB" w:rsidRPr="00326FF1" w:rsidRDefault="00352252" w:rsidP="00002967">
            <w:pPr>
              <w:rPr>
                <w:bCs/>
              </w:rPr>
            </w:pPr>
            <w:r w:rsidRPr="00326FF1">
              <w:rPr>
                <w:b/>
                <w:bCs/>
                <w:smallCaps/>
              </w:rPr>
              <w:t>Fiscal Year In Which Full Fiscal Impact Anticipated</w:t>
            </w:r>
            <w:r w:rsidR="00E203BF" w:rsidRPr="00326FF1">
              <w:rPr>
                <w:b/>
                <w:bCs/>
                <w:smallCaps/>
              </w:rPr>
              <w:t>:</w:t>
            </w:r>
            <w:r w:rsidR="00E37241" w:rsidRPr="00326FF1">
              <w:rPr>
                <w:b/>
                <w:bCs/>
                <w:smallCaps/>
              </w:rPr>
              <w:t xml:space="preserve"> </w:t>
            </w:r>
            <w:r w:rsidR="008D3779" w:rsidRPr="002C5622">
              <w:t>F</w:t>
            </w:r>
            <w:r w:rsidR="00F05A2B">
              <w:t xml:space="preserve">iscal </w:t>
            </w:r>
            <w:r w:rsidR="00002967">
              <w:t>2022</w:t>
            </w:r>
          </w:p>
        </w:tc>
      </w:tr>
      <w:tr w:rsidR="00352252" w14:paraId="79269C4F" w14:textId="77777777" w:rsidTr="3118083C">
        <w:trPr>
          <w:cantSplit/>
          <w:trHeight w:val="1839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14:paraId="4791B955" w14:textId="77777777" w:rsidR="00FE1D08" w:rsidRDefault="00352252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Fiscal Impact Statement:</w:t>
            </w:r>
            <w:r w:rsidR="00AA6BEF">
              <w:rPr>
                <w:b/>
                <w:bCs/>
                <w:smallCaps/>
              </w:rPr>
              <w:t xml:space="preserve"> </w:t>
            </w:r>
          </w:p>
          <w:p w14:paraId="3C7FDBD4" w14:textId="77777777" w:rsidR="00710A5A" w:rsidRPr="00F42D14" w:rsidRDefault="00710A5A">
            <w:pPr>
              <w:rPr>
                <w:b/>
                <w:bCs/>
                <w:smallCaps/>
                <w:sz w:val="18"/>
              </w:rPr>
            </w:pPr>
          </w:p>
          <w:tbl>
            <w:tblPr>
              <w:tblW w:w="0" w:type="auto"/>
              <w:jc w:val="center"/>
              <w:tblCellMar>
                <w:left w:w="141" w:type="dxa"/>
                <w:right w:w="141" w:type="dxa"/>
              </w:tblCellMar>
              <w:tblLook w:val="0000" w:firstRow="0" w:lastRow="0" w:firstColumn="0" w:lastColumn="0" w:noHBand="0" w:noVBand="0"/>
            </w:tblPr>
            <w:tblGrid>
              <w:gridCol w:w="1995"/>
              <w:gridCol w:w="1425"/>
              <w:gridCol w:w="2083"/>
              <w:gridCol w:w="1754"/>
            </w:tblGrid>
            <w:tr w:rsidR="00352252" w14:paraId="5F4A21AD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doub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02127B7" w14:textId="77777777" w:rsidR="00352252" w:rsidRPr="00542556" w:rsidRDefault="00352252" w:rsidP="0070194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2FD46D5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99351CA" w14:textId="77777777" w:rsidR="00352252" w:rsidRPr="00542556" w:rsidRDefault="00DB057D" w:rsidP="0000296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Effective </w:t>
                  </w:r>
                  <w:r w:rsidR="00002967" w:rsidRPr="00542556">
                    <w:rPr>
                      <w:b/>
                      <w:bCs/>
                      <w:sz w:val="18"/>
                      <w:szCs w:val="18"/>
                    </w:rPr>
                    <w:t>FY</w:t>
                  </w:r>
                  <w:r w:rsidR="00002967">
                    <w:rPr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83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13B58841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FY Succeeding</w:t>
                  </w:r>
                </w:p>
                <w:p w14:paraId="3638DF3C" w14:textId="77777777" w:rsidR="00352252" w:rsidRPr="00542556" w:rsidRDefault="00DB057D" w:rsidP="0000296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Effective </w:t>
                  </w:r>
                  <w:r w:rsidR="00002967" w:rsidRPr="00542556">
                    <w:rPr>
                      <w:b/>
                      <w:bCs/>
                      <w:sz w:val="18"/>
                      <w:szCs w:val="18"/>
                    </w:rPr>
                    <w:t>FY</w:t>
                  </w:r>
                  <w:r w:rsidR="00002967">
                    <w:rPr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754" w:type="dxa"/>
                  <w:tcBorders>
                    <w:top w:val="doub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</w:tcPr>
                <w:p w14:paraId="3ED8CE6C" w14:textId="77777777" w:rsidR="00352252" w:rsidRPr="00542556" w:rsidRDefault="00352252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Full Fiscal</w:t>
                  </w:r>
                </w:p>
                <w:p w14:paraId="1E73E5F8" w14:textId="77777777" w:rsidR="00352252" w:rsidRPr="00542556" w:rsidRDefault="00DB057D" w:rsidP="00DA67EA">
                  <w:pPr>
                    <w:pStyle w:val="Heading1"/>
                    <w:rPr>
                      <w:sz w:val="18"/>
                      <w:szCs w:val="18"/>
                    </w:rPr>
                  </w:pPr>
                  <w:r w:rsidRPr="00542556">
                    <w:rPr>
                      <w:sz w:val="18"/>
                      <w:szCs w:val="18"/>
                    </w:rPr>
                    <w:t>Impact FY</w:t>
                  </w:r>
                  <w:r w:rsidR="00DA67EA">
                    <w:rPr>
                      <w:sz w:val="18"/>
                      <w:szCs w:val="18"/>
                    </w:rPr>
                    <w:t>2</w:t>
                  </w:r>
                  <w:r w:rsidR="00681301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E37241" w14:paraId="0EB74F50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39FAC7BC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Revenues (+)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64CD41A0" w14:textId="77777777" w:rsidR="00E37241" w:rsidRPr="00530628" w:rsidRDefault="00E37241" w:rsidP="00701942">
                  <w:pPr>
                    <w:jc w:val="center"/>
                    <w:rPr>
                      <w:sz w:val="18"/>
                      <w:szCs w:val="18"/>
                    </w:rPr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315B7829" w14:textId="77777777" w:rsidR="00E37241" w:rsidRPr="00B52720" w:rsidRDefault="00E37241" w:rsidP="00701942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1D1D78FD" w14:textId="77777777" w:rsidR="00E37241" w:rsidRPr="00B52720" w:rsidRDefault="00E37241" w:rsidP="00701942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</w:tr>
            <w:tr w:rsidR="00E37241" w14:paraId="4EB34307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6" w:space="0" w:color="FFFFFF"/>
                    <w:right w:val="single" w:sz="6" w:space="0" w:color="FFFFFF"/>
                  </w:tcBorders>
                </w:tcPr>
                <w:p w14:paraId="296A7BE4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 xml:space="preserve">Expenditures (-) 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751FACC5" w14:textId="77777777" w:rsidR="00E37241" w:rsidRPr="00B52720" w:rsidRDefault="00E37241" w:rsidP="006F01A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6F01A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14:paraId="5B3404B1" w14:textId="77777777" w:rsidR="00E37241" w:rsidRPr="00B52720" w:rsidRDefault="004E4E58" w:rsidP="0082725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double" w:sz="7" w:space="0" w:color="000000"/>
                  </w:tcBorders>
                  <w:vAlign w:val="center"/>
                </w:tcPr>
                <w:p w14:paraId="75A4CF57" w14:textId="77777777" w:rsidR="00E37241" w:rsidRPr="00B52720" w:rsidRDefault="009D6135" w:rsidP="006F01A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37241" w14:paraId="440EA49D" w14:textId="77777777" w:rsidTr="00701942">
              <w:trPr>
                <w:trHeight w:val="20"/>
                <w:jc w:val="center"/>
              </w:trPr>
              <w:tc>
                <w:tcPr>
                  <w:tcW w:w="1995" w:type="dxa"/>
                  <w:tcBorders>
                    <w:top w:val="single" w:sz="7" w:space="0" w:color="000000"/>
                    <w:left w:val="double" w:sz="7" w:space="0" w:color="000000"/>
                    <w:bottom w:val="single" w:sz="7" w:space="0" w:color="000000"/>
                    <w:right w:val="single" w:sz="6" w:space="0" w:color="FFFFFF"/>
                  </w:tcBorders>
                </w:tcPr>
                <w:p w14:paraId="4E1F3849" w14:textId="77777777" w:rsidR="00E37241" w:rsidRPr="00542556" w:rsidRDefault="00E37241" w:rsidP="007019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2556">
                    <w:rPr>
                      <w:b/>
                      <w:bCs/>
                      <w:sz w:val="18"/>
                      <w:szCs w:val="18"/>
                    </w:rPr>
                    <w:t>Net</w:t>
                  </w:r>
                </w:p>
              </w:tc>
              <w:tc>
                <w:tcPr>
                  <w:tcW w:w="14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1EBF3312" w14:textId="77777777" w:rsidR="00E37241" w:rsidRPr="00B52720" w:rsidRDefault="006F01AC" w:rsidP="00B8604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$0</w:t>
                  </w:r>
                </w:p>
              </w:tc>
              <w:tc>
                <w:tcPr>
                  <w:tcW w:w="20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6" w:space="0" w:color="FFFFFF"/>
                  </w:tcBorders>
                  <w:vAlign w:val="center"/>
                </w:tcPr>
                <w:p w14:paraId="2816F841" w14:textId="77777777" w:rsidR="00E37241" w:rsidRPr="00B52720" w:rsidRDefault="009D6135" w:rsidP="006F01A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double" w:sz="7" w:space="0" w:color="000000"/>
                  </w:tcBorders>
                  <w:vAlign w:val="center"/>
                </w:tcPr>
                <w:p w14:paraId="143EB0BB" w14:textId="77777777" w:rsidR="00E37241" w:rsidRPr="00B52720" w:rsidRDefault="00AD7B60" w:rsidP="0082725C">
                  <w:pPr>
                    <w:jc w:val="center"/>
                  </w:pPr>
                  <w:r w:rsidRPr="00530628">
                    <w:rPr>
                      <w:sz w:val="18"/>
                      <w:szCs w:val="18"/>
                    </w:rPr>
                    <w:t>$</w:t>
                  </w:r>
                  <w:r w:rsidR="0082725C" w:rsidRPr="00530628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00CDFB19" w14:textId="77777777" w:rsidR="00352252" w:rsidRDefault="00352252" w:rsidP="00E37241"/>
        </w:tc>
      </w:tr>
      <w:tr w:rsidR="00352252" w:rsidRPr="00840B00" w14:paraId="27E01058" w14:textId="77777777" w:rsidTr="3118083C">
        <w:trPr>
          <w:jc w:val="center"/>
        </w:trPr>
        <w:tc>
          <w:tcPr>
            <w:tcW w:w="10800" w:type="dxa"/>
            <w:gridSpan w:val="2"/>
            <w:vAlign w:val="center"/>
          </w:tcPr>
          <w:p w14:paraId="594785AC" w14:textId="77777777" w:rsidR="00FE1D08" w:rsidRPr="00F42D14" w:rsidRDefault="00352252" w:rsidP="009D26AE">
            <w:pPr>
              <w:spacing w:after="120"/>
            </w:pPr>
            <w:r w:rsidRPr="00EC30EE">
              <w:rPr>
                <w:b/>
                <w:bCs/>
                <w:smallCaps/>
              </w:rPr>
              <w:t>Impact on Revenues</w:t>
            </w:r>
            <w:r w:rsidRPr="00EC30EE">
              <w:rPr>
                <w:b/>
                <w:bCs/>
              </w:rPr>
              <w:t>:</w:t>
            </w:r>
            <w:r w:rsidR="00A143AE">
              <w:t xml:space="preserve"> </w:t>
            </w:r>
            <w:r w:rsidR="00A143AE" w:rsidRPr="00E20DF9">
              <w:t>It is anticipated that there wo</w:t>
            </w:r>
            <w:r w:rsidR="00A143AE">
              <w:t>uld be no impact on revenues</w:t>
            </w:r>
            <w:r w:rsidR="00A143AE" w:rsidRPr="00E20DF9">
              <w:t xml:space="preserve"> resulting from the enactment </w:t>
            </w:r>
            <w:r w:rsidR="00A143AE">
              <w:t>of this legislation.</w:t>
            </w:r>
          </w:p>
        </w:tc>
      </w:tr>
      <w:tr w:rsidR="00352252" w:rsidRPr="00EC30EE" w14:paraId="7B9F8CC6" w14:textId="77777777" w:rsidTr="3118083C">
        <w:trPr>
          <w:jc w:val="center"/>
        </w:trPr>
        <w:tc>
          <w:tcPr>
            <w:tcW w:w="10800" w:type="dxa"/>
            <w:gridSpan w:val="2"/>
          </w:tcPr>
          <w:p w14:paraId="59DFD948" w14:textId="19878D76" w:rsidR="004E4E58" w:rsidRPr="00EC30EE" w:rsidRDefault="00352252" w:rsidP="00B80E3B">
            <w:pPr>
              <w:spacing w:after="120"/>
            </w:pPr>
            <w:r w:rsidRPr="61AE03B5">
              <w:rPr>
                <w:b/>
                <w:bCs/>
                <w:smallCaps/>
              </w:rPr>
              <w:t>Impact on Expenditures</w:t>
            </w:r>
            <w:r w:rsidRPr="61AE03B5">
              <w:rPr>
                <w:b/>
                <w:bCs/>
              </w:rPr>
              <w:t>:</w:t>
            </w:r>
            <w:r w:rsidR="00025E35">
              <w:t xml:space="preserve"> </w:t>
            </w:r>
            <w:r w:rsidR="00A143AE">
              <w:t xml:space="preserve">It is anticipated </w:t>
            </w:r>
            <w:r w:rsidR="00EB5E9C">
              <w:t>that the legislation would not affect</w:t>
            </w:r>
            <w:r w:rsidR="005F2007">
              <w:t xml:space="preserve"> </w:t>
            </w:r>
            <w:r w:rsidR="00951F5E">
              <w:t xml:space="preserve">expenditures by the </w:t>
            </w:r>
            <w:r w:rsidR="009A7A12">
              <w:t xml:space="preserve">Mayor’s Office of Media and Entertainment </w:t>
            </w:r>
            <w:r w:rsidR="00951F5E">
              <w:t xml:space="preserve">or </w:t>
            </w:r>
            <w:r w:rsidR="009A7A12">
              <w:t xml:space="preserve">the </w:t>
            </w:r>
            <w:r w:rsidR="00AF740B">
              <w:t>Fire Department</w:t>
            </w:r>
            <w:r w:rsidR="00951F5E">
              <w:t xml:space="preserve">, </w:t>
            </w:r>
            <w:r w:rsidR="00287A1C">
              <w:t xml:space="preserve">because </w:t>
            </w:r>
            <w:r w:rsidR="00DA4A2A">
              <w:t xml:space="preserve">both </w:t>
            </w:r>
            <w:r w:rsidR="00951F5E">
              <w:t xml:space="preserve">agencies </w:t>
            </w:r>
            <w:r w:rsidR="00287A1C">
              <w:t xml:space="preserve">could </w:t>
            </w:r>
            <w:r w:rsidR="00DA4A2A">
              <w:t>comply</w:t>
            </w:r>
            <w:r w:rsidR="00287A1C">
              <w:t xml:space="preserve"> with its requirements</w:t>
            </w:r>
            <w:r w:rsidR="00282897">
              <w:t xml:space="preserve"> </w:t>
            </w:r>
            <w:r w:rsidR="00DA4A2A">
              <w:t>using existing resources</w:t>
            </w:r>
            <w:r w:rsidR="00AF740B">
              <w:t>.</w:t>
            </w:r>
          </w:p>
        </w:tc>
      </w:tr>
      <w:tr w:rsidR="00352252" w:rsidRPr="00EC30EE" w14:paraId="1C3D0360" w14:textId="77777777" w:rsidTr="3118083C">
        <w:trPr>
          <w:jc w:val="center"/>
        </w:trPr>
        <w:tc>
          <w:tcPr>
            <w:tcW w:w="10800" w:type="dxa"/>
            <w:gridSpan w:val="2"/>
          </w:tcPr>
          <w:p w14:paraId="32E87E2B" w14:textId="77777777" w:rsidR="00EB5A53" w:rsidRPr="00EC30EE" w:rsidRDefault="00352252" w:rsidP="003E1AC2">
            <w:pPr>
              <w:spacing w:after="120"/>
            </w:pPr>
            <w:r w:rsidRPr="00EC30EE">
              <w:rPr>
                <w:b/>
                <w:bCs/>
                <w:smallCaps/>
              </w:rPr>
              <w:t>Source of Funds To Cover Estimated Costs</w:t>
            </w:r>
            <w:r w:rsidR="003A3DE9" w:rsidRPr="00EC30EE">
              <w:rPr>
                <w:b/>
                <w:bCs/>
              </w:rPr>
              <w:t>:</w:t>
            </w:r>
            <w:r w:rsidR="007B6909">
              <w:rPr>
                <w:b/>
                <w:bCs/>
              </w:rPr>
              <w:t xml:space="preserve"> </w:t>
            </w:r>
            <w:r w:rsidR="007B6909" w:rsidRPr="00923097">
              <w:rPr>
                <w:bCs/>
              </w:rPr>
              <w:t>N/A</w:t>
            </w:r>
          </w:p>
        </w:tc>
      </w:tr>
      <w:tr w:rsidR="00352252" w:rsidRPr="00EC30EE" w14:paraId="5BDAC09B" w14:textId="77777777" w:rsidTr="3118083C">
        <w:trPr>
          <w:trHeight w:val="603"/>
          <w:jc w:val="center"/>
        </w:trPr>
        <w:tc>
          <w:tcPr>
            <w:tcW w:w="10800" w:type="dxa"/>
            <w:gridSpan w:val="2"/>
          </w:tcPr>
          <w:p w14:paraId="3046E768" w14:textId="1F70A1EC" w:rsidR="00AF740B" w:rsidRDefault="00352252" w:rsidP="00AF740B">
            <w:r w:rsidRPr="00EC30EE">
              <w:rPr>
                <w:b/>
                <w:bCs/>
                <w:smallCaps/>
              </w:rPr>
              <w:lastRenderedPageBreak/>
              <w:t>Source of Information</w:t>
            </w:r>
            <w:r w:rsidR="000B5232">
              <w:rPr>
                <w:b/>
                <w:bCs/>
              </w:rPr>
              <w:t>:</w:t>
            </w:r>
            <w:r w:rsidR="00A07553">
              <w:rPr>
                <w:b/>
                <w:bCs/>
              </w:rPr>
              <w:t xml:space="preserve"> </w:t>
            </w:r>
            <w:r w:rsidR="00AB49DD">
              <w:tab/>
            </w:r>
            <w:r w:rsidR="00AF740B">
              <w:t>The Fire Department of New York</w:t>
            </w:r>
          </w:p>
          <w:p w14:paraId="1939DCDD" w14:textId="7FF93E51" w:rsidR="00AF740B" w:rsidRPr="00AF740B" w:rsidRDefault="00AF740B" w:rsidP="00AF740B">
            <w:r>
              <w:t xml:space="preserve">                                              </w:t>
            </w:r>
            <w:r w:rsidR="00AB49DD">
              <w:tab/>
            </w:r>
            <w:r>
              <w:t>The Mayor’s Office of City Legislative Affairs</w:t>
            </w:r>
            <w:r w:rsidRPr="00AF740B">
              <w:t xml:space="preserve"> </w:t>
            </w:r>
          </w:p>
        </w:tc>
      </w:tr>
    </w:tbl>
    <w:p w14:paraId="721BEE98" w14:textId="77777777" w:rsidR="005E1738" w:rsidRDefault="005E1738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800"/>
      </w:tblGrid>
      <w:tr w:rsidR="00352252" w:rsidRPr="00EC30EE" w14:paraId="238E444C" w14:textId="77777777" w:rsidTr="61AE03B5">
        <w:trPr>
          <w:jc w:val="center"/>
        </w:trPr>
        <w:tc>
          <w:tcPr>
            <w:tcW w:w="10800" w:type="dxa"/>
          </w:tcPr>
          <w:p w14:paraId="349D39D3" w14:textId="1ACF3358" w:rsidR="00F6586D" w:rsidRDefault="00701942" w:rsidP="003A3DE9">
            <w:r w:rsidRPr="0034071D">
              <w:rPr>
                <w:b/>
                <w:bCs/>
                <w:smallCaps/>
              </w:rPr>
              <w:t>Estimate Prepared b</w:t>
            </w:r>
            <w:r w:rsidR="00352252" w:rsidRPr="0034071D">
              <w:rPr>
                <w:b/>
                <w:bCs/>
                <w:smallCaps/>
              </w:rPr>
              <w:t>y</w:t>
            </w:r>
            <w:r w:rsidR="008C520A" w:rsidRPr="0034071D">
              <w:rPr>
                <w:smallCaps/>
              </w:rPr>
              <w:t>:</w:t>
            </w:r>
            <w:r w:rsidR="007E633F">
              <w:t xml:space="preserve"> </w:t>
            </w:r>
            <w:r w:rsidR="00AB49DD">
              <w:tab/>
            </w:r>
            <w:r w:rsidR="001711CF">
              <w:t>Jack Kern</w:t>
            </w:r>
            <w:r w:rsidR="007E633F">
              <w:t>, Financial Analyst</w:t>
            </w:r>
          </w:p>
          <w:p w14:paraId="0EC03031" w14:textId="77777777" w:rsidR="009B0F5C" w:rsidRPr="0034071D" w:rsidRDefault="00F6586D" w:rsidP="002D0FAF">
            <w:r>
              <w:t xml:space="preserve">                                           </w:t>
            </w:r>
            <w:r w:rsidR="005D31BB" w:rsidRPr="0034071D">
              <w:t xml:space="preserve">                            </w:t>
            </w:r>
          </w:p>
          <w:p w14:paraId="35372EDE" w14:textId="2939288B" w:rsidR="00923097" w:rsidRPr="00923097" w:rsidRDefault="00701942" w:rsidP="00CD0EFA">
            <w:r w:rsidRPr="0034071D">
              <w:rPr>
                <w:b/>
                <w:smallCaps/>
              </w:rPr>
              <w:t>Estimate Reviewed b</w:t>
            </w:r>
            <w:r w:rsidR="00D273DC" w:rsidRPr="0034071D">
              <w:rPr>
                <w:b/>
                <w:smallCaps/>
              </w:rPr>
              <w:t>y</w:t>
            </w:r>
            <w:r w:rsidR="008C520A" w:rsidRPr="0034071D">
              <w:rPr>
                <w:b/>
                <w:smallCaps/>
              </w:rPr>
              <w:t>:</w:t>
            </w:r>
            <w:r w:rsidR="00AB49DD">
              <w:t xml:space="preserve"> </w:t>
            </w:r>
            <w:r w:rsidR="00AB49DD">
              <w:tab/>
            </w:r>
            <w:r w:rsidR="00923097" w:rsidRPr="00923097">
              <w:t>Regina Poreda Ryan, Deputy Director</w:t>
            </w:r>
          </w:p>
          <w:p w14:paraId="210DD670" w14:textId="24E6B469" w:rsidR="00923097" w:rsidRDefault="00923097" w:rsidP="00923097">
            <w:r w:rsidRPr="00923097">
              <w:tab/>
            </w:r>
            <w:r w:rsidRPr="00923097">
              <w:tab/>
            </w:r>
            <w:r w:rsidRPr="00923097">
              <w:tab/>
              <w:t xml:space="preserve">        </w:t>
            </w:r>
            <w:r w:rsidR="00AB49DD">
              <w:tab/>
            </w:r>
            <w:r w:rsidRPr="00923097">
              <w:t>Eisha Wright, Unit Head</w:t>
            </w:r>
          </w:p>
          <w:p w14:paraId="2AE84DB9" w14:textId="4A988FAF" w:rsidR="00B62FA6" w:rsidRPr="00923097" w:rsidRDefault="00AB49DD" w:rsidP="00A859DB">
            <w:pPr>
              <w:tabs>
                <w:tab w:val="left" w:pos="2640"/>
              </w:tabs>
            </w:pPr>
            <w:r>
              <w:tab/>
            </w:r>
            <w:r w:rsidR="00A40EEC">
              <w:tab/>
            </w:r>
            <w:r>
              <w:t>Noah Brick</w:t>
            </w:r>
            <w:r w:rsidR="2F026719">
              <w:t>, Assistant Counsel</w:t>
            </w:r>
          </w:p>
          <w:p w14:paraId="2CFA6D2D" w14:textId="77777777" w:rsidR="009D26AE" w:rsidRDefault="00923097" w:rsidP="009D26AE">
            <w:r w:rsidRPr="00923097">
              <w:tab/>
            </w:r>
          </w:p>
          <w:p w14:paraId="1E3B2F51" w14:textId="7BA25EBA" w:rsidR="008D3779" w:rsidRDefault="0B8A4F2A" w:rsidP="00771C2B">
            <w:r w:rsidRPr="61AE03B5">
              <w:rPr>
                <w:b/>
                <w:bCs/>
                <w:smallCaps/>
              </w:rPr>
              <w:t xml:space="preserve">Legislative </w:t>
            </w:r>
            <w:r w:rsidR="5245EB0D" w:rsidRPr="61AE03B5">
              <w:rPr>
                <w:b/>
                <w:bCs/>
                <w:smallCaps/>
              </w:rPr>
              <w:t>History</w:t>
            </w:r>
            <w:r w:rsidR="5245EB0D" w:rsidRPr="61AE03B5">
              <w:rPr>
                <w:b/>
                <w:bCs/>
              </w:rPr>
              <w:t>:</w:t>
            </w:r>
            <w:r w:rsidR="5245EB0D">
              <w:t xml:space="preserve">  </w:t>
            </w:r>
            <w:r w:rsidR="008D3779">
              <w:t xml:space="preserve">This legislation </w:t>
            </w:r>
            <w:r w:rsidR="7A0440FF">
              <w:t>was</w:t>
            </w:r>
            <w:r w:rsidR="63D184B8">
              <w:t xml:space="preserve"> </w:t>
            </w:r>
            <w:r w:rsidR="2EC541B8">
              <w:t>introduced to</w:t>
            </w:r>
            <w:r w:rsidR="001711CF">
              <w:t xml:space="preserve"> the Council on </w:t>
            </w:r>
            <w:r w:rsidR="00AF740B">
              <w:t>January</w:t>
            </w:r>
            <w:r w:rsidR="00E1336F">
              <w:t xml:space="preserve"> </w:t>
            </w:r>
            <w:r w:rsidR="00AF740B">
              <w:t>23</w:t>
            </w:r>
            <w:r w:rsidR="007E633F">
              <w:t>, 20</w:t>
            </w:r>
            <w:r w:rsidR="00AF740B">
              <w:t>20</w:t>
            </w:r>
            <w:r w:rsidR="001711CF">
              <w:t xml:space="preserve"> as Intro. No. </w:t>
            </w:r>
            <w:r w:rsidR="00634732">
              <w:t xml:space="preserve">1852 </w:t>
            </w:r>
            <w:r w:rsidR="63D184B8">
              <w:t xml:space="preserve">and </w:t>
            </w:r>
            <w:r w:rsidR="2EC541B8">
              <w:t>w</w:t>
            </w:r>
            <w:r w:rsidR="007E633F">
              <w:t>as r</w:t>
            </w:r>
            <w:r w:rsidR="001711CF">
              <w:t xml:space="preserve">eferred to the Committee on </w:t>
            </w:r>
            <w:r w:rsidR="00AF740B">
              <w:t xml:space="preserve">Fire and Emergency Management </w:t>
            </w:r>
            <w:r w:rsidR="007E633F">
              <w:t xml:space="preserve">(Committee). </w:t>
            </w:r>
            <w:r w:rsidR="001711CF">
              <w:t xml:space="preserve">The Committee </w:t>
            </w:r>
            <w:r w:rsidR="00634732">
              <w:t xml:space="preserve">heard the legislation </w:t>
            </w:r>
            <w:r w:rsidR="7B6F0215">
              <w:t>o</w:t>
            </w:r>
            <w:r w:rsidR="001711CF">
              <w:t xml:space="preserve">n </w:t>
            </w:r>
            <w:r w:rsidR="00AF740B">
              <w:t>October</w:t>
            </w:r>
            <w:r w:rsidR="001711CF">
              <w:t xml:space="preserve"> 1</w:t>
            </w:r>
            <w:r w:rsidR="00AF740B">
              <w:t>9</w:t>
            </w:r>
            <w:r w:rsidR="007E633F">
              <w:t>, 20</w:t>
            </w:r>
            <w:r w:rsidR="00E1336F">
              <w:t>20</w:t>
            </w:r>
            <w:r w:rsidR="7B6F0215">
              <w:t xml:space="preserve"> and the bill was laid over.</w:t>
            </w:r>
            <w:r w:rsidR="4A16F859">
              <w:t xml:space="preserve"> </w:t>
            </w:r>
            <w:r w:rsidR="2EC541B8">
              <w:t xml:space="preserve">The legislation was subsequently amended and the amended </w:t>
            </w:r>
            <w:r w:rsidR="00ED2D2D">
              <w:t>version</w:t>
            </w:r>
            <w:r w:rsidR="2EC541B8">
              <w:t>, Proposed Int.</w:t>
            </w:r>
            <w:r w:rsidR="007E633F">
              <w:t xml:space="preserve"> No. </w:t>
            </w:r>
            <w:r w:rsidR="001711CF">
              <w:t>1</w:t>
            </w:r>
            <w:r w:rsidR="00AF740B">
              <w:t>852</w:t>
            </w:r>
            <w:r w:rsidR="007E633F">
              <w:t>-A</w:t>
            </w:r>
            <w:r w:rsidR="2EC541B8">
              <w:t>, will</w:t>
            </w:r>
            <w:r w:rsidR="4A16F859">
              <w:t xml:space="preserve"> be considered by the Committee </w:t>
            </w:r>
            <w:r w:rsidR="2EC541B8">
              <w:t>at a hearing</w:t>
            </w:r>
            <w:r w:rsidR="7DD8222C">
              <w:t xml:space="preserve"> on </w:t>
            </w:r>
            <w:r w:rsidR="00AF740B">
              <w:t>February</w:t>
            </w:r>
            <w:r w:rsidR="00B270F9">
              <w:t xml:space="preserve"> </w:t>
            </w:r>
            <w:r w:rsidR="002039A6">
              <w:t>25</w:t>
            </w:r>
            <w:r w:rsidR="00E1336F">
              <w:t>,</w:t>
            </w:r>
            <w:r w:rsidR="7DD8222C">
              <w:t xml:space="preserve"> 20</w:t>
            </w:r>
            <w:r w:rsidR="00B270F9">
              <w:t>2</w:t>
            </w:r>
            <w:r w:rsidR="00AF740B">
              <w:t>1</w:t>
            </w:r>
            <w:r w:rsidR="7DD8222C">
              <w:t xml:space="preserve">. </w:t>
            </w:r>
            <w:r w:rsidR="2EC541B8">
              <w:t xml:space="preserve">Upon successful vote by the Committee, Proposed Int. </w:t>
            </w:r>
            <w:r w:rsidR="007E633F">
              <w:t xml:space="preserve">No. </w:t>
            </w:r>
            <w:r w:rsidR="00AF740B">
              <w:t>1852</w:t>
            </w:r>
            <w:r w:rsidR="007E633F">
              <w:t xml:space="preserve">-A </w:t>
            </w:r>
            <w:r w:rsidR="2EC541B8">
              <w:t>will be submitted to the full Co</w:t>
            </w:r>
            <w:r w:rsidR="007E633F">
              <w:t>uncil for a vote on</w:t>
            </w:r>
            <w:r w:rsidR="7DD8222C">
              <w:t xml:space="preserve"> </w:t>
            </w:r>
            <w:r w:rsidR="00AF740B">
              <w:t>February</w:t>
            </w:r>
            <w:r w:rsidR="001711CF">
              <w:t xml:space="preserve"> </w:t>
            </w:r>
            <w:r w:rsidR="00AF740B">
              <w:t>25</w:t>
            </w:r>
            <w:r w:rsidR="7DD8222C">
              <w:t>, 20</w:t>
            </w:r>
            <w:r w:rsidR="00B270F9">
              <w:t>2</w:t>
            </w:r>
            <w:r w:rsidR="00AF740B">
              <w:t>1</w:t>
            </w:r>
            <w:r w:rsidR="7DD8222C">
              <w:t>.</w:t>
            </w:r>
          </w:p>
          <w:p w14:paraId="5F92F357" w14:textId="77777777" w:rsidR="00B52720" w:rsidRPr="0034071D" w:rsidRDefault="00B52720" w:rsidP="00771C2B"/>
        </w:tc>
      </w:tr>
      <w:tr w:rsidR="002C0F6B" w:rsidRPr="00EC30EE" w14:paraId="456D110C" w14:textId="77777777" w:rsidTr="61AE03B5">
        <w:trPr>
          <w:jc w:val="center"/>
        </w:trPr>
        <w:tc>
          <w:tcPr>
            <w:tcW w:w="10800" w:type="dxa"/>
          </w:tcPr>
          <w:p w14:paraId="0A5DA419" w14:textId="77777777" w:rsidR="002C0F6B" w:rsidRPr="0034071D" w:rsidRDefault="002C0F6B" w:rsidP="003A3DE9">
            <w:pPr>
              <w:rPr>
                <w:b/>
                <w:bCs/>
                <w:smallCaps/>
              </w:rPr>
            </w:pPr>
          </w:p>
        </w:tc>
      </w:tr>
    </w:tbl>
    <w:p w14:paraId="23DEDC78" w14:textId="51F76944" w:rsidR="00352252" w:rsidRPr="00F42D14" w:rsidRDefault="008D3779" w:rsidP="00F42D14">
      <w:pPr>
        <w:rPr>
          <w:b/>
          <w:bCs/>
          <w:smallCaps/>
        </w:rPr>
      </w:pPr>
      <w:r w:rsidRPr="00EC30EE">
        <w:rPr>
          <w:b/>
          <w:bCs/>
          <w:smallCaps/>
        </w:rPr>
        <w:t xml:space="preserve">  </w:t>
      </w:r>
      <w:r w:rsidR="000409B0">
        <w:rPr>
          <w:b/>
          <w:bCs/>
          <w:smallCaps/>
        </w:rPr>
        <w:t xml:space="preserve"> </w:t>
      </w:r>
      <w:r w:rsidRPr="00EC30EE">
        <w:rPr>
          <w:b/>
          <w:bCs/>
          <w:smallCaps/>
        </w:rPr>
        <w:t>Date Prepared:</w:t>
      </w:r>
      <w:r w:rsidR="00C8442B">
        <w:rPr>
          <w:b/>
          <w:bCs/>
          <w:smallCaps/>
        </w:rPr>
        <w:t xml:space="preserve"> </w:t>
      </w:r>
      <w:r w:rsidR="00AF740B">
        <w:t>February</w:t>
      </w:r>
      <w:r w:rsidR="00B270F9">
        <w:t xml:space="preserve"> </w:t>
      </w:r>
      <w:r w:rsidR="00AF740B">
        <w:t>22</w:t>
      </w:r>
      <w:r w:rsidR="00B270F9">
        <w:t>, 202</w:t>
      </w:r>
      <w:r w:rsidR="00AF740B">
        <w:t>1</w:t>
      </w:r>
    </w:p>
    <w:sectPr w:rsidR="00352252" w:rsidRPr="00F42D14" w:rsidSect="00975282">
      <w:footerReference w:type="even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EBB1" w14:textId="77777777" w:rsidR="00120D91" w:rsidRDefault="00120D91" w:rsidP="00276120">
      <w:r>
        <w:separator/>
      </w:r>
    </w:p>
  </w:endnote>
  <w:endnote w:type="continuationSeparator" w:id="0">
    <w:p w14:paraId="7A103F91" w14:textId="77777777" w:rsidR="00120D91" w:rsidRDefault="00120D91" w:rsidP="00276120">
      <w:r>
        <w:continuationSeparator/>
      </w:r>
    </w:p>
  </w:endnote>
  <w:endnote w:type="continuationNotice" w:id="1">
    <w:p w14:paraId="73A6FE2D" w14:textId="77777777" w:rsidR="00120D91" w:rsidRDefault="00120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6233" w14:textId="01CBA706" w:rsidR="008C520A" w:rsidRPr="00AC3B91" w:rsidRDefault="00B00CC3" w:rsidP="00AC3B91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>
      <w:rPr>
        <w:rFonts w:ascii="Cambria" w:hAnsi="Cambria"/>
      </w:rPr>
      <w:t>P</w:t>
    </w:r>
    <w:r w:rsidR="007B7AAF">
      <w:rPr>
        <w:rFonts w:ascii="Cambria" w:hAnsi="Cambria"/>
      </w:rPr>
      <w:t xml:space="preserve">roposed Int. No. </w:t>
    </w:r>
    <w:r w:rsidR="00AD2442">
      <w:rPr>
        <w:rFonts w:ascii="Cambria" w:hAnsi="Cambria"/>
      </w:rPr>
      <w:t>1</w:t>
    </w:r>
    <w:r w:rsidR="00AF740B">
      <w:rPr>
        <w:rFonts w:ascii="Cambria" w:hAnsi="Cambria"/>
      </w:rPr>
      <w:t>852</w:t>
    </w:r>
    <w:r w:rsidR="00235DC3">
      <w:rPr>
        <w:rFonts w:ascii="Cambria" w:hAnsi="Cambria"/>
      </w:rPr>
      <w:t>-A</w:t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</w:r>
    <w:r w:rsidR="008C520A" w:rsidRPr="00AC3B91">
      <w:rPr>
        <w:rFonts w:ascii="Cambria" w:hAnsi="Cambria"/>
      </w:rPr>
      <w:tab/>
      <w:t xml:space="preserve">Page </w:t>
    </w:r>
    <w:r w:rsidR="00797D3A">
      <w:rPr>
        <w:color w:val="2B579A"/>
        <w:shd w:val="clear" w:color="auto" w:fill="E6E6E6"/>
      </w:rPr>
      <w:fldChar w:fldCharType="begin"/>
    </w:r>
    <w:r w:rsidR="00797D3A">
      <w:instrText xml:space="preserve"> PAGE   \* MERGEFORMAT </w:instrText>
    </w:r>
    <w:r w:rsidR="00797D3A">
      <w:rPr>
        <w:color w:val="2B579A"/>
        <w:shd w:val="clear" w:color="auto" w:fill="E6E6E6"/>
      </w:rPr>
      <w:fldChar w:fldCharType="separate"/>
    </w:r>
    <w:r w:rsidR="00AC2C7F" w:rsidRPr="00AC2C7F">
      <w:rPr>
        <w:rFonts w:ascii="Cambria" w:hAnsi="Cambria"/>
        <w:noProof/>
      </w:rPr>
      <w:t>2</w:t>
    </w:r>
    <w:r w:rsidR="00797D3A">
      <w:rPr>
        <w:rFonts w:ascii="Cambria" w:hAnsi="Cambria"/>
        <w:noProof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DBF1" w14:textId="2F174234" w:rsidR="008C520A" w:rsidRPr="00F42D14" w:rsidRDefault="00B00CC3" w:rsidP="00F42D1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Proposed </w:t>
    </w:r>
    <w:r w:rsidR="00ED7964">
      <w:rPr>
        <w:rFonts w:ascii="Cambria" w:hAnsi="Cambria"/>
      </w:rPr>
      <w:t>Int.</w:t>
    </w:r>
    <w:r>
      <w:rPr>
        <w:rFonts w:ascii="Cambria" w:hAnsi="Cambria"/>
      </w:rPr>
      <w:t xml:space="preserve"> </w:t>
    </w:r>
    <w:r w:rsidR="00ED2D2D">
      <w:rPr>
        <w:rFonts w:ascii="Cambria" w:hAnsi="Cambria"/>
      </w:rPr>
      <w:t>No. 1</w:t>
    </w:r>
    <w:r w:rsidR="00F73AE0">
      <w:rPr>
        <w:rFonts w:ascii="Cambria" w:hAnsi="Cambria"/>
      </w:rPr>
      <w:t>8</w:t>
    </w:r>
    <w:r w:rsidR="009A7A12">
      <w:rPr>
        <w:rFonts w:ascii="Cambria" w:hAnsi="Cambria"/>
      </w:rPr>
      <w:t>52</w:t>
    </w:r>
    <w:r w:rsidR="00235DC3">
      <w:rPr>
        <w:rFonts w:ascii="Cambria" w:hAnsi="Cambria"/>
      </w:rPr>
      <w:t>-A</w:t>
    </w:r>
    <w:r w:rsidR="008C520A" w:rsidRPr="00AC3B91">
      <w:rPr>
        <w:rFonts w:ascii="Cambria" w:hAnsi="Cambria"/>
      </w:rPr>
      <w:tab/>
      <w:t xml:space="preserve">Page </w:t>
    </w:r>
    <w:r w:rsidR="00797D3A">
      <w:rPr>
        <w:color w:val="2B579A"/>
        <w:shd w:val="clear" w:color="auto" w:fill="E6E6E6"/>
      </w:rPr>
      <w:fldChar w:fldCharType="begin"/>
    </w:r>
    <w:r w:rsidR="00797D3A">
      <w:instrText xml:space="preserve"> PAGE   \* MERGEFORMAT </w:instrText>
    </w:r>
    <w:r w:rsidR="00797D3A">
      <w:rPr>
        <w:color w:val="2B579A"/>
        <w:shd w:val="clear" w:color="auto" w:fill="E6E6E6"/>
      </w:rPr>
      <w:fldChar w:fldCharType="separate"/>
    </w:r>
    <w:r w:rsidR="00AC2C7F" w:rsidRPr="00AC2C7F">
      <w:rPr>
        <w:rFonts w:ascii="Cambria" w:hAnsi="Cambria"/>
        <w:noProof/>
      </w:rPr>
      <w:t>1</w:t>
    </w:r>
    <w:r w:rsidR="00797D3A">
      <w:rPr>
        <w:rFonts w:ascii="Cambria" w:hAnsi="Cambria"/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E060" w14:textId="77777777" w:rsidR="00120D91" w:rsidRDefault="00120D91" w:rsidP="00276120">
      <w:r>
        <w:separator/>
      </w:r>
    </w:p>
  </w:footnote>
  <w:footnote w:type="continuationSeparator" w:id="0">
    <w:p w14:paraId="04C152D2" w14:textId="77777777" w:rsidR="00120D91" w:rsidRDefault="00120D91" w:rsidP="00276120">
      <w:r>
        <w:continuationSeparator/>
      </w:r>
    </w:p>
  </w:footnote>
  <w:footnote w:type="continuationNotice" w:id="1">
    <w:p w14:paraId="2CFC4597" w14:textId="77777777" w:rsidR="00120D91" w:rsidRDefault="0012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1E8"/>
    <w:multiLevelType w:val="hybridMultilevel"/>
    <w:tmpl w:val="447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36B"/>
    <w:multiLevelType w:val="hybridMultilevel"/>
    <w:tmpl w:val="34E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579"/>
    <w:multiLevelType w:val="hybridMultilevel"/>
    <w:tmpl w:val="DB560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jAwszAxsDQxNjJS0lEKTi0uzszPAykwrAUA/uW8jywAAAA="/>
  </w:docVars>
  <w:rsids>
    <w:rsidRoot w:val="007C7DCF"/>
    <w:rsid w:val="00001A7A"/>
    <w:rsid w:val="00002967"/>
    <w:rsid w:val="000030DD"/>
    <w:rsid w:val="000046D4"/>
    <w:rsid w:val="000073C6"/>
    <w:rsid w:val="00023D41"/>
    <w:rsid w:val="00025E35"/>
    <w:rsid w:val="00027E0B"/>
    <w:rsid w:val="000329FE"/>
    <w:rsid w:val="00032FE9"/>
    <w:rsid w:val="000360FF"/>
    <w:rsid w:val="00037593"/>
    <w:rsid w:val="00037B11"/>
    <w:rsid w:val="000407A1"/>
    <w:rsid w:val="000409B0"/>
    <w:rsid w:val="00040FE9"/>
    <w:rsid w:val="000412D8"/>
    <w:rsid w:val="00042353"/>
    <w:rsid w:val="00057D10"/>
    <w:rsid w:val="00063260"/>
    <w:rsid w:val="00065BBF"/>
    <w:rsid w:val="0006790A"/>
    <w:rsid w:val="000713D3"/>
    <w:rsid w:val="000720F2"/>
    <w:rsid w:val="0007254E"/>
    <w:rsid w:val="00076B40"/>
    <w:rsid w:val="00076C11"/>
    <w:rsid w:val="000810B8"/>
    <w:rsid w:val="0009212E"/>
    <w:rsid w:val="00094ED2"/>
    <w:rsid w:val="000964A6"/>
    <w:rsid w:val="00097A10"/>
    <w:rsid w:val="000A08A7"/>
    <w:rsid w:val="000A1056"/>
    <w:rsid w:val="000B2CA3"/>
    <w:rsid w:val="000B5232"/>
    <w:rsid w:val="000C25BD"/>
    <w:rsid w:val="000C27CA"/>
    <w:rsid w:val="000C4D0C"/>
    <w:rsid w:val="000C5815"/>
    <w:rsid w:val="000C7FF6"/>
    <w:rsid w:val="000D6F75"/>
    <w:rsid w:val="000D7AEC"/>
    <w:rsid w:val="000E3294"/>
    <w:rsid w:val="000E3B3F"/>
    <w:rsid w:val="000E7F03"/>
    <w:rsid w:val="000F2143"/>
    <w:rsid w:val="000F6FFC"/>
    <w:rsid w:val="001024A2"/>
    <w:rsid w:val="001028F7"/>
    <w:rsid w:val="0010305F"/>
    <w:rsid w:val="00105BC4"/>
    <w:rsid w:val="00112494"/>
    <w:rsid w:val="00115F09"/>
    <w:rsid w:val="00120D91"/>
    <w:rsid w:val="00121B3F"/>
    <w:rsid w:val="00121BBE"/>
    <w:rsid w:val="00131A2D"/>
    <w:rsid w:val="00133450"/>
    <w:rsid w:val="001456B6"/>
    <w:rsid w:val="0014626B"/>
    <w:rsid w:val="00146CDE"/>
    <w:rsid w:val="0015137C"/>
    <w:rsid w:val="00151D0B"/>
    <w:rsid w:val="00151FD2"/>
    <w:rsid w:val="001550E4"/>
    <w:rsid w:val="00160E54"/>
    <w:rsid w:val="00166286"/>
    <w:rsid w:val="001711CF"/>
    <w:rsid w:val="00171FA1"/>
    <w:rsid w:val="00173861"/>
    <w:rsid w:val="001762BE"/>
    <w:rsid w:val="00177D8E"/>
    <w:rsid w:val="00181A83"/>
    <w:rsid w:val="0018510D"/>
    <w:rsid w:val="001904E8"/>
    <w:rsid w:val="001941DB"/>
    <w:rsid w:val="0019526D"/>
    <w:rsid w:val="001A06C7"/>
    <w:rsid w:val="001A4BB8"/>
    <w:rsid w:val="001A5CAF"/>
    <w:rsid w:val="001A620D"/>
    <w:rsid w:val="001A7BD9"/>
    <w:rsid w:val="001B229A"/>
    <w:rsid w:val="001B68C3"/>
    <w:rsid w:val="001C01AA"/>
    <w:rsid w:val="001C2A54"/>
    <w:rsid w:val="001C67AB"/>
    <w:rsid w:val="001D3549"/>
    <w:rsid w:val="001D63B1"/>
    <w:rsid w:val="001F115D"/>
    <w:rsid w:val="001F3D48"/>
    <w:rsid w:val="001F5B8B"/>
    <w:rsid w:val="001F758B"/>
    <w:rsid w:val="002039A6"/>
    <w:rsid w:val="00205CD6"/>
    <w:rsid w:val="00210680"/>
    <w:rsid w:val="00215668"/>
    <w:rsid w:val="002169BF"/>
    <w:rsid w:val="00216EA7"/>
    <w:rsid w:val="00221B82"/>
    <w:rsid w:val="00224F9E"/>
    <w:rsid w:val="002344F7"/>
    <w:rsid w:val="002354C6"/>
    <w:rsid w:val="00235DC3"/>
    <w:rsid w:val="00241A43"/>
    <w:rsid w:val="00247AF6"/>
    <w:rsid w:val="00251BB3"/>
    <w:rsid w:val="002521EF"/>
    <w:rsid w:val="00253EC2"/>
    <w:rsid w:val="002551E9"/>
    <w:rsid w:val="00260059"/>
    <w:rsid w:val="00263B17"/>
    <w:rsid w:val="0027396D"/>
    <w:rsid w:val="00275023"/>
    <w:rsid w:val="00276120"/>
    <w:rsid w:val="002765AA"/>
    <w:rsid w:val="00282897"/>
    <w:rsid w:val="00285A5F"/>
    <w:rsid w:val="00287A1C"/>
    <w:rsid w:val="00287BD9"/>
    <w:rsid w:val="00293A04"/>
    <w:rsid w:val="002A17B6"/>
    <w:rsid w:val="002A2668"/>
    <w:rsid w:val="002B3D96"/>
    <w:rsid w:val="002B7D55"/>
    <w:rsid w:val="002C095A"/>
    <w:rsid w:val="002C0C81"/>
    <w:rsid w:val="002C0F6B"/>
    <w:rsid w:val="002C2BBF"/>
    <w:rsid w:val="002C558E"/>
    <w:rsid w:val="002C5622"/>
    <w:rsid w:val="002C5647"/>
    <w:rsid w:val="002D0753"/>
    <w:rsid w:val="002D0FAF"/>
    <w:rsid w:val="002D2C22"/>
    <w:rsid w:val="002D557B"/>
    <w:rsid w:val="002E0A14"/>
    <w:rsid w:val="002E30D8"/>
    <w:rsid w:val="002E72D6"/>
    <w:rsid w:val="002F45B0"/>
    <w:rsid w:val="002F6EBD"/>
    <w:rsid w:val="002F7C64"/>
    <w:rsid w:val="0030267F"/>
    <w:rsid w:val="00305AD5"/>
    <w:rsid w:val="0032553E"/>
    <w:rsid w:val="00325A26"/>
    <w:rsid w:val="00325D8D"/>
    <w:rsid w:val="003268E0"/>
    <w:rsid w:val="00326F22"/>
    <w:rsid w:val="00326FF1"/>
    <w:rsid w:val="00327B3A"/>
    <w:rsid w:val="00330569"/>
    <w:rsid w:val="003313E2"/>
    <w:rsid w:val="00333E29"/>
    <w:rsid w:val="00334F2F"/>
    <w:rsid w:val="00337604"/>
    <w:rsid w:val="0034071D"/>
    <w:rsid w:val="003432B3"/>
    <w:rsid w:val="00350D0F"/>
    <w:rsid w:val="003515B3"/>
    <w:rsid w:val="00351D5A"/>
    <w:rsid w:val="00352252"/>
    <w:rsid w:val="00354684"/>
    <w:rsid w:val="00354E86"/>
    <w:rsid w:val="003571F8"/>
    <w:rsid w:val="003662F7"/>
    <w:rsid w:val="0037571A"/>
    <w:rsid w:val="00385777"/>
    <w:rsid w:val="003906A0"/>
    <w:rsid w:val="003A07CE"/>
    <w:rsid w:val="003A3DE9"/>
    <w:rsid w:val="003A664F"/>
    <w:rsid w:val="003A6FEB"/>
    <w:rsid w:val="003B0E1B"/>
    <w:rsid w:val="003B1BDA"/>
    <w:rsid w:val="003B28BC"/>
    <w:rsid w:val="003B3A9D"/>
    <w:rsid w:val="003C0AF9"/>
    <w:rsid w:val="003C1ABB"/>
    <w:rsid w:val="003C1F4A"/>
    <w:rsid w:val="003C27CE"/>
    <w:rsid w:val="003C2928"/>
    <w:rsid w:val="003C69D8"/>
    <w:rsid w:val="003D2A99"/>
    <w:rsid w:val="003D5488"/>
    <w:rsid w:val="003D5BDB"/>
    <w:rsid w:val="003D6105"/>
    <w:rsid w:val="003D6B3D"/>
    <w:rsid w:val="003E1AC2"/>
    <w:rsid w:val="003F297F"/>
    <w:rsid w:val="00404735"/>
    <w:rsid w:val="00405391"/>
    <w:rsid w:val="0040657E"/>
    <w:rsid w:val="00411C78"/>
    <w:rsid w:val="00412017"/>
    <w:rsid w:val="004147F6"/>
    <w:rsid w:val="0041786A"/>
    <w:rsid w:val="00422899"/>
    <w:rsid w:val="004443A5"/>
    <w:rsid w:val="004450A1"/>
    <w:rsid w:val="00447C5A"/>
    <w:rsid w:val="00452E47"/>
    <w:rsid w:val="00460A00"/>
    <w:rsid w:val="00464632"/>
    <w:rsid w:val="00466BC9"/>
    <w:rsid w:val="004712FA"/>
    <w:rsid w:val="00472434"/>
    <w:rsid w:val="00476230"/>
    <w:rsid w:val="0047644D"/>
    <w:rsid w:val="0048098A"/>
    <w:rsid w:val="0048382A"/>
    <w:rsid w:val="00484172"/>
    <w:rsid w:val="00494625"/>
    <w:rsid w:val="004952E1"/>
    <w:rsid w:val="0049769D"/>
    <w:rsid w:val="004A4C9B"/>
    <w:rsid w:val="004A5451"/>
    <w:rsid w:val="004C19BF"/>
    <w:rsid w:val="004C1A6A"/>
    <w:rsid w:val="004C6283"/>
    <w:rsid w:val="004D4E2F"/>
    <w:rsid w:val="004E3852"/>
    <w:rsid w:val="004E4E58"/>
    <w:rsid w:val="004E59E3"/>
    <w:rsid w:val="004F0470"/>
    <w:rsid w:val="004F2431"/>
    <w:rsid w:val="004F4056"/>
    <w:rsid w:val="00501079"/>
    <w:rsid w:val="00503547"/>
    <w:rsid w:val="00505558"/>
    <w:rsid w:val="00505C3E"/>
    <w:rsid w:val="00512323"/>
    <w:rsid w:val="00514F08"/>
    <w:rsid w:val="00517454"/>
    <w:rsid w:val="00517D5B"/>
    <w:rsid w:val="00517F90"/>
    <w:rsid w:val="00522F1C"/>
    <w:rsid w:val="00523AE1"/>
    <w:rsid w:val="005255A9"/>
    <w:rsid w:val="00530628"/>
    <w:rsid w:val="00537BCC"/>
    <w:rsid w:val="00537F82"/>
    <w:rsid w:val="00540E76"/>
    <w:rsid w:val="00542556"/>
    <w:rsid w:val="00545E4E"/>
    <w:rsid w:val="005503FB"/>
    <w:rsid w:val="005516E8"/>
    <w:rsid w:val="00555F80"/>
    <w:rsid w:val="00556505"/>
    <w:rsid w:val="005666AB"/>
    <w:rsid w:val="00575840"/>
    <w:rsid w:val="00575DAB"/>
    <w:rsid w:val="0058026D"/>
    <w:rsid w:val="005841A2"/>
    <w:rsid w:val="005865E8"/>
    <w:rsid w:val="00591A29"/>
    <w:rsid w:val="00593F9F"/>
    <w:rsid w:val="005977C3"/>
    <w:rsid w:val="005A0525"/>
    <w:rsid w:val="005A1CF8"/>
    <w:rsid w:val="005B5D45"/>
    <w:rsid w:val="005B5F6B"/>
    <w:rsid w:val="005C1C79"/>
    <w:rsid w:val="005C3BB7"/>
    <w:rsid w:val="005D1AAF"/>
    <w:rsid w:val="005D31BB"/>
    <w:rsid w:val="005E0484"/>
    <w:rsid w:val="005E0C5B"/>
    <w:rsid w:val="005E1738"/>
    <w:rsid w:val="005E24DF"/>
    <w:rsid w:val="005E2786"/>
    <w:rsid w:val="005F119E"/>
    <w:rsid w:val="005F2007"/>
    <w:rsid w:val="005F554C"/>
    <w:rsid w:val="00606EB6"/>
    <w:rsid w:val="006104EE"/>
    <w:rsid w:val="006112F6"/>
    <w:rsid w:val="006142B3"/>
    <w:rsid w:val="00616DA0"/>
    <w:rsid w:val="00620DDC"/>
    <w:rsid w:val="00624BF3"/>
    <w:rsid w:val="0063141C"/>
    <w:rsid w:val="00634732"/>
    <w:rsid w:val="00640D54"/>
    <w:rsid w:val="006463AD"/>
    <w:rsid w:val="006464D8"/>
    <w:rsid w:val="0065483D"/>
    <w:rsid w:val="006548C6"/>
    <w:rsid w:val="0065752B"/>
    <w:rsid w:val="0066324A"/>
    <w:rsid w:val="00663E55"/>
    <w:rsid w:val="00665089"/>
    <w:rsid w:val="00665391"/>
    <w:rsid w:val="00666DCE"/>
    <w:rsid w:val="00674352"/>
    <w:rsid w:val="00674614"/>
    <w:rsid w:val="00680223"/>
    <w:rsid w:val="00681301"/>
    <w:rsid w:val="00683147"/>
    <w:rsid w:val="006A32E8"/>
    <w:rsid w:val="006A53E3"/>
    <w:rsid w:val="006B36F8"/>
    <w:rsid w:val="006B452E"/>
    <w:rsid w:val="006B4BEF"/>
    <w:rsid w:val="006B51CE"/>
    <w:rsid w:val="006B7F13"/>
    <w:rsid w:val="006C385F"/>
    <w:rsid w:val="006C4B71"/>
    <w:rsid w:val="006C526E"/>
    <w:rsid w:val="006C5575"/>
    <w:rsid w:val="006C680E"/>
    <w:rsid w:val="006D1C3A"/>
    <w:rsid w:val="006E1700"/>
    <w:rsid w:val="006F01AC"/>
    <w:rsid w:val="006F030A"/>
    <w:rsid w:val="006F3F4F"/>
    <w:rsid w:val="00701942"/>
    <w:rsid w:val="00704297"/>
    <w:rsid w:val="00707218"/>
    <w:rsid w:val="00710A5A"/>
    <w:rsid w:val="00713E10"/>
    <w:rsid w:val="007311A9"/>
    <w:rsid w:val="00736812"/>
    <w:rsid w:val="0073791A"/>
    <w:rsid w:val="00741160"/>
    <w:rsid w:val="0074484A"/>
    <w:rsid w:val="007467BC"/>
    <w:rsid w:val="007542AC"/>
    <w:rsid w:val="00760AD4"/>
    <w:rsid w:val="00765127"/>
    <w:rsid w:val="00765D9B"/>
    <w:rsid w:val="0076672F"/>
    <w:rsid w:val="00771C2B"/>
    <w:rsid w:val="0077220E"/>
    <w:rsid w:val="00773990"/>
    <w:rsid w:val="00783697"/>
    <w:rsid w:val="00784333"/>
    <w:rsid w:val="00797D3A"/>
    <w:rsid w:val="007A5805"/>
    <w:rsid w:val="007B0C48"/>
    <w:rsid w:val="007B6909"/>
    <w:rsid w:val="007B7AAF"/>
    <w:rsid w:val="007C463F"/>
    <w:rsid w:val="007C5FBC"/>
    <w:rsid w:val="007C6B6E"/>
    <w:rsid w:val="007C7B01"/>
    <w:rsid w:val="007C7DCF"/>
    <w:rsid w:val="007D0A60"/>
    <w:rsid w:val="007D0DCE"/>
    <w:rsid w:val="007D38CF"/>
    <w:rsid w:val="007D5C79"/>
    <w:rsid w:val="007D6260"/>
    <w:rsid w:val="007E0983"/>
    <w:rsid w:val="007E633F"/>
    <w:rsid w:val="007F07BA"/>
    <w:rsid w:val="007F2187"/>
    <w:rsid w:val="008023E4"/>
    <w:rsid w:val="00803CB5"/>
    <w:rsid w:val="00803EDB"/>
    <w:rsid w:val="008062CF"/>
    <w:rsid w:val="0080757E"/>
    <w:rsid w:val="0081180A"/>
    <w:rsid w:val="00812A23"/>
    <w:rsid w:val="00812E96"/>
    <w:rsid w:val="00814E5C"/>
    <w:rsid w:val="00814F35"/>
    <w:rsid w:val="00816349"/>
    <w:rsid w:val="008164A3"/>
    <w:rsid w:val="008179E8"/>
    <w:rsid w:val="008217F0"/>
    <w:rsid w:val="0082725C"/>
    <w:rsid w:val="00827EE6"/>
    <w:rsid w:val="00830119"/>
    <w:rsid w:val="00834997"/>
    <w:rsid w:val="00840B00"/>
    <w:rsid w:val="00853D88"/>
    <w:rsid w:val="00856D29"/>
    <w:rsid w:val="008677BF"/>
    <w:rsid w:val="00871859"/>
    <w:rsid w:val="00872287"/>
    <w:rsid w:val="0088387A"/>
    <w:rsid w:val="00883B01"/>
    <w:rsid w:val="00884C6E"/>
    <w:rsid w:val="0088504E"/>
    <w:rsid w:val="008872E6"/>
    <w:rsid w:val="00892D15"/>
    <w:rsid w:val="008A3DDB"/>
    <w:rsid w:val="008B7C97"/>
    <w:rsid w:val="008C116A"/>
    <w:rsid w:val="008C264A"/>
    <w:rsid w:val="008C51C0"/>
    <w:rsid w:val="008C520A"/>
    <w:rsid w:val="008C55D3"/>
    <w:rsid w:val="008D3779"/>
    <w:rsid w:val="008D552A"/>
    <w:rsid w:val="008D79B4"/>
    <w:rsid w:val="008E2D65"/>
    <w:rsid w:val="008E41A4"/>
    <w:rsid w:val="008E4222"/>
    <w:rsid w:val="008E7A86"/>
    <w:rsid w:val="008F5650"/>
    <w:rsid w:val="00902DB9"/>
    <w:rsid w:val="00910734"/>
    <w:rsid w:val="00913057"/>
    <w:rsid w:val="009140AF"/>
    <w:rsid w:val="00916F1D"/>
    <w:rsid w:val="009207EB"/>
    <w:rsid w:val="00923097"/>
    <w:rsid w:val="00925D4A"/>
    <w:rsid w:val="00927E80"/>
    <w:rsid w:val="009317CB"/>
    <w:rsid w:val="00941BF2"/>
    <w:rsid w:val="00942003"/>
    <w:rsid w:val="00951F5E"/>
    <w:rsid w:val="009616EB"/>
    <w:rsid w:val="009657CF"/>
    <w:rsid w:val="00971DFD"/>
    <w:rsid w:val="009725BF"/>
    <w:rsid w:val="00973CCA"/>
    <w:rsid w:val="0097479A"/>
    <w:rsid w:val="00975282"/>
    <w:rsid w:val="0098367F"/>
    <w:rsid w:val="009839CB"/>
    <w:rsid w:val="00985B97"/>
    <w:rsid w:val="00985E51"/>
    <w:rsid w:val="009871DC"/>
    <w:rsid w:val="00990853"/>
    <w:rsid w:val="009913B6"/>
    <w:rsid w:val="0099543E"/>
    <w:rsid w:val="0099668F"/>
    <w:rsid w:val="009A1709"/>
    <w:rsid w:val="009A3A8E"/>
    <w:rsid w:val="009A5B62"/>
    <w:rsid w:val="009A7A12"/>
    <w:rsid w:val="009B0F5C"/>
    <w:rsid w:val="009B149C"/>
    <w:rsid w:val="009B6AA9"/>
    <w:rsid w:val="009D26AE"/>
    <w:rsid w:val="009D275A"/>
    <w:rsid w:val="009D3F89"/>
    <w:rsid w:val="009D4BEE"/>
    <w:rsid w:val="009D5ED9"/>
    <w:rsid w:val="009D6135"/>
    <w:rsid w:val="009D659B"/>
    <w:rsid w:val="009D7FAC"/>
    <w:rsid w:val="009E4362"/>
    <w:rsid w:val="009F328D"/>
    <w:rsid w:val="00A002AF"/>
    <w:rsid w:val="00A07553"/>
    <w:rsid w:val="00A143AE"/>
    <w:rsid w:val="00A15BF5"/>
    <w:rsid w:val="00A161B2"/>
    <w:rsid w:val="00A203A5"/>
    <w:rsid w:val="00A2534E"/>
    <w:rsid w:val="00A311B2"/>
    <w:rsid w:val="00A33096"/>
    <w:rsid w:val="00A35B83"/>
    <w:rsid w:val="00A37E01"/>
    <w:rsid w:val="00A40583"/>
    <w:rsid w:val="00A40EEC"/>
    <w:rsid w:val="00A438FB"/>
    <w:rsid w:val="00A45F5F"/>
    <w:rsid w:val="00A46F43"/>
    <w:rsid w:val="00A4778D"/>
    <w:rsid w:val="00A4793C"/>
    <w:rsid w:val="00A530DF"/>
    <w:rsid w:val="00A560AD"/>
    <w:rsid w:val="00A7287E"/>
    <w:rsid w:val="00A763F2"/>
    <w:rsid w:val="00A82025"/>
    <w:rsid w:val="00A859DB"/>
    <w:rsid w:val="00A8649C"/>
    <w:rsid w:val="00A95866"/>
    <w:rsid w:val="00AA0D5A"/>
    <w:rsid w:val="00AA1DE4"/>
    <w:rsid w:val="00AA4EAF"/>
    <w:rsid w:val="00AA6BEF"/>
    <w:rsid w:val="00AB42E7"/>
    <w:rsid w:val="00AB45B0"/>
    <w:rsid w:val="00AB46D5"/>
    <w:rsid w:val="00AB49DD"/>
    <w:rsid w:val="00AC1C0C"/>
    <w:rsid w:val="00AC2C7F"/>
    <w:rsid w:val="00AC2FF4"/>
    <w:rsid w:val="00AC3B91"/>
    <w:rsid w:val="00AC53AE"/>
    <w:rsid w:val="00AC5988"/>
    <w:rsid w:val="00AD2442"/>
    <w:rsid w:val="00AD6F79"/>
    <w:rsid w:val="00AD7B60"/>
    <w:rsid w:val="00AE5D7A"/>
    <w:rsid w:val="00AE683E"/>
    <w:rsid w:val="00AE7FC0"/>
    <w:rsid w:val="00AF0929"/>
    <w:rsid w:val="00AF1B17"/>
    <w:rsid w:val="00AF731F"/>
    <w:rsid w:val="00AF740B"/>
    <w:rsid w:val="00B00CC3"/>
    <w:rsid w:val="00B027D5"/>
    <w:rsid w:val="00B038F6"/>
    <w:rsid w:val="00B03D76"/>
    <w:rsid w:val="00B07F3E"/>
    <w:rsid w:val="00B148DC"/>
    <w:rsid w:val="00B17F43"/>
    <w:rsid w:val="00B270F9"/>
    <w:rsid w:val="00B307DE"/>
    <w:rsid w:val="00B3136A"/>
    <w:rsid w:val="00B317B0"/>
    <w:rsid w:val="00B339E2"/>
    <w:rsid w:val="00B352E5"/>
    <w:rsid w:val="00B42620"/>
    <w:rsid w:val="00B42AA4"/>
    <w:rsid w:val="00B45858"/>
    <w:rsid w:val="00B46169"/>
    <w:rsid w:val="00B47004"/>
    <w:rsid w:val="00B50226"/>
    <w:rsid w:val="00B5117A"/>
    <w:rsid w:val="00B51EF6"/>
    <w:rsid w:val="00B52087"/>
    <w:rsid w:val="00B5249D"/>
    <w:rsid w:val="00B52720"/>
    <w:rsid w:val="00B5490E"/>
    <w:rsid w:val="00B5520B"/>
    <w:rsid w:val="00B5593A"/>
    <w:rsid w:val="00B60C1B"/>
    <w:rsid w:val="00B62FA6"/>
    <w:rsid w:val="00B70870"/>
    <w:rsid w:val="00B75302"/>
    <w:rsid w:val="00B80E3B"/>
    <w:rsid w:val="00B83313"/>
    <w:rsid w:val="00B8604C"/>
    <w:rsid w:val="00B8672F"/>
    <w:rsid w:val="00B902C8"/>
    <w:rsid w:val="00B90CA7"/>
    <w:rsid w:val="00B92043"/>
    <w:rsid w:val="00B9532F"/>
    <w:rsid w:val="00BA2B11"/>
    <w:rsid w:val="00BA5D17"/>
    <w:rsid w:val="00BC0C38"/>
    <w:rsid w:val="00BC35F5"/>
    <w:rsid w:val="00BC7C88"/>
    <w:rsid w:val="00BD2435"/>
    <w:rsid w:val="00BD2EEB"/>
    <w:rsid w:val="00BE6F60"/>
    <w:rsid w:val="00BE7F03"/>
    <w:rsid w:val="00BF3072"/>
    <w:rsid w:val="00BF31E2"/>
    <w:rsid w:val="00BF788A"/>
    <w:rsid w:val="00C00669"/>
    <w:rsid w:val="00C01190"/>
    <w:rsid w:val="00C04FA6"/>
    <w:rsid w:val="00C11B5E"/>
    <w:rsid w:val="00C13ACF"/>
    <w:rsid w:val="00C158C4"/>
    <w:rsid w:val="00C2097F"/>
    <w:rsid w:val="00C21D34"/>
    <w:rsid w:val="00C352A1"/>
    <w:rsid w:val="00C37464"/>
    <w:rsid w:val="00C42EB2"/>
    <w:rsid w:val="00C43E4E"/>
    <w:rsid w:val="00C50CA1"/>
    <w:rsid w:val="00C511FF"/>
    <w:rsid w:val="00C52037"/>
    <w:rsid w:val="00C525F3"/>
    <w:rsid w:val="00C55363"/>
    <w:rsid w:val="00C615F3"/>
    <w:rsid w:val="00C626C9"/>
    <w:rsid w:val="00C65041"/>
    <w:rsid w:val="00C668CA"/>
    <w:rsid w:val="00C724FE"/>
    <w:rsid w:val="00C72B25"/>
    <w:rsid w:val="00C75B89"/>
    <w:rsid w:val="00C76848"/>
    <w:rsid w:val="00C770E3"/>
    <w:rsid w:val="00C8442B"/>
    <w:rsid w:val="00C87D5E"/>
    <w:rsid w:val="00C93378"/>
    <w:rsid w:val="00C94DDC"/>
    <w:rsid w:val="00C964FB"/>
    <w:rsid w:val="00C97EC1"/>
    <w:rsid w:val="00CA187B"/>
    <w:rsid w:val="00CA392B"/>
    <w:rsid w:val="00CA5E51"/>
    <w:rsid w:val="00CB2AF6"/>
    <w:rsid w:val="00CB5D89"/>
    <w:rsid w:val="00CC0D6C"/>
    <w:rsid w:val="00CC3FC1"/>
    <w:rsid w:val="00CC6CDC"/>
    <w:rsid w:val="00CD0B0B"/>
    <w:rsid w:val="00CD0EFA"/>
    <w:rsid w:val="00CD1E59"/>
    <w:rsid w:val="00CD448F"/>
    <w:rsid w:val="00CD46B6"/>
    <w:rsid w:val="00CD61A6"/>
    <w:rsid w:val="00CE32B5"/>
    <w:rsid w:val="00CE56A2"/>
    <w:rsid w:val="00CF1058"/>
    <w:rsid w:val="00CF2D3F"/>
    <w:rsid w:val="00CF67FA"/>
    <w:rsid w:val="00D02D24"/>
    <w:rsid w:val="00D12B0A"/>
    <w:rsid w:val="00D13AF8"/>
    <w:rsid w:val="00D14033"/>
    <w:rsid w:val="00D14956"/>
    <w:rsid w:val="00D161A4"/>
    <w:rsid w:val="00D25AE0"/>
    <w:rsid w:val="00D273DC"/>
    <w:rsid w:val="00D32312"/>
    <w:rsid w:val="00D323D0"/>
    <w:rsid w:val="00D33B92"/>
    <w:rsid w:val="00D33FD8"/>
    <w:rsid w:val="00D34224"/>
    <w:rsid w:val="00D35BBC"/>
    <w:rsid w:val="00D36F47"/>
    <w:rsid w:val="00D607A2"/>
    <w:rsid w:val="00D662B9"/>
    <w:rsid w:val="00D75859"/>
    <w:rsid w:val="00D76DB3"/>
    <w:rsid w:val="00D77A36"/>
    <w:rsid w:val="00D8127A"/>
    <w:rsid w:val="00D82449"/>
    <w:rsid w:val="00D86BA6"/>
    <w:rsid w:val="00DA0673"/>
    <w:rsid w:val="00DA1556"/>
    <w:rsid w:val="00DA15ED"/>
    <w:rsid w:val="00DA21AC"/>
    <w:rsid w:val="00DA40DA"/>
    <w:rsid w:val="00DA4A2A"/>
    <w:rsid w:val="00DA67EA"/>
    <w:rsid w:val="00DA69E3"/>
    <w:rsid w:val="00DB057D"/>
    <w:rsid w:val="00DB27CE"/>
    <w:rsid w:val="00DB47A0"/>
    <w:rsid w:val="00DB50AB"/>
    <w:rsid w:val="00DC1533"/>
    <w:rsid w:val="00DD09FA"/>
    <w:rsid w:val="00DD0EEA"/>
    <w:rsid w:val="00DE03C8"/>
    <w:rsid w:val="00DE05FF"/>
    <w:rsid w:val="00DE31A9"/>
    <w:rsid w:val="00DE6E42"/>
    <w:rsid w:val="00DF1687"/>
    <w:rsid w:val="00DF3125"/>
    <w:rsid w:val="00DF6367"/>
    <w:rsid w:val="00E00EB3"/>
    <w:rsid w:val="00E03223"/>
    <w:rsid w:val="00E12670"/>
    <w:rsid w:val="00E1336F"/>
    <w:rsid w:val="00E15B60"/>
    <w:rsid w:val="00E203BF"/>
    <w:rsid w:val="00E24074"/>
    <w:rsid w:val="00E261E6"/>
    <w:rsid w:val="00E26F24"/>
    <w:rsid w:val="00E27D93"/>
    <w:rsid w:val="00E313DD"/>
    <w:rsid w:val="00E313F0"/>
    <w:rsid w:val="00E333D4"/>
    <w:rsid w:val="00E35BA2"/>
    <w:rsid w:val="00E367A7"/>
    <w:rsid w:val="00E3690D"/>
    <w:rsid w:val="00E37241"/>
    <w:rsid w:val="00E3758B"/>
    <w:rsid w:val="00E4319D"/>
    <w:rsid w:val="00E446B6"/>
    <w:rsid w:val="00E4764E"/>
    <w:rsid w:val="00E608FD"/>
    <w:rsid w:val="00E6369D"/>
    <w:rsid w:val="00E723BF"/>
    <w:rsid w:val="00E72DDF"/>
    <w:rsid w:val="00E74AD2"/>
    <w:rsid w:val="00E74CFA"/>
    <w:rsid w:val="00E80E0C"/>
    <w:rsid w:val="00E81482"/>
    <w:rsid w:val="00E83693"/>
    <w:rsid w:val="00E916E4"/>
    <w:rsid w:val="00E926BD"/>
    <w:rsid w:val="00E94512"/>
    <w:rsid w:val="00EB0D60"/>
    <w:rsid w:val="00EB5A53"/>
    <w:rsid w:val="00EB5E9C"/>
    <w:rsid w:val="00EC1006"/>
    <w:rsid w:val="00EC30EE"/>
    <w:rsid w:val="00EC522D"/>
    <w:rsid w:val="00ED120E"/>
    <w:rsid w:val="00ED2D2D"/>
    <w:rsid w:val="00ED74D9"/>
    <w:rsid w:val="00ED7964"/>
    <w:rsid w:val="00EE08D9"/>
    <w:rsid w:val="00EE3DBD"/>
    <w:rsid w:val="00EE778D"/>
    <w:rsid w:val="00EF0694"/>
    <w:rsid w:val="00EF1014"/>
    <w:rsid w:val="00EF1AFE"/>
    <w:rsid w:val="00EF4936"/>
    <w:rsid w:val="00EF6454"/>
    <w:rsid w:val="00EF65E4"/>
    <w:rsid w:val="00EF7437"/>
    <w:rsid w:val="00F02853"/>
    <w:rsid w:val="00F05A2B"/>
    <w:rsid w:val="00F05DD2"/>
    <w:rsid w:val="00F11A59"/>
    <w:rsid w:val="00F13806"/>
    <w:rsid w:val="00F13FE2"/>
    <w:rsid w:val="00F22023"/>
    <w:rsid w:val="00F23C93"/>
    <w:rsid w:val="00F25AA7"/>
    <w:rsid w:val="00F35436"/>
    <w:rsid w:val="00F35E4E"/>
    <w:rsid w:val="00F42D14"/>
    <w:rsid w:val="00F43E05"/>
    <w:rsid w:val="00F51AAE"/>
    <w:rsid w:val="00F6586D"/>
    <w:rsid w:val="00F674B5"/>
    <w:rsid w:val="00F67565"/>
    <w:rsid w:val="00F701F9"/>
    <w:rsid w:val="00F73AE0"/>
    <w:rsid w:val="00F775E1"/>
    <w:rsid w:val="00F84DF2"/>
    <w:rsid w:val="00F8751A"/>
    <w:rsid w:val="00F90FE7"/>
    <w:rsid w:val="00FA0E01"/>
    <w:rsid w:val="00FB184B"/>
    <w:rsid w:val="00FB2948"/>
    <w:rsid w:val="00FB3104"/>
    <w:rsid w:val="00FB3CEF"/>
    <w:rsid w:val="00FB5558"/>
    <w:rsid w:val="00FB6868"/>
    <w:rsid w:val="00FB6DB7"/>
    <w:rsid w:val="00FB76BE"/>
    <w:rsid w:val="00FB7EDC"/>
    <w:rsid w:val="00FC345E"/>
    <w:rsid w:val="00FC3D2A"/>
    <w:rsid w:val="00FC5178"/>
    <w:rsid w:val="00FC5AF1"/>
    <w:rsid w:val="00FD10A8"/>
    <w:rsid w:val="00FE1D08"/>
    <w:rsid w:val="00FE3DF8"/>
    <w:rsid w:val="00FF0767"/>
    <w:rsid w:val="00FF2664"/>
    <w:rsid w:val="0184E3CD"/>
    <w:rsid w:val="0B188261"/>
    <w:rsid w:val="0B65E4C1"/>
    <w:rsid w:val="0B8A4F2A"/>
    <w:rsid w:val="10E7B2A4"/>
    <w:rsid w:val="1D511A0D"/>
    <w:rsid w:val="1F4D34C9"/>
    <w:rsid w:val="1F9DE181"/>
    <w:rsid w:val="2090A855"/>
    <w:rsid w:val="26473811"/>
    <w:rsid w:val="2A1E623E"/>
    <w:rsid w:val="2C7EC269"/>
    <w:rsid w:val="2E1A92CA"/>
    <w:rsid w:val="2EC541B8"/>
    <w:rsid w:val="2F026719"/>
    <w:rsid w:val="2F0BF7DD"/>
    <w:rsid w:val="2FA1E85D"/>
    <w:rsid w:val="3118083C"/>
    <w:rsid w:val="39097B28"/>
    <w:rsid w:val="39747C26"/>
    <w:rsid w:val="3FBF5E3D"/>
    <w:rsid w:val="404EC4B6"/>
    <w:rsid w:val="417E6222"/>
    <w:rsid w:val="42675AC0"/>
    <w:rsid w:val="47F781B6"/>
    <w:rsid w:val="4A16F859"/>
    <w:rsid w:val="5245EB0D"/>
    <w:rsid w:val="55B6A0F3"/>
    <w:rsid w:val="5AAC8321"/>
    <w:rsid w:val="5FF80DDF"/>
    <w:rsid w:val="6038406A"/>
    <w:rsid w:val="61AE03B5"/>
    <w:rsid w:val="63D184B8"/>
    <w:rsid w:val="63E504B3"/>
    <w:rsid w:val="7A0440FF"/>
    <w:rsid w:val="7A7D0949"/>
    <w:rsid w:val="7B6F0215"/>
    <w:rsid w:val="7C63603F"/>
    <w:rsid w:val="7DD8222C"/>
    <w:rsid w:val="7E263721"/>
    <w:rsid w:val="7EE1E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376339"/>
  <w15:docId w15:val="{7E945257-A828-414C-B489-9E655117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CA"/>
    <w:pPr>
      <w:jc w:val="both"/>
    </w:pPr>
  </w:style>
  <w:style w:type="paragraph" w:styleId="Heading1">
    <w:name w:val="heading 1"/>
    <w:basedOn w:val="Normal"/>
    <w:next w:val="Normal"/>
    <w:qFormat/>
    <w:rsid w:val="000C27CA"/>
    <w:pPr>
      <w:keepNext/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rsid w:val="000C27CA"/>
    <w:pPr>
      <w:keepNext/>
      <w:outlineLvl w:val="1"/>
    </w:pPr>
    <w:rPr>
      <w:b/>
      <w:bCs/>
      <w:smallCap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7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A6BEF"/>
    <w:pPr>
      <w:spacing w:line="480" w:lineRule="auto"/>
      <w:ind w:firstLine="720"/>
      <w:jc w:val="left"/>
    </w:pPr>
    <w:rPr>
      <w:rFonts w:ascii="Garamond" w:hAnsi="Garamond"/>
      <w:u w:val="single"/>
    </w:rPr>
  </w:style>
  <w:style w:type="character" w:customStyle="1" w:styleId="st1">
    <w:name w:val="st1"/>
    <w:basedOn w:val="DefaultParagraphFont"/>
    <w:rsid w:val="00AA6BEF"/>
  </w:style>
  <w:style w:type="paragraph" w:styleId="Header">
    <w:name w:val="header"/>
    <w:basedOn w:val="Normal"/>
    <w:link w:val="HeaderChar"/>
    <w:rsid w:val="002761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61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61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612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F67F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F67FA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3D2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A9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2A99"/>
    <w:rPr>
      <w:b/>
      <w:bCs/>
    </w:rPr>
  </w:style>
  <w:style w:type="paragraph" w:styleId="NoSpacing">
    <w:name w:val="No Spacing"/>
    <w:uiPriority w:val="1"/>
    <w:qFormat/>
    <w:rsid w:val="00DA67EA"/>
    <w:pPr>
      <w:jc w:val="both"/>
    </w:pPr>
  </w:style>
  <w:style w:type="paragraph" w:styleId="ListParagraph">
    <w:name w:val="List Paragraph"/>
    <w:basedOn w:val="Normal"/>
    <w:rsid w:val="00920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5B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20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2017"/>
  </w:style>
  <w:style w:type="paragraph" w:styleId="HTMLPreformatted">
    <w:name w:val="HTML Preformatted"/>
    <w:basedOn w:val="Normal"/>
    <w:link w:val="HTMLPreformattedChar"/>
    <w:uiPriority w:val="99"/>
    <w:unhideWhenUsed/>
    <w:rsid w:val="00C6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5F3"/>
    <w:rPr>
      <w:rFonts w:ascii="Courier New" w:hAnsi="Courier New" w:cs="Courier New"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F740B"/>
    <w:pPr>
      <w:spacing w:after="160" w:line="259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nlotit\Application%20Data\Microsoft\Templates\FIS03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12" ma:contentTypeDescription="Create a new document." ma:contentTypeScope="" ma:versionID="400018f2cf0ecbf86098bb714139a86d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e40c96b4e92101ffdc49b87457c72ac6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12a9c8-dfbb-4a51-b352-0988ebe5ddce">
      <UserInfo>
        <DisplayName>Eisha Wright</DisplayName>
        <AccountId>12</AccountId>
        <AccountType/>
      </UserInfo>
      <UserInfo>
        <DisplayName>Jack Kern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78BE-290B-4810-90D9-884649162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F1BB-A852-47AD-ACB8-D0D11E5B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27A0F-935C-433A-9551-86FD98E25AD2}">
  <ds:schemaRefs>
    <ds:schemaRef ds:uri="62ea22f3-8c27-4f88-8d35-dd34ba299e3f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74FC2E-2A77-467F-9412-67F367BA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FIS03NEW TEMPLATE</Template>
  <TotalTime>1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cp:lastModifiedBy>DelFranco, Ruthie</cp:lastModifiedBy>
  <cp:revision>2</cp:revision>
  <cp:lastPrinted>2020-02-26T20:22:00Z</cp:lastPrinted>
  <dcterms:created xsi:type="dcterms:W3CDTF">2021-02-25T14:28:00Z</dcterms:created>
  <dcterms:modified xsi:type="dcterms:W3CDTF">2021-02-25T14:28:00Z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