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6FFB" w14:textId="44538F6A" w:rsidR="009353F1" w:rsidRDefault="009353F1" w:rsidP="00CD404B">
      <w:pPr>
        <w:pStyle w:val="SingleSpaceHanging1"/>
        <w:spacing w:after="0"/>
        <w:ind w:left="40" w:hanging="40"/>
        <w:jc w:val="center"/>
      </w:pPr>
      <w:r>
        <w:t>Int. No.</w:t>
      </w:r>
      <w:r w:rsidR="00033CD2">
        <w:t xml:space="preserve"> 2231</w:t>
      </w:r>
    </w:p>
    <w:p w14:paraId="650EE080" w14:textId="77777777" w:rsidR="009353F1" w:rsidRDefault="009353F1" w:rsidP="00CD404B">
      <w:pPr>
        <w:pStyle w:val="SingleSpaceHanging1"/>
        <w:spacing w:after="0"/>
        <w:ind w:left="40" w:hanging="40"/>
        <w:jc w:val="center"/>
      </w:pPr>
    </w:p>
    <w:p w14:paraId="09D5A7D8" w14:textId="77777777" w:rsidR="00271290" w:rsidRDefault="00271290" w:rsidP="00271290">
      <w:pPr>
        <w:pStyle w:val="SingleSpaceHanging1"/>
        <w:spacing w:after="0"/>
        <w:ind w:left="40" w:hanging="40"/>
      </w:pPr>
      <w:r>
        <w:t>By Council Members Dromm and Kallos</w:t>
      </w:r>
    </w:p>
    <w:p w14:paraId="2C95B0C9" w14:textId="77777777" w:rsidR="009353F1" w:rsidRDefault="009353F1" w:rsidP="00CD404B">
      <w:pPr>
        <w:pStyle w:val="SingleSpaceHanging1"/>
        <w:spacing w:after="0"/>
        <w:ind w:left="40" w:hanging="40"/>
      </w:pPr>
      <w:bookmarkStart w:id="0" w:name="_GoBack"/>
      <w:bookmarkEnd w:id="0"/>
    </w:p>
    <w:p w14:paraId="49A877A6" w14:textId="77777777" w:rsidR="009353F1" w:rsidRPr="009353F1" w:rsidRDefault="009353F1" w:rsidP="00CD404B">
      <w:pPr>
        <w:pStyle w:val="SingleSpaceHanging1"/>
        <w:spacing w:after="0"/>
        <w:ind w:left="40" w:hanging="40"/>
        <w:rPr>
          <w:vanish/>
        </w:rPr>
      </w:pPr>
      <w:r w:rsidRPr="009353F1">
        <w:rPr>
          <w:vanish/>
        </w:rPr>
        <w:t>..Title</w:t>
      </w:r>
    </w:p>
    <w:p w14:paraId="05ABDA8D" w14:textId="5F02FFC8" w:rsidR="009353F1" w:rsidRDefault="009353F1" w:rsidP="00CD404B">
      <w:pPr>
        <w:pStyle w:val="SingleSpaceHanging1"/>
        <w:spacing w:after="0"/>
        <w:ind w:left="40" w:hanging="40"/>
      </w:pPr>
      <w:r>
        <w:t>A Local Law in relation to extending to the 2021–22 assessment roll the renewal of certain residential property taxation exemptions received on the 2020–21 assessment roll for persons 65 years of age or over and persons with disabilities, and to provide for the repeal thereof</w:t>
      </w:r>
    </w:p>
    <w:p w14:paraId="111B8BC1" w14:textId="17F4E81D" w:rsidR="009353F1" w:rsidRPr="009353F1" w:rsidRDefault="009353F1" w:rsidP="00CD404B">
      <w:pPr>
        <w:pStyle w:val="SingleSpaceHanging1"/>
        <w:spacing w:after="0"/>
        <w:ind w:left="40" w:hanging="40"/>
        <w:rPr>
          <w:vanish/>
        </w:rPr>
      </w:pPr>
      <w:r w:rsidRPr="009353F1">
        <w:rPr>
          <w:vanish/>
        </w:rPr>
        <w:t>..Body</w:t>
      </w:r>
    </w:p>
    <w:p w14:paraId="2CEC0A4C" w14:textId="77777777" w:rsidR="009353F1" w:rsidRPr="00CD404B" w:rsidRDefault="009353F1" w:rsidP="00CD404B">
      <w:pPr>
        <w:pStyle w:val="SingleSpaceHanging1"/>
        <w:spacing w:after="0"/>
        <w:ind w:left="40" w:hanging="40"/>
      </w:pPr>
    </w:p>
    <w:p w14:paraId="0C45CB62" w14:textId="35FBA59C" w:rsidR="009353F1" w:rsidRDefault="009353F1" w:rsidP="009353F1">
      <w:pPr>
        <w:pStyle w:val="SingleSpaceHanging1"/>
        <w:spacing w:after="0"/>
        <w:ind w:left="0" w:firstLine="0"/>
        <w:rPr>
          <w:u w:val="single"/>
        </w:rPr>
      </w:pPr>
      <w:r>
        <w:rPr>
          <w:u w:val="single"/>
        </w:rPr>
        <w:t>Be it enacted by the Council as follows:</w:t>
      </w:r>
    </w:p>
    <w:p w14:paraId="120D291E" w14:textId="11DC66AC" w:rsidR="009353F1" w:rsidRDefault="009353F1" w:rsidP="009353F1">
      <w:pPr>
        <w:pStyle w:val="SingleSpaceHanging1"/>
        <w:spacing w:after="0"/>
        <w:ind w:left="0" w:firstLine="0"/>
        <w:rPr>
          <w:u w:val="single"/>
        </w:rPr>
      </w:pPr>
    </w:p>
    <w:p w14:paraId="4F5B9DD7" w14:textId="77777777" w:rsidR="009353F1" w:rsidRDefault="009353F1" w:rsidP="009353F1">
      <w:pPr>
        <w:pStyle w:val="SingleSpaceHanging1"/>
        <w:spacing w:after="0"/>
        <w:ind w:left="0" w:firstLine="0"/>
        <w:rPr>
          <w:u w:val="single"/>
        </w:rPr>
        <w:sectPr w:rsidR="009353F1" w:rsidSect="009353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pPr>
    </w:p>
    <w:p w14:paraId="54F50A9A" w14:textId="724F0F6E" w:rsidR="0048014D" w:rsidRDefault="00460AD6" w:rsidP="009353F1">
      <w:pPr>
        <w:suppressAutoHyphens/>
        <w:spacing w:line="480" w:lineRule="auto"/>
        <w:ind w:firstLine="1440"/>
        <w:jc w:val="both"/>
      </w:pPr>
      <w:r w:rsidRPr="00523CB4">
        <w:t>Section 1.</w:t>
      </w:r>
      <w:r w:rsidR="009261E0">
        <w:t xml:space="preserve"> </w:t>
      </w:r>
      <w:r w:rsidR="004F75EB">
        <w:t>As used in</w:t>
      </w:r>
      <w:r w:rsidR="0048014D">
        <w:t xml:space="preserve"> this local law, the following terms have the following meanings:</w:t>
      </w:r>
    </w:p>
    <w:p w14:paraId="276FB498" w14:textId="355E1B28" w:rsidR="0048014D" w:rsidRDefault="0048014D" w:rsidP="009353F1">
      <w:pPr>
        <w:suppressAutoHyphens/>
        <w:spacing w:line="480" w:lineRule="auto"/>
        <w:ind w:firstLine="1440"/>
        <w:jc w:val="both"/>
      </w:pPr>
      <w:r>
        <w:t>2020</w:t>
      </w:r>
      <w:r w:rsidR="00350C51">
        <w:t>–21</w:t>
      </w:r>
      <w:r>
        <w:t xml:space="preserve"> assessment roll. The term “2020</w:t>
      </w:r>
      <w:r w:rsidR="00350C51">
        <w:t>–21</w:t>
      </w:r>
      <w:r>
        <w:t xml:space="preserve"> assessment roll” means </w:t>
      </w:r>
      <w:r w:rsidRPr="00101918">
        <w:t>the real property tax assessment roll for the ta</w:t>
      </w:r>
      <w:r>
        <w:t>x year beginning on July 1, 2020.</w:t>
      </w:r>
    </w:p>
    <w:p w14:paraId="0D62B07D" w14:textId="3E88620B" w:rsidR="0048014D" w:rsidRDefault="0048014D" w:rsidP="009353F1">
      <w:pPr>
        <w:suppressAutoHyphens/>
        <w:spacing w:line="480" w:lineRule="auto"/>
        <w:ind w:firstLine="1440"/>
        <w:jc w:val="both"/>
      </w:pPr>
      <w:r>
        <w:t>2021</w:t>
      </w:r>
      <w:r w:rsidR="00350C51">
        <w:t>–22</w:t>
      </w:r>
      <w:r>
        <w:t xml:space="preserve"> assessment roll. The term “2021</w:t>
      </w:r>
      <w:r w:rsidR="00350C51">
        <w:t>–22</w:t>
      </w:r>
      <w:r>
        <w:t xml:space="preserve"> assessment roll” means </w:t>
      </w:r>
      <w:r w:rsidRPr="00101918">
        <w:t>the real property tax assessment roll for the ta</w:t>
      </w:r>
      <w:r>
        <w:t>x year beginning on July 1, 2021.</w:t>
      </w:r>
    </w:p>
    <w:p w14:paraId="112615DE" w14:textId="4D4148B8" w:rsidR="000C76E6" w:rsidRDefault="000C76E6" w:rsidP="009353F1">
      <w:pPr>
        <w:suppressAutoHyphens/>
        <w:spacing w:line="480" w:lineRule="auto"/>
        <w:ind w:firstLine="1440"/>
        <w:jc w:val="both"/>
      </w:pPr>
      <w:r>
        <w:t>Department. The term “department” means the department of finance.</w:t>
      </w:r>
    </w:p>
    <w:p w14:paraId="19688026" w14:textId="47C2BC04" w:rsidR="00152C55" w:rsidRDefault="00AD7F7A" w:rsidP="009353F1">
      <w:pPr>
        <w:suppressAutoHyphens/>
        <w:spacing w:line="480" w:lineRule="auto"/>
        <w:ind w:firstLine="1440"/>
        <w:jc w:val="both"/>
      </w:pPr>
      <w:r>
        <w:t>Persons with disabilities homeowner exemption</w:t>
      </w:r>
      <w:r w:rsidR="00152C55">
        <w:t xml:space="preserve">. The term </w:t>
      </w:r>
      <w:r>
        <w:t xml:space="preserve">“persons with disabilities homeowner exemption” or </w:t>
      </w:r>
      <w:r w:rsidR="00152C55">
        <w:t xml:space="preserve">“DHE” means the </w:t>
      </w:r>
      <w:r>
        <w:t xml:space="preserve">real property </w:t>
      </w:r>
      <w:r w:rsidR="00152C55">
        <w:t>tax exemption pursuant to section 11-2</w:t>
      </w:r>
      <w:r w:rsidR="00962280">
        <w:t>4</w:t>
      </w:r>
      <w:r w:rsidR="00152C55">
        <w:t>5.4 of the administrative code of the city of New York.</w:t>
      </w:r>
    </w:p>
    <w:p w14:paraId="754E51DD" w14:textId="14B3BDF2" w:rsidR="00152C55" w:rsidRDefault="00AD7F7A" w:rsidP="009353F1">
      <w:pPr>
        <w:suppressAutoHyphens/>
        <w:spacing w:line="480" w:lineRule="auto"/>
        <w:ind w:firstLine="1440"/>
        <w:jc w:val="both"/>
      </w:pPr>
      <w:r>
        <w:t>Senior citizen homeowner exemption</w:t>
      </w:r>
      <w:r w:rsidR="00152C55">
        <w:t xml:space="preserve">. The term </w:t>
      </w:r>
      <w:r>
        <w:t xml:space="preserve">“senior citizen homeowner exemption” or </w:t>
      </w:r>
      <w:r w:rsidR="00152C55">
        <w:t xml:space="preserve">“SCHE” means the </w:t>
      </w:r>
      <w:r>
        <w:t xml:space="preserve">real property </w:t>
      </w:r>
      <w:r w:rsidR="00152C55">
        <w:t>tax exemption pursuant to section 11-2</w:t>
      </w:r>
      <w:r w:rsidR="00962280">
        <w:t>4</w:t>
      </w:r>
      <w:r w:rsidR="00152C55">
        <w:t>5.3 of the administrative code of the city of New York.</w:t>
      </w:r>
    </w:p>
    <w:p w14:paraId="2141AA30" w14:textId="3D56F368" w:rsidR="0013471C" w:rsidRDefault="0048014D" w:rsidP="009353F1">
      <w:pPr>
        <w:suppressAutoHyphens/>
        <w:spacing w:line="480" w:lineRule="auto"/>
        <w:ind w:firstLine="1440"/>
        <w:jc w:val="both"/>
      </w:pPr>
      <w:r>
        <w:t xml:space="preserve">§ 2. </w:t>
      </w:r>
      <w:r w:rsidR="006C59C9">
        <w:t xml:space="preserve">Pursuant to subpart </w:t>
      </w:r>
      <w:r w:rsidR="0022577B">
        <w:t>d</w:t>
      </w:r>
      <w:r w:rsidR="006C59C9">
        <w:t xml:space="preserve"> of </w:t>
      </w:r>
      <w:r w:rsidR="00DB03A8">
        <w:t xml:space="preserve">part </w:t>
      </w:r>
      <w:r w:rsidR="0022577B">
        <w:t>b</w:t>
      </w:r>
      <w:r w:rsidR="00DB03A8">
        <w:t xml:space="preserve"> of c</w:t>
      </w:r>
      <w:r w:rsidR="006C59C9">
        <w:t xml:space="preserve">hapter 381 of the </w:t>
      </w:r>
      <w:r w:rsidR="00DB03A8">
        <w:t>l</w:t>
      </w:r>
      <w:r w:rsidR="006C59C9">
        <w:t>aws of 202</w:t>
      </w:r>
      <w:r w:rsidR="002C097E">
        <w:t>0</w:t>
      </w:r>
      <w:r w:rsidR="00DB03A8">
        <w:t xml:space="preserve">, </w:t>
      </w:r>
      <w:r w:rsidR="005101AC">
        <w:t xml:space="preserve">and notwithstanding </w:t>
      </w:r>
      <w:r w:rsidR="004F75EB">
        <w:t xml:space="preserve">any provision of </w:t>
      </w:r>
      <w:r w:rsidR="005101AC">
        <w:t>sections 11-245.3 and 11-245.4 of the administrative code of the city of New York</w:t>
      </w:r>
      <w:r w:rsidR="004F75EB">
        <w:t xml:space="preserve"> to the contrary</w:t>
      </w:r>
      <w:r w:rsidR="005101AC">
        <w:t>,</w:t>
      </w:r>
      <w:r w:rsidR="001A11CE">
        <w:t xml:space="preserve"> the department shall </w:t>
      </w:r>
      <w:r w:rsidR="00BC60F3">
        <w:t>extend to the 2021</w:t>
      </w:r>
      <w:r w:rsidR="004D285A">
        <w:t>–22</w:t>
      </w:r>
      <w:r w:rsidR="00BC60F3">
        <w:t xml:space="preserve"> assessment roll </w:t>
      </w:r>
      <w:r w:rsidR="001A11CE">
        <w:t xml:space="preserve">the renewal of </w:t>
      </w:r>
      <w:r w:rsidR="0008412A">
        <w:t xml:space="preserve">any </w:t>
      </w:r>
      <w:r w:rsidR="00F412FA">
        <w:t xml:space="preserve">senior citizen homeowner exemption or persons with disabilities homeowner </w:t>
      </w:r>
      <w:r w:rsidR="001A11CE">
        <w:t>exemption received on the 2020</w:t>
      </w:r>
      <w:r w:rsidR="008622D2">
        <w:t>–21</w:t>
      </w:r>
      <w:r w:rsidR="001A11CE">
        <w:t xml:space="preserve"> assessment roll</w:t>
      </w:r>
      <w:r w:rsidR="00BC60F3">
        <w:t>,</w:t>
      </w:r>
      <w:r w:rsidR="00BC60F3" w:rsidRPr="00BC60F3">
        <w:t xml:space="preserve"> </w:t>
      </w:r>
      <w:r w:rsidR="00BC60F3">
        <w:t>in accordance with this local law</w:t>
      </w:r>
      <w:r w:rsidR="007B62FE">
        <w:t>.</w:t>
      </w:r>
      <w:r w:rsidR="00F412FA">
        <w:t xml:space="preserve"> </w:t>
      </w:r>
      <w:r w:rsidR="007B62FE">
        <w:t>A</w:t>
      </w:r>
      <w:r w:rsidR="00F406C7">
        <w:t xml:space="preserve"> </w:t>
      </w:r>
      <w:r w:rsidR="002D1E59">
        <w:t>recipient</w:t>
      </w:r>
      <w:r w:rsidR="00F406C7">
        <w:t xml:space="preserve"> </w:t>
      </w:r>
      <w:r w:rsidR="00F406C7">
        <w:lastRenderedPageBreak/>
        <w:t xml:space="preserve">of </w:t>
      </w:r>
      <w:r w:rsidR="00DD74A0">
        <w:t xml:space="preserve">SCHE or DHE </w:t>
      </w:r>
      <w:r w:rsidR="006C59C9" w:rsidRPr="00101918">
        <w:t xml:space="preserve">on the </w:t>
      </w:r>
      <w:r w:rsidR="006A1325">
        <w:t>2020</w:t>
      </w:r>
      <w:r w:rsidR="007B62FE">
        <w:t>–21</w:t>
      </w:r>
      <w:r w:rsidR="006A1325">
        <w:t xml:space="preserve"> </w:t>
      </w:r>
      <w:r w:rsidR="006C59C9" w:rsidRPr="00101918">
        <w:t xml:space="preserve">assessment roll </w:t>
      </w:r>
      <w:r w:rsidR="00F406C7">
        <w:t xml:space="preserve">shall not be required to submit a renewal application </w:t>
      </w:r>
      <w:r w:rsidR="006A1325">
        <w:t xml:space="preserve">in order </w:t>
      </w:r>
      <w:r w:rsidR="000D0757" w:rsidRPr="00101918">
        <w:t xml:space="preserve">for such recipient </w:t>
      </w:r>
      <w:r w:rsidR="006C59C9" w:rsidRPr="00101918">
        <w:t xml:space="preserve">to </w:t>
      </w:r>
      <w:r w:rsidR="00344EC3">
        <w:t xml:space="preserve">receive </w:t>
      </w:r>
      <w:r w:rsidR="00BE46F6">
        <w:t xml:space="preserve">the same </w:t>
      </w:r>
      <w:r w:rsidR="00BE46F6" w:rsidRPr="00101918">
        <w:t xml:space="preserve">exemption </w:t>
      </w:r>
      <w:r w:rsidR="00F406C7">
        <w:t>on</w:t>
      </w:r>
      <w:r w:rsidR="00631035">
        <w:t xml:space="preserve"> </w:t>
      </w:r>
      <w:r w:rsidR="007B62FE">
        <w:t>the 2021–22</w:t>
      </w:r>
      <w:r w:rsidR="00631035">
        <w:t xml:space="preserve"> assessment roll </w:t>
      </w:r>
      <w:r w:rsidR="00432B12">
        <w:t xml:space="preserve">as </w:t>
      </w:r>
      <w:r w:rsidR="004F771C">
        <w:t>was</w:t>
      </w:r>
      <w:r w:rsidR="00A64F8F" w:rsidRPr="00101918">
        <w:t xml:space="preserve"> </w:t>
      </w:r>
      <w:r w:rsidR="006C59C9" w:rsidRPr="00101918">
        <w:t xml:space="preserve">received on the </w:t>
      </w:r>
      <w:r w:rsidR="006A1325">
        <w:t>2020</w:t>
      </w:r>
      <w:r w:rsidR="00350C51">
        <w:t>–21</w:t>
      </w:r>
      <w:r w:rsidR="006A1325">
        <w:t xml:space="preserve"> </w:t>
      </w:r>
      <w:r w:rsidR="006C59C9" w:rsidRPr="00101918">
        <w:t>assessment roll</w:t>
      </w:r>
      <w:r w:rsidR="00DB03A8" w:rsidRPr="00101918">
        <w:t>.</w:t>
      </w:r>
    </w:p>
    <w:p w14:paraId="50E1213B" w14:textId="672D8D6B" w:rsidR="00B071D2" w:rsidRDefault="0073055C" w:rsidP="009353F1">
      <w:pPr>
        <w:suppressAutoHyphens/>
        <w:spacing w:line="480" w:lineRule="auto"/>
        <w:ind w:firstLine="1440"/>
        <w:jc w:val="both"/>
      </w:pPr>
      <w:r>
        <w:t xml:space="preserve">§ </w:t>
      </w:r>
      <w:r w:rsidR="0079657B">
        <w:t>3</w:t>
      </w:r>
      <w:r w:rsidR="0013471C">
        <w:t xml:space="preserve">. </w:t>
      </w:r>
      <w:r>
        <w:t xml:space="preserve">Notwithstanding section </w:t>
      </w:r>
      <w:r w:rsidR="0079657B">
        <w:t>two</w:t>
      </w:r>
      <w:r w:rsidR="00156CD7">
        <w:t xml:space="preserve"> </w:t>
      </w:r>
      <w:r>
        <w:t>of this local law</w:t>
      </w:r>
      <w:r w:rsidR="0048014D">
        <w:t>,</w:t>
      </w:r>
      <w:r w:rsidR="006C59C9" w:rsidRPr="00101918">
        <w:t xml:space="preserve"> </w:t>
      </w:r>
      <w:r w:rsidR="006450EB" w:rsidRPr="00101918">
        <w:t xml:space="preserve">the department may require </w:t>
      </w:r>
      <w:r w:rsidR="00034C83">
        <w:t xml:space="preserve">a </w:t>
      </w:r>
      <w:r w:rsidR="0040018A">
        <w:t>recipient</w:t>
      </w:r>
      <w:r w:rsidR="00EA3A59">
        <w:t xml:space="preserve"> </w:t>
      </w:r>
      <w:r w:rsidR="00034C83">
        <w:t>of SCHE or DHE on the 2020</w:t>
      </w:r>
      <w:r w:rsidR="00271CB8">
        <w:t>–</w:t>
      </w:r>
      <w:r w:rsidR="00034C83">
        <w:t xml:space="preserve">21 assessment roll </w:t>
      </w:r>
      <w:r w:rsidR="00156CD7">
        <w:t>to file a</w:t>
      </w:r>
      <w:r w:rsidR="006C59C9" w:rsidRPr="00101918">
        <w:t xml:space="preserve"> renewal application </w:t>
      </w:r>
      <w:r w:rsidR="0048014D">
        <w:t xml:space="preserve">if </w:t>
      </w:r>
      <w:r w:rsidR="006A1325">
        <w:t>the department</w:t>
      </w:r>
      <w:r w:rsidR="0048014D">
        <w:t xml:space="preserve"> </w:t>
      </w:r>
      <w:r w:rsidR="006C59C9" w:rsidRPr="00101918">
        <w:t xml:space="preserve">has reason to believe that </w:t>
      </w:r>
      <w:r w:rsidR="004D285A">
        <w:t xml:space="preserve">such recipient </w:t>
      </w:r>
      <w:r w:rsidR="006C59C9" w:rsidRPr="00101918">
        <w:t xml:space="preserve">may have </w:t>
      </w:r>
      <w:r w:rsidR="00DB03A8" w:rsidRPr="00101918">
        <w:t xml:space="preserve">since </w:t>
      </w:r>
      <w:r w:rsidR="006C59C9" w:rsidRPr="00101918">
        <w:t>(i) changed his or her primary residence, (ii) added another owner to the deed</w:t>
      </w:r>
      <w:r w:rsidR="0040018A">
        <w:t xml:space="preserve"> of the property</w:t>
      </w:r>
      <w:r w:rsidR="007B62FE">
        <w:t xml:space="preserve"> for which such exemption was granted</w:t>
      </w:r>
      <w:r w:rsidR="006C59C9" w:rsidRPr="00101918">
        <w:t xml:space="preserve">, (iii) transferred </w:t>
      </w:r>
      <w:r w:rsidR="0040018A">
        <w:t>such</w:t>
      </w:r>
      <w:r w:rsidR="0040018A" w:rsidRPr="00101918">
        <w:t xml:space="preserve"> </w:t>
      </w:r>
      <w:r w:rsidR="006C59C9" w:rsidRPr="00101918">
        <w:t>property to a new owner</w:t>
      </w:r>
      <w:r w:rsidR="00BE46F6">
        <w:t>,</w:t>
      </w:r>
      <w:r w:rsidR="006C59C9" w:rsidRPr="00101918">
        <w:t xml:space="preserve"> or (iv) died</w:t>
      </w:r>
      <w:r w:rsidR="00DE391F">
        <w:t xml:space="preserve">. In such </w:t>
      </w:r>
      <w:r w:rsidR="0079657B">
        <w:t xml:space="preserve">a </w:t>
      </w:r>
      <w:r w:rsidR="00DE391F">
        <w:t xml:space="preserve">circumstance, the department will notify </w:t>
      </w:r>
      <w:r w:rsidR="00861430">
        <w:t>such</w:t>
      </w:r>
      <w:r w:rsidR="0048014D">
        <w:t xml:space="preserve"> </w:t>
      </w:r>
      <w:r w:rsidR="00152C55">
        <w:t>recipient</w:t>
      </w:r>
      <w:r w:rsidR="00681170">
        <w:t xml:space="preserve"> as soon as practicable</w:t>
      </w:r>
      <w:r w:rsidR="00DE391F">
        <w:t xml:space="preserve"> of the requirement to submit a renewal</w:t>
      </w:r>
      <w:r w:rsidR="0014754A">
        <w:t xml:space="preserve"> application</w:t>
      </w:r>
      <w:r w:rsidR="00DE391F">
        <w:t xml:space="preserve">, and </w:t>
      </w:r>
      <w:r w:rsidR="00861430">
        <w:t xml:space="preserve">shall </w:t>
      </w:r>
      <w:r w:rsidR="00DE391F">
        <w:t xml:space="preserve">require such renewal application be submitted </w:t>
      </w:r>
      <w:r w:rsidR="00FA69EE">
        <w:t>by March 15 of the appropriate year</w:t>
      </w:r>
      <w:r w:rsidR="0014754A">
        <w:t xml:space="preserve">, provided </w:t>
      </w:r>
      <w:r w:rsidR="00271CB8">
        <w:t xml:space="preserve">that </w:t>
      </w:r>
      <w:r w:rsidR="001F08F8">
        <w:t xml:space="preserve">no such recipient shall be required to </w:t>
      </w:r>
      <w:r w:rsidR="001F08F8" w:rsidRPr="001F08F8">
        <w:t>appear in person to file a renewal application</w:t>
      </w:r>
      <w:r w:rsidR="00DE391F">
        <w:t>. F</w:t>
      </w:r>
      <w:r w:rsidR="00770303" w:rsidRPr="00101918">
        <w:rPr>
          <w:rFonts w:cs="Arial"/>
        </w:rPr>
        <w:t xml:space="preserve">ailure </w:t>
      </w:r>
      <w:r w:rsidR="00DE391F">
        <w:rPr>
          <w:rFonts w:cs="Arial"/>
        </w:rPr>
        <w:t xml:space="preserve">of the </w:t>
      </w:r>
      <w:r w:rsidR="00853FE2">
        <w:rPr>
          <w:rFonts w:cs="Arial"/>
        </w:rPr>
        <w:t>d</w:t>
      </w:r>
      <w:r w:rsidR="00DE391F">
        <w:rPr>
          <w:rFonts w:cs="Arial"/>
        </w:rPr>
        <w:t xml:space="preserve">epartment </w:t>
      </w:r>
      <w:r w:rsidR="00770303" w:rsidRPr="00101918">
        <w:rPr>
          <w:rFonts w:cs="Arial"/>
        </w:rPr>
        <w:t>to mail</w:t>
      </w:r>
      <w:r w:rsidR="00DB03A8" w:rsidRPr="00101918">
        <w:rPr>
          <w:rFonts w:cs="Arial"/>
        </w:rPr>
        <w:t xml:space="preserve">, or </w:t>
      </w:r>
      <w:r w:rsidR="00DE391F">
        <w:rPr>
          <w:rFonts w:cs="Arial"/>
        </w:rPr>
        <w:t xml:space="preserve">of </w:t>
      </w:r>
      <w:r w:rsidR="00DB03A8" w:rsidRPr="00101918">
        <w:rPr>
          <w:rFonts w:cs="Arial"/>
        </w:rPr>
        <w:t xml:space="preserve">a </w:t>
      </w:r>
      <w:r w:rsidR="002448EB">
        <w:rPr>
          <w:rFonts w:cs="Arial"/>
        </w:rPr>
        <w:t xml:space="preserve">property </w:t>
      </w:r>
      <w:r w:rsidR="00DB03A8" w:rsidRPr="00101918">
        <w:rPr>
          <w:rFonts w:cs="Arial"/>
        </w:rPr>
        <w:t>owner to receive,</w:t>
      </w:r>
      <w:r w:rsidR="00770303" w:rsidRPr="00101918">
        <w:rPr>
          <w:rFonts w:cs="Arial"/>
        </w:rPr>
        <w:t xml:space="preserve"> any such application</w:t>
      </w:r>
      <w:r w:rsidR="00715E73">
        <w:rPr>
          <w:rFonts w:cs="Arial"/>
        </w:rPr>
        <w:t xml:space="preserve"> </w:t>
      </w:r>
      <w:r w:rsidR="00770303" w:rsidRPr="00101918">
        <w:rPr>
          <w:rFonts w:cs="Arial"/>
        </w:rPr>
        <w:t xml:space="preserve">form or notice </w:t>
      </w:r>
      <w:r w:rsidR="00DB03A8" w:rsidRPr="00101918">
        <w:rPr>
          <w:rFonts w:cs="Arial"/>
        </w:rPr>
        <w:t xml:space="preserve">relating thereto </w:t>
      </w:r>
      <w:r w:rsidR="00770303" w:rsidRPr="00101918">
        <w:rPr>
          <w:rFonts w:cs="Arial"/>
        </w:rPr>
        <w:t xml:space="preserve">shall not prevent the levy, collection and enforcement of the payment of the taxes on property owned by such </w:t>
      </w:r>
      <w:r w:rsidR="00DE391F">
        <w:rPr>
          <w:rFonts w:cs="Arial"/>
        </w:rPr>
        <w:t>owner</w:t>
      </w:r>
      <w:r w:rsidR="00A64F8F" w:rsidRPr="00101918">
        <w:rPr>
          <w:rFonts w:cs="Arial"/>
        </w:rPr>
        <w:t>.</w:t>
      </w:r>
    </w:p>
    <w:p w14:paraId="5EB6F04B" w14:textId="5C857FB2" w:rsidR="006C59C9" w:rsidRDefault="0073055C" w:rsidP="009353F1">
      <w:pPr>
        <w:suppressAutoHyphens/>
        <w:spacing w:line="480" w:lineRule="auto"/>
        <w:ind w:firstLine="1440"/>
        <w:jc w:val="both"/>
      </w:pPr>
      <w:r>
        <w:t xml:space="preserve">§ </w:t>
      </w:r>
      <w:r w:rsidR="0079657B">
        <w:t>4</w:t>
      </w:r>
      <w:r w:rsidR="00B071D2">
        <w:t>. A</w:t>
      </w:r>
      <w:r w:rsidR="002448EB">
        <w:t xml:space="preserve"> </w:t>
      </w:r>
      <w:r w:rsidR="00B071D2">
        <w:t>recipient</w:t>
      </w:r>
      <w:r w:rsidR="00B071D2" w:rsidRPr="00827D6A">
        <w:t xml:space="preserve"> </w:t>
      </w:r>
      <w:r w:rsidR="001F08F8">
        <w:t xml:space="preserve">of SCHE or DHE </w:t>
      </w:r>
      <w:r w:rsidR="001F08F8" w:rsidRPr="00101918">
        <w:t xml:space="preserve">on the </w:t>
      </w:r>
      <w:r w:rsidR="001F08F8">
        <w:t xml:space="preserve">2020–21 </w:t>
      </w:r>
      <w:r w:rsidR="001F08F8" w:rsidRPr="00101918">
        <w:t xml:space="preserve">assessment roll </w:t>
      </w:r>
      <w:r w:rsidR="00156CD7">
        <w:t xml:space="preserve">who </w:t>
      </w:r>
      <w:r w:rsidR="00B071D2">
        <w:t xml:space="preserve">has had a change in income that </w:t>
      </w:r>
      <w:r w:rsidR="002D1E59">
        <w:t xml:space="preserve">may </w:t>
      </w:r>
      <w:r w:rsidR="00B071D2">
        <w:t>qualify</w:t>
      </w:r>
      <w:r w:rsidR="00B071D2" w:rsidRPr="00827D6A">
        <w:t xml:space="preserve"> </w:t>
      </w:r>
      <w:r w:rsidR="00B071D2">
        <w:t>such recipient</w:t>
      </w:r>
      <w:r w:rsidR="00B071D2" w:rsidRPr="00827D6A">
        <w:t xml:space="preserve"> </w:t>
      </w:r>
      <w:r w:rsidR="00861430">
        <w:t xml:space="preserve">for </w:t>
      </w:r>
      <w:r w:rsidR="00B071D2">
        <w:t xml:space="preserve">a greater exemption </w:t>
      </w:r>
      <w:r w:rsidR="001F08F8">
        <w:t>on the 2021</w:t>
      </w:r>
      <w:r w:rsidR="00271CB8">
        <w:t>–</w:t>
      </w:r>
      <w:r w:rsidR="001F08F8">
        <w:t>22 assessment roll</w:t>
      </w:r>
      <w:r w:rsidR="002D1E59">
        <w:t xml:space="preserve"> </w:t>
      </w:r>
      <w:r w:rsidR="00B071D2">
        <w:t xml:space="preserve">than </w:t>
      </w:r>
      <w:r w:rsidR="002D1E59">
        <w:t>was</w:t>
      </w:r>
      <w:r w:rsidR="00B071D2" w:rsidRPr="00827D6A">
        <w:t xml:space="preserve"> </w:t>
      </w:r>
      <w:r w:rsidR="00B071D2">
        <w:t>received on the 2020</w:t>
      </w:r>
      <w:r w:rsidR="00350C51">
        <w:t>–21</w:t>
      </w:r>
      <w:r w:rsidR="00B071D2">
        <w:t xml:space="preserve"> assessment roll</w:t>
      </w:r>
      <w:r w:rsidR="002D1E59">
        <w:t>,</w:t>
      </w:r>
      <w:r w:rsidR="00156CD7">
        <w:t xml:space="preserve"> may submit a renewal application for the 2021–22 assessment roll</w:t>
      </w:r>
      <w:r w:rsidR="002D1E59">
        <w:t xml:space="preserve"> to the department by mail or electronic means, in accordance with the applicable deadlines described in sections 11-245.3 and 11-245.4 of the administrative code of the city of New York</w:t>
      </w:r>
      <w:r w:rsidR="00B071D2">
        <w:t>.</w:t>
      </w:r>
    </w:p>
    <w:p w14:paraId="77F754B2" w14:textId="4D22C4B5" w:rsidR="00D709DE" w:rsidRDefault="00681170" w:rsidP="009353F1">
      <w:pPr>
        <w:pStyle w:val="FlushLeft"/>
        <w:spacing w:after="0" w:line="480" w:lineRule="auto"/>
        <w:ind w:firstLine="1440"/>
        <w:contextualSpacing/>
      </w:pPr>
      <w:r>
        <w:t xml:space="preserve">§ 5. </w:t>
      </w:r>
      <w:r w:rsidRPr="00681170">
        <w:t xml:space="preserve">A </w:t>
      </w:r>
      <w:r w:rsidR="00FF17F6">
        <w:t xml:space="preserve">recipient of </w:t>
      </w:r>
      <w:r w:rsidRPr="00681170">
        <w:t>SCHE who receives a</w:t>
      </w:r>
      <w:r w:rsidR="00FA69EE">
        <w:t xml:space="preserve"> renewal</w:t>
      </w:r>
      <w:r w:rsidR="00FA69EE" w:rsidRPr="00681170">
        <w:t xml:space="preserve"> </w:t>
      </w:r>
      <w:r w:rsidRPr="00681170">
        <w:t xml:space="preserve">extension of such exemption pursuant to section two of this local law, and who last applied for such exemption </w:t>
      </w:r>
      <w:r w:rsidR="00740B14">
        <w:t xml:space="preserve">for tax year </w:t>
      </w:r>
      <w:r w:rsidRPr="00681170">
        <w:t>2019</w:t>
      </w:r>
      <w:r w:rsidR="00FF17F6">
        <w:t>–</w:t>
      </w:r>
      <w:r w:rsidR="00BE4779">
        <w:t>20</w:t>
      </w:r>
      <w:r w:rsidRPr="00681170">
        <w:t xml:space="preserve">, </w:t>
      </w:r>
      <w:r w:rsidR="006153E3">
        <w:t>will be required to</w:t>
      </w:r>
      <w:r w:rsidRPr="00681170">
        <w:t xml:space="preserve"> apply </w:t>
      </w:r>
      <w:r w:rsidR="0014754A" w:rsidRPr="00681170">
        <w:t>to renew such exemption </w:t>
      </w:r>
      <w:r w:rsidR="00BE4779">
        <w:t>for tax year</w:t>
      </w:r>
      <w:r w:rsidRPr="00681170">
        <w:t xml:space="preserve"> 202</w:t>
      </w:r>
      <w:r w:rsidR="006153E3">
        <w:t>3</w:t>
      </w:r>
      <w:r w:rsidR="00FF17F6">
        <w:softHyphen/>
        <w:t>–</w:t>
      </w:r>
      <w:r w:rsidR="00BE4779">
        <w:t>24</w:t>
      </w:r>
      <w:r w:rsidRPr="00681170">
        <w:t xml:space="preserve"> </w:t>
      </w:r>
      <w:r w:rsidRPr="00D709DE">
        <w:t xml:space="preserve">in accordance </w:t>
      </w:r>
      <w:r w:rsidRPr="00D709DE">
        <w:lastRenderedPageBreak/>
        <w:t>with the procedures set forth in section 11-245.3 of such administrative code</w:t>
      </w:r>
      <w:r>
        <w:t>.</w:t>
      </w:r>
      <w:r w:rsidR="0014754A">
        <w:t xml:space="preserve"> A </w:t>
      </w:r>
      <w:r w:rsidR="000C6550">
        <w:t xml:space="preserve">recipient </w:t>
      </w:r>
      <w:r w:rsidR="00FF17F6">
        <w:t xml:space="preserve">of SCHE </w:t>
      </w:r>
      <w:r w:rsidR="000C6550">
        <w:t xml:space="preserve">who </w:t>
      </w:r>
      <w:r w:rsidR="00FF17F6">
        <w:t xml:space="preserve">last </w:t>
      </w:r>
      <w:r w:rsidR="000C6550">
        <w:t xml:space="preserve">applied for such exemption </w:t>
      </w:r>
      <w:r w:rsidR="00BE4779">
        <w:t>for tax</w:t>
      </w:r>
      <w:r w:rsidR="000C6550">
        <w:t xml:space="preserve"> year 2020</w:t>
      </w:r>
      <w:r w:rsidR="00FF17F6">
        <w:t>–</w:t>
      </w:r>
      <w:r w:rsidR="00BE4779">
        <w:t>21</w:t>
      </w:r>
      <w:r w:rsidR="000C6550">
        <w:t xml:space="preserve"> </w:t>
      </w:r>
      <w:r w:rsidR="00BE46F6">
        <w:t>will be required to</w:t>
      </w:r>
      <w:r w:rsidR="00BE46F6" w:rsidRPr="00681170">
        <w:t xml:space="preserve"> </w:t>
      </w:r>
      <w:r w:rsidR="000C6550">
        <w:t xml:space="preserve">apply to renew such exemption </w:t>
      </w:r>
      <w:r w:rsidR="00BE4779">
        <w:t xml:space="preserve">for tax year </w:t>
      </w:r>
      <w:r w:rsidR="000C6550" w:rsidRPr="00681170">
        <w:t>2022</w:t>
      </w:r>
      <w:r w:rsidR="00FF17F6">
        <w:t>–</w:t>
      </w:r>
      <w:r w:rsidR="00BE4779">
        <w:t>23</w:t>
      </w:r>
      <w:r w:rsidR="000C6550">
        <w:t>.</w:t>
      </w:r>
    </w:p>
    <w:p w14:paraId="2A69A831" w14:textId="6C72A92C" w:rsidR="00631035" w:rsidRDefault="00703046" w:rsidP="009353F1">
      <w:pPr>
        <w:pStyle w:val="FlushLeft"/>
        <w:spacing w:line="480" w:lineRule="auto"/>
        <w:ind w:firstLine="1440"/>
      </w:pPr>
      <w:r>
        <w:t>§</w:t>
      </w:r>
      <w:r w:rsidR="00946C33">
        <w:t xml:space="preserve"> </w:t>
      </w:r>
      <w:r w:rsidR="0073055C">
        <w:t>6</w:t>
      </w:r>
      <w:r>
        <w:t>. This local law take</w:t>
      </w:r>
      <w:r w:rsidR="00A54D99">
        <w:t>s</w:t>
      </w:r>
      <w:r>
        <w:t xml:space="preserve"> effect immediately</w:t>
      </w:r>
      <w:r w:rsidR="0082001F">
        <w:t xml:space="preserve"> </w:t>
      </w:r>
      <w:r w:rsidR="00B071D2">
        <w:t xml:space="preserve">and </w:t>
      </w:r>
      <w:r w:rsidR="0073055C">
        <w:t>is</w:t>
      </w:r>
      <w:r w:rsidR="00B071D2">
        <w:t xml:space="preserve"> retroactive to and </w:t>
      </w:r>
      <w:r w:rsidR="0073055C">
        <w:t>deemed to have been in</w:t>
      </w:r>
      <w:r w:rsidR="00B071D2">
        <w:t xml:space="preserve"> full force and effect as of March 7, 2020, </w:t>
      </w:r>
      <w:r w:rsidR="0073055C">
        <w:t xml:space="preserve">provided, however, </w:t>
      </w:r>
      <w:r w:rsidR="004F75EB">
        <w:t>that it is deemed repealed on</w:t>
      </w:r>
      <w:r w:rsidR="0073055C">
        <w:t xml:space="preserve"> </w:t>
      </w:r>
      <w:r w:rsidR="00BC60F3">
        <w:t>July 2, 202</w:t>
      </w:r>
      <w:r w:rsidR="00631035">
        <w:t>2</w:t>
      </w:r>
      <w:r w:rsidR="006C59C9">
        <w:t>.</w:t>
      </w:r>
      <w:r w:rsidR="000C6550">
        <w:t xml:space="preserve"> The commissioner of finance may take any actions</w:t>
      </w:r>
      <w:r w:rsidR="000C6550" w:rsidRPr="000C6550">
        <w:t xml:space="preserve"> </w:t>
      </w:r>
      <w:r w:rsidR="000C6550">
        <w:t xml:space="preserve">necessary for the implementation of this local law, including the mailing of notices and acceptance of applications pursuant to section </w:t>
      </w:r>
      <w:r w:rsidR="00807276">
        <w:t>three</w:t>
      </w:r>
      <w:r w:rsidR="000C6550">
        <w:t xml:space="preserve"> of this local law, before this local law takes effect.</w:t>
      </w:r>
    </w:p>
    <w:p w14:paraId="2F49881D" w14:textId="77777777" w:rsidR="009353F1" w:rsidRDefault="009353F1" w:rsidP="009353F1">
      <w:pPr>
        <w:pStyle w:val="FlushLeft"/>
        <w:suppressLineNumbers/>
        <w:spacing w:after="0"/>
        <w:rPr>
          <w:sz w:val="20"/>
        </w:rPr>
      </w:pPr>
    </w:p>
    <w:p w14:paraId="5F9F69E8" w14:textId="77777777" w:rsidR="009353F1" w:rsidRDefault="009353F1" w:rsidP="009353F1">
      <w:pPr>
        <w:pStyle w:val="FlushLeft"/>
        <w:suppressLineNumbers/>
        <w:spacing w:after="0"/>
        <w:rPr>
          <w:sz w:val="20"/>
        </w:rPr>
      </w:pPr>
    </w:p>
    <w:p w14:paraId="2CFE1A34" w14:textId="77777777" w:rsidR="009353F1" w:rsidRDefault="009353F1" w:rsidP="009353F1">
      <w:pPr>
        <w:pStyle w:val="FlushLeft"/>
        <w:suppressLineNumbers/>
        <w:spacing w:after="0"/>
        <w:rPr>
          <w:sz w:val="20"/>
        </w:rPr>
      </w:pPr>
    </w:p>
    <w:p w14:paraId="54D1AB50" w14:textId="77777777" w:rsidR="009353F1" w:rsidRDefault="009353F1" w:rsidP="009353F1">
      <w:pPr>
        <w:pStyle w:val="FlushLeft"/>
        <w:suppressLineNumbers/>
        <w:spacing w:after="0"/>
        <w:rPr>
          <w:sz w:val="20"/>
        </w:rPr>
      </w:pPr>
    </w:p>
    <w:p w14:paraId="1FBCE3B7" w14:textId="77777777" w:rsidR="009353F1" w:rsidRDefault="009353F1" w:rsidP="009353F1">
      <w:pPr>
        <w:pStyle w:val="FlushLeft"/>
        <w:suppressLineNumbers/>
        <w:spacing w:after="0"/>
        <w:rPr>
          <w:sz w:val="20"/>
        </w:rPr>
      </w:pPr>
    </w:p>
    <w:p w14:paraId="2D5D3779" w14:textId="77777777" w:rsidR="009353F1" w:rsidRDefault="009353F1" w:rsidP="009353F1">
      <w:pPr>
        <w:pStyle w:val="FlushLeft"/>
        <w:suppressLineNumbers/>
        <w:spacing w:after="0"/>
        <w:rPr>
          <w:sz w:val="20"/>
        </w:rPr>
      </w:pPr>
    </w:p>
    <w:p w14:paraId="0634F066" w14:textId="77777777" w:rsidR="009353F1" w:rsidRDefault="009353F1" w:rsidP="009353F1">
      <w:pPr>
        <w:pStyle w:val="FlushLeft"/>
        <w:suppressLineNumbers/>
        <w:spacing w:after="0"/>
        <w:rPr>
          <w:sz w:val="20"/>
        </w:rPr>
      </w:pPr>
    </w:p>
    <w:p w14:paraId="05D0F2C7" w14:textId="6C25EE54" w:rsidR="00CD404B" w:rsidRDefault="00CD404B" w:rsidP="009353F1">
      <w:pPr>
        <w:pStyle w:val="FlushLeft"/>
        <w:suppressLineNumbers/>
        <w:spacing w:after="0"/>
        <w:rPr>
          <w:sz w:val="20"/>
        </w:rPr>
      </w:pPr>
      <w:r>
        <w:rPr>
          <w:sz w:val="20"/>
        </w:rPr>
        <w:t>LS 16978</w:t>
      </w:r>
    </w:p>
    <w:p w14:paraId="3FD2852B" w14:textId="7BA8D17A" w:rsidR="00CD404B" w:rsidRPr="00CD404B" w:rsidRDefault="00CD404B" w:rsidP="009353F1">
      <w:pPr>
        <w:pStyle w:val="FlushLeft"/>
        <w:suppressLineNumbers/>
        <w:spacing w:after="0" w:line="480" w:lineRule="auto"/>
        <w:rPr>
          <w:sz w:val="20"/>
        </w:rPr>
      </w:pPr>
      <w:r>
        <w:rPr>
          <w:sz w:val="20"/>
        </w:rPr>
        <w:t>02/16/2021</w:t>
      </w:r>
    </w:p>
    <w:p w14:paraId="032A43FA" w14:textId="77777777" w:rsidR="009353F1" w:rsidRPr="00CD404B" w:rsidRDefault="009353F1">
      <w:pPr>
        <w:pStyle w:val="FlushLeft"/>
        <w:suppressLineNumbers/>
        <w:spacing w:after="0" w:line="480" w:lineRule="auto"/>
        <w:rPr>
          <w:sz w:val="20"/>
        </w:rPr>
      </w:pPr>
    </w:p>
    <w:sectPr w:rsidR="009353F1" w:rsidRPr="00CD404B" w:rsidSect="009353F1">
      <w:type w:val="continuous"/>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3B73" w14:textId="77777777" w:rsidR="00560EDF" w:rsidRDefault="00560EDF">
      <w:r>
        <w:separator/>
      </w:r>
    </w:p>
  </w:endnote>
  <w:endnote w:type="continuationSeparator" w:id="0">
    <w:p w14:paraId="3884A8ED" w14:textId="77777777" w:rsidR="00560EDF" w:rsidRDefault="0056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F95F" w14:textId="77777777" w:rsidR="00631035" w:rsidRDefault="006310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68"/>
    </w:tblGrid>
    <w:tr w:rsidR="00CD404B" w14:paraId="1DB92EA5" w14:textId="77777777">
      <w:tc>
        <w:tcPr>
          <w:tcW w:w="4068" w:type="dxa"/>
        </w:tcPr>
        <w:p w14:paraId="0DF8D2BC" w14:textId="77777777" w:rsidR="00CD404B" w:rsidRDefault="00CD404B">
          <w:pPr>
            <w:pStyle w:val="Footer"/>
            <w:tabs>
              <w:tab w:val="clear" w:pos="4320"/>
              <w:tab w:val="clear" w:pos="8640"/>
            </w:tabs>
            <w:jc w:val="right"/>
          </w:pPr>
        </w:p>
      </w:tc>
    </w:tr>
  </w:tbl>
  <w:p w14:paraId="643F3A32" w14:textId="77777777" w:rsidR="00631035" w:rsidRDefault="006310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063A" w14:textId="77777777" w:rsidR="00631035" w:rsidRDefault="00631035">
    <w:pPr>
      <w:pStyle w:val="Footer"/>
    </w:pPr>
    <w:r>
      <w:t>ICAP amendments  bill</w:t>
    </w:r>
  </w:p>
  <w:p w14:paraId="40FBC69F" w14:textId="77777777" w:rsidR="00631035" w:rsidRDefault="00631035">
    <w:pPr>
      <w:pStyle w:val="Footer"/>
    </w:pPr>
    <w:r>
      <w:t># 10932185v1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439E" w14:textId="77777777" w:rsidR="00560EDF" w:rsidRDefault="00560EDF">
      <w:r>
        <w:separator/>
      </w:r>
    </w:p>
  </w:footnote>
  <w:footnote w:type="continuationSeparator" w:id="0">
    <w:p w14:paraId="75F43A5A" w14:textId="77777777" w:rsidR="00560EDF" w:rsidRDefault="00560EDF">
      <w:r>
        <w:separator/>
      </w:r>
    </w:p>
  </w:footnote>
  <w:footnote w:type="continuationNotice" w:id="1">
    <w:p w14:paraId="0FFE4B04" w14:textId="77777777" w:rsidR="00560EDF" w:rsidRDefault="00560EDF">
      <w:pPr>
        <w:spacing w:before="120"/>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F43A" w14:textId="77777777" w:rsidR="00631035" w:rsidRDefault="0063103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3450" w14:textId="77777777" w:rsidR="00631035" w:rsidRDefault="0063103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19A6" w14:textId="77777777" w:rsidR="00631035" w:rsidRDefault="0063103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703E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70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C33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3064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70D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1A4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C15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AC5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A8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4E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CD469F"/>
    <w:multiLevelType w:val="hybridMultilevel"/>
    <w:tmpl w:val="86F877AC"/>
    <w:lvl w:ilvl="0" w:tplc="1A302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82445"/>
    <w:multiLevelType w:val="singleLevel"/>
    <w:tmpl w:val="EFC4F586"/>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2" w15:restartNumberingAfterBreak="0">
    <w:nsid w:val="4E943911"/>
    <w:multiLevelType w:val="multilevel"/>
    <w:tmpl w:val="97D6656A"/>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F441EA6"/>
    <w:multiLevelType w:val="singleLevel"/>
    <w:tmpl w:val="A50EAAAE"/>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14" w15:restartNumberingAfterBreak="0">
    <w:nsid w:val="56FD67C1"/>
    <w:multiLevelType w:val="singleLevel"/>
    <w:tmpl w:val="9B2EC870"/>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15" w15:restartNumberingAfterBreak="0">
    <w:nsid w:val="669F3840"/>
    <w:multiLevelType w:val="singleLevel"/>
    <w:tmpl w:val="3A50942A"/>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16" w15:restartNumberingAfterBreak="0">
    <w:nsid w:val="6FC3694C"/>
    <w:multiLevelType w:val="multilevel"/>
    <w:tmpl w:val="68BC79A0"/>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4"/>
  </w:num>
  <w:num w:numId="2">
    <w:abstractNumId w:val="11"/>
  </w:num>
  <w:num w:numId="3">
    <w:abstractNumId w:val="13"/>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2"/>
  </w:num>
  <w:num w:numId="13">
    <w:abstractNumId w:val="15"/>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1"/>
  </w:num>
  <w:num w:numId="27">
    <w:abstractNumId w:val="13"/>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2"/>
  </w:num>
  <w:num w:numId="37">
    <w:abstractNumId w:val="15"/>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FlushLef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27"/>
    <w:rsid w:val="000156D9"/>
    <w:rsid w:val="000275EE"/>
    <w:rsid w:val="00033CD2"/>
    <w:rsid w:val="00034C83"/>
    <w:rsid w:val="000617BC"/>
    <w:rsid w:val="00062D5F"/>
    <w:rsid w:val="000648F3"/>
    <w:rsid w:val="0008412A"/>
    <w:rsid w:val="00086AEC"/>
    <w:rsid w:val="000B5AFD"/>
    <w:rsid w:val="000C6550"/>
    <w:rsid w:val="000C7432"/>
    <w:rsid w:val="000C76E6"/>
    <w:rsid w:val="000D0757"/>
    <w:rsid w:val="000E7851"/>
    <w:rsid w:val="000F2955"/>
    <w:rsid w:val="000F7E3D"/>
    <w:rsid w:val="00101918"/>
    <w:rsid w:val="00102CA4"/>
    <w:rsid w:val="00107AAB"/>
    <w:rsid w:val="001277B3"/>
    <w:rsid w:val="001316CC"/>
    <w:rsid w:val="00131BE7"/>
    <w:rsid w:val="0013471C"/>
    <w:rsid w:val="00140011"/>
    <w:rsid w:val="00143800"/>
    <w:rsid w:val="0014754A"/>
    <w:rsid w:val="00152C55"/>
    <w:rsid w:val="00156CD7"/>
    <w:rsid w:val="00157587"/>
    <w:rsid w:val="001609B7"/>
    <w:rsid w:val="00164AB4"/>
    <w:rsid w:val="00176B73"/>
    <w:rsid w:val="001819E7"/>
    <w:rsid w:val="001A11CE"/>
    <w:rsid w:val="001A771F"/>
    <w:rsid w:val="001A79E6"/>
    <w:rsid w:val="001B333B"/>
    <w:rsid w:val="001C4672"/>
    <w:rsid w:val="001D7071"/>
    <w:rsid w:val="001D7365"/>
    <w:rsid w:val="001E1529"/>
    <w:rsid w:val="001E417A"/>
    <w:rsid w:val="001E687D"/>
    <w:rsid w:val="001F08F8"/>
    <w:rsid w:val="001F2E07"/>
    <w:rsid w:val="001F7C84"/>
    <w:rsid w:val="00211AA2"/>
    <w:rsid w:val="00211CEE"/>
    <w:rsid w:val="00213701"/>
    <w:rsid w:val="0022577B"/>
    <w:rsid w:val="002448EB"/>
    <w:rsid w:val="002554DF"/>
    <w:rsid w:val="00263DA0"/>
    <w:rsid w:val="00271290"/>
    <w:rsid w:val="00271CB8"/>
    <w:rsid w:val="002A7D8B"/>
    <w:rsid w:val="002B50E5"/>
    <w:rsid w:val="002B55E3"/>
    <w:rsid w:val="002B7BC2"/>
    <w:rsid w:val="002C097E"/>
    <w:rsid w:val="002C11A4"/>
    <w:rsid w:val="002D1E59"/>
    <w:rsid w:val="002F4529"/>
    <w:rsid w:val="002F75CD"/>
    <w:rsid w:val="003048A2"/>
    <w:rsid w:val="003150DB"/>
    <w:rsid w:val="00323820"/>
    <w:rsid w:val="003262DE"/>
    <w:rsid w:val="00344EC3"/>
    <w:rsid w:val="0034658D"/>
    <w:rsid w:val="00350C51"/>
    <w:rsid w:val="00355150"/>
    <w:rsid w:val="00372462"/>
    <w:rsid w:val="003775C4"/>
    <w:rsid w:val="003904EE"/>
    <w:rsid w:val="003A18F7"/>
    <w:rsid w:val="003B285F"/>
    <w:rsid w:val="003D74CD"/>
    <w:rsid w:val="003F4518"/>
    <w:rsid w:val="003F7D14"/>
    <w:rsid w:val="0040018A"/>
    <w:rsid w:val="00411C94"/>
    <w:rsid w:val="0041631C"/>
    <w:rsid w:val="00432B12"/>
    <w:rsid w:val="00445774"/>
    <w:rsid w:val="00447F1D"/>
    <w:rsid w:val="00455A76"/>
    <w:rsid w:val="00455EBC"/>
    <w:rsid w:val="00457145"/>
    <w:rsid w:val="00460AD6"/>
    <w:rsid w:val="0046328C"/>
    <w:rsid w:val="00472DCE"/>
    <w:rsid w:val="0048014D"/>
    <w:rsid w:val="004A2FE4"/>
    <w:rsid w:val="004B62D2"/>
    <w:rsid w:val="004D1860"/>
    <w:rsid w:val="004D285A"/>
    <w:rsid w:val="004D4D1E"/>
    <w:rsid w:val="004F75EB"/>
    <w:rsid w:val="004F771C"/>
    <w:rsid w:val="00505D45"/>
    <w:rsid w:val="005060B9"/>
    <w:rsid w:val="005101AC"/>
    <w:rsid w:val="00517C1F"/>
    <w:rsid w:val="00523CB4"/>
    <w:rsid w:val="00560EDF"/>
    <w:rsid w:val="00564978"/>
    <w:rsid w:val="00566AE5"/>
    <w:rsid w:val="00567EF0"/>
    <w:rsid w:val="00574191"/>
    <w:rsid w:val="0057660F"/>
    <w:rsid w:val="00584403"/>
    <w:rsid w:val="00591FB5"/>
    <w:rsid w:val="00595B16"/>
    <w:rsid w:val="005A144A"/>
    <w:rsid w:val="005B52FC"/>
    <w:rsid w:val="005C10DF"/>
    <w:rsid w:val="00600BD3"/>
    <w:rsid w:val="00603EA7"/>
    <w:rsid w:val="0061392C"/>
    <w:rsid w:val="006153E3"/>
    <w:rsid w:val="006228FA"/>
    <w:rsid w:val="00631035"/>
    <w:rsid w:val="006379FC"/>
    <w:rsid w:val="00642589"/>
    <w:rsid w:val="00644588"/>
    <w:rsid w:val="006450EB"/>
    <w:rsid w:val="0065307B"/>
    <w:rsid w:val="00655794"/>
    <w:rsid w:val="00656EAC"/>
    <w:rsid w:val="00657B87"/>
    <w:rsid w:val="00681170"/>
    <w:rsid w:val="0068159F"/>
    <w:rsid w:val="0069334C"/>
    <w:rsid w:val="006A1325"/>
    <w:rsid w:val="006B07AC"/>
    <w:rsid w:val="006B1387"/>
    <w:rsid w:val="006C2020"/>
    <w:rsid w:val="006C2505"/>
    <w:rsid w:val="006C59C9"/>
    <w:rsid w:val="006D15C9"/>
    <w:rsid w:val="00701577"/>
    <w:rsid w:val="00703046"/>
    <w:rsid w:val="007123A3"/>
    <w:rsid w:val="00715E73"/>
    <w:rsid w:val="007167E3"/>
    <w:rsid w:val="007264D3"/>
    <w:rsid w:val="0073055C"/>
    <w:rsid w:val="00731F8A"/>
    <w:rsid w:val="00732062"/>
    <w:rsid w:val="00734A27"/>
    <w:rsid w:val="00740B14"/>
    <w:rsid w:val="00740E41"/>
    <w:rsid w:val="007455D0"/>
    <w:rsid w:val="0074686C"/>
    <w:rsid w:val="00754596"/>
    <w:rsid w:val="00761D07"/>
    <w:rsid w:val="00766809"/>
    <w:rsid w:val="00770303"/>
    <w:rsid w:val="00770584"/>
    <w:rsid w:val="00774C0F"/>
    <w:rsid w:val="00783385"/>
    <w:rsid w:val="0078404F"/>
    <w:rsid w:val="0079657B"/>
    <w:rsid w:val="00797ADE"/>
    <w:rsid w:val="007A06F2"/>
    <w:rsid w:val="007A65E6"/>
    <w:rsid w:val="007B4610"/>
    <w:rsid w:val="007B62FE"/>
    <w:rsid w:val="007D0301"/>
    <w:rsid w:val="00804261"/>
    <w:rsid w:val="008061D5"/>
    <w:rsid w:val="00807276"/>
    <w:rsid w:val="00812019"/>
    <w:rsid w:val="0082001F"/>
    <w:rsid w:val="008255C0"/>
    <w:rsid w:val="00826FE9"/>
    <w:rsid w:val="00833A87"/>
    <w:rsid w:val="00853FE2"/>
    <w:rsid w:val="00861430"/>
    <w:rsid w:val="008622D2"/>
    <w:rsid w:val="008814C2"/>
    <w:rsid w:val="00884B3A"/>
    <w:rsid w:val="008B6BA8"/>
    <w:rsid w:val="008D137F"/>
    <w:rsid w:val="008D607A"/>
    <w:rsid w:val="008E19E8"/>
    <w:rsid w:val="008E1C3D"/>
    <w:rsid w:val="00906E6A"/>
    <w:rsid w:val="00913266"/>
    <w:rsid w:val="009261E0"/>
    <w:rsid w:val="0092648D"/>
    <w:rsid w:val="009353F1"/>
    <w:rsid w:val="00943D05"/>
    <w:rsid w:val="00946C33"/>
    <w:rsid w:val="00962280"/>
    <w:rsid w:val="00964672"/>
    <w:rsid w:val="009732BB"/>
    <w:rsid w:val="009A1F7D"/>
    <w:rsid w:val="009A5934"/>
    <w:rsid w:val="009B3DE1"/>
    <w:rsid w:val="009B4064"/>
    <w:rsid w:val="009C402C"/>
    <w:rsid w:val="009C4F96"/>
    <w:rsid w:val="009C7DB6"/>
    <w:rsid w:val="009D4805"/>
    <w:rsid w:val="009E4078"/>
    <w:rsid w:val="009F77DD"/>
    <w:rsid w:val="00A037B4"/>
    <w:rsid w:val="00A0451A"/>
    <w:rsid w:val="00A04642"/>
    <w:rsid w:val="00A314B6"/>
    <w:rsid w:val="00A54D99"/>
    <w:rsid w:val="00A64F8F"/>
    <w:rsid w:val="00A75817"/>
    <w:rsid w:val="00A851CA"/>
    <w:rsid w:val="00A85A97"/>
    <w:rsid w:val="00AA1E35"/>
    <w:rsid w:val="00AA25B4"/>
    <w:rsid w:val="00AA2F16"/>
    <w:rsid w:val="00AA5D02"/>
    <w:rsid w:val="00AB1FE9"/>
    <w:rsid w:val="00AB257C"/>
    <w:rsid w:val="00AC4D5E"/>
    <w:rsid w:val="00AC6054"/>
    <w:rsid w:val="00AD7F7A"/>
    <w:rsid w:val="00AE706A"/>
    <w:rsid w:val="00AF1FFC"/>
    <w:rsid w:val="00AF2590"/>
    <w:rsid w:val="00B071D2"/>
    <w:rsid w:val="00B12872"/>
    <w:rsid w:val="00B2575C"/>
    <w:rsid w:val="00B34CC9"/>
    <w:rsid w:val="00B40FB7"/>
    <w:rsid w:val="00B437DD"/>
    <w:rsid w:val="00B451AD"/>
    <w:rsid w:val="00B53A55"/>
    <w:rsid w:val="00B541BF"/>
    <w:rsid w:val="00B7142D"/>
    <w:rsid w:val="00B73FE0"/>
    <w:rsid w:val="00B80F7B"/>
    <w:rsid w:val="00B92D8D"/>
    <w:rsid w:val="00BA1BFE"/>
    <w:rsid w:val="00BA7349"/>
    <w:rsid w:val="00BB4C64"/>
    <w:rsid w:val="00BC1297"/>
    <w:rsid w:val="00BC2B79"/>
    <w:rsid w:val="00BC2D4B"/>
    <w:rsid w:val="00BC34C7"/>
    <w:rsid w:val="00BC4D85"/>
    <w:rsid w:val="00BC60F3"/>
    <w:rsid w:val="00BE46F6"/>
    <w:rsid w:val="00BE4779"/>
    <w:rsid w:val="00BF3F60"/>
    <w:rsid w:val="00C11CB4"/>
    <w:rsid w:val="00C144B7"/>
    <w:rsid w:val="00C20A8A"/>
    <w:rsid w:val="00C312C9"/>
    <w:rsid w:val="00C33BF8"/>
    <w:rsid w:val="00C46CD5"/>
    <w:rsid w:val="00C56D2F"/>
    <w:rsid w:val="00C614CE"/>
    <w:rsid w:val="00C70686"/>
    <w:rsid w:val="00C72D30"/>
    <w:rsid w:val="00C768A3"/>
    <w:rsid w:val="00C8150B"/>
    <w:rsid w:val="00C90AFD"/>
    <w:rsid w:val="00C93AE2"/>
    <w:rsid w:val="00C95E25"/>
    <w:rsid w:val="00CA6045"/>
    <w:rsid w:val="00CB58EE"/>
    <w:rsid w:val="00CD404B"/>
    <w:rsid w:val="00CD5133"/>
    <w:rsid w:val="00CD5DD8"/>
    <w:rsid w:val="00CD6FD8"/>
    <w:rsid w:val="00CF4EE1"/>
    <w:rsid w:val="00D01A17"/>
    <w:rsid w:val="00D43D12"/>
    <w:rsid w:val="00D45BCD"/>
    <w:rsid w:val="00D45F14"/>
    <w:rsid w:val="00D61D66"/>
    <w:rsid w:val="00D709DE"/>
    <w:rsid w:val="00D751E6"/>
    <w:rsid w:val="00D818E8"/>
    <w:rsid w:val="00DA1018"/>
    <w:rsid w:val="00DA5047"/>
    <w:rsid w:val="00DA6080"/>
    <w:rsid w:val="00DB03A8"/>
    <w:rsid w:val="00DB4A53"/>
    <w:rsid w:val="00DB644A"/>
    <w:rsid w:val="00DC1343"/>
    <w:rsid w:val="00DC1C79"/>
    <w:rsid w:val="00DD74A0"/>
    <w:rsid w:val="00DE391F"/>
    <w:rsid w:val="00DF1BC7"/>
    <w:rsid w:val="00DF61E0"/>
    <w:rsid w:val="00E03C1D"/>
    <w:rsid w:val="00E22F5D"/>
    <w:rsid w:val="00E2743B"/>
    <w:rsid w:val="00E6644E"/>
    <w:rsid w:val="00E7267F"/>
    <w:rsid w:val="00EA3A59"/>
    <w:rsid w:val="00EC59C3"/>
    <w:rsid w:val="00ED2926"/>
    <w:rsid w:val="00ED3928"/>
    <w:rsid w:val="00ED3CA4"/>
    <w:rsid w:val="00EE5A04"/>
    <w:rsid w:val="00EF295E"/>
    <w:rsid w:val="00EF335A"/>
    <w:rsid w:val="00F178FE"/>
    <w:rsid w:val="00F20D00"/>
    <w:rsid w:val="00F24944"/>
    <w:rsid w:val="00F26CCF"/>
    <w:rsid w:val="00F406C7"/>
    <w:rsid w:val="00F412FA"/>
    <w:rsid w:val="00F566EB"/>
    <w:rsid w:val="00F64B92"/>
    <w:rsid w:val="00F8503B"/>
    <w:rsid w:val="00F95CCE"/>
    <w:rsid w:val="00F96D76"/>
    <w:rsid w:val="00FA0F3B"/>
    <w:rsid w:val="00FA69EE"/>
    <w:rsid w:val="00FB5F9E"/>
    <w:rsid w:val="00FC08DC"/>
    <w:rsid w:val="00FC2020"/>
    <w:rsid w:val="00FD1063"/>
    <w:rsid w:val="00FF17F6"/>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D5F873"/>
  <w15:docId w15:val="{00BCE754-730A-964D-8911-5BF7E3D3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C9"/>
    <w:rPr>
      <w:sz w:val="24"/>
      <w:szCs w:val="24"/>
    </w:rPr>
  </w:style>
  <w:style w:type="paragraph" w:styleId="Heading1">
    <w:name w:val="heading 1"/>
    <w:basedOn w:val="Normal"/>
    <w:next w:val="SingleSpaceParagraph"/>
    <w:qFormat/>
    <w:pPr>
      <w:keepNext/>
      <w:suppressAutoHyphens/>
      <w:spacing w:after="240"/>
      <w:jc w:val="center"/>
      <w:outlineLvl w:val="0"/>
    </w:pPr>
    <w:rPr>
      <w:szCs w:val="20"/>
    </w:rPr>
  </w:style>
  <w:style w:type="paragraph" w:styleId="Heading2">
    <w:name w:val="heading 2"/>
    <w:basedOn w:val="Normal"/>
    <w:next w:val="SingleSpaceParagraph"/>
    <w:qFormat/>
    <w:pPr>
      <w:keepNext/>
      <w:numPr>
        <w:ilvl w:val="1"/>
        <w:numId w:val="28"/>
      </w:numPr>
      <w:suppressAutoHyphens/>
      <w:spacing w:after="240"/>
      <w:jc w:val="center"/>
      <w:outlineLvl w:val="1"/>
    </w:pPr>
    <w:rPr>
      <w:b/>
      <w:szCs w:val="20"/>
    </w:rPr>
  </w:style>
  <w:style w:type="paragraph" w:styleId="Heading3">
    <w:name w:val="heading 3"/>
    <w:basedOn w:val="Normal"/>
    <w:next w:val="DoubleSpaceParagaph"/>
    <w:qFormat/>
    <w:pPr>
      <w:keepNext/>
      <w:numPr>
        <w:ilvl w:val="2"/>
        <w:numId w:val="29"/>
      </w:numPr>
      <w:suppressAutoHyphens/>
      <w:spacing w:after="240"/>
      <w:jc w:val="center"/>
      <w:outlineLvl w:val="2"/>
    </w:pPr>
    <w:rPr>
      <w:b/>
      <w:caps/>
      <w:szCs w:val="20"/>
    </w:rPr>
  </w:style>
  <w:style w:type="paragraph" w:styleId="Heading4">
    <w:name w:val="heading 4"/>
    <w:basedOn w:val="Normal"/>
    <w:next w:val="DoubleSpaceParagaph"/>
    <w:qFormat/>
    <w:pPr>
      <w:keepNext/>
      <w:numPr>
        <w:ilvl w:val="3"/>
        <w:numId w:val="30"/>
      </w:numPr>
      <w:suppressAutoHyphens/>
      <w:spacing w:after="240"/>
      <w:jc w:val="center"/>
      <w:outlineLvl w:val="3"/>
    </w:pPr>
    <w:rPr>
      <w:b/>
      <w:caps/>
      <w:szCs w:val="20"/>
      <w:u w:val="single"/>
    </w:rPr>
  </w:style>
  <w:style w:type="paragraph" w:styleId="Heading5">
    <w:name w:val="heading 5"/>
    <w:basedOn w:val="Normal"/>
    <w:next w:val="BlockNarrowBold"/>
    <w:qFormat/>
    <w:pPr>
      <w:keepNext/>
      <w:numPr>
        <w:ilvl w:val="4"/>
        <w:numId w:val="31"/>
      </w:numPr>
      <w:suppressAutoHyphens/>
      <w:spacing w:after="240"/>
      <w:jc w:val="center"/>
      <w:outlineLvl w:val="4"/>
    </w:pPr>
    <w:rPr>
      <w:b/>
      <w:caps/>
      <w:szCs w:val="20"/>
      <w:u w:val="single"/>
    </w:rPr>
  </w:style>
  <w:style w:type="paragraph" w:styleId="Heading6">
    <w:name w:val="heading 6"/>
    <w:basedOn w:val="Normal"/>
    <w:next w:val="Heading4"/>
    <w:qFormat/>
    <w:pPr>
      <w:numPr>
        <w:ilvl w:val="5"/>
        <w:numId w:val="32"/>
      </w:numPr>
      <w:suppressAutoHyphens/>
      <w:spacing w:after="480"/>
      <w:jc w:val="right"/>
      <w:outlineLvl w:val="5"/>
    </w:pPr>
    <w:rPr>
      <w:rFonts w:ascii="Times New Roman Bold" w:hAnsi="Times New Roman Bold"/>
      <w:b/>
      <w:caps/>
      <w:szCs w:val="20"/>
    </w:rPr>
  </w:style>
  <w:style w:type="paragraph" w:styleId="Heading7">
    <w:name w:val="heading 7"/>
    <w:basedOn w:val="Normal"/>
    <w:next w:val="Normal"/>
    <w:qFormat/>
    <w:pPr>
      <w:numPr>
        <w:ilvl w:val="6"/>
        <w:numId w:val="33"/>
      </w:numPr>
      <w:suppressAutoHyphens/>
      <w:spacing w:before="240" w:after="60"/>
      <w:outlineLvl w:val="6"/>
    </w:pPr>
    <w:rPr>
      <w:rFonts w:ascii="Arial" w:hAnsi="Arial"/>
      <w:sz w:val="20"/>
      <w:szCs w:val="20"/>
    </w:rPr>
  </w:style>
  <w:style w:type="paragraph" w:styleId="Heading8">
    <w:name w:val="heading 8"/>
    <w:basedOn w:val="Normal"/>
    <w:next w:val="Normal"/>
    <w:qFormat/>
    <w:pPr>
      <w:numPr>
        <w:ilvl w:val="7"/>
        <w:numId w:val="34"/>
      </w:numPr>
      <w:suppressAutoHyphens/>
      <w:spacing w:before="240" w:after="60"/>
      <w:outlineLvl w:val="7"/>
    </w:pPr>
    <w:rPr>
      <w:rFonts w:ascii="Arial" w:hAnsi="Arial"/>
      <w:i/>
      <w:sz w:val="20"/>
      <w:szCs w:val="20"/>
    </w:rPr>
  </w:style>
  <w:style w:type="paragraph" w:styleId="Heading9">
    <w:name w:val="heading 9"/>
    <w:basedOn w:val="Normal"/>
    <w:next w:val="Normal"/>
    <w:qFormat/>
    <w:pPr>
      <w:numPr>
        <w:ilvl w:val="8"/>
        <w:numId w:val="35"/>
      </w:numPr>
      <w:suppressAutoHyphens/>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uppressAutoHyphens/>
      <w:spacing w:after="240"/>
      <w:jc w:val="both"/>
    </w:pPr>
    <w:rPr>
      <w:szCs w:val="20"/>
    </w:r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uppressAutoHyphens/>
      <w:spacing w:before="720" w:after="480"/>
    </w:pPr>
    <w:rPr>
      <w:szCs w:val="20"/>
    </w:rPr>
  </w:style>
  <w:style w:type="paragraph" w:customStyle="1" w:styleId="BlockNarrowBold">
    <w:name w:val="Block Narrow Bold"/>
    <w:aliases w:val="BNB"/>
    <w:basedOn w:val="Normal"/>
    <w:next w:val="DoubleSpaceParagaph"/>
    <w:pPr>
      <w:tabs>
        <w:tab w:val="left" w:pos="7200"/>
      </w:tabs>
      <w:suppressAutoHyphens/>
      <w:spacing w:after="240"/>
      <w:ind w:left="2160" w:right="2160"/>
      <w:jc w:val="both"/>
      <w:outlineLvl w:val="2"/>
    </w:pPr>
    <w:rPr>
      <w:b/>
      <w:caps/>
      <w:szCs w:val="20"/>
    </w:rPr>
  </w:style>
  <w:style w:type="paragraph" w:customStyle="1" w:styleId="BlockNarrow">
    <w:name w:val="Block Narrow"/>
    <w:aliases w:val="BN"/>
    <w:basedOn w:val="Normal"/>
    <w:next w:val="FlushLeftDouble"/>
    <w:pPr>
      <w:suppressAutoHyphens/>
      <w:spacing w:after="240"/>
      <w:ind w:left="2160" w:right="2160"/>
      <w:jc w:val="both"/>
      <w:outlineLvl w:val="2"/>
    </w:pPr>
    <w:rPr>
      <w:szCs w:val="20"/>
    </w:rPr>
  </w:style>
  <w:style w:type="paragraph" w:customStyle="1" w:styleId="BlockRight">
    <w:name w:val="Block Right"/>
    <w:aliases w:val="BR"/>
    <w:basedOn w:val="Normal"/>
    <w:next w:val="CaptionHeading"/>
    <w:pPr>
      <w:suppressAutoHyphens/>
      <w:spacing w:after="240"/>
      <w:ind w:left="5040"/>
      <w:jc w:val="both"/>
    </w:pPr>
    <w:rPr>
      <w:szCs w:val="20"/>
    </w:rPr>
  </w:style>
  <w:style w:type="paragraph" w:customStyle="1" w:styleId="BlockWideUnderline">
    <w:name w:val="Block Wide Underline"/>
    <w:aliases w:val="BWU"/>
    <w:basedOn w:val="Normal"/>
    <w:next w:val="DoubleSpaceParagaph"/>
    <w:pPr>
      <w:pBdr>
        <w:bottom w:val="single" w:sz="4" w:space="1" w:color="auto"/>
      </w:pBdr>
      <w:suppressAutoHyphens/>
      <w:spacing w:after="240"/>
      <w:ind w:left="1440" w:right="1440"/>
      <w:jc w:val="both"/>
      <w:outlineLvl w:val="2"/>
    </w:pPr>
    <w:rPr>
      <w:szCs w:val="20"/>
    </w:rPr>
  </w:style>
  <w:style w:type="paragraph" w:customStyle="1" w:styleId="BlockWide">
    <w:name w:val="Block Wide"/>
    <w:aliases w:val="BW"/>
    <w:basedOn w:val="Normal"/>
    <w:next w:val="DoubleSpaceParagaph"/>
    <w:pPr>
      <w:suppressAutoHyphens/>
      <w:spacing w:after="240"/>
      <w:ind w:left="1440" w:right="1440"/>
      <w:jc w:val="both"/>
    </w:pPr>
    <w:rPr>
      <w:szCs w:val="20"/>
    </w:rPr>
  </w:style>
  <w:style w:type="paragraph" w:customStyle="1" w:styleId="By">
    <w:name w:val="By"/>
    <w:basedOn w:val="Normal"/>
    <w:next w:val="ByLine"/>
    <w:pPr>
      <w:suppressAutoHyphens/>
      <w:ind w:left="4320"/>
    </w:pPr>
    <w:rPr>
      <w:szCs w:val="20"/>
    </w:rPr>
  </w:style>
  <w:style w:type="paragraph" w:customStyle="1" w:styleId="ByLine">
    <w:name w:val="By Line"/>
    <w:aliases w:val="ByL"/>
    <w:basedOn w:val="Normal"/>
    <w:next w:val="FlushLeft"/>
    <w:pPr>
      <w:pBdr>
        <w:top w:val="single" w:sz="4" w:space="1" w:color="auto"/>
      </w:pBdr>
      <w:suppressAutoHyphens/>
      <w:spacing w:after="720"/>
      <w:ind w:left="5040"/>
    </w:pPr>
    <w:rPr>
      <w:szCs w:val="20"/>
    </w:rPr>
  </w:style>
  <w:style w:type="paragraph" w:customStyle="1" w:styleId="CaptionAgainst">
    <w:name w:val="Caption Against"/>
    <w:aliases w:val="CA"/>
    <w:basedOn w:val="Normal"/>
    <w:next w:val="CaptionText"/>
    <w:pPr>
      <w:suppressAutoHyphens/>
      <w:spacing w:after="240"/>
      <w:jc w:val="center"/>
    </w:pPr>
    <w:rPr>
      <w:szCs w:val="20"/>
    </w:rPr>
  </w:style>
  <w:style w:type="paragraph" w:customStyle="1" w:styleId="CaptionBottomLine">
    <w:name w:val="Caption Bottom Line"/>
    <w:aliases w:val="CBL"/>
    <w:basedOn w:val="Normal"/>
    <w:next w:val="DoubleSpaceParagaph"/>
    <w:pPr>
      <w:suppressAutoHyphens/>
      <w:spacing w:after="480"/>
    </w:pPr>
    <w:rPr>
      <w:szCs w:val="20"/>
    </w:rPr>
  </w:style>
  <w:style w:type="paragraph" w:customStyle="1" w:styleId="CaptionDocument">
    <w:name w:val="Caption Document"/>
    <w:aliases w:val="CD"/>
    <w:basedOn w:val="Normal"/>
    <w:next w:val="CaptionID"/>
    <w:pPr>
      <w:suppressAutoHyphens/>
      <w:spacing w:before="720" w:after="240"/>
    </w:pPr>
    <w:rPr>
      <w:rFonts w:ascii="Times New Roman Bold" w:hAnsi="Times New Roman Bold"/>
      <w:b/>
      <w:caps/>
      <w:szCs w:val="20"/>
    </w:rPr>
  </w:style>
  <w:style w:type="paragraph" w:customStyle="1" w:styleId="CaptionHeading">
    <w:name w:val="Caption Heading"/>
    <w:aliases w:val="CH"/>
    <w:basedOn w:val="Normal"/>
    <w:next w:val="CaptionTopLine"/>
    <w:pPr>
      <w:suppressAutoHyphens/>
    </w:pPr>
    <w:rPr>
      <w:caps/>
      <w:szCs w:val="20"/>
    </w:rPr>
  </w:style>
  <w:style w:type="paragraph" w:customStyle="1" w:styleId="CaptionID">
    <w:name w:val="Caption ID"/>
    <w:aliases w:val="CI"/>
    <w:basedOn w:val="Normal"/>
    <w:pPr>
      <w:suppressAutoHyphens/>
      <w:spacing w:after="240"/>
    </w:pPr>
    <w:rPr>
      <w:szCs w:val="20"/>
    </w:rPr>
  </w:style>
  <w:style w:type="paragraph" w:customStyle="1" w:styleId="CaptionTextRight">
    <w:name w:val="Caption Text Right"/>
    <w:aliases w:val="CTR"/>
    <w:basedOn w:val="Normal"/>
    <w:next w:val="CaptionAgainst"/>
    <w:pPr>
      <w:suppressAutoHyphens/>
      <w:spacing w:after="240"/>
      <w:jc w:val="right"/>
    </w:pPr>
    <w:rPr>
      <w:szCs w:val="20"/>
    </w:rPr>
  </w:style>
  <w:style w:type="paragraph" w:customStyle="1" w:styleId="CaptionText">
    <w:name w:val="Caption Text"/>
    <w:aliases w:val="CT"/>
    <w:basedOn w:val="Normal"/>
    <w:next w:val="CaptionTextRight"/>
    <w:pPr>
      <w:suppressAutoHyphens/>
      <w:spacing w:after="240"/>
    </w:pPr>
    <w:rPr>
      <w:szCs w:val="20"/>
    </w:rPr>
  </w:style>
  <w:style w:type="paragraph" w:customStyle="1" w:styleId="CaptionTopLine">
    <w:name w:val="Caption Top Line"/>
    <w:aliases w:val="CTL"/>
    <w:basedOn w:val="Normal"/>
    <w:next w:val="CaptionText"/>
    <w:pPr>
      <w:suppressAutoHyphens/>
      <w:spacing w:after="240"/>
    </w:pPr>
    <w:rPr>
      <w:szCs w:val="20"/>
    </w:rPr>
  </w:style>
  <w:style w:type="paragraph" w:styleId="Closing">
    <w:name w:val="Closing"/>
    <w:aliases w:val="C"/>
    <w:basedOn w:val="Normal"/>
    <w:next w:val="By"/>
    <w:pPr>
      <w:keepLines/>
      <w:suppressAutoHyphens/>
      <w:spacing w:after="480"/>
      <w:ind w:left="4320"/>
    </w:pPr>
    <w:rPr>
      <w:szCs w:val="20"/>
    </w:rPr>
  </w:style>
  <w:style w:type="paragraph" w:customStyle="1" w:styleId="CourtesyCopy">
    <w:name w:val="Courtesy Copy"/>
    <w:aliases w:val="cc"/>
    <w:basedOn w:val="Normal"/>
    <w:pPr>
      <w:keepLines/>
      <w:suppressAutoHyphens/>
      <w:spacing w:before="240"/>
      <w:ind w:left="720" w:hanging="720"/>
    </w:pPr>
    <w:rPr>
      <w:szCs w:val="20"/>
    </w:rPr>
  </w:style>
  <w:style w:type="paragraph" w:styleId="Date">
    <w:name w:val="Date"/>
    <w:basedOn w:val="Normal"/>
    <w:next w:val="Normal"/>
    <w:pPr>
      <w:suppressAutoHyphens/>
    </w:pPr>
    <w:rPr>
      <w:szCs w:val="20"/>
    </w:rPr>
  </w:style>
  <w:style w:type="paragraph" w:customStyle="1" w:styleId="Dated">
    <w:name w:val="Dated"/>
    <w:aliases w:val="D"/>
    <w:basedOn w:val="Normal"/>
    <w:next w:val="Closing"/>
    <w:pPr>
      <w:suppressAutoHyphens/>
      <w:spacing w:after="480"/>
      <w:ind w:left="1440" w:hanging="1440"/>
    </w:pPr>
    <w:rPr>
      <w:szCs w:val="20"/>
    </w:rPr>
  </w:style>
  <w:style w:type="paragraph" w:customStyle="1" w:styleId="DocumentTitle">
    <w:name w:val="Document Title"/>
    <w:aliases w:val="DT"/>
    <w:basedOn w:val="Normal"/>
    <w:next w:val="DoubleSpaceParagaph"/>
    <w:pPr>
      <w:tabs>
        <w:tab w:val="left" w:pos="7200"/>
      </w:tabs>
      <w:suppressAutoHyphens/>
      <w:spacing w:after="240"/>
      <w:ind w:left="2160" w:right="2160"/>
      <w:jc w:val="both"/>
    </w:pPr>
    <w:rPr>
      <w:rFonts w:ascii="Times New Roman Bold" w:hAnsi="Times New Roman Bold"/>
      <w:b/>
      <w:caps/>
      <w:szCs w:val="20"/>
    </w:rPr>
  </w:style>
  <w:style w:type="paragraph" w:customStyle="1" w:styleId="DoubleSpaceHanging1">
    <w:name w:val="Double Space Hanging 1&quot;"/>
    <w:aliases w:val="DSH1"/>
    <w:basedOn w:val="Normal"/>
    <w:pPr>
      <w:suppressAutoHyphens/>
      <w:spacing w:after="240" w:line="480" w:lineRule="auto"/>
      <w:ind w:left="2160" w:hanging="720"/>
      <w:jc w:val="both"/>
    </w:pPr>
    <w:rPr>
      <w:szCs w:val="20"/>
    </w:rPr>
  </w:style>
  <w:style w:type="paragraph" w:customStyle="1" w:styleId="DoubleSpaceHanging15">
    <w:name w:val="Double Space Hanging 1.5&quot;"/>
    <w:aliases w:val="DSH2"/>
    <w:basedOn w:val="Normal"/>
    <w:pPr>
      <w:suppressAutoHyphens/>
      <w:spacing w:after="240" w:line="480" w:lineRule="auto"/>
      <w:ind w:left="2880" w:hanging="720"/>
      <w:jc w:val="both"/>
    </w:pPr>
    <w:rPr>
      <w:szCs w:val="20"/>
    </w:rPr>
  </w:style>
  <w:style w:type="paragraph" w:customStyle="1" w:styleId="DoubleSpaceParagaph">
    <w:name w:val="Double Space Paragaph"/>
    <w:aliases w:val="DS"/>
    <w:basedOn w:val="Normal"/>
    <w:pPr>
      <w:suppressAutoHyphens/>
      <w:spacing w:line="480" w:lineRule="auto"/>
      <w:ind w:firstLine="1440"/>
      <w:jc w:val="both"/>
    </w:pPr>
    <w:rPr>
      <w:szCs w:val="20"/>
    </w:rPr>
  </w:style>
  <w:style w:type="paragraph" w:customStyle="1" w:styleId="DoubleSpaceParagraphwParaNum">
    <w:name w:val="Double Space Paragraph w/Para Num"/>
    <w:aliases w:val="DSN"/>
    <w:basedOn w:val="Normal"/>
    <w:pPr>
      <w:numPr>
        <w:numId w:val="25"/>
      </w:numPr>
      <w:tabs>
        <w:tab w:val="clear" w:pos="1800"/>
      </w:tabs>
      <w:suppressAutoHyphens/>
      <w:spacing w:line="480" w:lineRule="auto"/>
      <w:jc w:val="both"/>
    </w:pPr>
    <w:rPr>
      <w:szCs w:val="20"/>
    </w:rPr>
  </w:style>
  <w:style w:type="paragraph" w:styleId="EnvelopeAddress">
    <w:name w:val="envelope address"/>
    <w:basedOn w:val="Normal"/>
    <w:pPr>
      <w:framePr w:w="7920" w:h="1980" w:hRule="exact" w:hSpace="180" w:wrap="auto" w:hAnchor="page" w:xAlign="center" w:yAlign="bottom"/>
      <w:suppressAutoHyphens/>
      <w:ind w:left="2880"/>
    </w:pPr>
    <w:rPr>
      <w:szCs w:val="20"/>
    </w:rPr>
  </w:style>
  <w:style w:type="paragraph" w:styleId="EnvelopeReturn">
    <w:name w:val="envelope return"/>
    <w:basedOn w:val="Normal"/>
    <w:pPr>
      <w:suppressAutoHyphens/>
    </w:pPr>
    <w:rPr>
      <w:sz w:val="20"/>
      <w:szCs w:val="20"/>
    </w:rPr>
  </w:style>
  <w:style w:type="paragraph" w:customStyle="1" w:styleId="FlushLeftDoublewParaNum">
    <w:name w:val="Flush Left Double w/Para Num"/>
    <w:aliases w:val="FLDN"/>
    <w:basedOn w:val="Normal"/>
    <w:pPr>
      <w:numPr>
        <w:numId w:val="26"/>
      </w:numPr>
      <w:tabs>
        <w:tab w:val="clear" w:pos="360"/>
      </w:tabs>
      <w:suppressAutoHyphens/>
      <w:spacing w:line="480" w:lineRule="auto"/>
      <w:jc w:val="both"/>
    </w:pPr>
    <w:rPr>
      <w:szCs w:val="20"/>
    </w:rPr>
  </w:style>
  <w:style w:type="paragraph" w:customStyle="1" w:styleId="FlushLeftDouble">
    <w:name w:val="Flush Left Double"/>
    <w:aliases w:val="FLD"/>
    <w:basedOn w:val="Normal"/>
    <w:pPr>
      <w:suppressAutoHyphens/>
      <w:spacing w:line="480" w:lineRule="auto"/>
      <w:jc w:val="both"/>
    </w:pPr>
    <w:rPr>
      <w:szCs w:val="20"/>
    </w:rPr>
  </w:style>
  <w:style w:type="paragraph" w:customStyle="1" w:styleId="FlushLeftwParaNum">
    <w:name w:val="Flush Left w/Para Num"/>
    <w:aliases w:val="FLN"/>
    <w:basedOn w:val="Normal"/>
    <w:pPr>
      <w:numPr>
        <w:numId w:val="27"/>
      </w:numPr>
      <w:tabs>
        <w:tab w:val="clear" w:pos="360"/>
      </w:tabs>
      <w:suppressAutoHyphens/>
      <w:spacing w:after="240"/>
      <w:jc w:val="both"/>
    </w:pPr>
    <w:rPr>
      <w:szCs w:val="20"/>
    </w:rPr>
  </w:style>
  <w:style w:type="paragraph" w:styleId="Footer">
    <w:name w:val="footer"/>
    <w:basedOn w:val="Normal"/>
    <w:pPr>
      <w:tabs>
        <w:tab w:val="center" w:pos="4320"/>
        <w:tab w:val="right" w:pos="8640"/>
      </w:tabs>
      <w:suppressAutoHyphens/>
    </w:pPr>
    <w:rPr>
      <w:sz w:val="16"/>
      <w:szCs w:val="20"/>
    </w:rPr>
  </w:style>
  <w:style w:type="paragraph" w:styleId="FootnoteText">
    <w:name w:val="footnote text"/>
    <w:aliases w:val="FT"/>
    <w:basedOn w:val="Normal"/>
    <w:semiHidden/>
    <w:pPr>
      <w:tabs>
        <w:tab w:val="left" w:pos="360"/>
      </w:tabs>
      <w:suppressAutoHyphens/>
      <w:spacing w:after="240"/>
      <w:jc w:val="both"/>
    </w:pPr>
    <w:rPr>
      <w:szCs w:val="20"/>
    </w:rPr>
  </w:style>
  <w:style w:type="paragraph" w:styleId="Header">
    <w:name w:val="header"/>
    <w:basedOn w:val="Normal"/>
    <w:pPr>
      <w:tabs>
        <w:tab w:val="center" w:pos="4320"/>
        <w:tab w:val="right" w:pos="8640"/>
      </w:tabs>
      <w:suppressAutoHyphens/>
    </w:pPr>
    <w:rPr>
      <w:szCs w:val="20"/>
    </w:rPr>
  </w:style>
  <w:style w:type="paragraph" w:customStyle="1" w:styleId="HeadingBold">
    <w:name w:val="Heading Bold"/>
    <w:aliases w:val="HCB"/>
    <w:basedOn w:val="Normal"/>
    <w:next w:val="SingleSpaceParagraph"/>
    <w:pPr>
      <w:keepNext/>
      <w:suppressAutoHyphens/>
      <w:spacing w:after="240"/>
      <w:jc w:val="center"/>
      <w:outlineLvl w:val="0"/>
    </w:pPr>
    <w:rPr>
      <w:rFonts w:ascii="Times New Roman Bold" w:hAnsi="Times New Roman Bold"/>
      <w:b/>
      <w:szCs w:val="20"/>
    </w:rPr>
  </w:style>
  <w:style w:type="paragraph" w:customStyle="1" w:styleId="HeadingCaps">
    <w:name w:val="Heading Caps"/>
    <w:aliases w:val="HCC"/>
    <w:basedOn w:val="Normal"/>
    <w:next w:val="DoubleSpaceParagaph"/>
    <w:pPr>
      <w:keepNext/>
      <w:suppressAutoHyphens/>
      <w:spacing w:after="240"/>
      <w:jc w:val="center"/>
      <w:outlineLvl w:val="0"/>
    </w:pPr>
    <w:rPr>
      <w:rFonts w:ascii="Times New Roman Bold" w:hAnsi="Times New Roman Bold"/>
      <w:b/>
      <w:caps/>
      <w:szCs w:val="20"/>
    </w:rPr>
  </w:style>
  <w:style w:type="paragraph" w:customStyle="1" w:styleId="HeadingCenter">
    <w:name w:val="Heading Center"/>
    <w:aliases w:val="HC"/>
    <w:basedOn w:val="Normal"/>
    <w:next w:val="SingleSpaceParagraph"/>
    <w:pPr>
      <w:keepNext/>
      <w:suppressAutoHyphens/>
      <w:spacing w:after="240"/>
      <w:jc w:val="center"/>
      <w:outlineLvl w:val="0"/>
    </w:pPr>
    <w:rPr>
      <w:szCs w:val="20"/>
    </w:rPr>
  </w:style>
  <w:style w:type="paragraph" w:customStyle="1" w:styleId="HeadingLeft">
    <w:name w:val="Heading Left"/>
    <w:aliases w:val="HL"/>
    <w:basedOn w:val="Normal"/>
    <w:next w:val="FlushLeft"/>
    <w:pPr>
      <w:keepNext/>
      <w:suppressAutoHyphens/>
    </w:pPr>
    <w:rPr>
      <w:szCs w:val="20"/>
    </w:rPr>
  </w:style>
  <w:style w:type="paragraph" w:customStyle="1" w:styleId="HeadingPoint">
    <w:name w:val="Heading Point"/>
    <w:aliases w:val="HP"/>
    <w:basedOn w:val="Normal"/>
    <w:next w:val="BlockNarrowBold"/>
    <w:pPr>
      <w:keepNext/>
      <w:numPr>
        <w:ilvl w:val="1"/>
        <w:numId w:val="36"/>
      </w:numPr>
      <w:suppressAutoHyphens/>
      <w:spacing w:after="240"/>
      <w:jc w:val="center"/>
      <w:outlineLvl w:val="1"/>
    </w:pPr>
    <w:rPr>
      <w:rFonts w:ascii="Times New Roman Bold" w:hAnsi="Times New Roman Bold"/>
      <w:b/>
      <w:caps/>
      <w:szCs w:val="20"/>
      <w:u w:val="single"/>
    </w:rPr>
  </w:style>
  <w:style w:type="paragraph" w:customStyle="1" w:styleId="HeadingUnderline">
    <w:name w:val="Heading Underline"/>
    <w:aliases w:val="HCU"/>
    <w:basedOn w:val="Normal"/>
    <w:next w:val="DoubleSpaceParagaph"/>
    <w:pPr>
      <w:keepNext/>
      <w:suppressAutoHyphens/>
      <w:spacing w:after="240"/>
      <w:jc w:val="center"/>
      <w:outlineLvl w:val="0"/>
    </w:pPr>
    <w:rPr>
      <w:rFonts w:ascii="Times New Roman Bold" w:hAnsi="Times New Roman Bold"/>
      <w:b/>
      <w:caps/>
      <w:szCs w:val="20"/>
      <w:u w:val="single"/>
    </w:rPr>
  </w:style>
  <w:style w:type="paragraph" w:customStyle="1" w:styleId="InterrogatoryResponse">
    <w:name w:val="Interrogatory Response"/>
    <w:aliases w:val="IR"/>
    <w:basedOn w:val="Normal"/>
    <w:next w:val="DoubleSpaceParagaph"/>
    <w:pPr>
      <w:keepNext/>
      <w:suppressAutoHyphens/>
      <w:spacing w:after="240"/>
    </w:pPr>
    <w:rPr>
      <w:b/>
      <w:caps/>
      <w:szCs w:val="20"/>
      <w:u w:val="single"/>
    </w:rPr>
  </w:style>
  <w:style w:type="paragraph" w:customStyle="1" w:styleId="Interrogatory">
    <w:name w:val="Interrogatory"/>
    <w:aliases w:val="I"/>
    <w:basedOn w:val="Normal"/>
    <w:next w:val="DoubleSpaceParagaph"/>
    <w:pPr>
      <w:keepNext/>
      <w:suppressAutoHyphens/>
      <w:spacing w:after="240"/>
    </w:pPr>
    <w:rPr>
      <w:b/>
      <w:caps/>
      <w:szCs w:val="20"/>
      <w:u w:val="single"/>
    </w:rPr>
  </w:style>
  <w:style w:type="paragraph" w:customStyle="1" w:styleId="LetterAddress">
    <w:name w:val="Letter Address"/>
    <w:aliases w:val="LA"/>
    <w:basedOn w:val="Normal"/>
    <w:pPr>
      <w:suppressAutoHyphens/>
    </w:pPr>
    <w:rPr>
      <w:szCs w:val="20"/>
    </w:rPr>
  </w:style>
  <w:style w:type="paragraph" w:customStyle="1" w:styleId="LetterAuthor">
    <w:name w:val="Letter Author"/>
    <w:aliases w:val="LAu"/>
    <w:basedOn w:val="Normal"/>
    <w:next w:val="CourtesyCopy"/>
    <w:pPr>
      <w:keepLines/>
      <w:suppressAutoHyphens/>
      <w:spacing w:after="480"/>
      <w:ind w:left="5760"/>
    </w:pPr>
    <w:rPr>
      <w:szCs w:val="20"/>
    </w:rPr>
  </w:style>
  <w:style w:type="paragraph" w:customStyle="1" w:styleId="LetterClosing">
    <w:name w:val="Letter Closing"/>
    <w:aliases w:val="LC"/>
    <w:basedOn w:val="Normal"/>
    <w:next w:val="LetterAuthor"/>
    <w:pPr>
      <w:suppressAutoHyphens/>
      <w:spacing w:before="240" w:after="720"/>
      <w:ind w:left="5760"/>
    </w:pPr>
    <w:rPr>
      <w:szCs w:val="20"/>
    </w:rPr>
  </w:style>
  <w:style w:type="paragraph" w:customStyle="1" w:styleId="LetterDate">
    <w:name w:val="Letter Date"/>
    <w:aliases w:val="LD"/>
    <w:basedOn w:val="Normal"/>
    <w:next w:val="LetterAddress"/>
    <w:pPr>
      <w:suppressAutoHyphens/>
      <w:spacing w:after="720"/>
      <w:ind w:left="5760"/>
    </w:pPr>
    <w:rPr>
      <w:szCs w:val="20"/>
    </w:rPr>
  </w:style>
  <w:style w:type="paragraph" w:customStyle="1" w:styleId="LetterRe">
    <w:name w:val="Letter Re"/>
    <w:aliases w:val="LRe"/>
    <w:basedOn w:val="Normal"/>
    <w:next w:val="LetterSalutation"/>
    <w:pPr>
      <w:tabs>
        <w:tab w:val="left" w:pos="1944"/>
      </w:tabs>
      <w:suppressAutoHyphens/>
      <w:spacing w:before="480" w:after="480"/>
      <w:ind w:left="1944" w:hanging="504"/>
    </w:pPr>
    <w:rPr>
      <w:szCs w:val="20"/>
    </w:rPr>
  </w:style>
  <w:style w:type="paragraph" w:customStyle="1" w:styleId="LetterSalutation">
    <w:name w:val="Letter Salutation"/>
    <w:aliases w:val="LS"/>
    <w:basedOn w:val="Normal"/>
    <w:next w:val="SingleSpaceParagraph"/>
    <w:pPr>
      <w:suppressAutoHyphens/>
      <w:spacing w:after="480"/>
    </w:pPr>
    <w:rPr>
      <w:szCs w:val="20"/>
    </w:rPr>
  </w:style>
  <w:style w:type="paragraph" w:customStyle="1" w:styleId="LetterTelephone">
    <w:name w:val="Letter Telephone"/>
    <w:aliases w:val="LT"/>
    <w:basedOn w:val="Normal"/>
    <w:next w:val="LetterDate"/>
    <w:pPr>
      <w:suppressAutoHyphens/>
      <w:spacing w:before="1680" w:after="480"/>
      <w:jc w:val="right"/>
    </w:pPr>
    <w:rPr>
      <w:sz w:val="20"/>
      <w:szCs w:val="20"/>
    </w:rPr>
  </w:style>
  <w:style w:type="paragraph" w:customStyle="1" w:styleId="LocalLawBlock">
    <w:name w:val="Local Law Block"/>
    <w:aliases w:val="LLB"/>
    <w:basedOn w:val="Normal"/>
    <w:next w:val="FlushLeftDouble"/>
    <w:pPr>
      <w:tabs>
        <w:tab w:val="left" w:pos="2160"/>
      </w:tabs>
      <w:suppressAutoHyphens/>
      <w:spacing w:after="480"/>
      <w:ind w:left="2160" w:right="1008" w:hanging="2160"/>
      <w:jc w:val="both"/>
    </w:pPr>
    <w:rPr>
      <w:szCs w:val="20"/>
    </w:rPr>
  </w:style>
  <w:style w:type="paragraph" w:customStyle="1" w:styleId="LocalLawTitle">
    <w:name w:val="Local Law Title"/>
    <w:aliases w:val="LLT"/>
    <w:basedOn w:val="Normal"/>
    <w:next w:val="LocalLawBlock"/>
    <w:pPr>
      <w:keepNext/>
      <w:suppressAutoHyphens/>
      <w:spacing w:after="480"/>
      <w:jc w:val="right"/>
    </w:pPr>
    <w:rPr>
      <w:rFonts w:ascii="Times New Roman Bold" w:hAnsi="Times New Roman Bold"/>
      <w:b/>
      <w:caps/>
      <w:szCs w:val="20"/>
    </w:rPr>
  </w:style>
  <w:style w:type="paragraph" w:customStyle="1" w:styleId="MemoAuthor">
    <w:name w:val="Memo Author"/>
    <w:aliases w:val="MAu"/>
    <w:basedOn w:val="Normal"/>
    <w:next w:val="MemoDate"/>
    <w:pPr>
      <w:suppressAutoHyphens/>
      <w:spacing w:after="240"/>
    </w:pPr>
    <w:rPr>
      <w:szCs w:val="20"/>
    </w:rPr>
  </w:style>
  <w:style w:type="paragraph" w:customStyle="1" w:styleId="MemoDate">
    <w:name w:val="Memo Date"/>
    <w:aliases w:val="MD"/>
    <w:basedOn w:val="Normal"/>
    <w:next w:val="MemoSubject"/>
    <w:pPr>
      <w:suppressAutoHyphens/>
      <w:spacing w:after="240"/>
    </w:pPr>
    <w:rPr>
      <w:caps/>
      <w:szCs w:val="20"/>
    </w:rPr>
  </w:style>
  <w:style w:type="paragraph" w:customStyle="1" w:styleId="MemoLine">
    <w:name w:val="Memo Line"/>
    <w:aliases w:val="ML"/>
    <w:basedOn w:val="Normal"/>
    <w:next w:val="DoubleSpaceParagaph"/>
    <w:pPr>
      <w:suppressAutoHyphens/>
      <w:spacing w:after="120"/>
    </w:pPr>
    <w:rPr>
      <w:szCs w:val="20"/>
    </w:rPr>
  </w:style>
  <w:style w:type="paragraph" w:customStyle="1" w:styleId="MemoSubject">
    <w:name w:val="Memo Subject"/>
    <w:aliases w:val="MS"/>
    <w:basedOn w:val="Normal"/>
    <w:next w:val="MemoLine"/>
    <w:pPr>
      <w:suppressAutoHyphens/>
      <w:spacing w:after="480"/>
    </w:pPr>
    <w:rPr>
      <w:caps/>
      <w:szCs w:val="20"/>
    </w:rPr>
  </w:style>
  <w:style w:type="paragraph" w:customStyle="1" w:styleId="MemoTo">
    <w:name w:val="Memo To"/>
    <w:aliases w:val="MT"/>
    <w:basedOn w:val="Normal"/>
    <w:next w:val="MemoAuthor"/>
    <w:pPr>
      <w:suppressAutoHyphens/>
      <w:spacing w:before="480" w:after="240"/>
    </w:pPr>
    <w:rPr>
      <w:szCs w:val="20"/>
    </w:rPr>
  </w:style>
  <w:style w:type="character" w:styleId="PageNumber">
    <w:name w:val="page number"/>
    <w:basedOn w:val="DefaultParagraphFont"/>
  </w:style>
  <w:style w:type="paragraph" w:customStyle="1" w:styleId="Quote1">
    <w:name w:val="Quote1"/>
    <w:aliases w:val="Q"/>
    <w:basedOn w:val="Normal"/>
    <w:next w:val="FlushLeftDouble"/>
    <w:pPr>
      <w:suppressAutoHyphens/>
      <w:spacing w:after="240"/>
      <w:ind w:left="2160" w:right="2160"/>
      <w:jc w:val="both"/>
    </w:pPr>
    <w:rPr>
      <w:szCs w:val="20"/>
    </w:rPr>
  </w:style>
  <w:style w:type="paragraph" w:customStyle="1" w:styleId="SignatureBlock">
    <w:name w:val="Signature Block"/>
    <w:aliases w:val="SB"/>
    <w:basedOn w:val="Normal"/>
    <w:next w:val="FlushLeft"/>
    <w:pPr>
      <w:pBdr>
        <w:top w:val="single" w:sz="4" w:space="1" w:color="auto"/>
      </w:pBdr>
      <w:suppressAutoHyphens/>
      <w:spacing w:after="720"/>
      <w:ind w:left="5040"/>
    </w:pPr>
    <w:rPr>
      <w:caps/>
      <w:szCs w:val="20"/>
    </w:rPr>
  </w:style>
  <w:style w:type="paragraph" w:customStyle="1" w:styleId="SignatureLeft">
    <w:name w:val="Signature Left"/>
    <w:aliases w:val="SL"/>
    <w:basedOn w:val="Normal"/>
    <w:next w:val="Normal"/>
    <w:pPr>
      <w:pBdr>
        <w:top w:val="single" w:sz="4" w:space="1" w:color="auto"/>
      </w:pBdr>
      <w:suppressAutoHyphens/>
      <w:spacing w:after="240"/>
      <w:ind w:right="5760"/>
    </w:pPr>
    <w:rPr>
      <w:szCs w:val="20"/>
    </w:rPr>
  </w:style>
  <w:style w:type="paragraph" w:customStyle="1" w:styleId="SingleSpaceHanging1">
    <w:name w:val="Single Space Hanging 1&quot;"/>
    <w:aliases w:val="SSH1"/>
    <w:basedOn w:val="Normal"/>
    <w:pPr>
      <w:suppressAutoHyphens/>
      <w:spacing w:after="240"/>
      <w:ind w:left="2160" w:hanging="720"/>
      <w:jc w:val="both"/>
    </w:pPr>
    <w:rPr>
      <w:szCs w:val="20"/>
    </w:rPr>
  </w:style>
  <w:style w:type="paragraph" w:customStyle="1" w:styleId="SingleSpaceHanging15">
    <w:name w:val="Single Space Hanging 1.5&quot;"/>
    <w:aliases w:val="SSH2"/>
    <w:basedOn w:val="Normal"/>
    <w:pPr>
      <w:suppressAutoHyphens/>
      <w:spacing w:after="240"/>
      <w:ind w:left="2880" w:hanging="720"/>
      <w:jc w:val="both"/>
    </w:pPr>
    <w:rPr>
      <w:szCs w:val="20"/>
    </w:rPr>
  </w:style>
  <w:style w:type="paragraph" w:customStyle="1" w:styleId="SingleSpaceParagraphwParaNum">
    <w:name w:val="Single Space Paragraph w/Para Num"/>
    <w:aliases w:val="SSN"/>
    <w:basedOn w:val="Normal"/>
    <w:pPr>
      <w:numPr>
        <w:numId w:val="37"/>
      </w:numPr>
      <w:tabs>
        <w:tab w:val="clear" w:pos="1800"/>
      </w:tabs>
      <w:suppressAutoHyphens/>
      <w:spacing w:after="240"/>
      <w:jc w:val="both"/>
    </w:pPr>
    <w:rPr>
      <w:szCs w:val="20"/>
    </w:rPr>
  </w:style>
  <w:style w:type="paragraph" w:customStyle="1" w:styleId="SingleSpaceParagraph">
    <w:name w:val="Single Space Paragraph"/>
    <w:aliases w:val="SS"/>
    <w:basedOn w:val="Normal"/>
    <w:autoRedefine/>
    <w:pPr>
      <w:suppressAutoHyphens/>
      <w:spacing w:after="240"/>
      <w:ind w:left="2880" w:right="1710" w:hanging="1440"/>
      <w:jc w:val="both"/>
    </w:pPr>
    <w:rPr>
      <w:szCs w:val="20"/>
    </w:rPr>
  </w:style>
  <w:style w:type="paragraph" w:customStyle="1" w:styleId="SSBlock">
    <w:name w:val="SS_Block"/>
    <w:aliases w:val="SSB"/>
    <w:basedOn w:val="Normal"/>
    <w:next w:val="DoubleSpaceParagaph"/>
    <w:pPr>
      <w:keepLines/>
      <w:tabs>
        <w:tab w:val="left" w:pos="3168"/>
        <w:tab w:val="left" w:pos="3600"/>
      </w:tabs>
      <w:suppressAutoHyphens/>
      <w:spacing w:before="240" w:after="480"/>
    </w:pPr>
    <w:rPr>
      <w:caps/>
      <w:szCs w:val="20"/>
    </w:rPr>
  </w:style>
  <w:style w:type="paragraph" w:customStyle="1" w:styleId="SubHeading">
    <w:name w:val="Sub Heading"/>
    <w:aliases w:val="SH"/>
    <w:basedOn w:val="Normal"/>
    <w:next w:val="DoubleSpaceParagaph"/>
    <w:pPr>
      <w:numPr>
        <w:ilvl w:val="3"/>
        <w:numId w:val="38"/>
      </w:numPr>
      <w:tabs>
        <w:tab w:val="right" w:pos="9360"/>
      </w:tabs>
      <w:suppressAutoHyphens/>
      <w:spacing w:after="240"/>
      <w:jc w:val="both"/>
      <w:outlineLvl w:val="3"/>
    </w:pPr>
    <w:rPr>
      <w:rFonts w:ascii="Times New Roman Bold" w:hAnsi="Times New Roman Bold"/>
      <w:b/>
      <w:szCs w:val="20"/>
    </w:rPr>
  </w:style>
  <w:style w:type="paragraph" w:styleId="TOAHeading">
    <w:name w:val="toa heading"/>
    <w:basedOn w:val="Normal"/>
    <w:next w:val="Normal"/>
    <w:semiHidden/>
    <w:pPr>
      <w:suppressAutoHyphens/>
    </w:pPr>
    <w:rPr>
      <w:b/>
      <w:szCs w:val="20"/>
    </w:rPr>
  </w:style>
  <w:style w:type="paragraph" w:styleId="TOC1">
    <w:name w:val="toc 1"/>
    <w:basedOn w:val="Normal"/>
    <w:autoRedefine/>
    <w:semiHidden/>
    <w:pPr>
      <w:suppressAutoHyphens/>
      <w:spacing w:after="240"/>
    </w:pPr>
    <w:rPr>
      <w:caps/>
      <w:szCs w:val="20"/>
    </w:rPr>
  </w:style>
  <w:style w:type="paragraph" w:styleId="TOC2">
    <w:name w:val="toc 2"/>
    <w:basedOn w:val="Normal"/>
    <w:next w:val="TOC3"/>
    <w:autoRedefine/>
    <w:semiHidden/>
    <w:pPr>
      <w:suppressAutoHyphens/>
      <w:spacing w:after="240"/>
      <w:ind w:left="1440"/>
    </w:pPr>
    <w:rPr>
      <w:caps/>
      <w:szCs w:val="20"/>
    </w:rPr>
  </w:style>
  <w:style w:type="paragraph" w:styleId="TOC3">
    <w:name w:val="toc 3"/>
    <w:basedOn w:val="Normal"/>
    <w:next w:val="TOC2"/>
    <w:autoRedefine/>
    <w:semiHidden/>
    <w:pPr>
      <w:suppressAutoHyphens/>
      <w:spacing w:after="240"/>
      <w:ind w:left="2160" w:right="2160"/>
    </w:pPr>
    <w:rPr>
      <w:szCs w:val="20"/>
    </w:rPr>
  </w:style>
  <w:style w:type="paragraph" w:styleId="TOC4">
    <w:name w:val="toc 4"/>
    <w:basedOn w:val="Normal"/>
    <w:autoRedefine/>
    <w:semiHidden/>
    <w:pPr>
      <w:suppressAutoHyphens/>
      <w:spacing w:after="240"/>
      <w:ind w:left="2592" w:right="2160" w:hanging="432"/>
    </w:pPr>
    <w:rPr>
      <w:szCs w:val="20"/>
    </w:rPr>
  </w:style>
  <w:style w:type="paragraph" w:styleId="TOC5">
    <w:name w:val="toc 5"/>
    <w:basedOn w:val="Normal"/>
    <w:next w:val="Normal"/>
    <w:autoRedefine/>
    <w:semiHidden/>
    <w:pPr>
      <w:suppressAutoHyphens/>
      <w:ind w:left="960"/>
    </w:pPr>
    <w:rPr>
      <w:szCs w:val="20"/>
    </w:rPr>
  </w:style>
  <w:style w:type="paragraph" w:styleId="TOC6">
    <w:name w:val="toc 6"/>
    <w:basedOn w:val="Normal"/>
    <w:next w:val="Normal"/>
    <w:autoRedefine/>
    <w:semiHidden/>
    <w:pPr>
      <w:suppressAutoHyphens/>
      <w:ind w:left="1200"/>
    </w:pPr>
    <w:rPr>
      <w:szCs w:val="20"/>
    </w:rPr>
  </w:style>
  <w:style w:type="paragraph" w:styleId="TOC7">
    <w:name w:val="toc 7"/>
    <w:basedOn w:val="Normal"/>
    <w:next w:val="Normal"/>
    <w:autoRedefine/>
    <w:semiHidden/>
    <w:pPr>
      <w:suppressAutoHyphens/>
      <w:ind w:left="1440"/>
    </w:pPr>
    <w:rPr>
      <w:szCs w:val="20"/>
    </w:rPr>
  </w:style>
  <w:style w:type="paragraph" w:styleId="TOC8">
    <w:name w:val="toc 8"/>
    <w:basedOn w:val="Normal"/>
    <w:next w:val="Normal"/>
    <w:autoRedefine/>
    <w:semiHidden/>
    <w:pPr>
      <w:suppressAutoHyphens/>
      <w:ind w:left="1680"/>
    </w:pPr>
    <w:rPr>
      <w:szCs w:val="20"/>
    </w:rPr>
  </w:style>
  <w:style w:type="paragraph" w:styleId="TOC9">
    <w:name w:val="toc 9"/>
    <w:basedOn w:val="Normal"/>
    <w:next w:val="Normal"/>
    <w:autoRedefine/>
    <w:semiHidden/>
    <w:pPr>
      <w:suppressAutoHyphens/>
      <w:ind w:left="1920"/>
    </w:pPr>
    <w:rPr>
      <w:szCs w:val="20"/>
    </w:rPr>
  </w:style>
  <w:style w:type="character" w:styleId="FootnoteReference">
    <w:name w:val="footnote reference"/>
    <w:semiHidden/>
    <w:rPr>
      <w:vertAlign w:val="superscript"/>
    </w:rPr>
  </w:style>
  <w:style w:type="character" w:styleId="LineNumber">
    <w:name w:val="line number"/>
    <w:basedOn w:val="DefaultParagraphFont"/>
  </w:style>
  <w:style w:type="paragraph" w:styleId="HTMLPreformatted">
    <w:name w:val="HTML Preformatted"/>
    <w:basedOn w:val="Normal"/>
    <w:link w:val="HTMLPreformattedChar"/>
    <w:uiPriority w:val="99"/>
    <w:unhideWhenUsed/>
    <w:rsid w:val="0073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34A27"/>
    <w:rPr>
      <w:rFonts w:ascii="Courier New" w:hAnsi="Courier New" w:cs="Courier New"/>
    </w:rPr>
  </w:style>
  <w:style w:type="paragraph" w:styleId="BalloonText">
    <w:name w:val="Balloon Text"/>
    <w:basedOn w:val="Normal"/>
    <w:link w:val="BalloonTextChar"/>
    <w:rsid w:val="00734A27"/>
    <w:pPr>
      <w:suppressAutoHyphens/>
    </w:pPr>
    <w:rPr>
      <w:rFonts w:ascii="Tahoma" w:hAnsi="Tahoma" w:cs="Tahoma"/>
      <w:sz w:val="16"/>
      <w:szCs w:val="16"/>
    </w:rPr>
  </w:style>
  <w:style w:type="character" w:customStyle="1" w:styleId="BalloonTextChar">
    <w:name w:val="Balloon Text Char"/>
    <w:basedOn w:val="DefaultParagraphFont"/>
    <w:link w:val="BalloonText"/>
    <w:rsid w:val="00734A27"/>
    <w:rPr>
      <w:rFonts w:ascii="Tahoma" w:hAnsi="Tahoma" w:cs="Tahoma"/>
      <w:sz w:val="16"/>
      <w:szCs w:val="16"/>
    </w:rPr>
  </w:style>
  <w:style w:type="character" w:styleId="CommentReference">
    <w:name w:val="annotation reference"/>
    <w:basedOn w:val="DefaultParagraphFont"/>
    <w:rsid w:val="000617BC"/>
    <w:rPr>
      <w:sz w:val="16"/>
      <w:szCs w:val="16"/>
    </w:rPr>
  </w:style>
  <w:style w:type="paragraph" w:styleId="CommentText">
    <w:name w:val="annotation text"/>
    <w:basedOn w:val="Normal"/>
    <w:link w:val="CommentTextChar"/>
    <w:rsid w:val="000617BC"/>
    <w:pPr>
      <w:suppressAutoHyphens/>
    </w:pPr>
    <w:rPr>
      <w:sz w:val="20"/>
      <w:szCs w:val="20"/>
    </w:rPr>
  </w:style>
  <w:style w:type="character" w:customStyle="1" w:styleId="CommentTextChar">
    <w:name w:val="Comment Text Char"/>
    <w:basedOn w:val="DefaultParagraphFont"/>
    <w:link w:val="CommentText"/>
    <w:rsid w:val="000617BC"/>
  </w:style>
  <w:style w:type="paragraph" w:styleId="CommentSubject">
    <w:name w:val="annotation subject"/>
    <w:basedOn w:val="CommentText"/>
    <w:next w:val="CommentText"/>
    <w:link w:val="CommentSubjectChar"/>
    <w:rsid w:val="000617BC"/>
    <w:rPr>
      <w:b/>
      <w:bCs/>
    </w:rPr>
  </w:style>
  <w:style w:type="character" w:customStyle="1" w:styleId="CommentSubjectChar">
    <w:name w:val="Comment Subject Char"/>
    <w:basedOn w:val="CommentTextChar"/>
    <w:link w:val="CommentSubject"/>
    <w:rsid w:val="000617BC"/>
    <w:rPr>
      <w:b/>
      <w:bCs/>
    </w:rPr>
  </w:style>
  <w:style w:type="character" w:styleId="Hyperlink">
    <w:name w:val="Hyperlink"/>
    <w:uiPriority w:val="99"/>
    <w:unhideWhenUsed/>
    <w:rsid w:val="00C56D2F"/>
    <w:rPr>
      <w:color w:val="0000FF"/>
      <w:u w:val="single"/>
    </w:rPr>
  </w:style>
  <w:style w:type="character" w:customStyle="1" w:styleId="cosearchterm">
    <w:name w:val="co_searchterm"/>
    <w:basedOn w:val="DefaultParagraphFont"/>
    <w:rsid w:val="002B7BC2"/>
  </w:style>
  <w:style w:type="character" w:customStyle="1" w:styleId="xcosearchwithinterm">
    <w:name w:val="x_co_searchwithinterm"/>
    <w:basedOn w:val="DefaultParagraphFont"/>
    <w:rsid w:val="001B333B"/>
  </w:style>
  <w:style w:type="paragraph" w:styleId="Revision">
    <w:name w:val="Revision"/>
    <w:hidden/>
    <w:uiPriority w:val="99"/>
    <w:semiHidden/>
    <w:rsid w:val="001B333B"/>
    <w:rPr>
      <w:sz w:val="24"/>
    </w:rPr>
  </w:style>
  <w:style w:type="paragraph" w:styleId="ListParagraph">
    <w:name w:val="List Paragraph"/>
    <w:basedOn w:val="Normal"/>
    <w:uiPriority w:val="34"/>
    <w:qFormat/>
    <w:rsid w:val="00C11CB4"/>
    <w:pPr>
      <w:suppressAutoHyphens/>
      <w:ind w:left="720"/>
      <w:contextualSpacing/>
    </w:pPr>
    <w:rPr>
      <w:szCs w:val="20"/>
    </w:rPr>
  </w:style>
  <w:style w:type="character" w:customStyle="1" w:styleId="apple-converted-space">
    <w:name w:val="apple-converted-space"/>
    <w:basedOn w:val="DefaultParagraphFont"/>
    <w:rsid w:val="00CD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4888">
      <w:bodyDiv w:val="1"/>
      <w:marLeft w:val="0"/>
      <w:marRight w:val="0"/>
      <w:marTop w:val="0"/>
      <w:marBottom w:val="0"/>
      <w:divBdr>
        <w:top w:val="none" w:sz="0" w:space="0" w:color="auto"/>
        <w:left w:val="none" w:sz="0" w:space="0" w:color="auto"/>
        <w:bottom w:val="none" w:sz="0" w:space="0" w:color="auto"/>
        <w:right w:val="none" w:sz="0" w:space="0" w:color="auto"/>
      </w:divBdr>
    </w:div>
    <w:div w:id="512887551">
      <w:bodyDiv w:val="1"/>
      <w:marLeft w:val="0"/>
      <w:marRight w:val="0"/>
      <w:marTop w:val="0"/>
      <w:marBottom w:val="0"/>
      <w:divBdr>
        <w:top w:val="none" w:sz="0" w:space="0" w:color="auto"/>
        <w:left w:val="none" w:sz="0" w:space="0" w:color="auto"/>
        <w:bottom w:val="none" w:sz="0" w:space="0" w:color="auto"/>
        <w:right w:val="none" w:sz="0" w:space="0" w:color="auto"/>
      </w:divBdr>
    </w:div>
    <w:div w:id="687753314">
      <w:bodyDiv w:val="1"/>
      <w:marLeft w:val="0"/>
      <w:marRight w:val="0"/>
      <w:marTop w:val="0"/>
      <w:marBottom w:val="0"/>
      <w:divBdr>
        <w:top w:val="none" w:sz="0" w:space="0" w:color="auto"/>
        <w:left w:val="none" w:sz="0" w:space="0" w:color="auto"/>
        <w:bottom w:val="none" w:sz="0" w:space="0" w:color="auto"/>
        <w:right w:val="none" w:sz="0" w:space="0" w:color="auto"/>
      </w:divBdr>
    </w:div>
    <w:div w:id="691297881">
      <w:bodyDiv w:val="1"/>
      <w:marLeft w:val="0"/>
      <w:marRight w:val="0"/>
      <w:marTop w:val="0"/>
      <w:marBottom w:val="0"/>
      <w:divBdr>
        <w:top w:val="none" w:sz="0" w:space="0" w:color="auto"/>
        <w:left w:val="none" w:sz="0" w:space="0" w:color="auto"/>
        <w:bottom w:val="none" w:sz="0" w:space="0" w:color="auto"/>
        <w:right w:val="none" w:sz="0" w:space="0" w:color="auto"/>
      </w:divBdr>
      <w:divsChild>
        <w:div w:id="1925995824">
          <w:marLeft w:val="0"/>
          <w:marRight w:val="0"/>
          <w:marTop w:val="0"/>
          <w:marBottom w:val="0"/>
          <w:divBdr>
            <w:top w:val="none" w:sz="0" w:space="0" w:color="auto"/>
            <w:left w:val="none" w:sz="0" w:space="0" w:color="auto"/>
            <w:bottom w:val="none" w:sz="0" w:space="0" w:color="auto"/>
            <w:right w:val="none" w:sz="0" w:space="0" w:color="auto"/>
          </w:divBdr>
        </w:div>
        <w:div w:id="448351821">
          <w:marLeft w:val="0"/>
          <w:marRight w:val="0"/>
          <w:marTop w:val="0"/>
          <w:marBottom w:val="0"/>
          <w:divBdr>
            <w:top w:val="none" w:sz="0" w:space="0" w:color="auto"/>
            <w:left w:val="none" w:sz="0" w:space="0" w:color="auto"/>
            <w:bottom w:val="none" w:sz="0" w:space="0" w:color="auto"/>
            <w:right w:val="none" w:sz="0" w:space="0" w:color="auto"/>
          </w:divBdr>
        </w:div>
        <w:div w:id="1849828482">
          <w:marLeft w:val="0"/>
          <w:marRight w:val="0"/>
          <w:marTop w:val="0"/>
          <w:marBottom w:val="0"/>
          <w:divBdr>
            <w:top w:val="none" w:sz="0" w:space="0" w:color="auto"/>
            <w:left w:val="none" w:sz="0" w:space="0" w:color="auto"/>
            <w:bottom w:val="none" w:sz="0" w:space="0" w:color="auto"/>
            <w:right w:val="none" w:sz="0" w:space="0" w:color="auto"/>
          </w:divBdr>
        </w:div>
        <w:div w:id="728188131">
          <w:marLeft w:val="0"/>
          <w:marRight w:val="0"/>
          <w:marTop w:val="0"/>
          <w:marBottom w:val="0"/>
          <w:divBdr>
            <w:top w:val="none" w:sz="0" w:space="0" w:color="auto"/>
            <w:left w:val="none" w:sz="0" w:space="0" w:color="auto"/>
            <w:bottom w:val="none" w:sz="0" w:space="0" w:color="auto"/>
            <w:right w:val="none" w:sz="0" w:space="0" w:color="auto"/>
          </w:divBdr>
        </w:div>
        <w:div w:id="1267694386">
          <w:marLeft w:val="0"/>
          <w:marRight w:val="0"/>
          <w:marTop w:val="0"/>
          <w:marBottom w:val="0"/>
          <w:divBdr>
            <w:top w:val="none" w:sz="0" w:space="0" w:color="auto"/>
            <w:left w:val="none" w:sz="0" w:space="0" w:color="auto"/>
            <w:bottom w:val="none" w:sz="0" w:space="0" w:color="auto"/>
            <w:right w:val="none" w:sz="0" w:space="0" w:color="auto"/>
          </w:divBdr>
        </w:div>
        <w:div w:id="1476677209">
          <w:marLeft w:val="0"/>
          <w:marRight w:val="0"/>
          <w:marTop w:val="0"/>
          <w:marBottom w:val="0"/>
          <w:divBdr>
            <w:top w:val="none" w:sz="0" w:space="0" w:color="auto"/>
            <w:left w:val="none" w:sz="0" w:space="0" w:color="auto"/>
            <w:bottom w:val="none" w:sz="0" w:space="0" w:color="auto"/>
            <w:right w:val="none" w:sz="0" w:space="0" w:color="auto"/>
          </w:divBdr>
        </w:div>
        <w:div w:id="1480344553">
          <w:marLeft w:val="0"/>
          <w:marRight w:val="0"/>
          <w:marTop w:val="0"/>
          <w:marBottom w:val="0"/>
          <w:divBdr>
            <w:top w:val="none" w:sz="0" w:space="0" w:color="auto"/>
            <w:left w:val="none" w:sz="0" w:space="0" w:color="auto"/>
            <w:bottom w:val="none" w:sz="0" w:space="0" w:color="auto"/>
            <w:right w:val="none" w:sz="0" w:space="0" w:color="auto"/>
          </w:divBdr>
        </w:div>
        <w:div w:id="1874734063">
          <w:marLeft w:val="0"/>
          <w:marRight w:val="0"/>
          <w:marTop w:val="0"/>
          <w:marBottom w:val="0"/>
          <w:divBdr>
            <w:top w:val="none" w:sz="0" w:space="0" w:color="auto"/>
            <w:left w:val="none" w:sz="0" w:space="0" w:color="auto"/>
            <w:bottom w:val="none" w:sz="0" w:space="0" w:color="auto"/>
            <w:right w:val="none" w:sz="0" w:space="0" w:color="auto"/>
          </w:divBdr>
        </w:div>
        <w:div w:id="1967352099">
          <w:marLeft w:val="0"/>
          <w:marRight w:val="0"/>
          <w:marTop w:val="0"/>
          <w:marBottom w:val="0"/>
          <w:divBdr>
            <w:top w:val="none" w:sz="0" w:space="0" w:color="auto"/>
            <w:left w:val="none" w:sz="0" w:space="0" w:color="auto"/>
            <w:bottom w:val="none" w:sz="0" w:space="0" w:color="auto"/>
            <w:right w:val="none" w:sz="0" w:space="0" w:color="auto"/>
          </w:divBdr>
        </w:div>
        <w:div w:id="6296661">
          <w:marLeft w:val="0"/>
          <w:marRight w:val="0"/>
          <w:marTop w:val="0"/>
          <w:marBottom w:val="0"/>
          <w:divBdr>
            <w:top w:val="none" w:sz="0" w:space="0" w:color="auto"/>
            <w:left w:val="none" w:sz="0" w:space="0" w:color="auto"/>
            <w:bottom w:val="none" w:sz="0" w:space="0" w:color="auto"/>
            <w:right w:val="none" w:sz="0" w:space="0" w:color="auto"/>
          </w:divBdr>
        </w:div>
        <w:div w:id="143400097">
          <w:marLeft w:val="0"/>
          <w:marRight w:val="0"/>
          <w:marTop w:val="0"/>
          <w:marBottom w:val="0"/>
          <w:divBdr>
            <w:top w:val="none" w:sz="0" w:space="0" w:color="auto"/>
            <w:left w:val="none" w:sz="0" w:space="0" w:color="auto"/>
            <w:bottom w:val="none" w:sz="0" w:space="0" w:color="auto"/>
            <w:right w:val="none" w:sz="0" w:space="0" w:color="auto"/>
          </w:divBdr>
        </w:div>
        <w:div w:id="1367485160">
          <w:marLeft w:val="0"/>
          <w:marRight w:val="0"/>
          <w:marTop w:val="0"/>
          <w:marBottom w:val="0"/>
          <w:divBdr>
            <w:top w:val="none" w:sz="0" w:space="0" w:color="auto"/>
            <w:left w:val="none" w:sz="0" w:space="0" w:color="auto"/>
            <w:bottom w:val="none" w:sz="0" w:space="0" w:color="auto"/>
            <w:right w:val="none" w:sz="0" w:space="0" w:color="auto"/>
          </w:divBdr>
        </w:div>
        <w:div w:id="623462323">
          <w:marLeft w:val="0"/>
          <w:marRight w:val="0"/>
          <w:marTop w:val="0"/>
          <w:marBottom w:val="0"/>
          <w:divBdr>
            <w:top w:val="none" w:sz="0" w:space="0" w:color="auto"/>
            <w:left w:val="none" w:sz="0" w:space="0" w:color="auto"/>
            <w:bottom w:val="none" w:sz="0" w:space="0" w:color="auto"/>
            <w:right w:val="none" w:sz="0" w:space="0" w:color="auto"/>
          </w:divBdr>
        </w:div>
        <w:div w:id="709065182">
          <w:marLeft w:val="0"/>
          <w:marRight w:val="0"/>
          <w:marTop w:val="0"/>
          <w:marBottom w:val="0"/>
          <w:divBdr>
            <w:top w:val="none" w:sz="0" w:space="0" w:color="auto"/>
            <w:left w:val="none" w:sz="0" w:space="0" w:color="auto"/>
            <w:bottom w:val="none" w:sz="0" w:space="0" w:color="auto"/>
            <w:right w:val="none" w:sz="0" w:space="0" w:color="auto"/>
          </w:divBdr>
        </w:div>
        <w:div w:id="1891916509">
          <w:marLeft w:val="0"/>
          <w:marRight w:val="0"/>
          <w:marTop w:val="0"/>
          <w:marBottom w:val="0"/>
          <w:divBdr>
            <w:top w:val="none" w:sz="0" w:space="0" w:color="auto"/>
            <w:left w:val="none" w:sz="0" w:space="0" w:color="auto"/>
            <w:bottom w:val="none" w:sz="0" w:space="0" w:color="auto"/>
            <w:right w:val="none" w:sz="0" w:space="0" w:color="auto"/>
          </w:divBdr>
        </w:div>
        <w:div w:id="1897161600">
          <w:marLeft w:val="0"/>
          <w:marRight w:val="0"/>
          <w:marTop w:val="0"/>
          <w:marBottom w:val="0"/>
          <w:divBdr>
            <w:top w:val="none" w:sz="0" w:space="0" w:color="auto"/>
            <w:left w:val="none" w:sz="0" w:space="0" w:color="auto"/>
            <w:bottom w:val="none" w:sz="0" w:space="0" w:color="auto"/>
            <w:right w:val="none" w:sz="0" w:space="0" w:color="auto"/>
          </w:divBdr>
        </w:div>
        <w:div w:id="1528257307">
          <w:marLeft w:val="0"/>
          <w:marRight w:val="0"/>
          <w:marTop w:val="0"/>
          <w:marBottom w:val="0"/>
          <w:divBdr>
            <w:top w:val="none" w:sz="0" w:space="0" w:color="auto"/>
            <w:left w:val="none" w:sz="0" w:space="0" w:color="auto"/>
            <w:bottom w:val="none" w:sz="0" w:space="0" w:color="auto"/>
            <w:right w:val="none" w:sz="0" w:space="0" w:color="auto"/>
          </w:divBdr>
        </w:div>
        <w:div w:id="826244886">
          <w:marLeft w:val="0"/>
          <w:marRight w:val="0"/>
          <w:marTop w:val="0"/>
          <w:marBottom w:val="0"/>
          <w:divBdr>
            <w:top w:val="none" w:sz="0" w:space="0" w:color="auto"/>
            <w:left w:val="none" w:sz="0" w:space="0" w:color="auto"/>
            <w:bottom w:val="none" w:sz="0" w:space="0" w:color="auto"/>
            <w:right w:val="none" w:sz="0" w:space="0" w:color="auto"/>
          </w:divBdr>
        </w:div>
        <w:div w:id="520509030">
          <w:marLeft w:val="0"/>
          <w:marRight w:val="0"/>
          <w:marTop w:val="0"/>
          <w:marBottom w:val="0"/>
          <w:divBdr>
            <w:top w:val="none" w:sz="0" w:space="0" w:color="auto"/>
            <w:left w:val="none" w:sz="0" w:space="0" w:color="auto"/>
            <w:bottom w:val="none" w:sz="0" w:space="0" w:color="auto"/>
            <w:right w:val="none" w:sz="0" w:space="0" w:color="auto"/>
          </w:divBdr>
        </w:div>
        <w:div w:id="877814598">
          <w:marLeft w:val="0"/>
          <w:marRight w:val="0"/>
          <w:marTop w:val="0"/>
          <w:marBottom w:val="0"/>
          <w:divBdr>
            <w:top w:val="none" w:sz="0" w:space="0" w:color="auto"/>
            <w:left w:val="none" w:sz="0" w:space="0" w:color="auto"/>
            <w:bottom w:val="none" w:sz="0" w:space="0" w:color="auto"/>
            <w:right w:val="none" w:sz="0" w:space="0" w:color="auto"/>
          </w:divBdr>
        </w:div>
        <w:div w:id="409276092">
          <w:marLeft w:val="0"/>
          <w:marRight w:val="0"/>
          <w:marTop w:val="0"/>
          <w:marBottom w:val="0"/>
          <w:divBdr>
            <w:top w:val="none" w:sz="0" w:space="0" w:color="auto"/>
            <w:left w:val="none" w:sz="0" w:space="0" w:color="auto"/>
            <w:bottom w:val="none" w:sz="0" w:space="0" w:color="auto"/>
            <w:right w:val="none" w:sz="0" w:space="0" w:color="auto"/>
          </w:divBdr>
        </w:div>
        <w:div w:id="1335766476">
          <w:marLeft w:val="0"/>
          <w:marRight w:val="0"/>
          <w:marTop w:val="0"/>
          <w:marBottom w:val="0"/>
          <w:divBdr>
            <w:top w:val="none" w:sz="0" w:space="0" w:color="auto"/>
            <w:left w:val="none" w:sz="0" w:space="0" w:color="auto"/>
            <w:bottom w:val="none" w:sz="0" w:space="0" w:color="auto"/>
            <w:right w:val="none" w:sz="0" w:space="0" w:color="auto"/>
          </w:divBdr>
        </w:div>
        <w:div w:id="4403181">
          <w:marLeft w:val="0"/>
          <w:marRight w:val="0"/>
          <w:marTop w:val="0"/>
          <w:marBottom w:val="0"/>
          <w:divBdr>
            <w:top w:val="none" w:sz="0" w:space="0" w:color="auto"/>
            <w:left w:val="none" w:sz="0" w:space="0" w:color="auto"/>
            <w:bottom w:val="none" w:sz="0" w:space="0" w:color="auto"/>
            <w:right w:val="none" w:sz="0" w:space="0" w:color="auto"/>
          </w:divBdr>
        </w:div>
      </w:divsChild>
    </w:div>
    <w:div w:id="1336763200">
      <w:bodyDiv w:val="1"/>
      <w:marLeft w:val="0"/>
      <w:marRight w:val="0"/>
      <w:marTop w:val="0"/>
      <w:marBottom w:val="0"/>
      <w:divBdr>
        <w:top w:val="none" w:sz="0" w:space="0" w:color="auto"/>
        <w:left w:val="none" w:sz="0" w:space="0" w:color="auto"/>
        <w:bottom w:val="none" w:sz="0" w:space="0" w:color="auto"/>
        <w:right w:val="none" w:sz="0" w:space="0" w:color="auto"/>
      </w:divBdr>
    </w:div>
    <w:div w:id="1412434290">
      <w:bodyDiv w:val="1"/>
      <w:marLeft w:val="0"/>
      <w:marRight w:val="0"/>
      <w:marTop w:val="0"/>
      <w:marBottom w:val="0"/>
      <w:divBdr>
        <w:top w:val="none" w:sz="0" w:space="0" w:color="auto"/>
        <w:left w:val="none" w:sz="0" w:space="0" w:color="auto"/>
        <w:bottom w:val="none" w:sz="0" w:space="0" w:color="auto"/>
        <w:right w:val="none" w:sz="0" w:space="0" w:color="auto"/>
      </w:divBdr>
    </w:div>
    <w:div w:id="1454787524">
      <w:bodyDiv w:val="1"/>
      <w:marLeft w:val="0"/>
      <w:marRight w:val="0"/>
      <w:marTop w:val="0"/>
      <w:marBottom w:val="0"/>
      <w:divBdr>
        <w:top w:val="none" w:sz="0" w:space="0" w:color="auto"/>
        <w:left w:val="none" w:sz="0" w:space="0" w:color="auto"/>
        <w:bottom w:val="none" w:sz="0" w:space="0" w:color="auto"/>
        <w:right w:val="none" w:sz="0" w:space="0" w:color="auto"/>
      </w:divBdr>
    </w:div>
    <w:div w:id="1507866839">
      <w:bodyDiv w:val="1"/>
      <w:marLeft w:val="0"/>
      <w:marRight w:val="0"/>
      <w:marTop w:val="0"/>
      <w:marBottom w:val="0"/>
      <w:divBdr>
        <w:top w:val="none" w:sz="0" w:space="0" w:color="auto"/>
        <w:left w:val="none" w:sz="0" w:space="0" w:color="auto"/>
        <w:bottom w:val="none" w:sz="0" w:space="0" w:color="auto"/>
        <w:right w:val="none" w:sz="0" w:space="0" w:color="auto"/>
      </w:divBdr>
    </w:div>
    <w:div w:id="1544563779">
      <w:bodyDiv w:val="1"/>
      <w:marLeft w:val="0"/>
      <w:marRight w:val="0"/>
      <w:marTop w:val="0"/>
      <w:marBottom w:val="0"/>
      <w:divBdr>
        <w:top w:val="none" w:sz="0" w:space="0" w:color="auto"/>
        <w:left w:val="none" w:sz="0" w:space="0" w:color="auto"/>
        <w:bottom w:val="none" w:sz="0" w:space="0" w:color="auto"/>
        <w:right w:val="none" w:sz="0" w:space="0" w:color="auto"/>
      </w:divBdr>
    </w:div>
    <w:div w:id="1587299022">
      <w:bodyDiv w:val="1"/>
      <w:marLeft w:val="0"/>
      <w:marRight w:val="0"/>
      <w:marTop w:val="0"/>
      <w:marBottom w:val="0"/>
      <w:divBdr>
        <w:top w:val="none" w:sz="0" w:space="0" w:color="auto"/>
        <w:left w:val="none" w:sz="0" w:space="0" w:color="auto"/>
        <w:bottom w:val="none" w:sz="0" w:space="0" w:color="auto"/>
        <w:right w:val="none" w:sz="0" w:space="0" w:color="auto"/>
      </w:divBdr>
      <w:divsChild>
        <w:div w:id="2040080016">
          <w:marLeft w:val="0"/>
          <w:marRight w:val="0"/>
          <w:marTop w:val="0"/>
          <w:marBottom w:val="0"/>
          <w:divBdr>
            <w:top w:val="none" w:sz="0" w:space="0" w:color="auto"/>
            <w:left w:val="none" w:sz="0" w:space="0" w:color="auto"/>
            <w:bottom w:val="none" w:sz="0" w:space="0" w:color="auto"/>
            <w:right w:val="none" w:sz="0" w:space="0" w:color="auto"/>
          </w:divBdr>
        </w:div>
        <w:div w:id="1685012876">
          <w:marLeft w:val="0"/>
          <w:marRight w:val="0"/>
          <w:marTop w:val="0"/>
          <w:marBottom w:val="0"/>
          <w:divBdr>
            <w:top w:val="none" w:sz="0" w:space="0" w:color="auto"/>
            <w:left w:val="none" w:sz="0" w:space="0" w:color="auto"/>
            <w:bottom w:val="none" w:sz="0" w:space="0" w:color="auto"/>
            <w:right w:val="none" w:sz="0" w:space="0" w:color="auto"/>
          </w:divBdr>
        </w:div>
        <w:div w:id="691761741">
          <w:marLeft w:val="0"/>
          <w:marRight w:val="0"/>
          <w:marTop w:val="0"/>
          <w:marBottom w:val="0"/>
          <w:divBdr>
            <w:top w:val="none" w:sz="0" w:space="0" w:color="auto"/>
            <w:left w:val="none" w:sz="0" w:space="0" w:color="auto"/>
            <w:bottom w:val="none" w:sz="0" w:space="0" w:color="auto"/>
            <w:right w:val="none" w:sz="0" w:space="0" w:color="auto"/>
          </w:divBdr>
        </w:div>
        <w:div w:id="363214959">
          <w:marLeft w:val="0"/>
          <w:marRight w:val="0"/>
          <w:marTop w:val="0"/>
          <w:marBottom w:val="0"/>
          <w:divBdr>
            <w:top w:val="none" w:sz="0" w:space="0" w:color="auto"/>
            <w:left w:val="none" w:sz="0" w:space="0" w:color="auto"/>
            <w:bottom w:val="none" w:sz="0" w:space="0" w:color="auto"/>
            <w:right w:val="none" w:sz="0" w:space="0" w:color="auto"/>
          </w:divBdr>
        </w:div>
        <w:div w:id="76639440">
          <w:marLeft w:val="0"/>
          <w:marRight w:val="0"/>
          <w:marTop w:val="0"/>
          <w:marBottom w:val="0"/>
          <w:divBdr>
            <w:top w:val="none" w:sz="0" w:space="0" w:color="auto"/>
            <w:left w:val="none" w:sz="0" w:space="0" w:color="auto"/>
            <w:bottom w:val="none" w:sz="0" w:space="0" w:color="auto"/>
            <w:right w:val="none" w:sz="0" w:space="0" w:color="auto"/>
          </w:divBdr>
        </w:div>
        <w:div w:id="440995128">
          <w:marLeft w:val="0"/>
          <w:marRight w:val="0"/>
          <w:marTop w:val="0"/>
          <w:marBottom w:val="0"/>
          <w:divBdr>
            <w:top w:val="none" w:sz="0" w:space="0" w:color="auto"/>
            <w:left w:val="none" w:sz="0" w:space="0" w:color="auto"/>
            <w:bottom w:val="none" w:sz="0" w:space="0" w:color="auto"/>
            <w:right w:val="none" w:sz="0" w:space="0" w:color="auto"/>
          </w:divBdr>
        </w:div>
        <w:div w:id="786629549">
          <w:marLeft w:val="0"/>
          <w:marRight w:val="0"/>
          <w:marTop w:val="0"/>
          <w:marBottom w:val="0"/>
          <w:divBdr>
            <w:top w:val="none" w:sz="0" w:space="0" w:color="auto"/>
            <w:left w:val="none" w:sz="0" w:space="0" w:color="auto"/>
            <w:bottom w:val="none" w:sz="0" w:space="0" w:color="auto"/>
            <w:right w:val="none" w:sz="0" w:space="0" w:color="auto"/>
          </w:divBdr>
        </w:div>
        <w:div w:id="347021740">
          <w:marLeft w:val="0"/>
          <w:marRight w:val="0"/>
          <w:marTop w:val="0"/>
          <w:marBottom w:val="0"/>
          <w:divBdr>
            <w:top w:val="none" w:sz="0" w:space="0" w:color="auto"/>
            <w:left w:val="none" w:sz="0" w:space="0" w:color="auto"/>
            <w:bottom w:val="none" w:sz="0" w:space="0" w:color="auto"/>
            <w:right w:val="none" w:sz="0" w:space="0" w:color="auto"/>
          </w:divBdr>
        </w:div>
        <w:div w:id="1301957936">
          <w:marLeft w:val="0"/>
          <w:marRight w:val="0"/>
          <w:marTop w:val="0"/>
          <w:marBottom w:val="0"/>
          <w:divBdr>
            <w:top w:val="none" w:sz="0" w:space="0" w:color="auto"/>
            <w:left w:val="none" w:sz="0" w:space="0" w:color="auto"/>
            <w:bottom w:val="none" w:sz="0" w:space="0" w:color="auto"/>
            <w:right w:val="none" w:sz="0" w:space="0" w:color="auto"/>
          </w:divBdr>
        </w:div>
        <w:div w:id="1007706963">
          <w:marLeft w:val="0"/>
          <w:marRight w:val="0"/>
          <w:marTop w:val="0"/>
          <w:marBottom w:val="0"/>
          <w:divBdr>
            <w:top w:val="none" w:sz="0" w:space="0" w:color="auto"/>
            <w:left w:val="none" w:sz="0" w:space="0" w:color="auto"/>
            <w:bottom w:val="none" w:sz="0" w:space="0" w:color="auto"/>
            <w:right w:val="none" w:sz="0" w:space="0" w:color="auto"/>
          </w:divBdr>
        </w:div>
        <w:div w:id="2058308644">
          <w:marLeft w:val="0"/>
          <w:marRight w:val="0"/>
          <w:marTop w:val="0"/>
          <w:marBottom w:val="0"/>
          <w:divBdr>
            <w:top w:val="none" w:sz="0" w:space="0" w:color="auto"/>
            <w:left w:val="none" w:sz="0" w:space="0" w:color="auto"/>
            <w:bottom w:val="none" w:sz="0" w:space="0" w:color="auto"/>
            <w:right w:val="none" w:sz="0" w:space="0" w:color="auto"/>
          </w:divBdr>
        </w:div>
        <w:div w:id="852190694">
          <w:marLeft w:val="0"/>
          <w:marRight w:val="0"/>
          <w:marTop w:val="0"/>
          <w:marBottom w:val="0"/>
          <w:divBdr>
            <w:top w:val="none" w:sz="0" w:space="0" w:color="auto"/>
            <w:left w:val="none" w:sz="0" w:space="0" w:color="auto"/>
            <w:bottom w:val="none" w:sz="0" w:space="0" w:color="auto"/>
            <w:right w:val="none" w:sz="0" w:space="0" w:color="auto"/>
          </w:divBdr>
        </w:div>
        <w:div w:id="1616137136">
          <w:marLeft w:val="0"/>
          <w:marRight w:val="0"/>
          <w:marTop w:val="0"/>
          <w:marBottom w:val="0"/>
          <w:divBdr>
            <w:top w:val="none" w:sz="0" w:space="0" w:color="auto"/>
            <w:left w:val="none" w:sz="0" w:space="0" w:color="auto"/>
            <w:bottom w:val="none" w:sz="0" w:space="0" w:color="auto"/>
            <w:right w:val="none" w:sz="0" w:space="0" w:color="auto"/>
          </w:divBdr>
        </w:div>
        <w:div w:id="1136531883">
          <w:marLeft w:val="0"/>
          <w:marRight w:val="0"/>
          <w:marTop w:val="0"/>
          <w:marBottom w:val="0"/>
          <w:divBdr>
            <w:top w:val="none" w:sz="0" w:space="0" w:color="auto"/>
            <w:left w:val="none" w:sz="0" w:space="0" w:color="auto"/>
            <w:bottom w:val="none" w:sz="0" w:space="0" w:color="auto"/>
            <w:right w:val="none" w:sz="0" w:space="0" w:color="auto"/>
          </w:divBdr>
        </w:div>
        <w:div w:id="1316910339">
          <w:marLeft w:val="0"/>
          <w:marRight w:val="0"/>
          <w:marTop w:val="0"/>
          <w:marBottom w:val="0"/>
          <w:divBdr>
            <w:top w:val="none" w:sz="0" w:space="0" w:color="auto"/>
            <w:left w:val="none" w:sz="0" w:space="0" w:color="auto"/>
            <w:bottom w:val="none" w:sz="0" w:space="0" w:color="auto"/>
            <w:right w:val="none" w:sz="0" w:space="0" w:color="auto"/>
          </w:divBdr>
        </w:div>
        <w:div w:id="416637081">
          <w:marLeft w:val="0"/>
          <w:marRight w:val="0"/>
          <w:marTop w:val="0"/>
          <w:marBottom w:val="0"/>
          <w:divBdr>
            <w:top w:val="none" w:sz="0" w:space="0" w:color="auto"/>
            <w:left w:val="none" w:sz="0" w:space="0" w:color="auto"/>
            <w:bottom w:val="none" w:sz="0" w:space="0" w:color="auto"/>
            <w:right w:val="none" w:sz="0" w:space="0" w:color="auto"/>
          </w:divBdr>
        </w:div>
        <w:div w:id="14385019">
          <w:marLeft w:val="0"/>
          <w:marRight w:val="0"/>
          <w:marTop w:val="0"/>
          <w:marBottom w:val="0"/>
          <w:divBdr>
            <w:top w:val="none" w:sz="0" w:space="0" w:color="auto"/>
            <w:left w:val="none" w:sz="0" w:space="0" w:color="auto"/>
            <w:bottom w:val="none" w:sz="0" w:space="0" w:color="auto"/>
            <w:right w:val="none" w:sz="0" w:space="0" w:color="auto"/>
          </w:divBdr>
        </w:div>
        <w:div w:id="1227913661">
          <w:marLeft w:val="0"/>
          <w:marRight w:val="0"/>
          <w:marTop w:val="0"/>
          <w:marBottom w:val="0"/>
          <w:divBdr>
            <w:top w:val="none" w:sz="0" w:space="0" w:color="auto"/>
            <w:left w:val="none" w:sz="0" w:space="0" w:color="auto"/>
            <w:bottom w:val="none" w:sz="0" w:space="0" w:color="auto"/>
            <w:right w:val="none" w:sz="0" w:space="0" w:color="auto"/>
          </w:divBdr>
        </w:div>
        <w:div w:id="1863392460">
          <w:marLeft w:val="0"/>
          <w:marRight w:val="0"/>
          <w:marTop w:val="0"/>
          <w:marBottom w:val="0"/>
          <w:divBdr>
            <w:top w:val="none" w:sz="0" w:space="0" w:color="auto"/>
            <w:left w:val="none" w:sz="0" w:space="0" w:color="auto"/>
            <w:bottom w:val="none" w:sz="0" w:space="0" w:color="auto"/>
            <w:right w:val="none" w:sz="0" w:space="0" w:color="auto"/>
          </w:divBdr>
        </w:div>
        <w:div w:id="1405714334">
          <w:marLeft w:val="0"/>
          <w:marRight w:val="0"/>
          <w:marTop w:val="0"/>
          <w:marBottom w:val="0"/>
          <w:divBdr>
            <w:top w:val="none" w:sz="0" w:space="0" w:color="auto"/>
            <w:left w:val="none" w:sz="0" w:space="0" w:color="auto"/>
            <w:bottom w:val="none" w:sz="0" w:space="0" w:color="auto"/>
            <w:right w:val="none" w:sz="0" w:space="0" w:color="auto"/>
          </w:divBdr>
        </w:div>
        <w:div w:id="110899877">
          <w:marLeft w:val="0"/>
          <w:marRight w:val="0"/>
          <w:marTop w:val="0"/>
          <w:marBottom w:val="0"/>
          <w:divBdr>
            <w:top w:val="none" w:sz="0" w:space="0" w:color="auto"/>
            <w:left w:val="none" w:sz="0" w:space="0" w:color="auto"/>
            <w:bottom w:val="none" w:sz="0" w:space="0" w:color="auto"/>
            <w:right w:val="none" w:sz="0" w:space="0" w:color="auto"/>
          </w:divBdr>
        </w:div>
        <w:div w:id="1883597095">
          <w:marLeft w:val="0"/>
          <w:marRight w:val="0"/>
          <w:marTop w:val="0"/>
          <w:marBottom w:val="0"/>
          <w:divBdr>
            <w:top w:val="none" w:sz="0" w:space="0" w:color="auto"/>
            <w:left w:val="none" w:sz="0" w:space="0" w:color="auto"/>
            <w:bottom w:val="none" w:sz="0" w:space="0" w:color="auto"/>
            <w:right w:val="none" w:sz="0" w:space="0" w:color="auto"/>
          </w:divBdr>
        </w:div>
        <w:div w:id="450247770">
          <w:marLeft w:val="0"/>
          <w:marRight w:val="0"/>
          <w:marTop w:val="0"/>
          <w:marBottom w:val="0"/>
          <w:divBdr>
            <w:top w:val="none" w:sz="0" w:space="0" w:color="auto"/>
            <w:left w:val="none" w:sz="0" w:space="0" w:color="auto"/>
            <w:bottom w:val="none" w:sz="0" w:space="0" w:color="auto"/>
            <w:right w:val="none" w:sz="0" w:space="0" w:color="auto"/>
          </w:divBdr>
        </w:div>
      </w:divsChild>
    </w:div>
    <w:div w:id="1691758724">
      <w:bodyDiv w:val="1"/>
      <w:marLeft w:val="0"/>
      <w:marRight w:val="0"/>
      <w:marTop w:val="0"/>
      <w:marBottom w:val="0"/>
      <w:divBdr>
        <w:top w:val="none" w:sz="0" w:space="0" w:color="auto"/>
        <w:left w:val="none" w:sz="0" w:space="0" w:color="auto"/>
        <w:bottom w:val="none" w:sz="0" w:space="0" w:color="auto"/>
        <w:right w:val="none" w:sz="0" w:space="0" w:color="auto"/>
      </w:divBdr>
    </w:div>
    <w:div w:id="1712921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0726">
          <w:marLeft w:val="0"/>
          <w:marRight w:val="0"/>
          <w:marTop w:val="0"/>
          <w:marBottom w:val="0"/>
          <w:divBdr>
            <w:top w:val="none" w:sz="0" w:space="0" w:color="auto"/>
            <w:left w:val="none" w:sz="0" w:space="0" w:color="auto"/>
            <w:bottom w:val="none" w:sz="0" w:space="0" w:color="auto"/>
            <w:right w:val="none" w:sz="0" w:space="0" w:color="auto"/>
          </w:divBdr>
        </w:div>
      </w:divsChild>
    </w:div>
    <w:div w:id="1939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E913-94B7-4556-93D3-8A7A2FF7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’03 {TEXT}~ #{TEXT}~</vt:lpstr>
    </vt:vector>
  </TitlesOfParts>
  <Company>NYC LAW DEPT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{TEXT}~ #{TEXT}~</dc:title>
  <dc:subject/>
  <dc:creator>Georges-Yilla, Jasmine</dc:creator>
  <cp:keywords/>
  <cp:lastModifiedBy>DelFranco, Ruthie</cp:lastModifiedBy>
  <cp:revision>7</cp:revision>
  <cp:lastPrinted>2021-01-26T22:31:00Z</cp:lastPrinted>
  <dcterms:created xsi:type="dcterms:W3CDTF">2021-02-16T22:21:00Z</dcterms:created>
  <dcterms:modified xsi:type="dcterms:W3CDTF">2021-03-01T15:11:00Z</dcterms:modified>
</cp:coreProperties>
</file>