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5515" w14:textId="16D9DEB1" w:rsidR="00F652CD" w:rsidRPr="00E6711A" w:rsidRDefault="004171E6" w:rsidP="000E0CF9">
      <w:pPr>
        <w:pStyle w:val="DoubleSpaceParagaph"/>
        <w:suppressLineNumbers/>
        <w:spacing w:line="240" w:lineRule="auto"/>
        <w:ind w:firstLine="0"/>
        <w:jc w:val="center"/>
      </w:pPr>
      <w:bookmarkStart w:id="0" w:name="_GoBack"/>
      <w:bookmarkEnd w:id="0"/>
      <w:r>
        <w:t xml:space="preserve">Int. No. </w:t>
      </w:r>
      <w:r w:rsidR="00CB1C08">
        <w:t>2072</w:t>
      </w:r>
      <w:r w:rsidR="003C3338">
        <w:t>-A</w:t>
      </w:r>
    </w:p>
    <w:p w14:paraId="0781B60D" w14:textId="77777777" w:rsidR="000E0CF9" w:rsidRDefault="000E0CF9" w:rsidP="000E0CF9">
      <w:pPr>
        <w:pStyle w:val="DoubleSpaceParagaph"/>
        <w:suppressLineNumbers/>
        <w:spacing w:line="240" w:lineRule="auto"/>
        <w:ind w:firstLine="0"/>
        <w:jc w:val="left"/>
      </w:pPr>
    </w:p>
    <w:p w14:paraId="7C2CED40" w14:textId="443A9698" w:rsidR="00AE0AF9" w:rsidRDefault="00AE0AF9" w:rsidP="00AE0AF9">
      <w:pPr>
        <w:pStyle w:val="DoubleSpaceParagaph"/>
        <w:suppressLineNumbers/>
        <w:spacing w:line="240" w:lineRule="auto"/>
        <w:ind w:firstLine="0"/>
        <w:jc w:val="left"/>
      </w:pPr>
      <w:r>
        <w:t>By Council Members Constantinides, Kallos</w:t>
      </w:r>
      <w:r w:rsidR="00ED3C02">
        <w:t>,</w:t>
      </w:r>
      <w:r>
        <w:t xml:space="preserve"> Chin</w:t>
      </w:r>
      <w:r w:rsidR="000147A7">
        <w:t>,</w:t>
      </w:r>
      <w:r w:rsidR="00ED3C02">
        <w:t xml:space="preserve"> Rosenthal</w:t>
      </w:r>
      <w:r w:rsidR="00F0665D">
        <w:t>,</w:t>
      </w:r>
      <w:r w:rsidR="000147A7">
        <w:t xml:space="preserve"> Louis</w:t>
      </w:r>
      <w:r w:rsidR="00E33EAB">
        <w:t>,</w:t>
      </w:r>
      <w:r w:rsidR="00F0665D">
        <w:t xml:space="preserve"> Rivera</w:t>
      </w:r>
      <w:r w:rsidR="00E33EAB">
        <w:t xml:space="preserve"> and Barron</w:t>
      </w:r>
    </w:p>
    <w:p w14:paraId="03CAF1C1" w14:textId="77777777" w:rsidR="0042108E" w:rsidRDefault="0042108E" w:rsidP="00E6711A">
      <w:pPr>
        <w:pStyle w:val="DoubleSpaceParagaph"/>
        <w:suppressLineNumbers/>
        <w:spacing w:line="240" w:lineRule="auto"/>
        <w:ind w:firstLine="0"/>
      </w:pPr>
    </w:p>
    <w:p w14:paraId="315D885A" w14:textId="77777777" w:rsidR="000E0CF9" w:rsidRPr="000E0CF9" w:rsidRDefault="000E0CF9" w:rsidP="00E6711A">
      <w:pPr>
        <w:pStyle w:val="DoubleSpaceParagaph"/>
        <w:suppressLineNumbers/>
        <w:spacing w:line="240" w:lineRule="auto"/>
        <w:ind w:firstLine="0"/>
        <w:rPr>
          <w:vanish/>
        </w:rPr>
      </w:pPr>
      <w:r w:rsidRPr="000E0CF9">
        <w:rPr>
          <w:vanish/>
        </w:rPr>
        <w:t>..Title</w:t>
      </w:r>
    </w:p>
    <w:p w14:paraId="07AA01EF" w14:textId="35FB65C1" w:rsidR="00467BD2" w:rsidRDefault="00105659" w:rsidP="00E6711A">
      <w:pPr>
        <w:pStyle w:val="DoubleSpaceParagaph"/>
        <w:suppressLineNumbers/>
        <w:spacing w:line="240" w:lineRule="auto"/>
        <w:ind w:firstLine="0"/>
      </w:pPr>
      <w:r>
        <w:t>A Local Law t</w:t>
      </w:r>
      <w:r w:rsidR="00DC4945">
        <w:t xml:space="preserve">o amend </w:t>
      </w:r>
      <w:r w:rsidR="00467BD2">
        <w:t>the administrative code of the city of New York in relation to greenhouse gas emissions</w:t>
      </w:r>
      <w:r w:rsidR="00DC4945">
        <w:t xml:space="preserve"> reduction methods and outreach and education</w:t>
      </w:r>
    </w:p>
    <w:p w14:paraId="2C9444C2" w14:textId="3AE6F321" w:rsidR="000E0CF9" w:rsidRPr="000E0CF9" w:rsidRDefault="000E0CF9" w:rsidP="00E6711A">
      <w:pPr>
        <w:pStyle w:val="DoubleSpaceParagaph"/>
        <w:suppressLineNumbers/>
        <w:spacing w:line="240" w:lineRule="auto"/>
        <w:ind w:firstLine="0"/>
        <w:rPr>
          <w:vanish/>
        </w:rPr>
      </w:pPr>
      <w:r w:rsidRPr="000E0CF9">
        <w:rPr>
          <w:vanish/>
        </w:rPr>
        <w:t>..Body</w:t>
      </w:r>
    </w:p>
    <w:p w14:paraId="4E9BB8A2" w14:textId="77777777" w:rsidR="00467BD2" w:rsidRPr="006B56D4" w:rsidRDefault="00467BD2" w:rsidP="00E6711A">
      <w:pPr>
        <w:pStyle w:val="DoubleSpaceParagaph"/>
        <w:suppressLineNumbers/>
        <w:spacing w:line="240" w:lineRule="auto"/>
        <w:ind w:firstLine="0"/>
      </w:pPr>
    </w:p>
    <w:p w14:paraId="001B1E8C" w14:textId="4A348439" w:rsidR="00467BD2" w:rsidRPr="00E6711A" w:rsidRDefault="00467BD2" w:rsidP="00E6711A">
      <w:pPr>
        <w:pStyle w:val="DoubleSpaceParagaph"/>
        <w:suppressLineNumbers/>
        <w:ind w:firstLine="0"/>
        <w:rPr>
          <w:u w:val="single"/>
        </w:rPr>
      </w:pPr>
      <w:r>
        <w:rPr>
          <w:u w:val="single"/>
        </w:rPr>
        <w:t>Be it enacted by the Council as follows:</w:t>
      </w:r>
    </w:p>
    <w:p w14:paraId="5D72D84D" w14:textId="4E5D0B8B" w:rsidR="00BE6E16" w:rsidRDefault="00531047" w:rsidP="00E6711A">
      <w:pPr>
        <w:pStyle w:val="DoubleSpaceParagaph"/>
        <w:ind w:firstLine="720"/>
      </w:pPr>
      <w:r>
        <w:t xml:space="preserve">Section 1.  </w:t>
      </w:r>
      <w:r w:rsidR="00000D51">
        <w:t>S</w:t>
      </w:r>
      <w:r w:rsidR="00BE6E16">
        <w:t xml:space="preserve">ection </w:t>
      </w:r>
      <w:r w:rsidR="00000D51">
        <w:t>28-320.3.7</w:t>
      </w:r>
      <w:r w:rsidR="00BE6E16">
        <w:t xml:space="preserve"> </w:t>
      </w:r>
      <w:r w:rsidR="00000D51" w:rsidRPr="00E3096E">
        <w:rPr>
          <w:color w:val="000000"/>
          <w:szCs w:val="24"/>
        </w:rPr>
        <w:t>of the administrative code of the city of New York</w:t>
      </w:r>
      <w:r w:rsidR="00BE6E16">
        <w:t>,</w:t>
      </w:r>
      <w:r w:rsidR="00E20AC3">
        <w:t xml:space="preserve"> as</w:t>
      </w:r>
      <w:r w:rsidR="00BE6E16">
        <w:t xml:space="preserve"> added by </w:t>
      </w:r>
      <w:r w:rsidR="00E20AC3">
        <w:t xml:space="preserve">local law number 97 for the year 2019, </w:t>
      </w:r>
      <w:r w:rsidR="00CF4705">
        <w:t>is</w:t>
      </w:r>
      <w:r w:rsidR="00E20AC3">
        <w:t xml:space="preserve"> </w:t>
      </w:r>
      <w:r w:rsidR="00BE6E16" w:rsidRPr="00BE6E16">
        <w:t>amended to read as follows</w:t>
      </w:r>
      <w:r w:rsidR="00BE6E16">
        <w:t>:</w:t>
      </w:r>
    </w:p>
    <w:p w14:paraId="3A01F3C2" w14:textId="6211BC87" w:rsidR="00885C81" w:rsidRPr="00D15533" w:rsidRDefault="00885C81" w:rsidP="00D1553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15533">
        <w:rPr>
          <w:b/>
          <w:bCs/>
          <w:color w:val="000000"/>
        </w:rPr>
        <w:t>§ 28-320.3.7 Reports</w:t>
      </w:r>
      <w:r w:rsidR="00CF4705">
        <w:rPr>
          <w:b/>
          <w:bCs/>
          <w:color w:val="000000"/>
        </w:rPr>
        <w:t xml:space="preserve"> </w:t>
      </w:r>
      <w:r w:rsidR="00CF4705">
        <w:rPr>
          <w:b/>
          <w:bCs/>
          <w:color w:val="000000"/>
          <w:u w:val="single"/>
        </w:rPr>
        <w:t>required to be filed by owner</w:t>
      </w:r>
      <w:r w:rsidRPr="00D15533">
        <w:rPr>
          <w:b/>
          <w:bCs/>
          <w:color w:val="000000"/>
        </w:rPr>
        <w:t>.</w:t>
      </w:r>
      <w:r w:rsidRPr="00D15533">
        <w:rPr>
          <w:color w:val="000000"/>
        </w:rPr>
        <w:t> By May 1, 2025, and by May 1 of every year thereafter, the owner of a covered building shall file with the department a report, certified by a registered design professional, prepared in a form and manner and containing such information as specified in rules of the department, that for the previous calendar year such building is either:</w:t>
      </w:r>
    </w:p>
    <w:p w14:paraId="77F1303E" w14:textId="77777777" w:rsidR="00885C81" w:rsidRPr="00D15533" w:rsidRDefault="00885C81" w:rsidP="00885C81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14:paraId="7AD4A166" w14:textId="2181753B" w:rsidR="00885C81" w:rsidRPr="00D15533" w:rsidRDefault="00406846" w:rsidP="00CF4705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</w:rPr>
      </w:pPr>
      <w:r w:rsidRPr="00CF4705">
        <w:rPr>
          <w:color w:val="000000"/>
        </w:rPr>
        <w:t>1</w:t>
      </w:r>
      <w:r w:rsidR="00CF4705">
        <w:rPr>
          <w:color w:val="000000"/>
        </w:rPr>
        <w:t xml:space="preserve">. </w:t>
      </w:r>
      <w:r w:rsidR="00DF7DA1">
        <w:rPr>
          <w:color w:val="000000"/>
        </w:rPr>
        <w:t xml:space="preserve">  </w:t>
      </w:r>
      <w:r w:rsidR="00885C81" w:rsidRPr="00D15533">
        <w:rPr>
          <w:color w:val="000000"/>
        </w:rPr>
        <w:t>In compliance with the applicable building emissions limit established pursuant to section 28-320.3; or</w:t>
      </w:r>
    </w:p>
    <w:p w14:paraId="4A40AF07" w14:textId="77777777" w:rsidR="00885C81" w:rsidRPr="00406846" w:rsidRDefault="00885C81" w:rsidP="00CF4705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</w:rPr>
      </w:pPr>
    </w:p>
    <w:p w14:paraId="617157FE" w14:textId="77777777" w:rsidR="006E69F4" w:rsidRDefault="00406846" w:rsidP="00D15533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</w:rPr>
      </w:pPr>
      <w:r w:rsidRPr="00CC0E06">
        <w:rPr>
          <w:color w:val="000000"/>
        </w:rPr>
        <w:t>2</w:t>
      </w:r>
      <w:r w:rsidR="00CF4705">
        <w:rPr>
          <w:color w:val="000000"/>
        </w:rPr>
        <w:t>.</w:t>
      </w:r>
      <w:r w:rsidR="00885C81" w:rsidRPr="00D15533">
        <w:rPr>
          <w:color w:val="000000"/>
        </w:rPr>
        <w:t xml:space="preserve"> </w:t>
      </w:r>
      <w:r w:rsidR="00CF4705">
        <w:rPr>
          <w:color w:val="000000"/>
        </w:rPr>
        <w:tab/>
      </w:r>
      <w:r w:rsidR="00885C81" w:rsidRPr="00D15533">
        <w:rPr>
          <w:color w:val="000000"/>
        </w:rPr>
        <w:t>Not in compliance with such applicable building emissions limit, along with the</w:t>
      </w:r>
      <w:r>
        <w:rPr>
          <w:color w:val="000000"/>
        </w:rPr>
        <w:t xml:space="preserve"> amo</w:t>
      </w:r>
      <w:r w:rsidR="00885C81" w:rsidRPr="00D15533">
        <w:rPr>
          <w:color w:val="000000"/>
        </w:rPr>
        <w:t>unt by</w:t>
      </w:r>
      <w:r w:rsidR="00CF4705">
        <w:rPr>
          <w:color w:val="000000"/>
        </w:rPr>
        <w:t xml:space="preserve"> </w:t>
      </w:r>
      <w:r w:rsidR="00885C81" w:rsidRPr="00D15533">
        <w:rPr>
          <w:color w:val="000000"/>
        </w:rPr>
        <w:t>which such building exceeds such limit.</w:t>
      </w:r>
    </w:p>
    <w:p w14:paraId="0B4E767F" w14:textId="77777777" w:rsidR="006E69F4" w:rsidRDefault="006E69F4" w:rsidP="00D15533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</w:rPr>
      </w:pPr>
    </w:p>
    <w:p w14:paraId="62CEC601" w14:textId="66BFE4D5" w:rsidR="00DF7DA1" w:rsidRPr="006E69F4" w:rsidRDefault="006E69F4" w:rsidP="0019109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90" w:hanging="90"/>
        <w:contextualSpacing/>
        <w:jc w:val="both"/>
        <w:rPr>
          <w:color w:val="000000"/>
        </w:rPr>
      </w:pPr>
      <w:r w:rsidRPr="00191095">
        <w:rPr>
          <w:color w:val="000000"/>
        </w:rPr>
        <w:tab/>
      </w:r>
      <w:r w:rsidR="00DB5E6D">
        <w:rPr>
          <w:color w:val="000000"/>
          <w:u w:val="single"/>
        </w:rPr>
        <w:t xml:space="preserve">For a report filed on or after May 1, 2026, where </w:t>
      </w:r>
      <w:r w:rsidR="00FB7F97">
        <w:rPr>
          <w:color w:val="000000"/>
          <w:u w:val="single"/>
        </w:rPr>
        <w:t xml:space="preserve">a report </w:t>
      </w:r>
      <w:r w:rsidR="003C7A00">
        <w:rPr>
          <w:color w:val="000000"/>
          <w:u w:val="single"/>
        </w:rPr>
        <w:t xml:space="preserve">required to be submitted by May 1 in the prior year indicated that </w:t>
      </w:r>
      <w:r w:rsidR="00DB5E6D">
        <w:rPr>
          <w:color w:val="000000"/>
          <w:u w:val="single"/>
        </w:rPr>
        <w:t>the covered</w:t>
      </w:r>
      <w:r w:rsidR="00DF7DA1">
        <w:rPr>
          <w:color w:val="000000"/>
          <w:u w:val="single"/>
        </w:rPr>
        <w:t xml:space="preserve"> building was not in compliance with the applicable building emissions limit </w:t>
      </w:r>
      <w:r w:rsidR="00DB5E6D">
        <w:rPr>
          <w:color w:val="000000"/>
          <w:u w:val="single"/>
        </w:rPr>
        <w:t xml:space="preserve">established pursuant to section 28-320.3 </w:t>
      </w:r>
      <w:r w:rsidR="003C7A00">
        <w:rPr>
          <w:color w:val="000000"/>
          <w:u w:val="single"/>
        </w:rPr>
        <w:t>in the calendar year covered by such report</w:t>
      </w:r>
      <w:r w:rsidR="00DF7DA1">
        <w:rPr>
          <w:color w:val="000000"/>
          <w:u w:val="single"/>
        </w:rPr>
        <w:t xml:space="preserve">, but </w:t>
      </w:r>
      <w:r w:rsidR="00076931">
        <w:rPr>
          <w:color w:val="000000"/>
          <w:u w:val="single"/>
        </w:rPr>
        <w:t xml:space="preserve">such building </w:t>
      </w:r>
      <w:r w:rsidR="00DF7DA1">
        <w:rPr>
          <w:color w:val="000000"/>
          <w:u w:val="single"/>
        </w:rPr>
        <w:t>is in compliance</w:t>
      </w:r>
      <w:r w:rsidR="00D34C29">
        <w:rPr>
          <w:color w:val="000000"/>
          <w:u w:val="single"/>
        </w:rPr>
        <w:t xml:space="preserve"> </w:t>
      </w:r>
      <w:r w:rsidR="00885A5E">
        <w:rPr>
          <w:color w:val="000000"/>
          <w:u w:val="single"/>
        </w:rPr>
        <w:t xml:space="preserve">for the calendar year covered by </w:t>
      </w:r>
      <w:r w:rsidR="000431FB">
        <w:rPr>
          <w:color w:val="000000"/>
          <w:u w:val="single"/>
        </w:rPr>
        <w:t>the report required to be submitted by May 1 in the current year</w:t>
      </w:r>
      <w:r w:rsidR="00DF7DA1">
        <w:rPr>
          <w:color w:val="000000"/>
          <w:u w:val="single"/>
        </w:rPr>
        <w:t xml:space="preserve">, such report shall </w:t>
      </w:r>
      <w:r w:rsidR="00DB5E6D">
        <w:rPr>
          <w:color w:val="000000"/>
          <w:u w:val="single"/>
        </w:rPr>
        <w:t>describe</w:t>
      </w:r>
      <w:r w:rsidR="00DF7DA1">
        <w:rPr>
          <w:color w:val="000000"/>
          <w:u w:val="single"/>
        </w:rPr>
        <w:t xml:space="preserve"> the methods used to </w:t>
      </w:r>
      <w:r w:rsidR="00DB5E6D">
        <w:rPr>
          <w:color w:val="000000"/>
          <w:u w:val="single"/>
        </w:rPr>
        <w:t>achieve compliance</w:t>
      </w:r>
      <w:r w:rsidR="00DF7DA1">
        <w:rPr>
          <w:color w:val="000000"/>
          <w:u w:val="single"/>
        </w:rPr>
        <w:t>.</w:t>
      </w:r>
    </w:p>
    <w:p w14:paraId="1D3CBDF6" w14:textId="77777777" w:rsidR="00CF4705" w:rsidRDefault="00CF4705" w:rsidP="00D15533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  <w:shd w:val="clear" w:color="auto" w:fill="FFFFFF"/>
        </w:rPr>
      </w:pPr>
    </w:p>
    <w:p w14:paraId="105CAE97" w14:textId="714BF3A8" w:rsidR="00885C81" w:rsidRDefault="00885C81" w:rsidP="00D15533">
      <w:pPr>
        <w:pStyle w:val="DoubleSpaceParagaph"/>
        <w:spacing w:line="240" w:lineRule="auto"/>
        <w:ind w:left="720" w:hanging="360"/>
        <w:rPr>
          <w:color w:val="000000"/>
        </w:rPr>
      </w:pPr>
    </w:p>
    <w:p w14:paraId="561E1882" w14:textId="0341D990" w:rsidR="006F0253" w:rsidRDefault="006F0253" w:rsidP="0070325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both"/>
        <w:rPr>
          <w:b/>
          <w:bCs/>
          <w:color w:val="000000"/>
          <w:u w:val="single"/>
        </w:rPr>
      </w:pPr>
      <w:r w:rsidRPr="00E3096E">
        <w:t xml:space="preserve">§ 2. </w:t>
      </w:r>
      <w:r>
        <w:t xml:space="preserve">Article 320 of title 28 </w:t>
      </w:r>
      <w:r>
        <w:rPr>
          <w:color w:val="000000"/>
        </w:rPr>
        <w:t>of</w:t>
      </w:r>
      <w:r w:rsidRPr="00E3096E">
        <w:rPr>
          <w:color w:val="000000"/>
        </w:rPr>
        <w:t xml:space="preserve"> the administrative code of the city of New York </w:t>
      </w:r>
      <w:r>
        <w:t>is amended by adding a new section 28-320.3.7.2 to read as follows</w:t>
      </w:r>
    </w:p>
    <w:p w14:paraId="43DC24D5" w14:textId="751EA812" w:rsidR="00000D51" w:rsidRDefault="00CF4705" w:rsidP="0070325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u w:val="single"/>
        </w:rPr>
      </w:pPr>
      <w:r w:rsidRPr="00D15533">
        <w:rPr>
          <w:b/>
          <w:bCs/>
          <w:color w:val="000000"/>
          <w:u w:val="single"/>
        </w:rPr>
        <w:t>§ 28-320.3.7</w:t>
      </w:r>
      <w:r w:rsidR="007E6E22">
        <w:rPr>
          <w:b/>
          <w:bCs/>
          <w:color w:val="000000"/>
          <w:u w:val="single"/>
        </w:rPr>
        <w:t>.2</w:t>
      </w:r>
      <w:r>
        <w:rPr>
          <w:b/>
          <w:bCs/>
          <w:color w:val="000000"/>
          <w:u w:val="single"/>
        </w:rPr>
        <w:t xml:space="preserve"> Reporting on compliance</w:t>
      </w:r>
      <w:r w:rsidR="007E6E22">
        <w:rPr>
          <w:b/>
          <w:bCs/>
          <w:color w:val="000000"/>
          <w:u w:val="single"/>
        </w:rPr>
        <w:t xml:space="preserve"> by the department</w:t>
      </w:r>
      <w:r>
        <w:rPr>
          <w:b/>
          <w:bCs/>
          <w:color w:val="000000"/>
          <w:u w:val="single"/>
        </w:rPr>
        <w:t>.</w:t>
      </w:r>
      <w:r w:rsidRPr="00D15533">
        <w:rPr>
          <w:b/>
          <w:bCs/>
          <w:color w:val="000000"/>
          <w:u w:val="single"/>
        </w:rPr>
        <w:t xml:space="preserve"> </w:t>
      </w:r>
      <w:r w:rsidR="00000D51">
        <w:rPr>
          <w:color w:val="000000"/>
          <w:u w:val="single"/>
        </w:rPr>
        <w:t xml:space="preserve">By </w:t>
      </w:r>
      <w:r w:rsidR="00DF7DA1">
        <w:rPr>
          <w:color w:val="000000"/>
          <w:u w:val="single"/>
        </w:rPr>
        <w:t xml:space="preserve">January </w:t>
      </w:r>
      <w:r w:rsidR="00000D51">
        <w:rPr>
          <w:color w:val="000000"/>
          <w:u w:val="single"/>
        </w:rPr>
        <w:t xml:space="preserve">1, </w:t>
      </w:r>
      <w:r w:rsidR="00DF7DA1">
        <w:rPr>
          <w:color w:val="000000"/>
          <w:u w:val="single"/>
        </w:rPr>
        <w:t>2026</w:t>
      </w:r>
      <w:r w:rsidR="00DB5E6D">
        <w:rPr>
          <w:color w:val="000000"/>
          <w:u w:val="single"/>
        </w:rPr>
        <w:t>,</w:t>
      </w:r>
      <w:r w:rsidR="00DF7DA1">
        <w:rPr>
          <w:color w:val="000000"/>
          <w:u w:val="single"/>
        </w:rPr>
        <w:t xml:space="preserve"> </w:t>
      </w:r>
      <w:r w:rsidR="00000D51">
        <w:rPr>
          <w:color w:val="000000"/>
          <w:u w:val="single"/>
        </w:rPr>
        <w:t xml:space="preserve">and </w:t>
      </w:r>
      <w:r w:rsidR="00DF7DA1">
        <w:rPr>
          <w:color w:val="000000"/>
          <w:u w:val="single"/>
        </w:rPr>
        <w:t xml:space="preserve">January </w:t>
      </w:r>
      <w:r w:rsidR="00000D51">
        <w:rPr>
          <w:color w:val="000000"/>
          <w:u w:val="single"/>
        </w:rPr>
        <w:t xml:space="preserve">1 of </w:t>
      </w:r>
      <w:r w:rsidR="00F15301">
        <w:rPr>
          <w:color w:val="000000"/>
          <w:u w:val="single"/>
        </w:rPr>
        <w:t>every</w:t>
      </w:r>
      <w:r w:rsidR="00153D58">
        <w:rPr>
          <w:color w:val="000000"/>
          <w:u w:val="single"/>
        </w:rPr>
        <w:t xml:space="preserve"> </w:t>
      </w:r>
      <w:r w:rsidR="00000D51">
        <w:rPr>
          <w:color w:val="000000"/>
          <w:u w:val="single"/>
        </w:rPr>
        <w:t>year thereafter, the office of building energ</w:t>
      </w:r>
      <w:r>
        <w:rPr>
          <w:color w:val="000000"/>
          <w:u w:val="single"/>
        </w:rPr>
        <w:t xml:space="preserve">y </w:t>
      </w:r>
      <w:r w:rsidR="00000D51">
        <w:rPr>
          <w:color w:val="000000"/>
          <w:u w:val="single"/>
        </w:rPr>
        <w:t xml:space="preserve">and emissions performance shall </w:t>
      </w:r>
      <w:r w:rsidR="00153D58">
        <w:rPr>
          <w:color w:val="000000"/>
          <w:u w:val="single"/>
        </w:rPr>
        <w:t xml:space="preserve">submit </w:t>
      </w:r>
      <w:r w:rsidR="00000D51">
        <w:rPr>
          <w:color w:val="000000"/>
          <w:u w:val="single"/>
        </w:rPr>
        <w:t>to the mayor and the speaker of the council</w:t>
      </w:r>
      <w:r w:rsidR="00153D58">
        <w:rPr>
          <w:color w:val="000000"/>
          <w:u w:val="single"/>
        </w:rPr>
        <w:t xml:space="preserve"> </w:t>
      </w:r>
      <w:r w:rsidR="00D4162E">
        <w:rPr>
          <w:color w:val="000000"/>
          <w:u w:val="single"/>
        </w:rPr>
        <w:t xml:space="preserve">a report </w:t>
      </w:r>
      <w:r w:rsidR="00153D58">
        <w:rPr>
          <w:color w:val="000000"/>
          <w:u w:val="single"/>
        </w:rPr>
        <w:t>re</w:t>
      </w:r>
      <w:r w:rsidR="00DB5E6D">
        <w:rPr>
          <w:color w:val="000000"/>
          <w:u w:val="single"/>
        </w:rPr>
        <w:t>lating to</w:t>
      </w:r>
      <w:r w:rsidR="00153D58">
        <w:rPr>
          <w:color w:val="000000"/>
          <w:u w:val="single"/>
        </w:rPr>
        <w:t xml:space="preserve"> compliance with this section</w:t>
      </w:r>
      <w:r w:rsidR="00DB5E6D">
        <w:rPr>
          <w:color w:val="000000"/>
          <w:u w:val="single"/>
        </w:rPr>
        <w:t>.</w:t>
      </w:r>
      <w:r w:rsidR="00000D51">
        <w:rPr>
          <w:color w:val="000000"/>
          <w:u w:val="single"/>
        </w:rPr>
        <w:t xml:space="preserve"> </w:t>
      </w:r>
      <w:r w:rsidR="00DB5E6D">
        <w:rPr>
          <w:color w:val="000000"/>
          <w:u w:val="single"/>
        </w:rPr>
        <w:t xml:space="preserve">Such report shall include, </w:t>
      </w:r>
      <w:r w:rsidR="00000D51">
        <w:rPr>
          <w:color w:val="000000"/>
          <w:u w:val="single"/>
        </w:rPr>
        <w:t>but not</w:t>
      </w:r>
      <w:r w:rsidR="00DB5E6D">
        <w:rPr>
          <w:color w:val="000000"/>
          <w:u w:val="single"/>
        </w:rPr>
        <w:t xml:space="preserve"> be</w:t>
      </w:r>
      <w:r w:rsidR="00000D51">
        <w:rPr>
          <w:color w:val="000000"/>
          <w:u w:val="single"/>
        </w:rPr>
        <w:t xml:space="preserve"> limited to:</w:t>
      </w:r>
    </w:p>
    <w:p w14:paraId="75153258" w14:textId="77777777" w:rsidR="00885C81" w:rsidRPr="00476F26" w:rsidRDefault="00885C81" w:rsidP="00D15533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  <w:u w:val="single"/>
        </w:rPr>
      </w:pPr>
    </w:p>
    <w:p w14:paraId="13A316B8" w14:textId="37518520" w:rsidR="00885C81" w:rsidRDefault="00406846" w:rsidP="00D15533">
      <w:pPr>
        <w:pStyle w:val="NormalWeb"/>
        <w:shd w:val="clear" w:color="auto" w:fill="FFFFFF"/>
        <w:spacing w:before="0" w:beforeAutospacing="0" w:after="0" w:afterAutospacing="0"/>
        <w:ind w:left="1080" w:hanging="360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="006239F5">
        <w:rPr>
          <w:color w:val="000000"/>
          <w:u w:val="single"/>
        </w:rPr>
        <w:t>.</w:t>
      </w:r>
      <w:r w:rsidR="00885C81">
        <w:rPr>
          <w:color w:val="000000"/>
          <w:u w:val="single"/>
        </w:rPr>
        <w:tab/>
      </w:r>
      <w:r w:rsidR="003E140E">
        <w:rPr>
          <w:color w:val="000000"/>
          <w:u w:val="single"/>
        </w:rPr>
        <w:t>Beginning with the report due January 1, 2027, the m</w:t>
      </w:r>
      <w:r w:rsidR="00000D51">
        <w:rPr>
          <w:color w:val="000000"/>
          <w:u w:val="single"/>
        </w:rPr>
        <w:t xml:space="preserve">ethods used </w:t>
      </w:r>
      <w:r w:rsidR="00153D58">
        <w:rPr>
          <w:color w:val="000000"/>
          <w:u w:val="single"/>
        </w:rPr>
        <w:t xml:space="preserve">by </w:t>
      </w:r>
      <w:r w:rsidR="00DB5E6D">
        <w:rPr>
          <w:color w:val="000000"/>
          <w:u w:val="single"/>
        </w:rPr>
        <w:t xml:space="preserve">covered </w:t>
      </w:r>
      <w:r w:rsidR="00000D51">
        <w:rPr>
          <w:color w:val="000000"/>
          <w:u w:val="single"/>
        </w:rPr>
        <w:t xml:space="preserve">buildings to </w:t>
      </w:r>
      <w:r w:rsidR="00DB5E6D">
        <w:rPr>
          <w:color w:val="000000"/>
          <w:u w:val="single"/>
        </w:rPr>
        <w:t>c</w:t>
      </w:r>
      <w:r w:rsidR="00BF5D5F">
        <w:rPr>
          <w:color w:val="000000"/>
          <w:u w:val="single"/>
        </w:rPr>
        <w:t>omply with</w:t>
      </w:r>
      <w:r w:rsidR="00DB5E6D">
        <w:rPr>
          <w:color w:val="000000"/>
          <w:u w:val="single"/>
        </w:rPr>
        <w:t xml:space="preserve"> </w:t>
      </w:r>
      <w:r w:rsidR="003B261B">
        <w:rPr>
          <w:color w:val="000000"/>
          <w:u w:val="single"/>
        </w:rPr>
        <w:t xml:space="preserve">the </w:t>
      </w:r>
      <w:r w:rsidR="00DB5E6D">
        <w:rPr>
          <w:color w:val="000000"/>
          <w:u w:val="single"/>
        </w:rPr>
        <w:t xml:space="preserve">building </w:t>
      </w:r>
      <w:r w:rsidR="003B261B">
        <w:rPr>
          <w:color w:val="000000"/>
          <w:u w:val="single"/>
        </w:rPr>
        <w:t>emissions limits established</w:t>
      </w:r>
      <w:r w:rsidR="00DB5E6D">
        <w:rPr>
          <w:color w:val="000000"/>
          <w:u w:val="single"/>
        </w:rPr>
        <w:t xml:space="preserve"> pursuant to section 28-320.3</w:t>
      </w:r>
      <w:r w:rsidR="003B261B">
        <w:rPr>
          <w:color w:val="000000"/>
          <w:u w:val="single"/>
        </w:rPr>
        <w:t xml:space="preserve"> where such buildings were not in compliance</w:t>
      </w:r>
      <w:r w:rsidR="00DB5E6D">
        <w:rPr>
          <w:color w:val="000000"/>
          <w:u w:val="single"/>
        </w:rPr>
        <w:t xml:space="preserve"> </w:t>
      </w:r>
      <w:r w:rsidR="00BF5D5F">
        <w:rPr>
          <w:color w:val="000000"/>
          <w:u w:val="single"/>
        </w:rPr>
        <w:t>for the report submitted in the previous year</w:t>
      </w:r>
      <w:r w:rsidR="00000D51">
        <w:rPr>
          <w:color w:val="000000"/>
          <w:u w:val="single"/>
        </w:rPr>
        <w:t>, including</w:t>
      </w:r>
      <w:r w:rsidR="008931F7">
        <w:rPr>
          <w:color w:val="000000"/>
          <w:u w:val="single"/>
        </w:rPr>
        <w:t>, as applicable, any</w:t>
      </w:r>
      <w:r w:rsidR="00000D51">
        <w:rPr>
          <w:color w:val="000000"/>
          <w:u w:val="single"/>
        </w:rPr>
        <w:t xml:space="preserve"> retrofitting</w:t>
      </w:r>
      <w:r w:rsidR="00F15301">
        <w:rPr>
          <w:color w:val="000000"/>
          <w:u w:val="single"/>
        </w:rPr>
        <w:t xml:space="preserve"> </w:t>
      </w:r>
      <w:r w:rsidR="00BF5D5F">
        <w:rPr>
          <w:color w:val="000000"/>
          <w:u w:val="single"/>
        </w:rPr>
        <w:t>improvements</w:t>
      </w:r>
      <w:r w:rsidR="00000D51">
        <w:rPr>
          <w:color w:val="000000"/>
          <w:u w:val="single"/>
        </w:rPr>
        <w:t xml:space="preserve"> and </w:t>
      </w:r>
      <w:r w:rsidR="0064388B">
        <w:rPr>
          <w:color w:val="000000"/>
          <w:u w:val="single"/>
        </w:rPr>
        <w:t xml:space="preserve">purchasing </w:t>
      </w:r>
      <w:r w:rsidR="008931F7">
        <w:rPr>
          <w:color w:val="000000"/>
          <w:u w:val="single"/>
        </w:rPr>
        <w:t xml:space="preserve">of </w:t>
      </w:r>
      <w:r w:rsidR="0064388B">
        <w:rPr>
          <w:color w:val="000000"/>
          <w:u w:val="single"/>
        </w:rPr>
        <w:t>clean energy</w:t>
      </w:r>
      <w:r w:rsidR="00000D51">
        <w:rPr>
          <w:color w:val="000000"/>
          <w:u w:val="single"/>
        </w:rPr>
        <w:t xml:space="preserve">, </w:t>
      </w:r>
      <w:r w:rsidR="00153D58">
        <w:rPr>
          <w:color w:val="000000"/>
          <w:u w:val="single"/>
        </w:rPr>
        <w:t>disaggregated by method and by number of buildings</w:t>
      </w:r>
      <w:r w:rsidR="00000D51">
        <w:rPr>
          <w:color w:val="000000"/>
          <w:u w:val="single"/>
        </w:rPr>
        <w:t>; and</w:t>
      </w:r>
    </w:p>
    <w:p w14:paraId="47696EF7" w14:textId="77777777" w:rsidR="00406846" w:rsidRDefault="00406846" w:rsidP="007E6E22">
      <w:pPr>
        <w:pStyle w:val="NormalWeb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color w:val="000000"/>
        </w:rPr>
      </w:pPr>
    </w:p>
    <w:p w14:paraId="6FC248FF" w14:textId="34A0A30D" w:rsidR="00000D51" w:rsidRPr="00D15533" w:rsidRDefault="00406846" w:rsidP="00D15533">
      <w:pPr>
        <w:pStyle w:val="NormalWeb"/>
        <w:shd w:val="clear" w:color="auto" w:fill="FFFFFF"/>
        <w:spacing w:before="0" w:beforeAutospacing="0" w:after="0" w:afterAutospacing="0"/>
        <w:ind w:left="1080" w:hanging="360"/>
        <w:contextualSpacing/>
        <w:jc w:val="both"/>
        <w:rPr>
          <w:u w:val="single"/>
        </w:rPr>
      </w:pPr>
      <w:r>
        <w:rPr>
          <w:color w:val="000000"/>
          <w:u w:val="single"/>
        </w:rPr>
        <w:lastRenderedPageBreak/>
        <w:t>2</w:t>
      </w:r>
      <w:r w:rsidR="006239F5">
        <w:rPr>
          <w:color w:val="000000"/>
          <w:u w:val="single"/>
        </w:rPr>
        <w:t>.</w:t>
      </w:r>
      <w:r w:rsidR="00F15301">
        <w:rPr>
          <w:color w:val="000000"/>
          <w:u w:val="single"/>
        </w:rPr>
        <w:tab/>
      </w:r>
      <w:r w:rsidR="00000D51" w:rsidRPr="00D15533">
        <w:rPr>
          <w:u w:val="single"/>
        </w:rPr>
        <w:t xml:space="preserve">The </w:t>
      </w:r>
      <w:r w:rsidR="003B261B" w:rsidRPr="00D15533">
        <w:rPr>
          <w:u w:val="single"/>
        </w:rPr>
        <w:t xml:space="preserve">total number </w:t>
      </w:r>
      <w:r w:rsidR="00000D51" w:rsidRPr="00D15533">
        <w:rPr>
          <w:u w:val="single"/>
        </w:rPr>
        <w:t>of building</w:t>
      </w:r>
      <w:r w:rsidR="00153D58" w:rsidRPr="00D15533">
        <w:rPr>
          <w:u w:val="single"/>
        </w:rPr>
        <w:t>s</w:t>
      </w:r>
      <w:r w:rsidR="00000D51" w:rsidRPr="00D15533">
        <w:rPr>
          <w:u w:val="single"/>
        </w:rPr>
        <w:t xml:space="preserve"> in </w:t>
      </w:r>
      <w:r w:rsidR="003B261B" w:rsidRPr="00D15533">
        <w:rPr>
          <w:u w:val="single"/>
        </w:rPr>
        <w:t>each occupancy group</w:t>
      </w:r>
      <w:r w:rsidR="00BF5D5F">
        <w:rPr>
          <w:u w:val="single"/>
        </w:rPr>
        <w:t>,</w:t>
      </w:r>
      <w:r w:rsidR="003B261B" w:rsidRPr="00D15533">
        <w:rPr>
          <w:u w:val="single"/>
        </w:rPr>
        <w:t xml:space="preserve"> and the number of buildings in </w:t>
      </w:r>
      <w:r w:rsidR="00000D51" w:rsidRPr="00D15533">
        <w:rPr>
          <w:u w:val="single"/>
        </w:rPr>
        <w:t xml:space="preserve">compliance with </w:t>
      </w:r>
      <w:r w:rsidR="003B261B" w:rsidRPr="00D15533">
        <w:rPr>
          <w:u w:val="single"/>
        </w:rPr>
        <w:t>emissions limits, disaggregated by occupancy group.</w:t>
      </w:r>
    </w:p>
    <w:p w14:paraId="16F8942E" w14:textId="77777777" w:rsidR="00CF4705" w:rsidRDefault="00CF4705" w:rsidP="00D1553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14:paraId="0908F5A0" w14:textId="77777777" w:rsidR="00647CA1" w:rsidRPr="00D15533" w:rsidRDefault="00647CA1" w:rsidP="00D1553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14:paraId="2D258AB3" w14:textId="198346C7" w:rsidR="00E3096E" w:rsidRDefault="00E3096E" w:rsidP="00E6711A">
      <w:pPr>
        <w:pStyle w:val="DoubleSpaceParagaph"/>
        <w:ind w:firstLine="720"/>
      </w:pPr>
      <w:r w:rsidRPr="00E3096E">
        <w:t xml:space="preserve">§ </w:t>
      </w:r>
      <w:r w:rsidR="006F0253">
        <w:t>3</w:t>
      </w:r>
      <w:r w:rsidRPr="00E3096E">
        <w:t xml:space="preserve">. </w:t>
      </w:r>
      <w:r w:rsidR="006F0253">
        <w:rPr>
          <w:color w:val="000000"/>
          <w:szCs w:val="24"/>
        </w:rPr>
        <w:t xml:space="preserve">Article 320 of title 28 </w:t>
      </w:r>
      <w:r w:rsidRPr="00E3096E">
        <w:rPr>
          <w:color w:val="000000"/>
          <w:szCs w:val="24"/>
        </w:rPr>
        <w:t>of the administrative code of the city of New York</w:t>
      </w:r>
      <w:r w:rsidR="006F0253">
        <w:t xml:space="preserve"> </w:t>
      </w:r>
      <w:r w:rsidR="000E3725">
        <w:t xml:space="preserve">is amended </w:t>
      </w:r>
      <w:r w:rsidR="00D4162E">
        <w:t xml:space="preserve">by </w:t>
      </w:r>
      <w:r w:rsidR="00F15301">
        <w:t>add</w:t>
      </w:r>
      <w:r w:rsidR="00D4162E">
        <w:t>ing</w:t>
      </w:r>
      <w:r w:rsidR="00F15301">
        <w:t xml:space="preserve"> a new section 28-320.5.1 to</w:t>
      </w:r>
      <w:r w:rsidR="000E3725">
        <w:t xml:space="preserve"> read as follows</w:t>
      </w:r>
      <w:r w:rsidRPr="00E3096E">
        <w:t>:</w:t>
      </w:r>
    </w:p>
    <w:p w14:paraId="448D93AE" w14:textId="17D93D8C" w:rsidR="00794209" w:rsidRDefault="00F15301" w:rsidP="00703255">
      <w:pPr>
        <w:pStyle w:val="DoubleSpaceParagaph"/>
        <w:spacing w:line="240" w:lineRule="auto"/>
        <w:ind w:firstLine="0"/>
        <w:rPr>
          <w:u w:val="single"/>
        </w:rPr>
      </w:pPr>
      <w:r w:rsidRPr="00D15533">
        <w:rPr>
          <w:b/>
          <w:u w:val="single"/>
        </w:rPr>
        <w:t>§ 28-320.5.</w:t>
      </w:r>
      <w:r>
        <w:rPr>
          <w:b/>
          <w:u w:val="single"/>
        </w:rPr>
        <w:t>1</w:t>
      </w:r>
      <w:r w:rsidR="00406846" w:rsidRPr="00D15533">
        <w:rPr>
          <w:b/>
          <w:u w:val="single"/>
        </w:rPr>
        <w:t>.</w:t>
      </w:r>
      <w:r>
        <w:rPr>
          <w:u w:val="single"/>
        </w:rPr>
        <w:t xml:space="preserve"> </w:t>
      </w:r>
      <w:r>
        <w:rPr>
          <w:b/>
          <w:u w:val="single"/>
        </w:rPr>
        <w:t>Reporting on outreach and education.</w:t>
      </w:r>
      <w:r w:rsidR="00406846">
        <w:rPr>
          <w:u w:val="single"/>
        </w:rPr>
        <w:t xml:space="preserve"> </w:t>
      </w:r>
      <w:r w:rsidR="00BF5D5F">
        <w:rPr>
          <w:u w:val="single"/>
        </w:rPr>
        <w:t xml:space="preserve">By June 1, 2021, and by June 1 in every year thereafter, </w:t>
      </w:r>
      <w:r w:rsidR="00D50EEC">
        <w:rPr>
          <w:u w:val="single"/>
        </w:rPr>
        <w:t>t</w:t>
      </w:r>
      <w:r w:rsidR="00794209" w:rsidRPr="00000D51">
        <w:rPr>
          <w:u w:val="single"/>
        </w:rPr>
        <w:t>he</w:t>
      </w:r>
      <w:r w:rsidR="00DC4945">
        <w:rPr>
          <w:u w:val="single"/>
        </w:rPr>
        <w:t xml:space="preserve"> office </w:t>
      </w:r>
      <w:r w:rsidR="00794209">
        <w:rPr>
          <w:u w:val="single"/>
        </w:rPr>
        <w:t xml:space="preserve">of building energy and emissions performance shall </w:t>
      </w:r>
      <w:r w:rsidR="00153D58">
        <w:rPr>
          <w:u w:val="single"/>
        </w:rPr>
        <w:t xml:space="preserve">submit </w:t>
      </w:r>
      <w:r w:rsidR="00794209">
        <w:rPr>
          <w:u w:val="single"/>
        </w:rPr>
        <w:t xml:space="preserve">a report to the mayor and the speaker of the council, detailing </w:t>
      </w:r>
      <w:r w:rsidR="00BF5D5F">
        <w:rPr>
          <w:u w:val="single"/>
        </w:rPr>
        <w:t>the</w:t>
      </w:r>
      <w:r w:rsidR="00794209">
        <w:rPr>
          <w:u w:val="single"/>
        </w:rPr>
        <w:t xml:space="preserve"> outreach and education</w:t>
      </w:r>
      <w:r w:rsidR="00BF5D5F">
        <w:rPr>
          <w:u w:val="single"/>
        </w:rPr>
        <w:t xml:space="preserve"> efforts</w:t>
      </w:r>
      <w:r w:rsidR="00794209">
        <w:rPr>
          <w:u w:val="single"/>
        </w:rPr>
        <w:t xml:space="preserve"> made </w:t>
      </w:r>
      <w:r w:rsidR="00BF5D5F">
        <w:rPr>
          <w:u w:val="single"/>
        </w:rPr>
        <w:t>pursuant to section 28-320.5,</w:t>
      </w:r>
      <w:r w:rsidR="00794209">
        <w:rPr>
          <w:u w:val="single"/>
        </w:rPr>
        <w:t xml:space="preserve"> including</w:t>
      </w:r>
      <w:r w:rsidR="00DC4945">
        <w:rPr>
          <w:u w:val="single"/>
        </w:rPr>
        <w:t>,</w:t>
      </w:r>
      <w:r w:rsidR="00794209">
        <w:rPr>
          <w:u w:val="single"/>
        </w:rPr>
        <w:t xml:space="preserve"> but not limited to information provided about incentive programs and other sources of funding.</w:t>
      </w:r>
      <w:r w:rsidR="00000D51">
        <w:rPr>
          <w:u w:val="single"/>
        </w:rPr>
        <w:t xml:space="preserve"> Such report shall also </w:t>
      </w:r>
      <w:r w:rsidR="000B0D1B">
        <w:rPr>
          <w:u w:val="single"/>
        </w:rPr>
        <w:t>include the</w:t>
      </w:r>
      <w:r w:rsidR="00000D51">
        <w:rPr>
          <w:u w:val="single"/>
        </w:rPr>
        <w:t xml:space="preserve"> number of staff members working at the office of building energy and emissions performance. </w:t>
      </w:r>
    </w:p>
    <w:p w14:paraId="342F43BE" w14:textId="77777777" w:rsidR="00406846" w:rsidRDefault="00406846" w:rsidP="00D15533">
      <w:pPr>
        <w:pStyle w:val="DoubleSpaceParagaph"/>
        <w:spacing w:line="240" w:lineRule="auto"/>
        <w:ind w:firstLine="0"/>
        <w:rPr>
          <w:u w:val="single"/>
        </w:rPr>
      </w:pPr>
    </w:p>
    <w:p w14:paraId="1DCF1ED5" w14:textId="6D644F9F" w:rsidR="00885C81" w:rsidRPr="00794209" w:rsidRDefault="00885C81" w:rsidP="00191095">
      <w:pPr>
        <w:suppressAutoHyphens w:val="0"/>
        <w:ind w:firstLine="720"/>
      </w:pPr>
      <w:r>
        <w:rPr>
          <w:color w:val="000000"/>
          <w:szCs w:val="24"/>
          <w:shd w:val="clear" w:color="auto" w:fill="FFFFFF"/>
        </w:rPr>
        <w:t xml:space="preserve">§ </w:t>
      </w:r>
      <w:r w:rsidR="006F0253">
        <w:rPr>
          <w:color w:val="000000"/>
          <w:szCs w:val="24"/>
          <w:shd w:val="clear" w:color="auto" w:fill="FFFFFF"/>
        </w:rPr>
        <w:t>4</w:t>
      </w:r>
      <w:r w:rsidRPr="00885C81">
        <w:rPr>
          <w:color w:val="000000"/>
          <w:szCs w:val="24"/>
          <w:shd w:val="clear" w:color="auto" w:fill="FFFFFF"/>
        </w:rPr>
        <w:t>.  This local law takes effect</w:t>
      </w:r>
      <w:r>
        <w:rPr>
          <w:color w:val="000000"/>
          <w:szCs w:val="24"/>
          <w:shd w:val="clear" w:color="auto" w:fill="FFFFFF"/>
        </w:rPr>
        <w:t xml:space="preserve"> immediately.</w:t>
      </w:r>
    </w:p>
    <w:p w14:paraId="6D97D81C" w14:textId="77777777" w:rsidR="00000D51" w:rsidRDefault="00000D51" w:rsidP="006B56D4">
      <w:pPr>
        <w:pStyle w:val="DoubleSpaceParagaph"/>
        <w:suppressLineNumbers/>
        <w:spacing w:line="240" w:lineRule="auto"/>
        <w:ind w:firstLine="0"/>
      </w:pPr>
    </w:p>
    <w:p w14:paraId="0975A290" w14:textId="77777777" w:rsidR="00000D51" w:rsidRDefault="00000D51" w:rsidP="006B56D4">
      <w:pPr>
        <w:pStyle w:val="DoubleSpaceParagaph"/>
        <w:suppressLineNumbers/>
        <w:spacing w:line="240" w:lineRule="auto"/>
        <w:ind w:firstLine="0"/>
      </w:pPr>
    </w:p>
    <w:p w14:paraId="715BCAE7" w14:textId="77777777" w:rsidR="004D005C" w:rsidRDefault="004D005C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61113948" w14:textId="77777777" w:rsidR="004D005C" w:rsidRDefault="004D005C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0AAA4184" w14:textId="77777777" w:rsidR="004D005C" w:rsidRDefault="004D005C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27AFB140" w14:textId="2A1BE198" w:rsidR="006B56D4" w:rsidRPr="006B56D4" w:rsidRDefault="006B56D4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 w:rsidRPr="006B56D4">
        <w:rPr>
          <w:sz w:val="20"/>
        </w:rPr>
        <w:t>NKA</w:t>
      </w:r>
    </w:p>
    <w:p w14:paraId="15992F87" w14:textId="7CF974E2" w:rsidR="00FB7652" w:rsidRDefault="00191095" w:rsidP="00191095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>10</w:t>
      </w:r>
      <w:r w:rsidR="00000D51">
        <w:rPr>
          <w:sz w:val="20"/>
        </w:rPr>
        <w:t>/</w:t>
      </w:r>
      <w:r w:rsidR="0064388B">
        <w:rPr>
          <w:sz w:val="20"/>
        </w:rPr>
        <w:t>2</w:t>
      </w:r>
      <w:r w:rsidR="00766D20">
        <w:rPr>
          <w:sz w:val="20"/>
        </w:rPr>
        <w:t>1</w:t>
      </w:r>
      <w:r w:rsidR="00000D51">
        <w:rPr>
          <w:sz w:val="20"/>
        </w:rPr>
        <w:t>/2020</w:t>
      </w:r>
    </w:p>
    <w:p w14:paraId="6EAF54A1" w14:textId="5D0E5BD2" w:rsidR="001710C3" w:rsidRDefault="009B2241" w:rsidP="00191095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>7:50</w:t>
      </w:r>
      <w:r w:rsidR="00766D20">
        <w:rPr>
          <w:sz w:val="20"/>
        </w:rPr>
        <w:t>pm</w:t>
      </w:r>
    </w:p>
    <w:p w14:paraId="32EC8B8C" w14:textId="44ED5FE9" w:rsidR="003D3EC3" w:rsidRPr="006B56D4" w:rsidRDefault="003D3EC3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 xml:space="preserve">LS </w:t>
      </w:r>
      <w:r w:rsidR="00000D51">
        <w:rPr>
          <w:sz w:val="20"/>
        </w:rPr>
        <w:t>11205</w:t>
      </w:r>
    </w:p>
    <w:sectPr w:rsidR="003D3EC3" w:rsidRPr="006B56D4" w:rsidSect="00594B61">
      <w:footerReference w:type="default" r:id="rId9"/>
      <w:footerReference w:type="first" r:id="rId10"/>
      <w:pgSz w:w="12240" w:h="15840"/>
      <w:pgMar w:top="1440" w:right="1440" w:bottom="965" w:left="1440" w:header="1440" w:footer="965" w:gutter="0"/>
      <w:lnNumType w:countBy="1" w:distance="432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7974F" w16cid:durableId="233929BE"/>
  <w16cid:commentId w16cid:paraId="1FF8012E" w16cid:durableId="233929BF"/>
  <w16cid:commentId w16cid:paraId="7DF0D1A7" w16cid:durableId="233929C0"/>
  <w16cid:commentId w16cid:paraId="0A66023F" w16cid:durableId="233929C1"/>
  <w16cid:commentId w16cid:paraId="63E44AAA" w16cid:durableId="233929C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6256" w14:textId="77777777" w:rsidR="00C903C2" w:rsidRDefault="00C903C2">
      <w:r>
        <w:separator/>
      </w:r>
    </w:p>
  </w:endnote>
  <w:endnote w:type="continuationSeparator" w:id="0">
    <w:p w14:paraId="21B52A9E" w14:textId="77777777" w:rsidR="00C903C2" w:rsidRDefault="00C9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DF7DA1" w14:paraId="641CBA4B" w14:textId="77777777">
      <w:trPr>
        <w:jc w:val="center"/>
      </w:trPr>
      <w:tc>
        <w:tcPr>
          <w:tcW w:w="3192" w:type="dxa"/>
          <w:vAlign w:val="center"/>
        </w:tcPr>
        <w:p w14:paraId="5DB5A1EF" w14:textId="77777777" w:rsidR="00DF7DA1" w:rsidRDefault="00DF7DA1">
          <w:pPr>
            <w:rPr>
              <w:sz w:val="16"/>
            </w:rPr>
          </w:pPr>
        </w:p>
      </w:tc>
      <w:tc>
        <w:tcPr>
          <w:tcW w:w="3192" w:type="dxa"/>
        </w:tcPr>
        <w:p w14:paraId="1C12335B" w14:textId="47614A3E" w:rsidR="00DF7DA1" w:rsidRDefault="00DF7DA1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93395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0148E242" w14:textId="77777777" w:rsidR="00DF7DA1" w:rsidRDefault="00DF7DA1">
          <w:pPr>
            <w:jc w:val="right"/>
            <w:rPr>
              <w:sz w:val="16"/>
            </w:rPr>
          </w:pPr>
        </w:p>
      </w:tc>
    </w:tr>
  </w:tbl>
  <w:p w14:paraId="3D23B18E" w14:textId="77777777" w:rsidR="00DF7DA1" w:rsidRPr="00594B61" w:rsidRDefault="00DF7DA1" w:rsidP="00594B61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DF7DA1" w14:paraId="15C9A600" w14:textId="77777777" w:rsidTr="00DF7DA1">
      <w:trPr>
        <w:jc w:val="center"/>
      </w:trPr>
      <w:tc>
        <w:tcPr>
          <w:tcW w:w="3192" w:type="dxa"/>
          <w:vAlign w:val="center"/>
        </w:tcPr>
        <w:p w14:paraId="6EE01701" w14:textId="77777777" w:rsidR="00DF7DA1" w:rsidRDefault="00DF7DA1" w:rsidP="00DF7DA1">
          <w:pPr>
            <w:rPr>
              <w:sz w:val="16"/>
            </w:rPr>
          </w:pPr>
        </w:p>
      </w:tc>
      <w:tc>
        <w:tcPr>
          <w:tcW w:w="3192" w:type="dxa"/>
        </w:tcPr>
        <w:p w14:paraId="25DF6937" w14:textId="25CC93D7" w:rsidR="00DF7DA1" w:rsidRDefault="00DF7DA1" w:rsidP="00DF7DA1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93395">
            <w:rPr>
              <w:noProof/>
            </w:rPr>
            <w:t>1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06D43388" w14:textId="77777777" w:rsidR="00DF7DA1" w:rsidRDefault="00DF7DA1" w:rsidP="00DF7DA1">
          <w:pPr>
            <w:jc w:val="right"/>
            <w:rPr>
              <w:sz w:val="16"/>
            </w:rPr>
          </w:pPr>
        </w:p>
      </w:tc>
    </w:tr>
  </w:tbl>
  <w:p w14:paraId="27F5A28F" w14:textId="015BB50D" w:rsidR="00DF7DA1" w:rsidRPr="00594B61" w:rsidRDefault="00DF7DA1" w:rsidP="00594B61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D038" w14:textId="77777777" w:rsidR="00C903C2" w:rsidRDefault="00C903C2">
      <w:r>
        <w:separator/>
      </w:r>
    </w:p>
  </w:footnote>
  <w:footnote w:type="continuationSeparator" w:id="0">
    <w:p w14:paraId="26EA7088" w14:textId="77777777" w:rsidR="00C903C2" w:rsidRDefault="00C9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5C8"/>
    <w:multiLevelType w:val="hybridMultilevel"/>
    <w:tmpl w:val="EAD6C390"/>
    <w:lvl w:ilvl="0" w:tplc="26887E1E">
      <w:start w:val="1"/>
      <w:numFmt w:val="decimal"/>
      <w:lvlText w:val="%1."/>
      <w:lvlJc w:val="left"/>
      <w:pPr>
        <w:ind w:left="66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67777BFB"/>
    <w:multiLevelType w:val="hybridMultilevel"/>
    <w:tmpl w:val="7AF448B8"/>
    <w:lvl w:ilvl="0" w:tplc="6652F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1C3158"/>
    <w:multiLevelType w:val="hybridMultilevel"/>
    <w:tmpl w:val="A690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0D51"/>
    <w:rsid w:val="000147A7"/>
    <w:rsid w:val="00027C74"/>
    <w:rsid w:val="00030EEE"/>
    <w:rsid w:val="000324B0"/>
    <w:rsid w:val="00035817"/>
    <w:rsid w:val="000431FB"/>
    <w:rsid w:val="000518DD"/>
    <w:rsid w:val="00052779"/>
    <w:rsid w:val="00061647"/>
    <w:rsid w:val="00071A59"/>
    <w:rsid w:val="00073F0F"/>
    <w:rsid w:val="00075909"/>
    <w:rsid w:val="00076931"/>
    <w:rsid w:val="00080FE2"/>
    <w:rsid w:val="00083EE1"/>
    <w:rsid w:val="00091574"/>
    <w:rsid w:val="00094C15"/>
    <w:rsid w:val="000B0D1B"/>
    <w:rsid w:val="000D6FC4"/>
    <w:rsid w:val="000E0902"/>
    <w:rsid w:val="000E0CF9"/>
    <w:rsid w:val="000E3725"/>
    <w:rsid w:val="000E56AC"/>
    <w:rsid w:val="000F6C2C"/>
    <w:rsid w:val="00105659"/>
    <w:rsid w:val="00111744"/>
    <w:rsid w:val="001120E5"/>
    <w:rsid w:val="00113FDC"/>
    <w:rsid w:val="001142F9"/>
    <w:rsid w:val="0013117D"/>
    <w:rsid w:val="00131D9B"/>
    <w:rsid w:val="001415FA"/>
    <w:rsid w:val="00153D58"/>
    <w:rsid w:val="0016473E"/>
    <w:rsid w:val="001710C3"/>
    <w:rsid w:val="00172D5F"/>
    <w:rsid w:val="00173BC3"/>
    <w:rsid w:val="00175778"/>
    <w:rsid w:val="00181B31"/>
    <w:rsid w:val="00191095"/>
    <w:rsid w:val="00194ED3"/>
    <w:rsid w:val="001B02B9"/>
    <w:rsid w:val="001B4920"/>
    <w:rsid w:val="001D2E0D"/>
    <w:rsid w:val="001D764E"/>
    <w:rsid w:val="001F5DDF"/>
    <w:rsid w:val="001F5E4B"/>
    <w:rsid w:val="0021274D"/>
    <w:rsid w:val="00217D3E"/>
    <w:rsid w:val="00224BB6"/>
    <w:rsid w:val="00237423"/>
    <w:rsid w:val="00275051"/>
    <w:rsid w:val="002769D0"/>
    <w:rsid w:val="00296925"/>
    <w:rsid w:val="002B2660"/>
    <w:rsid w:val="002B41D6"/>
    <w:rsid w:val="002D087E"/>
    <w:rsid w:val="0030366B"/>
    <w:rsid w:val="00313909"/>
    <w:rsid w:val="0031393C"/>
    <w:rsid w:val="00321388"/>
    <w:rsid w:val="00327792"/>
    <w:rsid w:val="0033473D"/>
    <w:rsid w:val="00340333"/>
    <w:rsid w:val="003450E4"/>
    <w:rsid w:val="0034578A"/>
    <w:rsid w:val="00350917"/>
    <w:rsid w:val="00361FBF"/>
    <w:rsid w:val="0036530A"/>
    <w:rsid w:val="0036783E"/>
    <w:rsid w:val="003934E0"/>
    <w:rsid w:val="003A3F64"/>
    <w:rsid w:val="003B1F6B"/>
    <w:rsid w:val="003B261B"/>
    <w:rsid w:val="003C3338"/>
    <w:rsid w:val="003C7A00"/>
    <w:rsid w:val="003D3EC3"/>
    <w:rsid w:val="003D5597"/>
    <w:rsid w:val="003D67D4"/>
    <w:rsid w:val="003E0C1A"/>
    <w:rsid w:val="003E0F5B"/>
    <w:rsid w:val="003E140E"/>
    <w:rsid w:val="003E38BB"/>
    <w:rsid w:val="003E45F8"/>
    <w:rsid w:val="003F0DB7"/>
    <w:rsid w:val="003F28C5"/>
    <w:rsid w:val="00402276"/>
    <w:rsid w:val="00405BA6"/>
    <w:rsid w:val="00406846"/>
    <w:rsid w:val="0040710D"/>
    <w:rsid w:val="0041402E"/>
    <w:rsid w:val="004171E6"/>
    <w:rsid w:val="00420D11"/>
    <w:rsid w:val="0042108E"/>
    <w:rsid w:val="00422373"/>
    <w:rsid w:val="0042268E"/>
    <w:rsid w:val="004311EC"/>
    <w:rsid w:val="00431E79"/>
    <w:rsid w:val="00460978"/>
    <w:rsid w:val="00467BD2"/>
    <w:rsid w:val="00471751"/>
    <w:rsid w:val="0047553D"/>
    <w:rsid w:val="00477C3F"/>
    <w:rsid w:val="004A129C"/>
    <w:rsid w:val="004A7003"/>
    <w:rsid w:val="004D005C"/>
    <w:rsid w:val="004D69EC"/>
    <w:rsid w:val="004E012A"/>
    <w:rsid w:val="005031EB"/>
    <w:rsid w:val="00507A0B"/>
    <w:rsid w:val="00514A7D"/>
    <w:rsid w:val="0052091A"/>
    <w:rsid w:val="005273A1"/>
    <w:rsid w:val="005305FB"/>
    <w:rsid w:val="00531047"/>
    <w:rsid w:val="00534582"/>
    <w:rsid w:val="00537E0A"/>
    <w:rsid w:val="00541BF3"/>
    <w:rsid w:val="00550D4A"/>
    <w:rsid w:val="00561061"/>
    <w:rsid w:val="00581CB0"/>
    <w:rsid w:val="0058230A"/>
    <w:rsid w:val="00587C13"/>
    <w:rsid w:val="00594B61"/>
    <w:rsid w:val="005A0EE1"/>
    <w:rsid w:val="005A2739"/>
    <w:rsid w:val="005B57C1"/>
    <w:rsid w:val="006239F5"/>
    <w:rsid w:val="00630F3C"/>
    <w:rsid w:val="006374D2"/>
    <w:rsid w:val="006405D6"/>
    <w:rsid w:val="0064388B"/>
    <w:rsid w:val="00644374"/>
    <w:rsid w:val="00647CA1"/>
    <w:rsid w:val="00654827"/>
    <w:rsid w:val="00667F32"/>
    <w:rsid w:val="00673C54"/>
    <w:rsid w:val="00685123"/>
    <w:rsid w:val="006B56D4"/>
    <w:rsid w:val="006C10BE"/>
    <w:rsid w:val="006E03D1"/>
    <w:rsid w:val="006E69F4"/>
    <w:rsid w:val="006F0253"/>
    <w:rsid w:val="0070298E"/>
    <w:rsid w:val="00703255"/>
    <w:rsid w:val="00736D3E"/>
    <w:rsid w:val="007632F9"/>
    <w:rsid w:val="00766D20"/>
    <w:rsid w:val="00794209"/>
    <w:rsid w:val="007A7624"/>
    <w:rsid w:val="007C0258"/>
    <w:rsid w:val="007C1F01"/>
    <w:rsid w:val="007D47F5"/>
    <w:rsid w:val="007E10DA"/>
    <w:rsid w:val="007E6E22"/>
    <w:rsid w:val="007F03AB"/>
    <w:rsid w:val="008039C7"/>
    <w:rsid w:val="008340A3"/>
    <w:rsid w:val="008403E6"/>
    <w:rsid w:val="00851CF3"/>
    <w:rsid w:val="00862373"/>
    <w:rsid w:val="008656CA"/>
    <w:rsid w:val="00885A5E"/>
    <w:rsid w:val="00885C81"/>
    <w:rsid w:val="00886CFB"/>
    <w:rsid w:val="008931F7"/>
    <w:rsid w:val="008971B8"/>
    <w:rsid w:val="00897754"/>
    <w:rsid w:val="008A2878"/>
    <w:rsid w:val="008A301F"/>
    <w:rsid w:val="008A73BA"/>
    <w:rsid w:val="008D0C87"/>
    <w:rsid w:val="008F48BC"/>
    <w:rsid w:val="00905759"/>
    <w:rsid w:val="009230F3"/>
    <w:rsid w:val="0092541C"/>
    <w:rsid w:val="00926337"/>
    <w:rsid w:val="00930FE0"/>
    <w:rsid w:val="00951010"/>
    <w:rsid w:val="00957ECE"/>
    <w:rsid w:val="00963729"/>
    <w:rsid w:val="00967785"/>
    <w:rsid w:val="00970255"/>
    <w:rsid w:val="00970728"/>
    <w:rsid w:val="00971B2D"/>
    <w:rsid w:val="009800D7"/>
    <w:rsid w:val="009814FF"/>
    <w:rsid w:val="00986B2F"/>
    <w:rsid w:val="00990E5C"/>
    <w:rsid w:val="00994E16"/>
    <w:rsid w:val="00996130"/>
    <w:rsid w:val="009B2241"/>
    <w:rsid w:val="009B2647"/>
    <w:rsid w:val="009F2391"/>
    <w:rsid w:val="009F3577"/>
    <w:rsid w:val="00A209AA"/>
    <w:rsid w:val="00A36CED"/>
    <w:rsid w:val="00A413F5"/>
    <w:rsid w:val="00A638CF"/>
    <w:rsid w:val="00A6619C"/>
    <w:rsid w:val="00A80447"/>
    <w:rsid w:val="00A812D7"/>
    <w:rsid w:val="00A82AAA"/>
    <w:rsid w:val="00AD6572"/>
    <w:rsid w:val="00AE0AF9"/>
    <w:rsid w:val="00AE6D32"/>
    <w:rsid w:val="00AF3077"/>
    <w:rsid w:val="00AF76D2"/>
    <w:rsid w:val="00B3424A"/>
    <w:rsid w:val="00B34BC6"/>
    <w:rsid w:val="00B570F6"/>
    <w:rsid w:val="00B67718"/>
    <w:rsid w:val="00B70C8E"/>
    <w:rsid w:val="00B8513D"/>
    <w:rsid w:val="00BB2BBE"/>
    <w:rsid w:val="00BB3553"/>
    <w:rsid w:val="00BD1BCA"/>
    <w:rsid w:val="00BD4D9A"/>
    <w:rsid w:val="00BD68F0"/>
    <w:rsid w:val="00BE6E16"/>
    <w:rsid w:val="00BE7B90"/>
    <w:rsid w:val="00BF3CCC"/>
    <w:rsid w:val="00BF5D5F"/>
    <w:rsid w:val="00C70463"/>
    <w:rsid w:val="00C81A2A"/>
    <w:rsid w:val="00C903C2"/>
    <w:rsid w:val="00CA12C9"/>
    <w:rsid w:val="00CB1C08"/>
    <w:rsid w:val="00CC0E06"/>
    <w:rsid w:val="00CC742C"/>
    <w:rsid w:val="00CD33CA"/>
    <w:rsid w:val="00CE380D"/>
    <w:rsid w:val="00CE52DD"/>
    <w:rsid w:val="00CE71BC"/>
    <w:rsid w:val="00CF24E2"/>
    <w:rsid w:val="00CF4705"/>
    <w:rsid w:val="00CF58BC"/>
    <w:rsid w:val="00D015D0"/>
    <w:rsid w:val="00D049CC"/>
    <w:rsid w:val="00D12BC3"/>
    <w:rsid w:val="00D15533"/>
    <w:rsid w:val="00D179AE"/>
    <w:rsid w:val="00D34C29"/>
    <w:rsid w:val="00D4162E"/>
    <w:rsid w:val="00D50EEC"/>
    <w:rsid w:val="00D56D40"/>
    <w:rsid w:val="00D652B4"/>
    <w:rsid w:val="00D80AF3"/>
    <w:rsid w:val="00D85957"/>
    <w:rsid w:val="00D86618"/>
    <w:rsid w:val="00D945B9"/>
    <w:rsid w:val="00DA5D8D"/>
    <w:rsid w:val="00DA6C31"/>
    <w:rsid w:val="00DB5E6D"/>
    <w:rsid w:val="00DC4945"/>
    <w:rsid w:val="00DD6292"/>
    <w:rsid w:val="00DD62A0"/>
    <w:rsid w:val="00DF346E"/>
    <w:rsid w:val="00DF6362"/>
    <w:rsid w:val="00DF7DA1"/>
    <w:rsid w:val="00E024BA"/>
    <w:rsid w:val="00E071F9"/>
    <w:rsid w:val="00E204B0"/>
    <w:rsid w:val="00E20AC3"/>
    <w:rsid w:val="00E22C0C"/>
    <w:rsid w:val="00E3096E"/>
    <w:rsid w:val="00E33EAB"/>
    <w:rsid w:val="00E4124E"/>
    <w:rsid w:val="00E60267"/>
    <w:rsid w:val="00E6440A"/>
    <w:rsid w:val="00E65852"/>
    <w:rsid w:val="00E6711A"/>
    <w:rsid w:val="00E83BC4"/>
    <w:rsid w:val="00E93395"/>
    <w:rsid w:val="00EC0145"/>
    <w:rsid w:val="00EC71F6"/>
    <w:rsid w:val="00ED3C02"/>
    <w:rsid w:val="00EE4EA0"/>
    <w:rsid w:val="00F0665D"/>
    <w:rsid w:val="00F15301"/>
    <w:rsid w:val="00F22F5B"/>
    <w:rsid w:val="00F248DE"/>
    <w:rsid w:val="00F507B9"/>
    <w:rsid w:val="00F5552C"/>
    <w:rsid w:val="00F63BC8"/>
    <w:rsid w:val="00F652CD"/>
    <w:rsid w:val="00FA0D58"/>
    <w:rsid w:val="00FA2D4C"/>
    <w:rsid w:val="00FB7652"/>
    <w:rsid w:val="00FB7F97"/>
    <w:rsid w:val="00FC0BD7"/>
    <w:rsid w:val="00FD7A9C"/>
    <w:rsid w:val="00FE1711"/>
    <w:rsid w:val="00FE4B63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EBAC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53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42C"/>
    <w:pPr>
      <w:suppressAutoHyphens w:val="0"/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rsid w:val="0095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10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010"/>
  </w:style>
  <w:style w:type="paragraph" w:styleId="CommentSubject">
    <w:name w:val="annotation subject"/>
    <w:basedOn w:val="CommentText"/>
    <w:next w:val="CommentText"/>
    <w:link w:val="CommentSubjectChar"/>
    <w:rsid w:val="0095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010"/>
    <w:rPr>
      <w:b/>
      <w:bCs/>
    </w:rPr>
  </w:style>
  <w:style w:type="paragraph" w:styleId="Revision">
    <w:name w:val="Revision"/>
    <w:hidden/>
    <w:uiPriority w:val="99"/>
    <w:semiHidden/>
    <w:rsid w:val="005273A1"/>
    <w:rPr>
      <w:sz w:val="24"/>
    </w:rPr>
  </w:style>
  <w:style w:type="paragraph" w:styleId="ListParagraph">
    <w:name w:val="List Paragraph"/>
    <w:basedOn w:val="Normal"/>
    <w:uiPriority w:val="34"/>
    <w:qFormat/>
    <w:rsid w:val="001647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473E"/>
    <w:pPr>
      <w:suppressAutoHyphens w:val="0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6473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68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0578-44EC-43E3-B1FA-59F6D5A7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Miller, Benjamin L.</dc:creator>
  <cp:keywords/>
  <dc:description/>
  <cp:lastModifiedBy>DelFranco, Ruthie</cp:lastModifiedBy>
  <cp:revision>2</cp:revision>
  <cp:lastPrinted>2019-05-01T17:00:00Z</cp:lastPrinted>
  <dcterms:created xsi:type="dcterms:W3CDTF">2021-01-14T16:39:00Z</dcterms:created>
  <dcterms:modified xsi:type="dcterms:W3CDTF">2021-01-14T16:39:00Z</dcterms:modified>
  <cp:category/>
</cp:coreProperties>
</file>