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D3731" w14:textId="77777777" w:rsidR="0079074D" w:rsidRPr="0079074D" w:rsidRDefault="0079074D" w:rsidP="0079074D">
      <w:pPr>
        <w:tabs>
          <w:tab w:val="left" w:pos="0"/>
        </w:tabs>
        <w:jc w:val="right"/>
        <w:rPr>
          <w:rFonts w:ascii="Times New Roman" w:hAnsi="Times New Roman" w:cs="Times New Roman"/>
          <w:sz w:val="22"/>
          <w:szCs w:val="22"/>
        </w:rPr>
      </w:pPr>
      <w:bookmarkStart w:id="0" w:name="_GoBack"/>
      <w:bookmarkEnd w:id="0"/>
      <w:r w:rsidRPr="0079074D">
        <w:rPr>
          <w:rFonts w:ascii="Times New Roman" w:hAnsi="Times New Roman" w:cs="Times New Roman"/>
          <w:sz w:val="22"/>
          <w:szCs w:val="22"/>
          <w:u w:val="single"/>
        </w:rPr>
        <w:t>Health Committee Staff</w:t>
      </w:r>
    </w:p>
    <w:p w14:paraId="411B0694" w14:textId="77777777" w:rsidR="0079074D" w:rsidRPr="0079074D" w:rsidRDefault="0079074D" w:rsidP="0079074D">
      <w:pPr>
        <w:tabs>
          <w:tab w:val="left" w:pos="0"/>
        </w:tabs>
        <w:jc w:val="right"/>
        <w:rPr>
          <w:rFonts w:ascii="Times New Roman" w:hAnsi="Times New Roman" w:cs="Times New Roman"/>
          <w:sz w:val="22"/>
          <w:szCs w:val="22"/>
        </w:rPr>
      </w:pPr>
      <w:r w:rsidRPr="0079074D">
        <w:rPr>
          <w:rFonts w:ascii="Times New Roman" w:hAnsi="Times New Roman" w:cs="Times New Roman"/>
          <w:sz w:val="22"/>
          <w:szCs w:val="22"/>
        </w:rPr>
        <w:t xml:space="preserve">Sara Liss, </w:t>
      </w:r>
      <w:r w:rsidRPr="0079074D">
        <w:rPr>
          <w:rFonts w:ascii="Times New Roman" w:hAnsi="Times New Roman" w:cs="Times New Roman"/>
          <w:i/>
          <w:sz w:val="22"/>
          <w:szCs w:val="22"/>
        </w:rPr>
        <w:t>Senior</w:t>
      </w:r>
      <w:r w:rsidRPr="0079074D">
        <w:rPr>
          <w:rFonts w:ascii="Times New Roman" w:hAnsi="Times New Roman" w:cs="Times New Roman"/>
          <w:sz w:val="22"/>
          <w:szCs w:val="22"/>
        </w:rPr>
        <w:t xml:space="preserve"> </w:t>
      </w:r>
      <w:r w:rsidRPr="0079074D">
        <w:rPr>
          <w:rFonts w:ascii="Times New Roman" w:hAnsi="Times New Roman" w:cs="Times New Roman"/>
          <w:i/>
          <w:iCs/>
          <w:sz w:val="22"/>
          <w:szCs w:val="22"/>
        </w:rPr>
        <w:t>Legislative Counsel</w:t>
      </w:r>
    </w:p>
    <w:p w14:paraId="44D83152" w14:textId="77777777" w:rsidR="0079074D" w:rsidRPr="0079074D" w:rsidRDefault="0079074D" w:rsidP="0079074D">
      <w:pPr>
        <w:tabs>
          <w:tab w:val="left" w:pos="0"/>
        </w:tabs>
        <w:jc w:val="right"/>
        <w:rPr>
          <w:rFonts w:ascii="Times New Roman" w:hAnsi="Times New Roman" w:cs="Times New Roman"/>
          <w:i/>
          <w:iCs/>
          <w:sz w:val="22"/>
          <w:szCs w:val="22"/>
        </w:rPr>
      </w:pPr>
      <w:r w:rsidRPr="0079074D">
        <w:rPr>
          <w:rFonts w:ascii="Times New Roman" w:hAnsi="Times New Roman" w:cs="Times New Roman"/>
          <w:sz w:val="22"/>
          <w:szCs w:val="22"/>
        </w:rPr>
        <w:t xml:space="preserve">Harbani Ahuja, </w:t>
      </w:r>
      <w:r w:rsidRPr="0079074D">
        <w:rPr>
          <w:rFonts w:ascii="Times New Roman" w:hAnsi="Times New Roman" w:cs="Times New Roman"/>
          <w:i/>
          <w:iCs/>
          <w:sz w:val="22"/>
          <w:szCs w:val="22"/>
        </w:rPr>
        <w:t>Legislative Counsel</w:t>
      </w:r>
    </w:p>
    <w:p w14:paraId="34E8EA69" w14:textId="77777777" w:rsidR="0079074D" w:rsidRPr="0079074D" w:rsidRDefault="0079074D" w:rsidP="0079074D">
      <w:pPr>
        <w:tabs>
          <w:tab w:val="left" w:pos="0"/>
        </w:tabs>
        <w:jc w:val="right"/>
        <w:rPr>
          <w:rFonts w:ascii="Times New Roman" w:hAnsi="Times New Roman" w:cs="Times New Roman"/>
          <w:i/>
          <w:sz w:val="22"/>
          <w:szCs w:val="22"/>
        </w:rPr>
      </w:pPr>
      <w:r w:rsidRPr="0079074D">
        <w:rPr>
          <w:rFonts w:ascii="Times New Roman" w:hAnsi="Times New Roman" w:cs="Times New Roman"/>
          <w:sz w:val="22"/>
          <w:szCs w:val="22"/>
        </w:rPr>
        <w:t xml:space="preserve">Emily Balkan, </w:t>
      </w:r>
      <w:r w:rsidRPr="0079074D">
        <w:rPr>
          <w:rFonts w:ascii="Times New Roman" w:hAnsi="Times New Roman" w:cs="Times New Roman"/>
          <w:i/>
          <w:sz w:val="22"/>
          <w:szCs w:val="22"/>
        </w:rPr>
        <w:t>Senior Legislative Policy Analyst</w:t>
      </w:r>
    </w:p>
    <w:p w14:paraId="66758CE4" w14:textId="77777777" w:rsidR="0079074D" w:rsidRPr="0079074D" w:rsidRDefault="0079074D" w:rsidP="0079074D">
      <w:pPr>
        <w:tabs>
          <w:tab w:val="left" w:pos="0"/>
        </w:tabs>
        <w:jc w:val="right"/>
        <w:rPr>
          <w:rFonts w:ascii="Times New Roman" w:hAnsi="Times New Roman" w:cs="Times New Roman"/>
          <w:i/>
          <w:sz w:val="22"/>
          <w:szCs w:val="22"/>
        </w:rPr>
      </w:pPr>
      <w:r w:rsidRPr="0079074D">
        <w:rPr>
          <w:rFonts w:ascii="Times New Roman" w:hAnsi="Times New Roman" w:cs="Times New Roman"/>
          <w:sz w:val="22"/>
          <w:szCs w:val="22"/>
        </w:rPr>
        <w:t>Lauren Hunt,</w:t>
      </w:r>
      <w:r w:rsidRPr="0079074D">
        <w:rPr>
          <w:rFonts w:ascii="Times New Roman" w:hAnsi="Times New Roman" w:cs="Times New Roman"/>
          <w:i/>
          <w:sz w:val="22"/>
          <w:szCs w:val="22"/>
        </w:rPr>
        <w:t xml:space="preserve"> Finance Analyst</w:t>
      </w:r>
    </w:p>
    <w:p w14:paraId="46AB035C" w14:textId="77777777" w:rsidR="0079074D" w:rsidRPr="0079074D" w:rsidRDefault="0079074D" w:rsidP="0079074D">
      <w:pPr>
        <w:tabs>
          <w:tab w:val="left" w:pos="0"/>
        </w:tabs>
        <w:jc w:val="right"/>
        <w:rPr>
          <w:rFonts w:ascii="Times New Roman" w:hAnsi="Times New Roman" w:cs="Times New Roman"/>
          <w:i/>
          <w:iCs/>
          <w:sz w:val="22"/>
          <w:szCs w:val="22"/>
        </w:rPr>
      </w:pPr>
      <w:r w:rsidRPr="0079074D">
        <w:rPr>
          <w:rFonts w:ascii="Times New Roman" w:hAnsi="Times New Roman" w:cs="Times New Roman"/>
          <w:sz w:val="22"/>
          <w:szCs w:val="22"/>
        </w:rPr>
        <w:t xml:space="preserve">Brook Frye, </w:t>
      </w:r>
      <w:r w:rsidRPr="0079074D">
        <w:rPr>
          <w:rFonts w:ascii="Times New Roman" w:hAnsi="Times New Roman" w:cs="Times New Roman"/>
          <w:i/>
          <w:iCs/>
          <w:sz w:val="22"/>
          <w:szCs w:val="22"/>
        </w:rPr>
        <w:t>Data Analyst</w:t>
      </w:r>
    </w:p>
    <w:p w14:paraId="29ACB5EB" w14:textId="77777777" w:rsidR="0079074D" w:rsidRPr="0079074D" w:rsidRDefault="0079074D" w:rsidP="0079074D">
      <w:pPr>
        <w:tabs>
          <w:tab w:val="left" w:pos="0"/>
        </w:tabs>
        <w:jc w:val="right"/>
        <w:rPr>
          <w:rFonts w:ascii="Times New Roman" w:hAnsi="Times New Roman" w:cs="Times New Roman"/>
          <w:sz w:val="22"/>
          <w:szCs w:val="22"/>
        </w:rPr>
      </w:pPr>
    </w:p>
    <w:p w14:paraId="61CBB583" w14:textId="77777777" w:rsidR="0079074D" w:rsidRPr="0079074D" w:rsidRDefault="0079074D" w:rsidP="0079074D">
      <w:pPr>
        <w:tabs>
          <w:tab w:val="left" w:pos="0"/>
        </w:tabs>
        <w:jc w:val="right"/>
        <w:rPr>
          <w:rFonts w:ascii="Times New Roman" w:hAnsi="Times New Roman" w:cs="Times New Roman"/>
          <w:sz w:val="22"/>
          <w:szCs w:val="22"/>
        </w:rPr>
      </w:pPr>
      <w:r w:rsidRPr="0079074D">
        <w:rPr>
          <w:rFonts w:ascii="Times New Roman" w:hAnsi="Times New Roman" w:cs="Times New Roman"/>
          <w:sz w:val="22"/>
          <w:szCs w:val="22"/>
          <w:u w:val="single"/>
        </w:rPr>
        <w:t>Hospitals Committee Staff</w:t>
      </w:r>
    </w:p>
    <w:p w14:paraId="5EFF44D2" w14:textId="77777777" w:rsidR="0079074D" w:rsidRPr="0079074D" w:rsidRDefault="0079074D" w:rsidP="0079074D">
      <w:pPr>
        <w:tabs>
          <w:tab w:val="left" w:pos="0"/>
        </w:tabs>
        <w:jc w:val="right"/>
        <w:rPr>
          <w:rFonts w:ascii="Times New Roman" w:hAnsi="Times New Roman" w:cs="Times New Roman"/>
          <w:i/>
          <w:iCs/>
          <w:sz w:val="22"/>
          <w:szCs w:val="22"/>
        </w:rPr>
      </w:pPr>
      <w:r w:rsidRPr="0079074D">
        <w:rPr>
          <w:rFonts w:ascii="Times New Roman" w:hAnsi="Times New Roman" w:cs="Times New Roman"/>
          <w:sz w:val="22"/>
          <w:szCs w:val="22"/>
        </w:rPr>
        <w:t xml:space="preserve">Harbani Ahuja, </w:t>
      </w:r>
      <w:r w:rsidRPr="0079074D">
        <w:rPr>
          <w:rFonts w:ascii="Times New Roman" w:hAnsi="Times New Roman" w:cs="Times New Roman"/>
          <w:i/>
          <w:iCs/>
          <w:sz w:val="22"/>
          <w:szCs w:val="22"/>
        </w:rPr>
        <w:t>Legislative Counsel</w:t>
      </w:r>
    </w:p>
    <w:p w14:paraId="02000B27" w14:textId="77777777" w:rsidR="0079074D" w:rsidRPr="0079074D" w:rsidRDefault="0079074D" w:rsidP="0079074D">
      <w:pPr>
        <w:tabs>
          <w:tab w:val="left" w:pos="0"/>
        </w:tabs>
        <w:jc w:val="right"/>
        <w:rPr>
          <w:rFonts w:ascii="Times New Roman" w:hAnsi="Times New Roman" w:cs="Times New Roman"/>
          <w:i/>
          <w:sz w:val="22"/>
          <w:szCs w:val="22"/>
        </w:rPr>
      </w:pPr>
      <w:r w:rsidRPr="0079074D">
        <w:rPr>
          <w:rFonts w:ascii="Times New Roman" w:hAnsi="Times New Roman" w:cs="Times New Roman"/>
          <w:sz w:val="22"/>
          <w:szCs w:val="22"/>
        </w:rPr>
        <w:t xml:space="preserve">Emily Balkan, </w:t>
      </w:r>
      <w:r w:rsidRPr="0079074D">
        <w:rPr>
          <w:rFonts w:ascii="Times New Roman" w:hAnsi="Times New Roman" w:cs="Times New Roman"/>
          <w:i/>
          <w:sz w:val="22"/>
          <w:szCs w:val="22"/>
        </w:rPr>
        <w:t>Senior Legislative Policy Analyst</w:t>
      </w:r>
    </w:p>
    <w:p w14:paraId="56B888FF" w14:textId="77777777" w:rsidR="0079074D" w:rsidRPr="0079074D" w:rsidRDefault="0079074D" w:rsidP="0079074D">
      <w:pPr>
        <w:tabs>
          <w:tab w:val="left" w:pos="0"/>
        </w:tabs>
        <w:jc w:val="right"/>
        <w:rPr>
          <w:rFonts w:ascii="Times New Roman" w:hAnsi="Times New Roman" w:cs="Times New Roman"/>
          <w:i/>
          <w:sz w:val="22"/>
          <w:szCs w:val="22"/>
        </w:rPr>
      </w:pPr>
      <w:r w:rsidRPr="0079074D">
        <w:rPr>
          <w:rFonts w:ascii="Times New Roman" w:hAnsi="Times New Roman" w:cs="Times New Roman"/>
          <w:sz w:val="22"/>
          <w:szCs w:val="22"/>
        </w:rPr>
        <w:t xml:space="preserve">John Cheng, </w:t>
      </w:r>
      <w:r w:rsidRPr="0079074D">
        <w:rPr>
          <w:rFonts w:ascii="Times New Roman" w:hAnsi="Times New Roman" w:cs="Times New Roman"/>
          <w:i/>
          <w:sz w:val="22"/>
          <w:szCs w:val="22"/>
        </w:rPr>
        <w:t>Finance Analyst</w:t>
      </w:r>
    </w:p>
    <w:p w14:paraId="006C7077" w14:textId="77777777" w:rsidR="0079074D" w:rsidRPr="0079074D" w:rsidRDefault="0079074D" w:rsidP="0079074D">
      <w:pPr>
        <w:tabs>
          <w:tab w:val="left" w:pos="0"/>
        </w:tabs>
        <w:jc w:val="right"/>
        <w:rPr>
          <w:rFonts w:ascii="Times New Roman" w:hAnsi="Times New Roman" w:cs="Times New Roman"/>
          <w:i/>
          <w:sz w:val="22"/>
          <w:szCs w:val="22"/>
        </w:rPr>
      </w:pPr>
      <w:r w:rsidRPr="0079074D">
        <w:rPr>
          <w:rFonts w:ascii="Times New Roman" w:hAnsi="Times New Roman" w:cs="Times New Roman"/>
          <w:sz w:val="22"/>
          <w:szCs w:val="22"/>
        </w:rPr>
        <w:t xml:space="preserve">Rachael Alexandroff, </w:t>
      </w:r>
      <w:r w:rsidRPr="0079074D">
        <w:rPr>
          <w:rFonts w:ascii="Times New Roman" w:hAnsi="Times New Roman" w:cs="Times New Roman"/>
          <w:i/>
          <w:sz w:val="22"/>
          <w:szCs w:val="22"/>
        </w:rPr>
        <w:t>Data Analyst</w:t>
      </w:r>
    </w:p>
    <w:p w14:paraId="5B2336D5" w14:textId="77777777" w:rsidR="0079074D" w:rsidRPr="0079074D" w:rsidRDefault="0079074D" w:rsidP="0079074D">
      <w:pPr>
        <w:tabs>
          <w:tab w:val="left" w:pos="0"/>
        </w:tabs>
        <w:jc w:val="right"/>
        <w:rPr>
          <w:rFonts w:ascii="Times New Roman" w:hAnsi="Times New Roman" w:cs="Times New Roman"/>
          <w:sz w:val="22"/>
          <w:szCs w:val="22"/>
        </w:rPr>
      </w:pPr>
    </w:p>
    <w:p w14:paraId="70FB6CA8" w14:textId="77777777" w:rsidR="0079074D" w:rsidRPr="0079074D" w:rsidRDefault="0079074D" w:rsidP="0079074D">
      <w:pPr>
        <w:tabs>
          <w:tab w:val="left" w:pos="0"/>
        </w:tabs>
        <w:jc w:val="right"/>
        <w:rPr>
          <w:rFonts w:ascii="Times New Roman" w:hAnsi="Times New Roman" w:cs="Times New Roman"/>
          <w:i/>
          <w:sz w:val="22"/>
          <w:szCs w:val="22"/>
        </w:rPr>
      </w:pPr>
    </w:p>
    <w:p w14:paraId="7884682E" w14:textId="77777777" w:rsidR="0079074D" w:rsidRPr="0079074D" w:rsidRDefault="0079074D" w:rsidP="0079074D">
      <w:pPr>
        <w:tabs>
          <w:tab w:val="left" w:pos="0"/>
        </w:tabs>
        <w:jc w:val="right"/>
        <w:rPr>
          <w:rFonts w:ascii="Times New Roman" w:hAnsi="Times New Roman" w:cs="Times New Roman"/>
          <w:sz w:val="22"/>
          <w:szCs w:val="22"/>
        </w:rPr>
      </w:pPr>
    </w:p>
    <w:p w14:paraId="0A9DB65C" w14:textId="77777777" w:rsidR="0079074D" w:rsidRPr="0079074D" w:rsidRDefault="0079074D" w:rsidP="0079074D">
      <w:pPr>
        <w:tabs>
          <w:tab w:val="left" w:pos="0"/>
        </w:tabs>
        <w:jc w:val="right"/>
        <w:rPr>
          <w:rFonts w:ascii="Times New Roman" w:hAnsi="Times New Roman" w:cs="Times New Roman"/>
          <w:sz w:val="22"/>
          <w:szCs w:val="22"/>
        </w:rPr>
      </w:pPr>
    </w:p>
    <w:p w14:paraId="5F698E75" w14:textId="77777777" w:rsidR="0079074D" w:rsidRPr="0079074D" w:rsidRDefault="0079074D" w:rsidP="0079074D">
      <w:pPr>
        <w:tabs>
          <w:tab w:val="left" w:pos="0"/>
        </w:tabs>
        <w:jc w:val="right"/>
        <w:rPr>
          <w:rFonts w:ascii="Times New Roman" w:hAnsi="Times New Roman" w:cs="Times New Roman"/>
          <w:sz w:val="22"/>
          <w:szCs w:val="22"/>
        </w:rPr>
      </w:pPr>
    </w:p>
    <w:p w14:paraId="6F8B10B1" w14:textId="77777777" w:rsidR="0079074D" w:rsidRPr="0079074D" w:rsidRDefault="0079074D" w:rsidP="0079074D">
      <w:pPr>
        <w:tabs>
          <w:tab w:val="left" w:pos="0"/>
        </w:tabs>
        <w:jc w:val="right"/>
        <w:rPr>
          <w:rFonts w:ascii="Times New Roman" w:hAnsi="Times New Roman" w:cs="Times New Roman"/>
          <w:sz w:val="22"/>
          <w:szCs w:val="22"/>
        </w:rPr>
      </w:pPr>
    </w:p>
    <w:p w14:paraId="450C4F9C" w14:textId="77777777" w:rsidR="0079074D" w:rsidRPr="0079074D" w:rsidRDefault="0079074D" w:rsidP="0079074D">
      <w:pPr>
        <w:tabs>
          <w:tab w:val="left" w:pos="0"/>
        </w:tabs>
        <w:jc w:val="right"/>
        <w:rPr>
          <w:rFonts w:ascii="Times New Roman" w:hAnsi="Times New Roman" w:cs="Times New Roman"/>
          <w:sz w:val="22"/>
          <w:szCs w:val="22"/>
        </w:rPr>
      </w:pPr>
    </w:p>
    <w:p w14:paraId="0456F083" w14:textId="77777777" w:rsidR="0079074D" w:rsidRPr="0079074D" w:rsidRDefault="0079074D" w:rsidP="0079074D">
      <w:pPr>
        <w:tabs>
          <w:tab w:val="left" w:pos="7517"/>
        </w:tabs>
        <w:jc w:val="center"/>
        <w:rPr>
          <w:rFonts w:ascii="Times New Roman" w:hAnsi="Times New Roman" w:cs="Times New Roman"/>
        </w:rPr>
      </w:pPr>
      <w:r w:rsidRPr="0079074D">
        <w:rPr>
          <w:rFonts w:ascii="Times New Roman" w:hAnsi="Times New Roman" w:cs="Times New Roman"/>
          <w:noProof/>
        </w:rPr>
        <w:drawing>
          <wp:inline distT="0" distB="0" distL="0" distR="0" wp14:anchorId="26F4FA24" wp14:editId="1F2D005C">
            <wp:extent cx="1171575" cy="1095375"/>
            <wp:effectExtent l="0" t="0" r="0" b="0"/>
            <wp:docPr id="131563527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171575" cy="1095375"/>
                    </a:xfrm>
                    <a:prstGeom prst="rect">
                      <a:avLst/>
                    </a:prstGeom>
                  </pic:spPr>
                </pic:pic>
              </a:graphicData>
            </a:graphic>
          </wp:inline>
        </w:drawing>
      </w:r>
    </w:p>
    <w:p w14:paraId="16558717" w14:textId="77777777" w:rsidR="0079074D" w:rsidRPr="0079074D" w:rsidRDefault="0079074D" w:rsidP="0079074D">
      <w:pPr>
        <w:pStyle w:val="Heading2"/>
        <w:rPr>
          <w:bCs w:val="0"/>
          <w:u w:val="none"/>
        </w:rPr>
      </w:pPr>
    </w:p>
    <w:p w14:paraId="6A2C4B5B" w14:textId="77777777" w:rsidR="0079074D" w:rsidRPr="0079074D" w:rsidRDefault="0079074D" w:rsidP="0079074D">
      <w:pPr>
        <w:pStyle w:val="Heading2"/>
      </w:pPr>
      <w:r w:rsidRPr="0079074D">
        <w:rPr>
          <w:bCs w:val="0"/>
          <w:u w:val="none"/>
        </w:rPr>
        <w:t>THE COUNCIL</w:t>
      </w:r>
    </w:p>
    <w:p w14:paraId="4053BF45" w14:textId="77777777" w:rsidR="0079074D" w:rsidRPr="0079074D" w:rsidRDefault="0079074D" w:rsidP="0079074D">
      <w:pPr>
        <w:pStyle w:val="Heading1"/>
        <w:jc w:val="center"/>
        <w:rPr>
          <w:rFonts w:ascii="Times New Roman" w:hAnsi="Times New Roman"/>
          <w:b w:val="0"/>
          <w:bCs w:val="0"/>
          <w:i/>
          <w:iCs/>
          <w:caps/>
          <w:u w:val="single"/>
        </w:rPr>
      </w:pPr>
      <w:r w:rsidRPr="0079074D">
        <w:rPr>
          <w:rFonts w:ascii="Times New Roman" w:hAnsi="Times New Roman"/>
          <w:caps/>
          <w:color w:val="auto"/>
          <w:sz w:val="24"/>
          <w:szCs w:val="24"/>
          <w:u w:val="single"/>
        </w:rPr>
        <w:t>COMMITTEE REPORT OF THE HUMAN SERVICES Division</w:t>
      </w:r>
    </w:p>
    <w:p w14:paraId="67DD9268" w14:textId="77777777" w:rsidR="0079074D" w:rsidRPr="0079074D" w:rsidRDefault="0079074D" w:rsidP="0079074D">
      <w:pPr>
        <w:jc w:val="center"/>
        <w:rPr>
          <w:rFonts w:ascii="Times New Roman" w:hAnsi="Times New Roman" w:cs="Times New Roman"/>
          <w:i/>
        </w:rPr>
      </w:pPr>
      <w:r w:rsidRPr="0079074D">
        <w:rPr>
          <w:rFonts w:ascii="Times New Roman" w:hAnsi="Times New Roman" w:cs="Times New Roman"/>
          <w:i/>
        </w:rPr>
        <w:t xml:space="preserve">Jeffrey Baker, Legislative Director </w:t>
      </w:r>
    </w:p>
    <w:p w14:paraId="3A467F8A" w14:textId="77777777" w:rsidR="0079074D" w:rsidRPr="0079074D" w:rsidRDefault="0079074D" w:rsidP="0079074D">
      <w:pPr>
        <w:jc w:val="center"/>
        <w:rPr>
          <w:rFonts w:ascii="Times New Roman" w:hAnsi="Times New Roman" w:cs="Times New Roman"/>
          <w:i/>
        </w:rPr>
      </w:pPr>
      <w:r w:rsidRPr="0079074D">
        <w:rPr>
          <w:rFonts w:ascii="Times New Roman" w:hAnsi="Times New Roman" w:cs="Times New Roman"/>
          <w:i/>
        </w:rPr>
        <w:t>Andrea Vazquez, Deputy Director, Human Services</w:t>
      </w:r>
    </w:p>
    <w:p w14:paraId="3D97B038" w14:textId="77777777" w:rsidR="0079074D" w:rsidRPr="0079074D" w:rsidRDefault="0079074D" w:rsidP="0079074D">
      <w:pPr>
        <w:pStyle w:val="FootnoteText"/>
        <w:rPr>
          <w:rFonts w:ascii="Times New Roman" w:hAnsi="Times New Roman" w:cs="Times New Roman"/>
          <w:b/>
          <w:bCs/>
          <w:szCs w:val="24"/>
          <w:u w:val="single"/>
        </w:rPr>
      </w:pPr>
    </w:p>
    <w:p w14:paraId="7F501B13" w14:textId="77777777" w:rsidR="0079074D" w:rsidRPr="0079074D" w:rsidRDefault="0079074D" w:rsidP="0079074D">
      <w:pPr>
        <w:pStyle w:val="FootnoteText"/>
        <w:rPr>
          <w:rFonts w:ascii="Times New Roman" w:hAnsi="Times New Roman" w:cs="Times New Roman"/>
          <w:b/>
          <w:bCs/>
          <w:szCs w:val="24"/>
          <w:u w:val="single"/>
        </w:rPr>
      </w:pPr>
    </w:p>
    <w:p w14:paraId="3F2B93B9" w14:textId="77777777" w:rsidR="0079074D" w:rsidRPr="0079074D" w:rsidRDefault="0079074D" w:rsidP="0079074D">
      <w:pPr>
        <w:pStyle w:val="FootnoteText"/>
        <w:jc w:val="center"/>
        <w:rPr>
          <w:rFonts w:ascii="Times New Roman" w:hAnsi="Times New Roman" w:cs="Times New Roman"/>
          <w:szCs w:val="24"/>
        </w:rPr>
      </w:pPr>
      <w:r w:rsidRPr="0079074D">
        <w:rPr>
          <w:rFonts w:ascii="Times New Roman" w:hAnsi="Times New Roman" w:cs="Times New Roman"/>
          <w:b/>
          <w:bCs/>
          <w:szCs w:val="24"/>
          <w:u w:val="single"/>
        </w:rPr>
        <w:t>COMMITTEE ON HEALTH</w:t>
      </w:r>
    </w:p>
    <w:p w14:paraId="05CF08BC" w14:textId="77777777" w:rsidR="0079074D" w:rsidRPr="0079074D" w:rsidRDefault="0079074D" w:rsidP="0079074D">
      <w:pPr>
        <w:jc w:val="center"/>
        <w:rPr>
          <w:rFonts w:ascii="Times New Roman" w:hAnsi="Times New Roman" w:cs="Times New Roman"/>
          <w:i/>
        </w:rPr>
      </w:pPr>
      <w:r w:rsidRPr="0079074D">
        <w:rPr>
          <w:rFonts w:ascii="Times New Roman" w:hAnsi="Times New Roman" w:cs="Times New Roman"/>
          <w:i/>
        </w:rPr>
        <w:t>Hon. Mark Levine, Chair</w:t>
      </w:r>
    </w:p>
    <w:p w14:paraId="728ED6AE" w14:textId="77777777" w:rsidR="0079074D" w:rsidRPr="0079074D" w:rsidRDefault="0079074D" w:rsidP="0079074D">
      <w:pPr>
        <w:jc w:val="center"/>
        <w:rPr>
          <w:rFonts w:ascii="Times New Roman" w:hAnsi="Times New Roman" w:cs="Times New Roman"/>
          <w:i/>
        </w:rPr>
      </w:pPr>
    </w:p>
    <w:p w14:paraId="6CCECEDD" w14:textId="77777777" w:rsidR="0079074D" w:rsidRPr="0079074D" w:rsidRDefault="0079074D" w:rsidP="0079074D">
      <w:pPr>
        <w:pStyle w:val="FootnoteText"/>
        <w:jc w:val="center"/>
        <w:rPr>
          <w:rFonts w:ascii="Times New Roman" w:hAnsi="Times New Roman" w:cs="Times New Roman"/>
          <w:szCs w:val="24"/>
        </w:rPr>
      </w:pPr>
      <w:r w:rsidRPr="0079074D">
        <w:rPr>
          <w:rFonts w:ascii="Times New Roman" w:hAnsi="Times New Roman" w:cs="Times New Roman"/>
          <w:b/>
          <w:bCs/>
          <w:szCs w:val="24"/>
          <w:u w:val="single"/>
        </w:rPr>
        <w:t>COMMITTEE ON HOSPITALS</w:t>
      </w:r>
    </w:p>
    <w:p w14:paraId="54E2E5A7" w14:textId="77777777" w:rsidR="0079074D" w:rsidRPr="0079074D" w:rsidRDefault="0079074D" w:rsidP="0079074D">
      <w:pPr>
        <w:jc w:val="center"/>
        <w:rPr>
          <w:rFonts w:ascii="Times New Roman" w:hAnsi="Times New Roman" w:cs="Times New Roman"/>
          <w:i/>
        </w:rPr>
      </w:pPr>
      <w:r w:rsidRPr="0079074D">
        <w:rPr>
          <w:rFonts w:ascii="Times New Roman" w:hAnsi="Times New Roman" w:cs="Times New Roman"/>
          <w:i/>
        </w:rPr>
        <w:t>Hon. Carlina Rivera, Chair</w:t>
      </w:r>
    </w:p>
    <w:p w14:paraId="1F910AC4" w14:textId="77777777" w:rsidR="0079074D" w:rsidRPr="0079074D" w:rsidRDefault="0079074D" w:rsidP="0079074D">
      <w:pPr>
        <w:jc w:val="center"/>
        <w:rPr>
          <w:rFonts w:ascii="Times New Roman" w:hAnsi="Times New Roman" w:cs="Times New Roman"/>
          <w:i/>
        </w:rPr>
      </w:pPr>
    </w:p>
    <w:p w14:paraId="1A56C58A" w14:textId="77777777" w:rsidR="0079074D" w:rsidRPr="0079074D" w:rsidRDefault="0079074D" w:rsidP="0079074D">
      <w:pPr>
        <w:pStyle w:val="Heading4"/>
        <w:spacing w:before="0" w:after="0"/>
        <w:jc w:val="center"/>
        <w:rPr>
          <w:rFonts w:ascii="Times New Roman" w:hAnsi="Times New Roman"/>
          <w:u w:val="single"/>
        </w:rPr>
      </w:pPr>
    </w:p>
    <w:p w14:paraId="0DE50BCA" w14:textId="77777777" w:rsidR="0079074D" w:rsidRPr="0079074D" w:rsidRDefault="0079074D" w:rsidP="0079074D">
      <w:pPr>
        <w:pStyle w:val="Heading4"/>
        <w:spacing w:before="0" w:after="0"/>
        <w:jc w:val="center"/>
        <w:rPr>
          <w:rFonts w:ascii="Times New Roman" w:hAnsi="Times New Roman"/>
          <w:sz w:val="24"/>
          <w:szCs w:val="24"/>
        </w:rPr>
      </w:pPr>
      <w:r w:rsidRPr="0079074D">
        <w:rPr>
          <w:rFonts w:ascii="Times New Roman" w:hAnsi="Times New Roman"/>
          <w:sz w:val="24"/>
          <w:szCs w:val="24"/>
        </w:rPr>
        <w:t>January 12, 2021</w:t>
      </w:r>
    </w:p>
    <w:p w14:paraId="2701F0E4" w14:textId="77777777" w:rsidR="0079074D" w:rsidRPr="0079074D" w:rsidRDefault="0079074D" w:rsidP="0079074D">
      <w:pPr>
        <w:widowControl w:val="0"/>
        <w:autoSpaceDE w:val="0"/>
        <w:autoSpaceDN w:val="0"/>
        <w:adjustRightInd w:val="0"/>
        <w:ind w:left="2880" w:hanging="2880"/>
        <w:jc w:val="both"/>
        <w:rPr>
          <w:rFonts w:ascii="Times New Roman" w:hAnsi="Times New Roman" w:cs="Times New Roman"/>
          <w:b/>
          <w:u w:val="single"/>
        </w:rPr>
      </w:pPr>
    </w:p>
    <w:p w14:paraId="108330A0" w14:textId="77777777" w:rsidR="0079074D" w:rsidRPr="0079074D" w:rsidRDefault="0079074D" w:rsidP="0079074D">
      <w:pPr>
        <w:widowControl w:val="0"/>
        <w:autoSpaceDE w:val="0"/>
        <w:autoSpaceDN w:val="0"/>
        <w:adjustRightInd w:val="0"/>
        <w:ind w:left="2880" w:hanging="2880"/>
        <w:jc w:val="both"/>
        <w:rPr>
          <w:rFonts w:ascii="Times New Roman" w:hAnsi="Times New Roman" w:cs="Times New Roman"/>
          <w:b/>
          <w:sz w:val="22"/>
          <w:szCs w:val="22"/>
        </w:rPr>
      </w:pPr>
    </w:p>
    <w:p w14:paraId="13ED1CC8" w14:textId="77777777" w:rsidR="0079074D" w:rsidRPr="0079074D" w:rsidRDefault="0079074D" w:rsidP="0079074D">
      <w:pPr>
        <w:widowControl w:val="0"/>
        <w:autoSpaceDE w:val="0"/>
        <w:autoSpaceDN w:val="0"/>
        <w:adjustRightInd w:val="0"/>
        <w:ind w:left="2880" w:hanging="2880"/>
        <w:jc w:val="both"/>
        <w:rPr>
          <w:rFonts w:ascii="Times New Roman" w:hAnsi="Times New Roman" w:cs="Times New Roman"/>
          <w:b/>
          <w:sz w:val="22"/>
          <w:szCs w:val="22"/>
        </w:rPr>
      </w:pPr>
    </w:p>
    <w:p w14:paraId="0A75D00B" w14:textId="77777777" w:rsidR="0079074D" w:rsidRPr="0079074D" w:rsidRDefault="0079074D" w:rsidP="0079074D">
      <w:pPr>
        <w:widowControl w:val="0"/>
        <w:autoSpaceDE w:val="0"/>
        <w:autoSpaceDN w:val="0"/>
        <w:adjustRightInd w:val="0"/>
        <w:ind w:left="2880" w:hanging="2880"/>
        <w:jc w:val="center"/>
        <w:rPr>
          <w:rFonts w:ascii="Times New Roman" w:hAnsi="Times New Roman" w:cs="Times New Roman"/>
          <w:b/>
          <w:bCs/>
        </w:rPr>
      </w:pPr>
      <w:r w:rsidRPr="0079074D">
        <w:rPr>
          <w:rFonts w:ascii="Times New Roman" w:hAnsi="Times New Roman" w:cs="Times New Roman"/>
          <w:b/>
          <w:bCs/>
        </w:rPr>
        <w:t xml:space="preserve">Oversight: </w:t>
      </w:r>
      <w:r w:rsidRPr="0079074D">
        <w:rPr>
          <w:rFonts w:ascii="Times New Roman" w:hAnsi="Times New Roman" w:cs="Times New Roman"/>
          <w:b/>
        </w:rPr>
        <w:t>COVID-19 Vaccine Distribution &amp; Accessibility in NYC</w:t>
      </w:r>
    </w:p>
    <w:p w14:paraId="64BAEFFD" w14:textId="77777777" w:rsidR="0079074D" w:rsidRPr="0079074D" w:rsidRDefault="0079074D" w:rsidP="0079074D">
      <w:pPr>
        <w:widowControl w:val="0"/>
        <w:autoSpaceDE w:val="0"/>
        <w:autoSpaceDN w:val="0"/>
        <w:adjustRightInd w:val="0"/>
        <w:ind w:left="2880" w:hanging="2880"/>
        <w:jc w:val="both"/>
        <w:rPr>
          <w:rFonts w:ascii="Times New Roman" w:hAnsi="Times New Roman" w:cs="Times New Roman"/>
          <w:b/>
          <w:sz w:val="22"/>
          <w:szCs w:val="22"/>
          <w:u w:val="single"/>
        </w:rPr>
      </w:pPr>
    </w:p>
    <w:p w14:paraId="7295AD60" w14:textId="77777777" w:rsidR="0079074D" w:rsidRPr="0079074D" w:rsidRDefault="0079074D" w:rsidP="0079074D">
      <w:pPr>
        <w:widowControl w:val="0"/>
        <w:autoSpaceDE w:val="0"/>
        <w:autoSpaceDN w:val="0"/>
        <w:adjustRightInd w:val="0"/>
        <w:ind w:left="2880" w:hanging="2880"/>
        <w:jc w:val="both"/>
        <w:rPr>
          <w:rFonts w:ascii="Times New Roman" w:hAnsi="Times New Roman" w:cs="Times New Roman"/>
          <w:b/>
          <w:sz w:val="22"/>
          <w:szCs w:val="22"/>
          <w:u w:val="single"/>
        </w:rPr>
      </w:pPr>
    </w:p>
    <w:p w14:paraId="73292E5D" w14:textId="77777777" w:rsidR="0079074D" w:rsidRPr="0079074D" w:rsidRDefault="0079074D" w:rsidP="0079074D">
      <w:pPr>
        <w:pStyle w:val="ListParagraph"/>
        <w:numPr>
          <w:ilvl w:val="0"/>
          <w:numId w:val="1"/>
        </w:numPr>
        <w:spacing w:line="480" w:lineRule="auto"/>
        <w:rPr>
          <w:rFonts w:ascii="Times New Roman" w:hAnsi="Times New Roman" w:cs="Times New Roman"/>
          <w:b/>
          <w:bCs/>
        </w:rPr>
      </w:pPr>
      <w:r w:rsidRPr="0079074D">
        <w:rPr>
          <w:rFonts w:ascii="Times New Roman" w:hAnsi="Times New Roman" w:cs="Times New Roman"/>
          <w:b/>
          <w:bCs/>
          <w:u w:val="single"/>
        </w:rPr>
        <w:br w:type="page"/>
      </w:r>
      <w:r w:rsidRPr="0079074D">
        <w:rPr>
          <w:rFonts w:ascii="Times New Roman" w:hAnsi="Times New Roman" w:cs="Times New Roman"/>
          <w:b/>
          <w:bCs/>
        </w:rPr>
        <w:lastRenderedPageBreak/>
        <w:t>Introduction</w:t>
      </w:r>
    </w:p>
    <w:p w14:paraId="0DE4949C" w14:textId="099BA7D4" w:rsidR="0079074D" w:rsidRPr="0079074D" w:rsidRDefault="0079074D" w:rsidP="0079074D">
      <w:pPr>
        <w:spacing w:line="480" w:lineRule="auto"/>
        <w:jc w:val="both"/>
        <w:rPr>
          <w:rFonts w:ascii="Times New Roman" w:hAnsi="Times New Roman" w:cs="Times New Roman"/>
        </w:rPr>
      </w:pPr>
      <w:r w:rsidRPr="0079074D">
        <w:rPr>
          <w:rFonts w:ascii="Times New Roman" w:hAnsi="Times New Roman" w:cs="Times New Roman"/>
          <w:bCs/>
        </w:rPr>
        <w:tab/>
      </w:r>
      <w:r w:rsidRPr="0079074D">
        <w:rPr>
          <w:rFonts w:ascii="Times New Roman" w:hAnsi="Times New Roman" w:cs="Times New Roman"/>
        </w:rPr>
        <w:t>On January 12, 2021, the Committee on Health, chaired by Council Member Mark Levine</w:t>
      </w:r>
      <w:r w:rsidRPr="0079074D">
        <w:rPr>
          <w:rFonts w:ascii="Times New Roman" w:hAnsi="Times New Roman" w:cs="Times New Roman"/>
          <w:bCs/>
        </w:rPr>
        <w:t xml:space="preserve">, and the Committee on Hospitals, chaired by Council Member Carlina Rivera, </w:t>
      </w:r>
      <w:r w:rsidRPr="0079074D">
        <w:rPr>
          <w:rFonts w:ascii="Times New Roman" w:hAnsi="Times New Roman" w:cs="Times New Roman"/>
        </w:rPr>
        <w:t>will hold an oversight hearing titled “COVID-19 Vaccine Distribution &amp; Accessibility in NYC</w:t>
      </w:r>
      <w:r w:rsidRPr="0079074D">
        <w:rPr>
          <w:rFonts w:ascii="Times New Roman" w:hAnsi="Times New Roman" w:cs="Times New Roman"/>
          <w:bCs/>
        </w:rPr>
        <w:t xml:space="preserve">.” </w:t>
      </w:r>
      <w:r w:rsidRPr="0079074D">
        <w:rPr>
          <w:rFonts w:ascii="Times New Roman" w:hAnsi="Times New Roman" w:cs="Times New Roman"/>
        </w:rPr>
        <w:t>Among those invited to testify are representatives from the New York City Department of Health and Mental Hygiene (DOHMH)</w:t>
      </w:r>
      <w:r w:rsidRPr="0079074D">
        <w:rPr>
          <w:rFonts w:ascii="Times New Roman" w:hAnsi="Times New Roman" w:cs="Times New Roman"/>
          <w:bCs/>
        </w:rPr>
        <w:t>,</w:t>
      </w:r>
      <w:r w:rsidRPr="0079074D">
        <w:rPr>
          <w:rFonts w:ascii="Times New Roman" w:hAnsi="Times New Roman" w:cs="Times New Roman"/>
        </w:rPr>
        <w:t xml:space="preserve"> </w:t>
      </w:r>
      <w:r w:rsidR="00CA71A8">
        <w:rPr>
          <w:rFonts w:ascii="Times New Roman" w:hAnsi="Times New Roman" w:cs="Times New Roman"/>
        </w:rPr>
        <w:t xml:space="preserve">the New York City </w:t>
      </w:r>
      <w:r w:rsidRPr="0079074D">
        <w:rPr>
          <w:rFonts w:ascii="Times New Roman" w:hAnsi="Times New Roman" w:cs="Times New Roman"/>
        </w:rPr>
        <w:t xml:space="preserve">Health and Hospitals </w:t>
      </w:r>
      <w:r w:rsidR="00CA71A8">
        <w:rPr>
          <w:rFonts w:ascii="Times New Roman" w:hAnsi="Times New Roman" w:cs="Times New Roman"/>
        </w:rPr>
        <w:t xml:space="preserve">Corporation </w:t>
      </w:r>
      <w:r w:rsidRPr="0079074D">
        <w:rPr>
          <w:rFonts w:ascii="Times New Roman" w:hAnsi="Times New Roman" w:cs="Times New Roman"/>
        </w:rPr>
        <w:t>(H+H</w:t>
      </w:r>
      <w:r w:rsidRPr="0079074D">
        <w:rPr>
          <w:rFonts w:ascii="Times New Roman" w:hAnsi="Times New Roman" w:cs="Times New Roman"/>
          <w:bCs/>
        </w:rPr>
        <w:t xml:space="preserve">), medical service providers, advocates, </w:t>
      </w:r>
      <w:r w:rsidRPr="0079074D">
        <w:rPr>
          <w:rFonts w:ascii="Times New Roman" w:hAnsi="Times New Roman" w:cs="Times New Roman"/>
        </w:rPr>
        <w:t>and other interested parties.</w:t>
      </w:r>
    </w:p>
    <w:p w14:paraId="1525CAAA" w14:textId="77777777" w:rsidR="0079074D" w:rsidRPr="0079074D" w:rsidRDefault="0079074D" w:rsidP="0079074D">
      <w:pPr>
        <w:pStyle w:val="ListParagraph"/>
        <w:numPr>
          <w:ilvl w:val="0"/>
          <w:numId w:val="1"/>
        </w:numPr>
        <w:spacing w:line="480" w:lineRule="auto"/>
        <w:rPr>
          <w:rFonts w:ascii="Times New Roman" w:hAnsi="Times New Roman" w:cs="Times New Roman"/>
          <w:b/>
          <w:bCs/>
        </w:rPr>
      </w:pPr>
      <w:r w:rsidRPr="0079074D">
        <w:rPr>
          <w:rFonts w:ascii="Times New Roman" w:hAnsi="Times New Roman" w:cs="Times New Roman"/>
          <w:b/>
          <w:bCs/>
        </w:rPr>
        <w:t>Background</w:t>
      </w:r>
    </w:p>
    <w:p w14:paraId="65DC92C1" w14:textId="77777777" w:rsidR="0079074D" w:rsidRPr="0079074D" w:rsidRDefault="0079074D" w:rsidP="0079074D">
      <w:pPr>
        <w:pStyle w:val="ListParagraph"/>
        <w:numPr>
          <w:ilvl w:val="1"/>
          <w:numId w:val="1"/>
        </w:numPr>
        <w:spacing w:line="480" w:lineRule="auto"/>
        <w:rPr>
          <w:rFonts w:ascii="Times New Roman" w:hAnsi="Times New Roman" w:cs="Times New Roman"/>
          <w:b/>
          <w:bCs/>
        </w:rPr>
      </w:pPr>
      <w:r w:rsidRPr="0079074D">
        <w:rPr>
          <w:rFonts w:ascii="Times New Roman" w:hAnsi="Times New Roman" w:cs="Times New Roman"/>
          <w:i/>
          <w:iCs/>
        </w:rPr>
        <w:t>COVID-19 Background</w:t>
      </w:r>
    </w:p>
    <w:p w14:paraId="59F6DC64" w14:textId="6CF77A09" w:rsidR="0079074D" w:rsidRPr="0079074D" w:rsidRDefault="0079074D" w:rsidP="0079074D">
      <w:pPr>
        <w:spacing w:line="480" w:lineRule="auto"/>
        <w:ind w:firstLine="720"/>
        <w:jc w:val="both"/>
        <w:rPr>
          <w:rFonts w:ascii="Times New Roman" w:eastAsia="Times New Roman" w:hAnsi="Times New Roman" w:cs="Times New Roman"/>
        </w:rPr>
      </w:pPr>
      <w:r w:rsidRPr="0079074D">
        <w:rPr>
          <w:rFonts w:ascii="Times New Roman" w:eastAsia="Times New Roman" w:hAnsi="Times New Roman" w:cs="Times New Roman"/>
        </w:rPr>
        <w:t>A novel coronavirus, called SARS-CoV-2, first emerged in late 2019 and spread rapidly around the world.</w:t>
      </w:r>
      <w:r w:rsidRPr="0079074D">
        <w:rPr>
          <w:rStyle w:val="FootnoteReference"/>
          <w:rFonts w:ascii="Times New Roman" w:hAnsi="Times New Roman" w:cs="Times New Roman"/>
        </w:rPr>
        <w:footnoteReference w:id="1"/>
      </w:r>
      <w:r w:rsidRPr="0079074D">
        <w:rPr>
          <w:rFonts w:ascii="Times New Roman" w:eastAsia="Times New Roman" w:hAnsi="Times New Roman" w:cs="Times New Roman"/>
        </w:rPr>
        <w:t xml:space="preserve"> As of January</w:t>
      </w:r>
      <w:r w:rsidR="008C2CAE">
        <w:rPr>
          <w:rFonts w:ascii="Times New Roman" w:eastAsia="Times New Roman" w:hAnsi="Times New Roman" w:cs="Times New Roman"/>
        </w:rPr>
        <w:t xml:space="preserve"> 11</w:t>
      </w:r>
      <w:r w:rsidRPr="0079074D">
        <w:rPr>
          <w:rFonts w:ascii="Times New Roman" w:eastAsia="Times New Roman" w:hAnsi="Times New Roman" w:cs="Times New Roman"/>
        </w:rPr>
        <w:t xml:space="preserve"> 2021, there have been </w:t>
      </w:r>
      <w:r w:rsidRPr="0079074D">
        <w:rPr>
          <w:rFonts w:ascii="Times New Roman" w:eastAsia="Times New Roman" w:hAnsi="Times New Roman" w:cs="Times New Roman"/>
          <w:bCs/>
        </w:rPr>
        <w:t xml:space="preserve">over </w:t>
      </w:r>
      <w:r w:rsidR="008C2CAE">
        <w:rPr>
          <w:rFonts w:ascii="Times New Roman" w:eastAsia="Times New Roman" w:hAnsi="Times New Roman" w:cs="Times New Roman"/>
          <w:bCs/>
        </w:rPr>
        <w:t>90</w:t>
      </w:r>
      <w:r w:rsidRPr="0079074D">
        <w:rPr>
          <w:rFonts w:ascii="Times New Roman" w:eastAsia="Times New Roman" w:hAnsi="Times New Roman" w:cs="Times New Roman"/>
          <w:bCs/>
        </w:rPr>
        <w:t xml:space="preserve"> million</w:t>
      </w:r>
      <w:r w:rsidRPr="0079074D">
        <w:rPr>
          <w:rFonts w:ascii="Times New Roman" w:eastAsia="Times New Roman" w:hAnsi="Times New Roman" w:cs="Times New Roman"/>
        </w:rPr>
        <w:t xml:space="preserve"> confirmed cases of COVID-19, the disease caused by SARS-CoV-2, and </w:t>
      </w:r>
      <w:r w:rsidR="008C2CAE">
        <w:rPr>
          <w:rFonts w:ascii="Times New Roman" w:eastAsia="Times New Roman" w:hAnsi="Times New Roman" w:cs="Times New Roman"/>
        </w:rPr>
        <w:t>over 1.9</w:t>
      </w:r>
      <w:r w:rsidRPr="0079074D">
        <w:rPr>
          <w:rFonts w:ascii="Times New Roman" w:eastAsia="Times New Roman" w:hAnsi="Times New Roman" w:cs="Times New Roman"/>
        </w:rPr>
        <w:t xml:space="preserve"> million deaths worldwide, including more than </w:t>
      </w:r>
      <w:r w:rsidR="008C2CAE">
        <w:rPr>
          <w:rFonts w:ascii="Times New Roman" w:eastAsia="Times New Roman" w:hAnsi="Times New Roman" w:cs="Times New Roman"/>
        </w:rPr>
        <w:t>22.2</w:t>
      </w:r>
      <w:r w:rsidRPr="0079074D">
        <w:rPr>
          <w:rFonts w:ascii="Times New Roman" w:eastAsia="Times New Roman" w:hAnsi="Times New Roman" w:cs="Times New Roman"/>
        </w:rPr>
        <w:t xml:space="preserve"> million cases and more than </w:t>
      </w:r>
      <w:r w:rsidR="008C2CAE">
        <w:rPr>
          <w:rFonts w:ascii="Times New Roman" w:eastAsia="Times New Roman" w:hAnsi="Times New Roman" w:cs="Times New Roman"/>
        </w:rPr>
        <w:t>374</w:t>
      </w:r>
      <w:r w:rsidRPr="0079074D">
        <w:rPr>
          <w:rFonts w:ascii="Times New Roman" w:eastAsia="Times New Roman" w:hAnsi="Times New Roman" w:cs="Times New Roman"/>
        </w:rPr>
        <w:t>,000 deaths in United States.</w:t>
      </w:r>
      <w:r w:rsidRPr="0079074D">
        <w:rPr>
          <w:rStyle w:val="FootnoteReference"/>
          <w:rFonts w:ascii="Times New Roman" w:hAnsi="Times New Roman" w:cs="Times New Roman"/>
        </w:rPr>
        <w:footnoteReference w:id="2"/>
      </w:r>
      <w:r w:rsidRPr="0079074D">
        <w:rPr>
          <w:rFonts w:ascii="Times New Roman" w:eastAsia="Times New Roman" w:hAnsi="Times New Roman" w:cs="Times New Roman"/>
        </w:rPr>
        <w:t xml:space="preserve"> New York State (NYS) and New York City (NYC) have been hit particularly hard by this pandemic. As of </w:t>
      </w:r>
      <w:r w:rsidR="008C2CAE" w:rsidRPr="0079074D">
        <w:rPr>
          <w:rFonts w:ascii="Times New Roman" w:eastAsia="Times New Roman" w:hAnsi="Times New Roman" w:cs="Times New Roman"/>
        </w:rPr>
        <w:t>January</w:t>
      </w:r>
      <w:r w:rsidR="008C2CAE">
        <w:rPr>
          <w:rFonts w:ascii="Times New Roman" w:eastAsia="Times New Roman" w:hAnsi="Times New Roman" w:cs="Times New Roman"/>
        </w:rPr>
        <w:t xml:space="preserve"> 11</w:t>
      </w:r>
      <w:r w:rsidR="008C2CAE" w:rsidRPr="0079074D">
        <w:rPr>
          <w:rFonts w:ascii="Times New Roman" w:eastAsia="Times New Roman" w:hAnsi="Times New Roman" w:cs="Times New Roman"/>
        </w:rPr>
        <w:t xml:space="preserve"> 2021</w:t>
      </w:r>
      <w:r w:rsidRPr="0079074D">
        <w:rPr>
          <w:rFonts w:ascii="Times New Roman" w:eastAsia="Times New Roman" w:hAnsi="Times New Roman" w:cs="Times New Roman"/>
        </w:rPr>
        <w:t xml:space="preserve">, there have been more than </w:t>
      </w:r>
      <w:r w:rsidR="008C2CAE">
        <w:rPr>
          <w:rFonts w:ascii="Times New Roman" w:eastAsia="Times New Roman" w:hAnsi="Times New Roman" w:cs="Times New Roman"/>
        </w:rPr>
        <w:t>1.1 million</w:t>
      </w:r>
      <w:r w:rsidRPr="0079074D">
        <w:rPr>
          <w:rFonts w:ascii="Times New Roman" w:eastAsia="Times New Roman" w:hAnsi="Times New Roman" w:cs="Times New Roman"/>
        </w:rPr>
        <w:t xml:space="preserve"> confirmed cases</w:t>
      </w:r>
      <w:r w:rsidRPr="0079074D">
        <w:rPr>
          <w:rStyle w:val="FootnoteReference"/>
          <w:rFonts w:ascii="Times New Roman" w:hAnsi="Times New Roman" w:cs="Times New Roman"/>
        </w:rPr>
        <w:footnoteReference w:id="3"/>
      </w:r>
      <w:r w:rsidRPr="0079074D">
        <w:rPr>
          <w:rFonts w:ascii="Times New Roman" w:eastAsia="Times New Roman" w:hAnsi="Times New Roman" w:cs="Times New Roman"/>
        </w:rPr>
        <w:t xml:space="preserve"> and more than </w:t>
      </w:r>
      <w:r w:rsidR="008C2CAE">
        <w:rPr>
          <w:rFonts w:ascii="Times New Roman" w:eastAsia="Times New Roman" w:hAnsi="Times New Roman" w:cs="Times New Roman"/>
        </w:rPr>
        <w:t>31,600</w:t>
      </w:r>
      <w:r w:rsidRPr="0079074D">
        <w:rPr>
          <w:rFonts w:ascii="Times New Roman" w:eastAsia="Times New Roman" w:hAnsi="Times New Roman" w:cs="Times New Roman"/>
        </w:rPr>
        <w:t xml:space="preserve"> deaths in the State,</w:t>
      </w:r>
      <w:r w:rsidRPr="0079074D">
        <w:rPr>
          <w:rStyle w:val="FootnoteReference"/>
          <w:rFonts w:ascii="Times New Roman" w:hAnsi="Times New Roman" w:cs="Times New Roman"/>
        </w:rPr>
        <w:footnoteReference w:id="4"/>
      </w:r>
      <w:r w:rsidRPr="0079074D">
        <w:rPr>
          <w:rFonts w:ascii="Times New Roman" w:eastAsia="Times New Roman" w:hAnsi="Times New Roman" w:cs="Times New Roman"/>
        </w:rPr>
        <w:t xml:space="preserve"> including more than </w:t>
      </w:r>
      <w:r w:rsidR="008C2CAE">
        <w:rPr>
          <w:rFonts w:ascii="Times New Roman" w:eastAsia="Times New Roman" w:hAnsi="Times New Roman" w:cs="Times New Roman"/>
        </w:rPr>
        <w:t>424,000</w:t>
      </w:r>
      <w:r w:rsidRPr="0079074D">
        <w:rPr>
          <w:rFonts w:ascii="Times New Roman" w:eastAsia="Times New Roman" w:hAnsi="Times New Roman" w:cs="Times New Roman"/>
        </w:rPr>
        <w:t xml:space="preserve"> cases, </w:t>
      </w:r>
      <w:r w:rsidR="008C2CAE">
        <w:rPr>
          <w:rFonts w:ascii="Times New Roman" w:hAnsi="Times New Roman" w:cs="Times New Roman"/>
        </w:rPr>
        <w:t>25,500</w:t>
      </w:r>
      <w:r w:rsidRPr="0079074D">
        <w:rPr>
          <w:rFonts w:ascii="Times New Roman" w:eastAsia="Times New Roman" w:hAnsi="Times New Roman" w:cs="Times New Roman"/>
        </w:rPr>
        <w:t xml:space="preserve"> confirmed deaths, and 4,</w:t>
      </w:r>
      <w:r w:rsidR="008C2CAE">
        <w:rPr>
          <w:rFonts w:ascii="Times New Roman" w:eastAsia="Times New Roman" w:hAnsi="Times New Roman" w:cs="Times New Roman"/>
        </w:rPr>
        <w:t>841</w:t>
      </w:r>
      <w:r w:rsidRPr="0079074D">
        <w:rPr>
          <w:rFonts w:ascii="Times New Roman" w:eastAsia="Times New Roman" w:hAnsi="Times New Roman" w:cs="Times New Roman"/>
        </w:rPr>
        <w:t xml:space="preserve"> probable deaths in New York City.</w:t>
      </w:r>
      <w:r w:rsidRPr="0079074D">
        <w:rPr>
          <w:rStyle w:val="FootnoteReference"/>
          <w:rFonts w:ascii="Times New Roman" w:hAnsi="Times New Roman" w:cs="Times New Roman"/>
        </w:rPr>
        <w:footnoteReference w:id="5"/>
      </w:r>
    </w:p>
    <w:p w14:paraId="6E71BFD8" w14:textId="77777777" w:rsidR="0079074D" w:rsidRPr="0079074D" w:rsidRDefault="0079074D" w:rsidP="0079074D">
      <w:pPr>
        <w:spacing w:line="480" w:lineRule="auto"/>
        <w:ind w:firstLine="720"/>
        <w:jc w:val="both"/>
        <w:rPr>
          <w:rFonts w:ascii="Times New Roman" w:eastAsia="Times New Roman" w:hAnsi="Times New Roman" w:cs="Times New Roman"/>
        </w:rPr>
      </w:pPr>
      <w:r w:rsidRPr="0079074D">
        <w:rPr>
          <w:rFonts w:ascii="Times New Roman" w:eastAsia="Times New Roman" w:hAnsi="Times New Roman" w:cs="Times New Roman"/>
        </w:rPr>
        <w:t>COVID-19 presents a wide range of symptoms, ranging from mild symptoms to severe illness.</w:t>
      </w:r>
      <w:r w:rsidRPr="0079074D">
        <w:rPr>
          <w:rStyle w:val="FootnoteReference"/>
          <w:rFonts w:ascii="Times New Roman" w:hAnsi="Times New Roman" w:cs="Times New Roman"/>
        </w:rPr>
        <w:footnoteReference w:id="6"/>
      </w:r>
      <w:r w:rsidRPr="0079074D">
        <w:rPr>
          <w:rFonts w:ascii="Times New Roman" w:eastAsia="Times New Roman" w:hAnsi="Times New Roman" w:cs="Times New Roman"/>
        </w:rPr>
        <w:t> Symptoms include fever or chills, cough, shortness of breath, difficulty breathing, fatigue, muscle or body aches, headache, loss of taste or smell, sore throat, congestion, runny nose, nausea, vomiting, and diarrhea.</w:t>
      </w:r>
      <w:r w:rsidRPr="0079074D">
        <w:rPr>
          <w:rStyle w:val="FootnoteReference"/>
          <w:rFonts w:ascii="Times New Roman" w:hAnsi="Times New Roman" w:cs="Times New Roman"/>
        </w:rPr>
        <w:footnoteReference w:id="7"/>
      </w:r>
      <w:r w:rsidRPr="0079074D">
        <w:rPr>
          <w:rFonts w:ascii="Times New Roman" w:eastAsia="Times New Roman" w:hAnsi="Times New Roman" w:cs="Times New Roman"/>
        </w:rPr>
        <w:t xml:space="preserve"> Some people are at increased risk of developing severe COVID-19 symptoms and dying from the virus, including older adults and those with certain underlying medical conditions,</w:t>
      </w:r>
      <w:r w:rsidRPr="0079074D">
        <w:rPr>
          <w:rStyle w:val="FootnoteReference"/>
          <w:rFonts w:ascii="Times New Roman" w:hAnsi="Times New Roman" w:cs="Times New Roman"/>
        </w:rPr>
        <w:footnoteReference w:id="8"/>
      </w:r>
      <w:r w:rsidRPr="0079074D">
        <w:rPr>
          <w:rFonts w:ascii="Times New Roman" w:eastAsia="Times New Roman" w:hAnsi="Times New Roman" w:cs="Times New Roman"/>
        </w:rPr>
        <w:t xml:space="preserve"> such as cancer, chronic kidney disease, heart conditions, obesity, and type 2 diabetes.</w:t>
      </w:r>
      <w:r w:rsidRPr="0079074D">
        <w:rPr>
          <w:rStyle w:val="FootnoteReference"/>
          <w:rFonts w:ascii="Times New Roman" w:hAnsi="Times New Roman" w:cs="Times New Roman"/>
        </w:rPr>
        <w:footnoteReference w:id="9"/>
      </w:r>
      <w:r w:rsidRPr="0079074D">
        <w:rPr>
          <w:rFonts w:ascii="Times New Roman" w:eastAsia="Times New Roman" w:hAnsi="Times New Roman" w:cs="Times New Roman"/>
        </w:rPr>
        <w:t xml:space="preserve"> Other people who should take extra precautions include people who are racial and/or ethnic minorities, individuals with disabilities, those with developmental and behavioral disorders, individuals with drug use or substance use disorder, those who are pregnant or breastfeeding, individuals living in rural communities, and those experiencing homelessness.</w:t>
      </w:r>
      <w:r w:rsidRPr="0079074D">
        <w:rPr>
          <w:rStyle w:val="FootnoteReference"/>
          <w:rFonts w:ascii="Times New Roman" w:hAnsi="Times New Roman" w:cs="Times New Roman"/>
        </w:rPr>
        <w:footnoteReference w:id="10"/>
      </w:r>
      <w:r w:rsidRPr="0079074D">
        <w:rPr>
          <w:rFonts w:ascii="Times New Roman" w:eastAsia="Times New Roman" w:hAnsi="Times New Roman" w:cs="Times New Roman"/>
        </w:rPr>
        <w:t xml:space="preserve"> Recent studies have found that individuals with </w:t>
      </w:r>
      <w:r w:rsidRPr="0079074D">
        <w:rPr>
          <w:rFonts w:ascii="Times New Roman" w:hAnsi="Times New Roman" w:cs="Times New Roman"/>
          <w:shd w:val="clear" w:color="auto" w:fill="FFFFFF"/>
        </w:rPr>
        <w:t>intellectual disabilities and developmental disorders</w:t>
      </w:r>
      <w:r w:rsidRPr="0079074D">
        <w:rPr>
          <w:rFonts w:ascii="Times New Roman" w:hAnsi="Times New Roman" w:cs="Times New Roman"/>
          <w:sz w:val="35"/>
          <w:szCs w:val="35"/>
          <w:shd w:val="clear" w:color="auto" w:fill="FFFFFF"/>
        </w:rPr>
        <w:t xml:space="preserve"> </w:t>
      </w:r>
      <w:r w:rsidRPr="0079074D">
        <w:rPr>
          <w:rFonts w:ascii="Times New Roman" w:eastAsia="Times New Roman" w:hAnsi="Times New Roman" w:cs="Times New Roman"/>
        </w:rPr>
        <w:t>are at particular risk, with a COVID-19 fatality rate three times as high as the rate amongst those without intellectual and developmental disabilities.</w:t>
      </w:r>
      <w:r w:rsidRPr="0079074D">
        <w:rPr>
          <w:rStyle w:val="FootnoteReference"/>
          <w:rFonts w:ascii="Times New Roman" w:hAnsi="Times New Roman" w:cs="Times New Roman"/>
        </w:rPr>
        <w:footnoteReference w:id="11"/>
      </w:r>
      <w:r w:rsidRPr="0079074D">
        <w:rPr>
          <w:rFonts w:ascii="Times New Roman" w:eastAsia="Times New Roman" w:hAnsi="Times New Roman" w:cs="Times New Roman"/>
        </w:rPr>
        <w:t xml:space="preserve"> </w:t>
      </w:r>
    </w:p>
    <w:p w14:paraId="1CD9A14E" w14:textId="77777777" w:rsidR="0079074D" w:rsidRPr="0079074D" w:rsidRDefault="0079074D" w:rsidP="0079074D">
      <w:pPr>
        <w:spacing w:line="480" w:lineRule="auto"/>
        <w:ind w:firstLine="720"/>
        <w:jc w:val="both"/>
        <w:rPr>
          <w:rFonts w:ascii="Times New Roman" w:eastAsia="Times New Roman" w:hAnsi="Times New Roman" w:cs="Times New Roman"/>
        </w:rPr>
      </w:pPr>
      <w:r w:rsidRPr="0079074D">
        <w:rPr>
          <w:rFonts w:ascii="Times New Roman" w:eastAsia="Times New Roman" w:hAnsi="Times New Roman" w:cs="Times New Roman"/>
        </w:rPr>
        <w:t>Generally, children are unlikely to experience serious symptoms, complications, or fatalities if they contract COVID-19, but they can still spread the virus to others, even if they are asymptomatic.</w:t>
      </w:r>
      <w:r w:rsidRPr="0079074D">
        <w:rPr>
          <w:rStyle w:val="FootnoteReference"/>
          <w:rFonts w:ascii="Times New Roman" w:hAnsi="Times New Roman" w:cs="Times New Roman"/>
        </w:rPr>
        <w:footnoteReference w:id="12"/>
      </w:r>
      <w:r w:rsidRPr="0079074D">
        <w:rPr>
          <w:rFonts w:ascii="Times New Roman" w:eastAsia="Times New Roman" w:hAnsi="Times New Roman" w:cs="Times New Roman"/>
        </w:rPr>
        <w:t xml:space="preserve"> Moreover, while most children with COVID-19 have mild symptoms or have no symptoms at all, some children can get severely ill from COVID-19, including infants and children with certain underlying conditions such as asthma, chronic lung disease, immunosuppression, and medical complexity.</w:t>
      </w:r>
      <w:r w:rsidRPr="0079074D">
        <w:rPr>
          <w:rStyle w:val="FootnoteReference"/>
          <w:rFonts w:ascii="Times New Roman" w:hAnsi="Times New Roman" w:cs="Times New Roman"/>
        </w:rPr>
        <w:footnoteReference w:id="13"/>
      </w:r>
    </w:p>
    <w:p w14:paraId="640DED19" w14:textId="77777777" w:rsidR="0079074D" w:rsidRPr="0079074D" w:rsidRDefault="0079074D" w:rsidP="0079074D">
      <w:pPr>
        <w:pStyle w:val="ListParagraph"/>
        <w:numPr>
          <w:ilvl w:val="1"/>
          <w:numId w:val="1"/>
        </w:numPr>
        <w:spacing w:line="480" w:lineRule="auto"/>
        <w:jc w:val="both"/>
        <w:rPr>
          <w:rFonts w:ascii="Times New Roman" w:hAnsi="Times New Roman" w:cs="Times New Roman"/>
          <w:b/>
          <w:bCs/>
        </w:rPr>
      </w:pPr>
      <w:r w:rsidRPr="0079074D">
        <w:rPr>
          <w:rFonts w:ascii="Times New Roman" w:hAnsi="Times New Roman" w:cs="Times New Roman"/>
          <w:i/>
          <w:iCs/>
        </w:rPr>
        <w:t>COVID-19 Vaccine Development</w:t>
      </w:r>
    </w:p>
    <w:p w14:paraId="054DC807" w14:textId="4DA27888"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Although vaccines typically take years of research and testing before they are administered to the public, researchers have worked to develop a SARS-CoV-2 vaccine in record time.</w:t>
      </w:r>
      <w:r w:rsidRPr="0079074D">
        <w:rPr>
          <w:rStyle w:val="FootnoteReference"/>
          <w:rFonts w:ascii="Times New Roman" w:hAnsi="Times New Roman" w:cs="Times New Roman"/>
        </w:rPr>
        <w:footnoteReference w:id="14"/>
      </w:r>
      <w:r w:rsidRPr="0079074D">
        <w:rPr>
          <w:rFonts w:ascii="Times New Roman" w:hAnsi="Times New Roman" w:cs="Times New Roman"/>
        </w:rPr>
        <w:t xml:space="preserve"> The work on a COVID vaccine has been expedient for a few reasons. Health experts say the world cannot fully return to a more normal level of activity until a coronavirus vaccine is widely distributed,</w:t>
      </w:r>
      <w:r w:rsidRPr="0079074D">
        <w:rPr>
          <w:rStyle w:val="FootnoteReference"/>
          <w:rFonts w:ascii="Times New Roman" w:hAnsi="Times New Roman" w:cs="Times New Roman"/>
        </w:rPr>
        <w:footnoteReference w:id="15"/>
      </w:r>
      <w:r w:rsidRPr="0079074D">
        <w:rPr>
          <w:rFonts w:ascii="Times New Roman" w:hAnsi="Times New Roman" w:cs="Times New Roman"/>
        </w:rPr>
        <w:t xml:space="preserve"> and it is likely that multiple vaccines will be needed in order to supply enough doses for universal vaccination.</w:t>
      </w:r>
      <w:r w:rsidRPr="0079074D">
        <w:rPr>
          <w:rStyle w:val="FootnoteReference"/>
          <w:rFonts w:ascii="Times New Roman" w:hAnsi="Times New Roman" w:cs="Times New Roman"/>
        </w:rPr>
        <w:footnoteReference w:id="16"/>
      </w:r>
      <w:r w:rsidRPr="0079074D">
        <w:rPr>
          <w:rFonts w:ascii="Times New Roman" w:hAnsi="Times New Roman" w:cs="Times New Roman"/>
        </w:rPr>
        <w:t xml:space="preserve"> Before the virus</w:t>
      </w:r>
      <w:r w:rsidR="00CA71A8">
        <w:rPr>
          <w:rFonts w:ascii="Times New Roman" w:hAnsi="Times New Roman" w:cs="Times New Roman"/>
        </w:rPr>
        <w:t xml:space="preserve"> had a name</w:t>
      </w:r>
      <w:r w:rsidRPr="0079074D">
        <w:rPr>
          <w:rFonts w:ascii="Times New Roman" w:hAnsi="Times New Roman" w:cs="Times New Roman"/>
        </w:rPr>
        <w:t>, and when there was only one reported death, a team of Chinese scientists uploaded its genetic sequence to a public site, inviting people from all over the world to begin working on a vaccine.</w:t>
      </w:r>
      <w:r w:rsidRPr="0079074D">
        <w:rPr>
          <w:rStyle w:val="FootnoteReference"/>
          <w:rFonts w:ascii="Times New Roman" w:hAnsi="Times New Roman" w:cs="Times New Roman"/>
        </w:rPr>
        <w:footnoteReference w:id="17"/>
      </w:r>
      <w:r w:rsidRPr="0079074D">
        <w:rPr>
          <w:rFonts w:ascii="Times New Roman" w:hAnsi="Times New Roman" w:cs="Times New Roman"/>
        </w:rPr>
        <w:t xml:space="preserve"> Additionally, according to </w:t>
      </w:r>
      <w:r w:rsidRPr="0079074D">
        <w:rPr>
          <w:rFonts w:ascii="Times New Roman" w:hAnsi="Times New Roman" w:cs="Times New Roman"/>
          <w:i/>
          <w:iCs/>
        </w:rPr>
        <w:t xml:space="preserve">STAT Health, </w:t>
      </w:r>
      <w:r w:rsidRPr="0079074D">
        <w:rPr>
          <w:rFonts w:ascii="Times New Roman" w:hAnsi="Times New Roman" w:cs="Times New Roman"/>
        </w:rPr>
        <w:t>the virus itself is an easier target for potential vaccines than other pathogens, because it is similar to previously encountered viruses and because it causes an acute, and not a chronic, infection.</w:t>
      </w:r>
      <w:r w:rsidRPr="0079074D">
        <w:rPr>
          <w:rStyle w:val="FootnoteReference"/>
          <w:rFonts w:ascii="Times New Roman" w:hAnsi="Times New Roman" w:cs="Times New Roman"/>
        </w:rPr>
        <w:footnoteReference w:id="18"/>
      </w:r>
      <w:r w:rsidRPr="0079074D">
        <w:rPr>
          <w:rFonts w:ascii="Times New Roman" w:hAnsi="Times New Roman" w:cs="Times New Roman"/>
        </w:rPr>
        <w:t xml:space="preserve"> It is also “a prime candidate for cutting-edge vaccine platforms new to scientists’ toolkits.”</w:t>
      </w:r>
      <w:r w:rsidRPr="0079074D">
        <w:rPr>
          <w:rStyle w:val="FootnoteReference"/>
          <w:rFonts w:ascii="Times New Roman" w:hAnsi="Times New Roman" w:cs="Times New Roman"/>
        </w:rPr>
        <w:footnoteReference w:id="19"/>
      </w:r>
    </w:p>
    <w:p w14:paraId="13FF7642" w14:textId="77777777"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While an effective vaccine would trigger a person’s immune system to make antibodies against the virus without causing disease, there are different techniques scientists are using to develop vaccines, some of which have not been approved previously for medical use.</w:t>
      </w:r>
      <w:r w:rsidRPr="0079074D">
        <w:rPr>
          <w:rStyle w:val="FootnoteReference"/>
          <w:rFonts w:ascii="Times New Roman" w:hAnsi="Times New Roman" w:cs="Times New Roman"/>
        </w:rPr>
        <w:footnoteReference w:id="20"/>
      </w:r>
      <w:r w:rsidRPr="0079074D">
        <w:rPr>
          <w:rFonts w:ascii="Times New Roman" w:hAnsi="Times New Roman" w:cs="Times New Roman"/>
        </w:rPr>
        <w:t xml:space="preserve"> Older and more traditional strategies for developing vaccines, such as using a weakened or inactivated form of the virus, take a long time to develop.</w:t>
      </w:r>
      <w:r w:rsidRPr="0079074D">
        <w:rPr>
          <w:rStyle w:val="FootnoteReference"/>
          <w:rFonts w:ascii="Times New Roman" w:hAnsi="Times New Roman" w:cs="Times New Roman"/>
        </w:rPr>
        <w:footnoteReference w:id="21"/>
      </w:r>
      <w:r w:rsidRPr="0079074D">
        <w:rPr>
          <w:rFonts w:ascii="Times New Roman" w:hAnsi="Times New Roman" w:cs="Times New Roman"/>
        </w:rPr>
        <w:t xml:space="preserve"> Inactive or live attenuated vaccines require growing viruses, and these procedures can take months to produce a batch of new vaccines.</w:t>
      </w:r>
      <w:r w:rsidRPr="0079074D">
        <w:rPr>
          <w:rStyle w:val="FootnoteReference"/>
          <w:rFonts w:ascii="Times New Roman" w:hAnsi="Times New Roman" w:cs="Times New Roman"/>
        </w:rPr>
        <w:footnoteReference w:id="22"/>
      </w:r>
      <w:r w:rsidRPr="0079074D">
        <w:rPr>
          <w:rFonts w:ascii="Times New Roman" w:hAnsi="Times New Roman" w:cs="Times New Roman"/>
        </w:rPr>
        <w:t xml:space="preserve"> Common examples of such vaccines include conventional vaccines for influenza, chickenpox, and measles, mumps, and rubella.</w:t>
      </w:r>
      <w:r w:rsidRPr="0079074D">
        <w:rPr>
          <w:rStyle w:val="FootnoteReference"/>
          <w:rFonts w:ascii="Times New Roman" w:hAnsi="Times New Roman" w:cs="Times New Roman"/>
        </w:rPr>
        <w:footnoteReference w:id="23"/>
      </w:r>
    </w:p>
    <w:p w14:paraId="4A6880EB" w14:textId="77777777"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Newer approaches only require scientists to know the virus’ genetic sequence, and are quicker to implement.</w:t>
      </w:r>
      <w:r w:rsidRPr="0079074D">
        <w:rPr>
          <w:rStyle w:val="FootnoteReference"/>
          <w:rFonts w:ascii="Times New Roman" w:hAnsi="Times New Roman" w:cs="Times New Roman"/>
        </w:rPr>
        <w:footnoteReference w:id="24"/>
      </w:r>
      <w:r w:rsidRPr="0079074D">
        <w:rPr>
          <w:rFonts w:ascii="Times New Roman" w:hAnsi="Times New Roman" w:cs="Times New Roman"/>
        </w:rPr>
        <w:t xml:space="preserve"> In fact, a team from the National Institute of Allergy and Infectious Diseases (NIAID) and the biotech company Moderna had a COVID-19 vaccine candidate ready for a Phase 1 trial less than ten weeks after scientists in China published the SARS-CoV-2 genetic sequence.</w:t>
      </w:r>
      <w:r w:rsidRPr="0079074D">
        <w:rPr>
          <w:rStyle w:val="FootnoteReference"/>
          <w:rFonts w:ascii="Times New Roman" w:hAnsi="Times New Roman" w:cs="Times New Roman"/>
        </w:rPr>
        <w:footnoteReference w:id="25"/>
      </w:r>
      <w:r w:rsidRPr="0079074D">
        <w:rPr>
          <w:rFonts w:ascii="Times New Roman" w:hAnsi="Times New Roman" w:cs="Times New Roman"/>
        </w:rPr>
        <w:t xml:space="preserve"> The Moderna/NIAID vaccine, and others, were built with </w:t>
      </w:r>
      <w:r w:rsidRPr="0079074D">
        <w:rPr>
          <w:rFonts w:ascii="Times New Roman" w:hAnsi="Times New Roman" w:cs="Times New Roman"/>
          <w:color w:val="000000"/>
          <w:shd w:val="clear" w:color="auto" w:fill="FFFFFF"/>
        </w:rPr>
        <w:t>messenger ribonucleic acid</w:t>
      </w:r>
      <w:r w:rsidRPr="0079074D">
        <w:rPr>
          <w:rFonts w:ascii="Times New Roman" w:hAnsi="Times New Roman" w:cs="Times New Roman"/>
        </w:rPr>
        <w:t xml:space="preserve"> (mRNA).</w:t>
      </w:r>
      <w:r w:rsidRPr="0079074D">
        <w:rPr>
          <w:rStyle w:val="FootnoteReference"/>
          <w:rFonts w:ascii="Times New Roman" w:hAnsi="Times New Roman" w:cs="Times New Roman"/>
        </w:rPr>
        <w:footnoteReference w:id="26"/>
      </w:r>
      <w:r w:rsidRPr="0079074D">
        <w:rPr>
          <w:rFonts w:ascii="Times New Roman" w:hAnsi="Times New Roman" w:cs="Times New Roman"/>
        </w:rPr>
        <w:t xml:space="preserve"> mRNA is a naturally occurring hereditary substance—specifically, </w:t>
      </w:r>
      <w:r w:rsidRPr="0079074D">
        <w:rPr>
          <w:rFonts w:ascii="Times New Roman" w:hAnsi="Times New Roman" w:cs="Times New Roman"/>
          <w:shd w:val="clear" w:color="auto" w:fill="FFFFFF"/>
        </w:rPr>
        <w:t>a single-stranded RNA molecule that is complementary to one of the deoxyribonucleic acid (DNA) strands of a gene.</w:t>
      </w:r>
      <w:r w:rsidRPr="0079074D">
        <w:rPr>
          <w:rStyle w:val="FootnoteReference"/>
          <w:rFonts w:ascii="Times New Roman" w:hAnsi="Times New Roman" w:cs="Times New Roman"/>
          <w:shd w:val="clear" w:color="auto" w:fill="FFFFFF"/>
        </w:rPr>
        <w:footnoteReference w:id="27"/>
      </w:r>
      <w:r w:rsidRPr="0079074D">
        <w:rPr>
          <w:rFonts w:ascii="Times New Roman" w:hAnsi="Times New Roman" w:cs="Times New Roman"/>
          <w:shd w:val="clear" w:color="auto" w:fill="FFFFFF"/>
        </w:rPr>
        <w:t xml:space="preserve"> </w:t>
      </w:r>
    </w:p>
    <w:p w14:paraId="26268107" w14:textId="1C225CE0"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 xml:space="preserve">COVID-19 mRNA vaccines function by giving </w:t>
      </w:r>
      <w:r w:rsidR="00CA71A8">
        <w:rPr>
          <w:rFonts w:ascii="Times New Roman" w:hAnsi="Times New Roman" w:cs="Times New Roman"/>
        </w:rPr>
        <w:t>the human</w:t>
      </w:r>
      <w:r w:rsidR="00CA71A8" w:rsidRPr="0079074D">
        <w:rPr>
          <w:rFonts w:ascii="Times New Roman" w:hAnsi="Times New Roman" w:cs="Times New Roman"/>
        </w:rPr>
        <w:t xml:space="preserve"> </w:t>
      </w:r>
      <w:r w:rsidR="00CA71A8">
        <w:rPr>
          <w:rFonts w:ascii="Times New Roman" w:hAnsi="Times New Roman" w:cs="Times New Roman"/>
        </w:rPr>
        <w:t>body</w:t>
      </w:r>
      <w:r w:rsidR="00CA71A8" w:rsidRPr="0079074D">
        <w:rPr>
          <w:rFonts w:ascii="Times New Roman" w:hAnsi="Times New Roman" w:cs="Times New Roman"/>
        </w:rPr>
        <w:t xml:space="preserve"> </w:t>
      </w:r>
      <w:r w:rsidRPr="0079074D">
        <w:rPr>
          <w:rFonts w:ascii="Times New Roman" w:hAnsi="Times New Roman" w:cs="Times New Roman"/>
        </w:rPr>
        <w:t>“instructions” via mRNA for how to make the coronavirus’ spike protein, a harmless piece of the virus found on its surface.</w:t>
      </w:r>
      <w:r w:rsidRPr="0079074D">
        <w:rPr>
          <w:rStyle w:val="FootnoteReference"/>
          <w:rFonts w:ascii="Times New Roman" w:hAnsi="Times New Roman" w:cs="Times New Roman"/>
        </w:rPr>
        <w:footnoteReference w:id="28"/>
      </w:r>
      <w:r w:rsidRPr="0079074D">
        <w:rPr>
          <w:rFonts w:ascii="Times New Roman" w:hAnsi="Times New Roman" w:cs="Times New Roman"/>
        </w:rPr>
        <w:t xml:space="preserve"> The vaccine shuttles the mRNA into cells, </w:t>
      </w:r>
      <w:r w:rsidRPr="0079074D">
        <w:rPr>
          <w:rFonts w:ascii="Times New Roman" w:hAnsi="Times New Roman" w:cs="Times New Roman"/>
          <w:color w:val="1C1C1C"/>
          <w:shd w:val="clear" w:color="auto" w:fill="FFFFFF"/>
        </w:rPr>
        <w:t>which utilize those instructions to create the protein that triggers the immune response to COVID-19.</w:t>
      </w:r>
      <w:r w:rsidRPr="0079074D">
        <w:rPr>
          <w:rStyle w:val="FootnoteReference"/>
          <w:rFonts w:ascii="Times New Roman" w:hAnsi="Times New Roman" w:cs="Times New Roman"/>
        </w:rPr>
        <w:footnoteReference w:id="29"/>
      </w:r>
      <w:r w:rsidRPr="0079074D">
        <w:rPr>
          <w:rFonts w:ascii="Times New Roman" w:hAnsi="Times New Roman" w:cs="Times New Roman"/>
        </w:rPr>
        <w:t xml:space="preserve"> Other </w:t>
      </w:r>
      <w:r w:rsidR="004140C2">
        <w:rPr>
          <w:rFonts w:ascii="Times New Roman" w:hAnsi="Times New Roman" w:cs="Times New Roman"/>
        </w:rPr>
        <w:t xml:space="preserve">COVID-19 </w:t>
      </w:r>
      <w:r w:rsidRPr="0079074D">
        <w:rPr>
          <w:rFonts w:ascii="Times New Roman" w:hAnsi="Times New Roman" w:cs="Times New Roman"/>
        </w:rPr>
        <w:t xml:space="preserve">vaccines being developed are DNA based, </w:t>
      </w:r>
      <w:r w:rsidR="004140C2">
        <w:rPr>
          <w:rFonts w:ascii="Times New Roman" w:hAnsi="Times New Roman" w:cs="Times New Roman"/>
        </w:rPr>
        <w:t>but prior to this, no</w:t>
      </w:r>
      <w:r w:rsidR="004140C2" w:rsidRPr="0079074D">
        <w:rPr>
          <w:rFonts w:ascii="Times New Roman" w:hAnsi="Times New Roman" w:cs="Times New Roman"/>
        </w:rPr>
        <w:t xml:space="preserve"> </w:t>
      </w:r>
      <w:r w:rsidRPr="0079074D">
        <w:rPr>
          <w:rFonts w:ascii="Times New Roman" w:hAnsi="Times New Roman" w:cs="Times New Roman"/>
        </w:rPr>
        <w:t xml:space="preserve">mRNA </w:t>
      </w:r>
      <w:r w:rsidR="004140C2">
        <w:rPr>
          <w:rFonts w:ascii="Times New Roman" w:hAnsi="Times New Roman" w:cs="Times New Roman"/>
        </w:rPr>
        <w:t>or</w:t>
      </w:r>
      <w:r w:rsidR="004140C2" w:rsidRPr="0079074D">
        <w:rPr>
          <w:rFonts w:ascii="Times New Roman" w:hAnsi="Times New Roman" w:cs="Times New Roman"/>
        </w:rPr>
        <w:t xml:space="preserve"> </w:t>
      </w:r>
      <w:r w:rsidRPr="0079074D">
        <w:rPr>
          <w:rFonts w:ascii="Times New Roman" w:hAnsi="Times New Roman" w:cs="Times New Roman"/>
        </w:rPr>
        <w:t xml:space="preserve">DNA vaccine </w:t>
      </w:r>
      <w:r w:rsidR="004140C2">
        <w:rPr>
          <w:rFonts w:ascii="Times New Roman" w:hAnsi="Times New Roman" w:cs="Times New Roman"/>
        </w:rPr>
        <w:t>has ever</w:t>
      </w:r>
      <w:r w:rsidR="004140C2" w:rsidRPr="0079074D">
        <w:rPr>
          <w:rFonts w:ascii="Times New Roman" w:hAnsi="Times New Roman" w:cs="Times New Roman"/>
        </w:rPr>
        <w:t xml:space="preserve"> </w:t>
      </w:r>
      <w:r w:rsidRPr="0079074D">
        <w:rPr>
          <w:rFonts w:ascii="Times New Roman" w:hAnsi="Times New Roman" w:cs="Times New Roman"/>
        </w:rPr>
        <w:t>been approved before.</w:t>
      </w:r>
      <w:r w:rsidRPr="0079074D">
        <w:rPr>
          <w:rStyle w:val="FootnoteReference"/>
          <w:rFonts w:ascii="Times New Roman" w:hAnsi="Times New Roman" w:cs="Times New Roman"/>
        </w:rPr>
        <w:footnoteReference w:id="30"/>
      </w:r>
      <w:r w:rsidRPr="0079074D">
        <w:rPr>
          <w:rFonts w:ascii="Times New Roman" w:hAnsi="Times New Roman" w:cs="Times New Roman"/>
        </w:rPr>
        <w:t xml:space="preserve"> Other approaches have also been developed, such as viral vector vaccines and protein-based vaccines.</w:t>
      </w:r>
      <w:r w:rsidRPr="0079074D">
        <w:rPr>
          <w:rStyle w:val="FootnoteReference"/>
          <w:rFonts w:ascii="Times New Roman" w:hAnsi="Times New Roman" w:cs="Times New Roman"/>
        </w:rPr>
        <w:footnoteReference w:id="31"/>
      </w:r>
    </w:p>
    <w:p w14:paraId="2E30B23A" w14:textId="5DF2A6CD"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 xml:space="preserve">According to </w:t>
      </w:r>
      <w:r w:rsidRPr="0079074D">
        <w:rPr>
          <w:rFonts w:ascii="Times New Roman" w:hAnsi="Times New Roman" w:cs="Times New Roman"/>
          <w:i/>
          <w:iCs/>
        </w:rPr>
        <w:t>The New York Times’</w:t>
      </w:r>
      <w:r w:rsidRPr="0079074D">
        <w:rPr>
          <w:rFonts w:ascii="Times New Roman" w:hAnsi="Times New Roman" w:cs="Times New Roman"/>
        </w:rPr>
        <w:t xml:space="preserve"> COVID-19 vaccine tracker, there are various phases of vaccine testing, and researchers are currently testing 64 vaccines in clinical trials on humans and at least 85 preclinical vaccines are under active investigation in animals.</w:t>
      </w:r>
      <w:r w:rsidRPr="0079074D">
        <w:rPr>
          <w:rStyle w:val="FootnoteReference"/>
          <w:rFonts w:ascii="Times New Roman" w:hAnsi="Times New Roman" w:cs="Times New Roman"/>
        </w:rPr>
        <w:footnoteReference w:id="32"/>
      </w:r>
      <w:r w:rsidRPr="0079074D">
        <w:rPr>
          <w:rFonts w:ascii="Times New Roman" w:hAnsi="Times New Roman" w:cs="Times New Roman"/>
        </w:rPr>
        <w:t xml:space="preserve"> Seven vaccines are currently approved for early or limited use, all of which are approved for use in Russia, China, or the U.A.E.</w:t>
      </w:r>
      <w:r w:rsidRPr="0079074D">
        <w:rPr>
          <w:rStyle w:val="FootnoteReference"/>
          <w:rFonts w:ascii="Times New Roman" w:hAnsi="Times New Roman" w:cs="Times New Roman"/>
        </w:rPr>
        <w:footnoteReference w:id="33"/>
      </w:r>
      <w:r w:rsidRPr="0079074D">
        <w:rPr>
          <w:rFonts w:ascii="Times New Roman" w:hAnsi="Times New Roman" w:cs="Times New Roman"/>
        </w:rPr>
        <w:t xml:space="preserve"> Aside from these vaccines, there are currently developments and approvals in the United States that have occurred with three potential promising vaccines</w:t>
      </w:r>
      <w:r w:rsidR="004D5889">
        <w:rPr>
          <w:rFonts w:ascii="Times New Roman" w:hAnsi="Times New Roman" w:cs="Times New Roman"/>
        </w:rPr>
        <w:t>, two of which have received Emergency Use Authorization</w:t>
      </w:r>
      <w:r w:rsidRPr="0079074D">
        <w:rPr>
          <w:rFonts w:ascii="Times New Roman" w:hAnsi="Times New Roman" w:cs="Times New Roman"/>
        </w:rPr>
        <w:t>.</w:t>
      </w:r>
      <w:r w:rsidRPr="0079074D">
        <w:rPr>
          <w:rStyle w:val="FootnoteReference"/>
          <w:rFonts w:ascii="Times New Roman" w:hAnsi="Times New Roman" w:cs="Times New Roman"/>
        </w:rPr>
        <w:footnoteReference w:id="34"/>
      </w:r>
    </w:p>
    <w:p w14:paraId="1D3215E4" w14:textId="357B54E5"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The Pfizer-BioNTech vaccine, which is an mRNA vaccine, reports having a 95 percent efficacy rate.</w:t>
      </w:r>
      <w:r w:rsidRPr="0079074D">
        <w:rPr>
          <w:rStyle w:val="FootnoteReference"/>
          <w:rFonts w:ascii="Times New Roman" w:hAnsi="Times New Roman" w:cs="Times New Roman"/>
        </w:rPr>
        <w:footnoteReference w:id="35"/>
      </w:r>
      <w:r w:rsidRPr="0079074D">
        <w:rPr>
          <w:rFonts w:ascii="Times New Roman" w:hAnsi="Times New Roman" w:cs="Times New Roman"/>
        </w:rPr>
        <w:t xml:space="preserve"> It can be stored safely for up to five days in a standard refrigerator before being administered, but must be kept at </w:t>
      </w:r>
      <w:r w:rsidRPr="0079074D">
        <w:rPr>
          <w:rFonts w:ascii="Times New Roman" w:hAnsi="Times New Roman" w:cs="Times New Roman"/>
          <w:color w:val="000000"/>
        </w:rPr>
        <w:t>minus 70 degrees Celsius</w:t>
      </w:r>
      <w:r w:rsidRPr="0079074D">
        <w:rPr>
          <w:rFonts w:ascii="Times New Roman" w:hAnsi="Times New Roman" w:cs="Times New Roman"/>
        </w:rPr>
        <w:t xml:space="preserve"> for long-term storage.</w:t>
      </w:r>
      <w:r w:rsidRPr="0079074D">
        <w:rPr>
          <w:rStyle w:val="FootnoteReference"/>
          <w:rFonts w:ascii="Times New Roman" w:hAnsi="Times New Roman" w:cs="Times New Roman"/>
        </w:rPr>
        <w:footnoteReference w:id="36"/>
      </w:r>
      <w:r w:rsidRPr="0079074D">
        <w:rPr>
          <w:rFonts w:ascii="Times New Roman" w:hAnsi="Times New Roman" w:cs="Times New Roman"/>
        </w:rPr>
        <w:t xml:space="preserve"> The vaccine costs $20 per dose, and Pfizer has announced that it can manufacture up to 50 million doses in 2020 and 1.3 billion in 2021.</w:t>
      </w:r>
      <w:r w:rsidRPr="0079074D">
        <w:rPr>
          <w:rStyle w:val="FootnoteReference"/>
          <w:rFonts w:ascii="Times New Roman" w:hAnsi="Times New Roman" w:cs="Times New Roman"/>
        </w:rPr>
        <w:footnoteReference w:id="37"/>
      </w:r>
      <w:r w:rsidRPr="0079074D">
        <w:rPr>
          <w:rFonts w:ascii="Times New Roman" w:hAnsi="Times New Roman" w:cs="Times New Roman"/>
        </w:rPr>
        <w:t xml:space="preserve"> The second vaccine, developed by Moderna, has an efficacy rate of 94.</w:t>
      </w:r>
      <w:r w:rsidR="004D5889">
        <w:rPr>
          <w:rFonts w:ascii="Times New Roman" w:hAnsi="Times New Roman" w:cs="Times New Roman"/>
        </w:rPr>
        <w:t>1</w:t>
      </w:r>
      <w:r w:rsidR="004D5889" w:rsidRPr="0079074D">
        <w:rPr>
          <w:rFonts w:ascii="Times New Roman" w:hAnsi="Times New Roman" w:cs="Times New Roman"/>
        </w:rPr>
        <w:t xml:space="preserve"> </w:t>
      </w:r>
      <w:r w:rsidRPr="0079074D">
        <w:rPr>
          <w:rFonts w:ascii="Times New Roman" w:hAnsi="Times New Roman" w:cs="Times New Roman"/>
        </w:rPr>
        <w:t>percent, and costs $32-37.</w:t>
      </w:r>
      <w:r w:rsidRPr="0079074D">
        <w:rPr>
          <w:rStyle w:val="FootnoteReference"/>
          <w:rFonts w:ascii="Times New Roman" w:hAnsi="Times New Roman" w:cs="Times New Roman"/>
        </w:rPr>
        <w:footnoteReference w:id="38"/>
      </w:r>
      <w:r w:rsidRPr="0079074D">
        <w:rPr>
          <w:rFonts w:ascii="Times New Roman" w:hAnsi="Times New Roman" w:cs="Times New Roman"/>
        </w:rPr>
        <w:t xml:space="preserve"> This vaccine can be stored for 30 days in a standard refrigerator or six months at </w:t>
      </w:r>
      <w:r w:rsidRPr="0079074D">
        <w:rPr>
          <w:rFonts w:ascii="Times New Roman" w:hAnsi="Times New Roman" w:cs="Times New Roman"/>
          <w:color w:val="000000"/>
        </w:rPr>
        <w:t>minus 20 degrees Celsius</w:t>
      </w:r>
      <w:r w:rsidRPr="0079074D">
        <w:rPr>
          <w:rFonts w:ascii="Times New Roman" w:hAnsi="Times New Roman" w:cs="Times New Roman"/>
        </w:rPr>
        <w:t>, and Moderna has reported that it can manufacture 20 million doses in 2020 and up to 1 billion in 2021.</w:t>
      </w:r>
      <w:r w:rsidRPr="0079074D">
        <w:rPr>
          <w:rStyle w:val="FootnoteReference"/>
          <w:rFonts w:ascii="Times New Roman" w:hAnsi="Times New Roman" w:cs="Times New Roman"/>
        </w:rPr>
        <w:footnoteReference w:id="39"/>
      </w:r>
      <w:r w:rsidRPr="0079074D">
        <w:rPr>
          <w:rFonts w:ascii="Times New Roman" w:hAnsi="Times New Roman" w:cs="Times New Roman"/>
        </w:rPr>
        <w:t xml:space="preserve"> The third vaccine was developed by Oxford-AstraZeneca, and is a viral vector vaccine,</w:t>
      </w:r>
      <w:r w:rsidRPr="0079074D">
        <w:rPr>
          <w:rStyle w:val="FootnoteReference"/>
          <w:rFonts w:ascii="Times New Roman" w:hAnsi="Times New Roman" w:cs="Times New Roman"/>
        </w:rPr>
        <w:footnoteReference w:id="40"/>
      </w:r>
      <w:r w:rsidRPr="0079074D">
        <w:rPr>
          <w:rFonts w:ascii="Times New Roman" w:hAnsi="Times New Roman" w:cs="Times New Roman"/>
        </w:rPr>
        <w:t xml:space="preserve"> which was developed using a combination of a virus that causes the common cold in chimpanzees and coronavirus genetic material.</w:t>
      </w:r>
      <w:r w:rsidRPr="0079074D">
        <w:rPr>
          <w:rStyle w:val="FootnoteReference"/>
          <w:rFonts w:ascii="Times New Roman" w:hAnsi="Times New Roman" w:cs="Times New Roman"/>
        </w:rPr>
        <w:footnoteReference w:id="41"/>
      </w:r>
      <w:r w:rsidRPr="0079074D">
        <w:rPr>
          <w:rFonts w:ascii="Times New Roman" w:hAnsi="Times New Roman" w:cs="Times New Roman"/>
        </w:rPr>
        <w:t xml:space="preserve"> According to initial reports, the vaccine is 62 percent and 90 percent effective, depending on dosage, with an actual average effective rate of 70.4 percent.</w:t>
      </w:r>
      <w:r w:rsidRPr="0079074D">
        <w:rPr>
          <w:rStyle w:val="FootnoteReference"/>
          <w:rFonts w:ascii="Times New Roman" w:hAnsi="Times New Roman" w:cs="Times New Roman"/>
        </w:rPr>
        <w:footnoteReference w:id="42"/>
      </w:r>
      <w:r w:rsidRPr="0079074D">
        <w:rPr>
          <w:rFonts w:ascii="Times New Roman" w:hAnsi="Times New Roman" w:cs="Times New Roman"/>
        </w:rPr>
        <w:t xml:space="preserve"> Further studies are underway to better understand the vaccine’s effectiveness, as clarification is needed, given that the initially reported 90 percent effective rate for those who received a lower dosage resulted from a manufacturing discrepancy and was only performed on 2,741 participants.</w:t>
      </w:r>
      <w:r w:rsidRPr="0079074D">
        <w:rPr>
          <w:rStyle w:val="FootnoteReference"/>
          <w:rFonts w:ascii="Times New Roman" w:hAnsi="Times New Roman" w:cs="Times New Roman"/>
        </w:rPr>
        <w:footnoteReference w:id="43"/>
      </w:r>
      <w:r w:rsidRPr="0079074D">
        <w:rPr>
          <w:rFonts w:ascii="Times New Roman" w:hAnsi="Times New Roman" w:cs="Times New Roman"/>
        </w:rPr>
        <w:t xml:space="preserve"> The vaccine can be stored up to six months in a refrigerator.</w:t>
      </w:r>
      <w:r w:rsidRPr="0079074D">
        <w:rPr>
          <w:rStyle w:val="FootnoteReference"/>
          <w:rFonts w:ascii="Times New Roman" w:hAnsi="Times New Roman" w:cs="Times New Roman"/>
        </w:rPr>
        <w:footnoteReference w:id="44"/>
      </w:r>
      <w:r w:rsidRPr="0079074D">
        <w:rPr>
          <w:rFonts w:ascii="Times New Roman" w:hAnsi="Times New Roman" w:cs="Times New Roman"/>
        </w:rPr>
        <w:t xml:space="preserve"> Per AstraZeneca, they can manufacture a total annual capacity of 3 billion doses, costing $3-4 per dose.</w:t>
      </w:r>
      <w:r w:rsidRPr="0079074D">
        <w:rPr>
          <w:rStyle w:val="FootnoteReference"/>
          <w:rFonts w:ascii="Times New Roman" w:hAnsi="Times New Roman" w:cs="Times New Roman"/>
        </w:rPr>
        <w:footnoteReference w:id="45"/>
      </w:r>
      <w:r w:rsidRPr="0079074D">
        <w:rPr>
          <w:rFonts w:ascii="Times New Roman" w:hAnsi="Times New Roman" w:cs="Times New Roman"/>
        </w:rPr>
        <w:t xml:space="preserve"> Additionally, concerns have been expressed about potential vaccines’ effectiveness across different populations, including those who are elderly, obese, ethnic and racial minorities, and others,</w:t>
      </w:r>
      <w:r w:rsidRPr="0079074D">
        <w:rPr>
          <w:rStyle w:val="FootnoteReference"/>
          <w:rFonts w:ascii="Times New Roman" w:hAnsi="Times New Roman" w:cs="Times New Roman"/>
        </w:rPr>
        <w:footnoteReference w:id="46"/>
      </w:r>
      <w:r w:rsidRPr="0079074D">
        <w:rPr>
          <w:rFonts w:ascii="Times New Roman" w:hAnsi="Times New Roman" w:cs="Times New Roman"/>
        </w:rPr>
        <w:t xml:space="preserve"> as well as the length of time immunity from a vaccine may last.</w:t>
      </w:r>
      <w:r w:rsidRPr="0079074D">
        <w:rPr>
          <w:rStyle w:val="FootnoteReference"/>
          <w:rFonts w:ascii="Times New Roman" w:hAnsi="Times New Roman" w:cs="Times New Roman"/>
        </w:rPr>
        <w:footnoteReference w:id="47"/>
      </w:r>
      <w:r w:rsidRPr="0079074D">
        <w:rPr>
          <w:rFonts w:ascii="Times New Roman" w:hAnsi="Times New Roman" w:cs="Times New Roman"/>
        </w:rPr>
        <w:t xml:space="preserve">  </w:t>
      </w:r>
    </w:p>
    <w:p w14:paraId="257E95DC" w14:textId="77777777"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Vaccine development has also been speedy because of funding and regulatory nimbleness.</w:t>
      </w:r>
      <w:r w:rsidRPr="0079074D">
        <w:rPr>
          <w:rStyle w:val="FootnoteReference"/>
          <w:rFonts w:ascii="Times New Roman" w:hAnsi="Times New Roman" w:cs="Times New Roman"/>
        </w:rPr>
        <w:footnoteReference w:id="48"/>
      </w:r>
      <w:r w:rsidRPr="0079074D">
        <w:rPr>
          <w:rFonts w:ascii="Times New Roman" w:hAnsi="Times New Roman" w:cs="Times New Roman"/>
        </w:rPr>
        <w:t xml:space="preserve"> The Ebola crisis taught regulators and other stakeholders the importance of having regulatory flexibility and transparency, which allows faster and streamlined processes to develop life-saving vaccines and treatments.</w:t>
      </w:r>
      <w:r w:rsidRPr="0079074D">
        <w:rPr>
          <w:rStyle w:val="FootnoteReference"/>
          <w:rFonts w:ascii="Times New Roman" w:hAnsi="Times New Roman" w:cs="Times New Roman"/>
        </w:rPr>
        <w:footnoteReference w:id="49"/>
      </w:r>
      <w:r w:rsidRPr="0079074D">
        <w:rPr>
          <w:rFonts w:ascii="Times New Roman" w:hAnsi="Times New Roman" w:cs="Times New Roman"/>
        </w:rPr>
        <w:t xml:space="preserve"> For example, the Food and Drug Administration (FDA) outlined that vaccines need to prevent infections or reduce the severity of COVID-19 in 50 percent of recipients to be approved, and some phases of clinical trials were collapsed, which saved time.</w:t>
      </w:r>
      <w:r w:rsidRPr="0079074D">
        <w:rPr>
          <w:rStyle w:val="FootnoteReference"/>
          <w:rFonts w:ascii="Times New Roman" w:hAnsi="Times New Roman" w:cs="Times New Roman"/>
        </w:rPr>
        <w:footnoteReference w:id="50"/>
      </w:r>
      <w:r w:rsidRPr="0079074D">
        <w:rPr>
          <w:rFonts w:ascii="Times New Roman" w:hAnsi="Times New Roman" w:cs="Times New Roman"/>
        </w:rPr>
        <w:t xml:space="preserve"> By late November 2020, both Pfizer and Moderna applied for Emergency Use Authorization (EUA) from the FDA.</w:t>
      </w:r>
      <w:r w:rsidRPr="0079074D">
        <w:rPr>
          <w:rStyle w:val="FootnoteReference"/>
          <w:rFonts w:ascii="Times New Roman" w:hAnsi="Times New Roman" w:cs="Times New Roman"/>
        </w:rPr>
        <w:footnoteReference w:id="51"/>
      </w:r>
      <w:r w:rsidRPr="0079074D">
        <w:rPr>
          <w:rFonts w:ascii="Times New Roman" w:hAnsi="Times New Roman" w:cs="Times New Roman"/>
        </w:rPr>
        <w:t xml:space="preserve"> EUA allows </w:t>
      </w:r>
      <w:r w:rsidRPr="0079074D">
        <w:rPr>
          <w:rFonts w:ascii="Times New Roman" w:hAnsi="Times New Roman" w:cs="Times New Roman"/>
          <w:shd w:val="clear" w:color="auto" w:fill="FFFFFF"/>
        </w:rPr>
        <w:t>unapproved medical products or unapproved uses of approved medical products to be used in an emergency to diagnose, treat, or prevent serious or life-threatening diseases or conditions caused by Chemical, Biological, Radiological, and Nuclear (CBRN) threat agents when there are no adequate, approved, and available alternatives</w:t>
      </w:r>
      <w:r w:rsidRPr="0079074D">
        <w:rPr>
          <w:rFonts w:ascii="Times New Roman" w:hAnsi="Times New Roman" w:cs="Times New Roman"/>
        </w:rPr>
        <w:t>.</w:t>
      </w:r>
      <w:r w:rsidRPr="0079074D">
        <w:rPr>
          <w:rStyle w:val="FootnoteReference"/>
          <w:rFonts w:ascii="Times New Roman" w:hAnsi="Times New Roman" w:cs="Times New Roman"/>
        </w:rPr>
        <w:footnoteReference w:id="52"/>
      </w:r>
      <w:r w:rsidRPr="0079074D">
        <w:rPr>
          <w:rFonts w:ascii="Times New Roman" w:hAnsi="Times New Roman" w:cs="Times New Roman"/>
        </w:rPr>
        <w:t xml:space="preserve"> The FDA granted EUA to the Pfizer vaccine </w:t>
      </w:r>
      <w:r w:rsidRPr="0079074D">
        <w:rPr>
          <w:rFonts w:ascii="Times New Roman" w:hAnsi="Times New Roman" w:cs="Times New Roman"/>
          <w:shd w:val="clear" w:color="auto" w:fill="FFFFFF"/>
        </w:rPr>
        <w:t>on December 11, 2020, and to the Moderna vaccine on December 18, 2020, making them the first coronavirus vaccines to hit the market in the United States.</w:t>
      </w:r>
      <w:r w:rsidRPr="0079074D">
        <w:rPr>
          <w:rStyle w:val="FootnoteReference"/>
          <w:rFonts w:ascii="Times New Roman" w:hAnsi="Times New Roman" w:cs="Times New Roman"/>
          <w:shd w:val="clear" w:color="auto" w:fill="FFFFFF"/>
        </w:rPr>
        <w:footnoteReference w:id="53"/>
      </w:r>
    </w:p>
    <w:p w14:paraId="0447DE16" w14:textId="77777777" w:rsidR="0079074D" w:rsidRPr="0079074D" w:rsidRDefault="0079074D" w:rsidP="0079074D">
      <w:pPr>
        <w:pStyle w:val="ListParagraph"/>
        <w:numPr>
          <w:ilvl w:val="1"/>
          <w:numId w:val="1"/>
        </w:numPr>
        <w:spacing w:line="480" w:lineRule="auto"/>
        <w:jc w:val="both"/>
        <w:rPr>
          <w:rFonts w:ascii="Times New Roman" w:hAnsi="Times New Roman" w:cs="Times New Roman"/>
          <w:i/>
          <w:iCs/>
        </w:rPr>
      </w:pPr>
      <w:r w:rsidRPr="0079074D">
        <w:rPr>
          <w:rFonts w:ascii="Times New Roman" w:hAnsi="Times New Roman" w:cs="Times New Roman"/>
          <w:i/>
          <w:iCs/>
        </w:rPr>
        <w:t>New York State and City Plans for Distribution</w:t>
      </w:r>
    </w:p>
    <w:p w14:paraId="541F9834" w14:textId="77777777"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Both New York State and New York City proposed preliminary plans for the COVID-19 vaccine, to ensure the safe and efficient distribution and administration of the vaccine to New York residents.</w:t>
      </w:r>
      <w:r w:rsidRPr="0079074D">
        <w:rPr>
          <w:rStyle w:val="FootnoteReference"/>
          <w:rFonts w:ascii="Times New Roman" w:hAnsi="Times New Roman" w:cs="Times New Roman"/>
        </w:rPr>
        <w:footnoteReference w:id="54"/>
      </w:r>
      <w:r w:rsidRPr="0079074D">
        <w:rPr>
          <w:rFonts w:ascii="Times New Roman" w:hAnsi="Times New Roman" w:cs="Times New Roman"/>
        </w:rPr>
        <w:t xml:space="preserve"> To ensure coordinated and efficient statewide distribution and administration, all localities and entities in New York State will be required to follow the state’s guidance and protocols for COVID-19 vaccination.</w:t>
      </w:r>
      <w:r w:rsidRPr="0079074D">
        <w:rPr>
          <w:rStyle w:val="FootnoteReference"/>
          <w:rFonts w:ascii="Times New Roman" w:hAnsi="Times New Roman" w:cs="Times New Roman"/>
        </w:rPr>
        <w:footnoteReference w:id="55"/>
      </w:r>
    </w:p>
    <w:p w14:paraId="5B1EF528" w14:textId="77777777" w:rsidR="0079074D" w:rsidRPr="0079074D" w:rsidRDefault="0079074D" w:rsidP="0079074D">
      <w:pPr>
        <w:pStyle w:val="ListParagraph"/>
        <w:numPr>
          <w:ilvl w:val="2"/>
          <w:numId w:val="1"/>
        </w:numPr>
        <w:spacing w:line="480" w:lineRule="auto"/>
        <w:jc w:val="both"/>
        <w:rPr>
          <w:rFonts w:ascii="Times New Roman" w:hAnsi="Times New Roman" w:cs="Times New Roman"/>
          <w:i/>
          <w:iCs/>
        </w:rPr>
      </w:pPr>
      <w:r w:rsidRPr="0079074D">
        <w:rPr>
          <w:rFonts w:ascii="Times New Roman" w:hAnsi="Times New Roman" w:cs="Times New Roman"/>
          <w:i/>
          <w:iCs/>
        </w:rPr>
        <w:t>New York State Plan</w:t>
      </w:r>
    </w:p>
    <w:p w14:paraId="4DAFD972" w14:textId="77777777"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The New York State Plan was created by analyzing New York’s health emergency response to the first influenza pandemic, lessons learned from the H1N1 vaccination effort, and emergency preparedness exercises with state and local health departments.</w:t>
      </w:r>
      <w:r w:rsidRPr="0079074D">
        <w:rPr>
          <w:rStyle w:val="FootnoteReference"/>
          <w:rFonts w:ascii="Times New Roman" w:hAnsi="Times New Roman" w:cs="Times New Roman"/>
        </w:rPr>
        <w:footnoteReference w:id="56"/>
      </w:r>
      <w:r w:rsidRPr="0079074D">
        <w:rPr>
          <w:rFonts w:ascii="Times New Roman" w:hAnsi="Times New Roman" w:cs="Times New Roman"/>
        </w:rPr>
        <w:t xml:space="preserve"> To establish and build public trust around vaccine safety and effectiveness, Governor Cuomo appointed members to New York’s Independent Clinical Advisory Task Force, comprised of leading scientists, doctors, and health experts, whose role is to expeditiously review every COVID-19 vaccine authorized by the federal government, and will advise New York State on the vaccine’s safety and effectiveness in fighting the virus.</w:t>
      </w:r>
      <w:r w:rsidRPr="0079074D">
        <w:rPr>
          <w:rStyle w:val="FootnoteReference"/>
          <w:rFonts w:ascii="Times New Roman" w:hAnsi="Times New Roman" w:cs="Times New Roman"/>
        </w:rPr>
        <w:footnoteReference w:id="57"/>
      </w:r>
      <w:r w:rsidRPr="0079074D">
        <w:rPr>
          <w:rFonts w:ascii="Times New Roman" w:hAnsi="Times New Roman" w:cs="Times New Roman"/>
        </w:rPr>
        <w:t xml:space="preserve"> To help guide the distribution and administration process, the Governor established a Vaccine and Implementation Task Force—comprised of experts in public health, immunizations, government operations, data, and other relevant fields—to advise the set up and operation of the State’s COVID-19 vaccination program.</w:t>
      </w:r>
      <w:r w:rsidRPr="0079074D">
        <w:rPr>
          <w:rStyle w:val="FootnoteReference"/>
          <w:rFonts w:ascii="Times New Roman" w:hAnsi="Times New Roman" w:cs="Times New Roman"/>
        </w:rPr>
        <w:footnoteReference w:id="58"/>
      </w:r>
      <w:r w:rsidRPr="0079074D">
        <w:rPr>
          <w:rFonts w:ascii="Times New Roman" w:hAnsi="Times New Roman" w:cs="Times New Roman"/>
        </w:rPr>
        <w:t xml:space="preserve"> </w:t>
      </w:r>
    </w:p>
    <w:p w14:paraId="6E35C30D" w14:textId="77777777" w:rsidR="0079074D" w:rsidRPr="0079074D" w:rsidRDefault="0079074D" w:rsidP="0079074D">
      <w:pPr>
        <w:spacing w:line="480" w:lineRule="auto"/>
        <w:ind w:firstLine="720"/>
        <w:jc w:val="both"/>
        <w:rPr>
          <w:rFonts w:ascii="Times New Roman" w:hAnsi="Times New Roman" w:cs="Times New Roman"/>
          <w:color w:val="000000"/>
        </w:rPr>
      </w:pPr>
      <w:r w:rsidRPr="0079074D">
        <w:rPr>
          <w:rFonts w:ascii="Times New Roman" w:hAnsi="Times New Roman" w:cs="Times New Roman"/>
        </w:rPr>
        <w:t>New York State prioritized vaccination recipients based on science, clinical expertise, and federal guidelines, with critical populations identified and recommended by the Advisory Committee on Immunization Practices, and prioritization decisions taking into account the disparate impact of COVID-19 on communities of color, health disparities present in underrepresented and marginalized communities, and communities with historically poor health outcomes.</w:t>
      </w:r>
      <w:r w:rsidRPr="0079074D">
        <w:rPr>
          <w:rStyle w:val="FootnoteReference"/>
          <w:rFonts w:ascii="Times New Roman" w:hAnsi="Times New Roman" w:cs="Times New Roman"/>
        </w:rPr>
        <w:footnoteReference w:id="59"/>
      </w:r>
      <w:r w:rsidRPr="0079074D">
        <w:rPr>
          <w:rFonts w:ascii="Times New Roman" w:hAnsi="Times New Roman" w:cs="Times New Roman"/>
        </w:rPr>
        <w:t xml:space="preserve"> </w:t>
      </w:r>
      <w:r w:rsidRPr="0079074D">
        <w:rPr>
          <w:rFonts w:ascii="Times New Roman" w:hAnsi="Times New Roman" w:cs="Times New Roman"/>
          <w:color w:val="000000"/>
        </w:rPr>
        <w:t>One of New York’s prioritization strategies for vaccine distribution is designed to ensure early vaccination of the most vulnerable New Yorkers as well as essential frontline workers, with distribution potentially directed to people who reside or work within communities with the highest prevalence of COVID-19.</w:t>
      </w:r>
      <w:r w:rsidRPr="0079074D">
        <w:rPr>
          <w:rStyle w:val="FootnoteReference"/>
          <w:rFonts w:ascii="Times New Roman" w:hAnsi="Times New Roman" w:cs="Times New Roman"/>
          <w:color w:val="000000"/>
        </w:rPr>
        <w:footnoteReference w:id="60"/>
      </w:r>
      <w:r w:rsidRPr="0079074D">
        <w:rPr>
          <w:rFonts w:ascii="Times New Roman" w:hAnsi="Times New Roman" w:cs="Times New Roman"/>
          <w:color w:val="000000"/>
        </w:rPr>
        <w:t xml:space="preserve"> The following chart highlights the vaccine prioritization categories:</w:t>
      </w:r>
    </w:p>
    <w:p w14:paraId="1F88C55B" w14:textId="77777777" w:rsidR="0079074D" w:rsidRPr="0079074D" w:rsidRDefault="0079074D" w:rsidP="0079074D">
      <w:pPr>
        <w:spacing w:line="480" w:lineRule="auto"/>
        <w:ind w:firstLine="720"/>
        <w:jc w:val="both"/>
        <w:rPr>
          <w:rFonts w:ascii="Times New Roman" w:hAnsi="Times New Roman" w:cs="Times New Roman"/>
          <w:color w:val="000000"/>
        </w:rPr>
      </w:pPr>
      <w:r w:rsidRPr="0079074D">
        <w:rPr>
          <w:rFonts w:ascii="Times New Roman" w:hAnsi="Times New Roman" w:cs="Times New Roman"/>
          <w:color w:val="000000"/>
          <w:sz w:val="20"/>
          <w:szCs w:val="20"/>
        </w:rPr>
        <w:t xml:space="preserve">New York State Department of Health, </w:t>
      </w:r>
      <w:r w:rsidRPr="0079074D">
        <w:rPr>
          <w:rFonts w:ascii="Times New Roman" w:hAnsi="Times New Roman" w:cs="Times New Roman"/>
          <w:i/>
          <w:iCs/>
          <w:color w:val="000000"/>
          <w:sz w:val="20"/>
          <w:szCs w:val="20"/>
        </w:rPr>
        <w:t>New York State’s COVID-19 Vaccination Program</w:t>
      </w:r>
      <w:r w:rsidRPr="0079074D">
        <w:rPr>
          <w:rFonts w:ascii="Times New Roman" w:hAnsi="Times New Roman" w:cs="Times New Roman"/>
          <w:color w:val="000000"/>
          <w:sz w:val="20"/>
          <w:szCs w:val="20"/>
        </w:rPr>
        <w:t>, Oct. 2020</w:t>
      </w:r>
      <w:r w:rsidRPr="0079074D">
        <w:rPr>
          <w:rFonts w:ascii="Times New Roman" w:hAnsi="Times New Roman" w:cs="Times New Roman"/>
          <w:noProof/>
          <w:color w:val="000000"/>
        </w:rPr>
        <w:drawing>
          <wp:anchor distT="0" distB="0" distL="114300" distR="114300" simplePos="0" relativeHeight="251659264" behindDoc="0" locked="0" layoutInCell="1" allowOverlap="1" wp14:anchorId="1C7395A0" wp14:editId="193FEA8D">
            <wp:simplePos x="0" y="0"/>
            <wp:positionH relativeFrom="column">
              <wp:posOffset>462280</wp:posOffset>
            </wp:positionH>
            <wp:positionV relativeFrom="paragraph">
              <wp:posOffset>0</wp:posOffset>
            </wp:positionV>
            <wp:extent cx="5113569" cy="2862072"/>
            <wp:effectExtent l="0" t="0" r="5080" b="0"/>
            <wp:wrapSquare wrapText="bothSides"/>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stretch>
                      <a:fillRect/>
                    </a:stretch>
                  </pic:blipFill>
                  <pic:spPr>
                    <a:xfrm>
                      <a:off x="0" y="0"/>
                      <a:ext cx="5113569" cy="2862072"/>
                    </a:xfrm>
                    <a:prstGeom prst="rect">
                      <a:avLst/>
                    </a:prstGeom>
                  </pic:spPr>
                </pic:pic>
              </a:graphicData>
            </a:graphic>
            <wp14:sizeRelH relativeFrom="page">
              <wp14:pctWidth>0</wp14:pctWidth>
            </wp14:sizeRelH>
            <wp14:sizeRelV relativeFrom="page">
              <wp14:pctHeight>0</wp14:pctHeight>
            </wp14:sizeRelV>
          </wp:anchor>
        </w:drawing>
      </w:r>
    </w:p>
    <w:p w14:paraId="5D0802CF" w14:textId="77777777" w:rsidR="0079074D" w:rsidRPr="0079074D" w:rsidRDefault="0079074D" w:rsidP="0079074D">
      <w:pPr>
        <w:spacing w:line="480" w:lineRule="auto"/>
        <w:ind w:firstLine="720"/>
        <w:jc w:val="both"/>
        <w:rPr>
          <w:rFonts w:ascii="Times New Roman" w:hAnsi="Times New Roman" w:cs="Times New Roman"/>
          <w:color w:val="000000"/>
        </w:rPr>
      </w:pPr>
    </w:p>
    <w:p w14:paraId="1760955F" w14:textId="77777777" w:rsidR="0079074D" w:rsidRPr="0079074D" w:rsidRDefault="0079074D" w:rsidP="0079074D">
      <w:pPr>
        <w:spacing w:line="480" w:lineRule="auto"/>
        <w:ind w:firstLine="720"/>
        <w:jc w:val="both"/>
        <w:rPr>
          <w:rFonts w:ascii="Times New Roman" w:hAnsi="Times New Roman" w:cs="Times New Roman"/>
          <w:color w:val="000000"/>
        </w:rPr>
      </w:pPr>
      <w:r w:rsidRPr="0079074D">
        <w:rPr>
          <w:rFonts w:ascii="Times New Roman" w:hAnsi="Times New Roman" w:cs="Times New Roman"/>
          <w:color w:val="000000"/>
        </w:rPr>
        <w:t>New York State’s plan also uses up-to-date data to determine which geographic areas of the state may derive a greater public health benefit from receiving vaccines early, such as areas with a higher historical burden of disease or areas with the highest prevalence of COVID-19.</w:t>
      </w:r>
      <w:r w:rsidRPr="0079074D">
        <w:rPr>
          <w:rStyle w:val="FootnoteReference"/>
          <w:rFonts w:ascii="Times New Roman" w:hAnsi="Times New Roman" w:cs="Times New Roman"/>
          <w:color w:val="000000"/>
        </w:rPr>
        <w:footnoteReference w:id="61"/>
      </w:r>
      <w:r w:rsidRPr="0079074D">
        <w:rPr>
          <w:rFonts w:ascii="Times New Roman" w:hAnsi="Times New Roman" w:cs="Times New Roman"/>
          <w:color w:val="000000"/>
        </w:rPr>
        <w:t xml:space="preserve"> In addition, individual factors for hospitals and nursing homes are considered, including cases per facility in the prior 14 days, and the vulnerability index of the population served.</w:t>
      </w:r>
      <w:r w:rsidRPr="0079074D">
        <w:rPr>
          <w:rStyle w:val="FootnoteReference"/>
          <w:rFonts w:ascii="Times New Roman" w:hAnsi="Times New Roman" w:cs="Times New Roman"/>
          <w:color w:val="000000"/>
        </w:rPr>
        <w:footnoteReference w:id="62"/>
      </w:r>
      <w:r w:rsidRPr="0079074D">
        <w:rPr>
          <w:rFonts w:ascii="Times New Roman" w:hAnsi="Times New Roman" w:cs="Times New Roman"/>
          <w:color w:val="000000"/>
        </w:rPr>
        <w:t xml:space="preserve"> New York will also consider whether the vaccine can be used effectively as a potential outbreak interruption strategy, and if so, what the criteria will be.</w:t>
      </w:r>
      <w:r w:rsidRPr="0079074D">
        <w:rPr>
          <w:rStyle w:val="FootnoteReference"/>
          <w:rFonts w:ascii="Times New Roman" w:hAnsi="Times New Roman" w:cs="Times New Roman"/>
          <w:color w:val="000000"/>
        </w:rPr>
        <w:footnoteReference w:id="63"/>
      </w:r>
    </w:p>
    <w:p w14:paraId="6F4F0CA4" w14:textId="77777777" w:rsidR="0079074D" w:rsidRPr="0079074D" w:rsidRDefault="0079074D" w:rsidP="0079074D">
      <w:pPr>
        <w:spacing w:line="480" w:lineRule="auto"/>
        <w:ind w:firstLine="720"/>
        <w:jc w:val="both"/>
        <w:rPr>
          <w:rFonts w:ascii="Times New Roman" w:hAnsi="Times New Roman" w:cs="Times New Roman"/>
          <w:color w:val="000000"/>
        </w:rPr>
      </w:pPr>
      <w:r w:rsidRPr="0079074D">
        <w:rPr>
          <w:rFonts w:ascii="Times New Roman" w:hAnsi="Times New Roman" w:cs="Times New Roman"/>
          <w:noProof/>
          <w:color w:val="000000"/>
        </w:rPr>
        <w:drawing>
          <wp:anchor distT="0" distB="0" distL="114300" distR="114300" simplePos="0" relativeHeight="251660288" behindDoc="0" locked="0" layoutInCell="1" allowOverlap="1" wp14:anchorId="4415EB61" wp14:editId="17F3BF02">
            <wp:simplePos x="0" y="0"/>
            <wp:positionH relativeFrom="column">
              <wp:posOffset>164329</wp:posOffset>
            </wp:positionH>
            <wp:positionV relativeFrom="paragraph">
              <wp:posOffset>0</wp:posOffset>
            </wp:positionV>
            <wp:extent cx="5747657" cy="3551145"/>
            <wp:effectExtent l="0" t="0" r="5715" b="508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0"/>
                    <a:stretch>
                      <a:fillRect/>
                    </a:stretch>
                  </pic:blipFill>
                  <pic:spPr>
                    <a:xfrm>
                      <a:off x="0" y="0"/>
                      <a:ext cx="5747657" cy="3551145"/>
                    </a:xfrm>
                    <a:prstGeom prst="rect">
                      <a:avLst/>
                    </a:prstGeom>
                  </pic:spPr>
                </pic:pic>
              </a:graphicData>
            </a:graphic>
            <wp14:sizeRelH relativeFrom="page">
              <wp14:pctWidth>0</wp14:pctWidth>
            </wp14:sizeRelH>
            <wp14:sizeRelV relativeFrom="page">
              <wp14:pctHeight>0</wp14:pctHeight>
            </wp14:sizeRelV>
          </wp:anchor>
        </w:drawing>
      </w:r>
      <w:r w:rsidRPr="0079074D">
        <w:rPr>
          <w:rFonts w:ascii="Times New Roman" w:hAnsi="Times New Roman" w:cs="Times New Roman"/>
          <w:color w:val="000000"/>
          <w:sz w:val="20"/>
          <w:szCs w:val="20"/>
        </w:rPr>
        <w:t xml:space="preserve">New York State Department of Health, </w:t>
      </w:r>
      <w:r w:rsidRPr="0079074D">
        <w:rPr>
          <w:rFonts w:ascii="Times New Roman" w:hAnsi="Times New Roman" w:cs="Times New Roman"/>
          <w:i/>
          <w:iCs/>
          <w:color w:val="000000"/>
          <w:sz w:val="20"/>
          <w:szCs w:val="20"/>
        </w:rPr>
        <w:t>New York State’s COVID-19 Vaccination Program</w:t>
      </w:r>
      <w:r w:rsidRPr="0079074D">
        <w:rPr>
          <w:rFonts w:ascii="Times New Roman" w:hAnsi="Times New Roman" w:cs="Times New Roman"/>
          <w:color w:val="000000"/>
          <w:sz w:val="20"/>
          <w:szCs w:val="20"/>
        </w:rPr>
        <w:t>, Oct. 2020</w:t>
      </w:r>
    </w:p>
    <w:p w14:paraId="46A4D315" w14:textId="77777777" w:rsidR="0079074D" w:rsidRPr="0079074D" w:rsidRDefault="0079074D" w:rsidP="0079074D">
      <w:pPr>
        <w:spacing w:line="480" w:lineRule="auto"/>
        <w:ind w:firstLine="720"/>
        <w:jc w:val="both"/>
        <w:rPr>
          <w:rFonts w:ascii="Times New Roman" w:hAnsi="Times New Roman" w:cs="Times New Roman"/>
          <w:color w:val="000000"/>
        </w:rPr>
      </w:pPr>
    </w:p>
    <w:p w14:paraId="3C42AEDC" w14:textId="77777777" w:rsidR="0079074D" w:rsidRPr="0079074D" w:rsidRDefault="0079074D" w:rsidP="0079074D">
      <w:pPr>
        <w:spacing w:line="480" w:lineRule="auto"/>
        <w:ind w:firstLine="720"/>
        <w:jc w:val="both"/>
        <w:rPr>
          <w:rFonts w:ascii="Times New Roman" w:hAnsi="Times New Roman" w:cs="Times New Roman"/>
          <w:color w:val="000000"/>
        </w:rPr>
      </w:pPr>
      <w:r w:rsidRPr="0079074D">
        <w:rPr>
          <w:rFonts w:ascii="Times New Roman" w:hAnsi="Times New Roman" w:cs="Times New Roman"/>
          <w:color w:val="000000"/>
        </w:rPr>
        <w:t>Based on these prioritization criteria, sub-populations have been identified to allow for additional micro-level prioritization based on vaccine availability and vaccination rates,</w:t>
      </w:r>
      <w:r w:rsidRPr="0079074D">
        <w:rPr>
          <w:rStyle w:val="FootnoteReference"/>
          <w:rFonts w:ascii="Times New Roman" w:hAnsi="Times New Roman" w:cs="Times New Roman"/>
          <w:color w:val="000000"/>
        </w:rPr>
        <w:footnoteReference w:id="64"/>
      </w:r>
      <w:r w:rsidRPr="0079074D">
        <w:rPr>
          <w:rFonts w:ascii="Times New Roman" w:hAnsi="Times New Roman" w:cs="Times New Roman"/>
          <w:color w:val="000000"/>
        </w:rPr>
        <w:t xml:space="preserve"> and is carried out through phased vaccine distribution, as seen in the chart above.</w:t>
      </w:r>
      <w:r w:rsidRPr="0079074D">
        <w:rPr>
          <w:rStyle w:val="FootnoteReference"/>
          <w:rFonts w:ascii="Times New Roman" w:hAnsi="Times New Roman" w:cs="Times New Roman"/>
          <w:color w:val="000000"/>
        </w:rPr>
        <w:footnoteReference w:id="65"/>
      </w:r>
      <w:r w:rsidRPr="0079074D">
        <w:rPr>
          <w:rFonts w:ascii="Times New Roman" w:hAnsi="Times New Roman" w:cs="Times New Roman"/>
          <w:color w:val="000000"/>
        </w:rPr>
        <w:t xml:space="preserve"> Entities receiving the vaccine are given a level of autonomy to determine the internal order of employee vaccination based on risk and within the boundaries of New York State and federal guidance.</w:t>
      </w:r>
      <w:r w:rsidRPr="0079074D">
        <w:rPr>
          <w:rStyle w:val="FootnoteReference"/>
          <w:rFonts w:ascii="Times New Roman" w:hAnsi="Times New Roman" w:cs="Times New Roman"/>
          <w:color w:val="000000"/>
        </w:rPr>
        <w:footnoteReference w:id="66"/>
      </w:r>
      <w:r w:rsidRPr="0079074D">
        <w:rPr>
          <w:rFonts w:ascii="Times New Roman" w:hAnsi="Times New Roman" w:cs="Times New Roman"/>
          <w:color w:val="000000"/>
        </w:rPr>
        <w:t xml:space="preserve"> New York State is also working directly with Tribal Nations to ensure these communities’ vaccination needs are met.</w:t>
      </w:r>
      <w:r w:rsidRPr="0079074D">
        <w:rPr>
          <w:rStyle w:val="FootnoteReference"/>
          <w:rFonts w:ascii="Times New Roman" w:hAnsi="Times New Roman" w:cs="Times New Roman"/>
          <w:color w:val="000000"/>
        </w:rPr>
        <w:footnoteReference w:id="67"/>
      </w:r>
      <w:r w:rsidRPr="0079074D">
        <w:rPr>
          <w:rFonts w:ascii="Times New Roman" w:hAnsi="Times New Roman" w:cs="Times New Roman"/>
          <w:color w:val="000000"/>
        </w:rPr>
        <w:t xml:space="preserve"> Taking all prioritization and allocation data into account, New York has prepared detailed allocation scenarios based on this data and variables for vaccine allotment amounts and vaccination rates within priority populations.</w:t>
      </w:r>
      <w:r w:rsidRPr="0079074D">
        <w:rPr>
          <w:rStyle w:val="FootnoteReference"/>
          <w:rFonts w:ascii="Times New Roman" w:hAnsi="Times New Roman" w:cs="Times New Roman"/>
          <w:color w:val="000000"/>
        </w:rPr>
        <w:footnoteReference w:id="68"/>
      </w:r>
      <w:r w:rsidRPr="0079074D">
        <w:rPr>
          <w:rFonts w:ascii="Times New Roman" w:hAnsi="Times New Roman" w:cs="Times New Roman"/>
          <w:color w:val="000000"/>
        </w:rPr>
        <w:t xml:space="preserve"> For example, the chart below illustrates a hypothetical scenario for the allocation of 100,000 doses:</w:t>
      </w:r>
    </w:p>
    <w:p w14:paraId="653B0CC7" w14:textId="77777777"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color w:val="000000"/>
          <w:sz w:val="20"/>
          <w:szCs w:val="20"/>
        </w:rPr>
        <w:t xml:space="preserve">New York State Department of Health, </w:t>
      </w:r>
      <w:r w:rsidRPr="0079074D">
        <w:rPr>
          <w:rFonts w:ascii="Times New Roman" w:hAnsi="Times New Roman" w:cs="Times New Roman"/>
          <w:i/>
          <w:iCs/>
          <w:color w:val="000000"/>
          <w:sz w:val="20"/>
          <w:szCs w:val="20"/>
        </w:rPr>
        <w:t>New York State’s COVID-19 Vaccination Program</w:t>
      </w:r>
      <w:r w:rsidRPr="0079074D">
        <w:rPr>
          <w:rFonts w:ascii="Times New Roman" w:hAnsi="Times New Roman" w:cs="Times New Roman"/>
          <w:color w:val="000000"/>
          <w:sz w:val="20"/>
          <w:szCs w:val="20"/>
        </w:rPr>
        <w:t>, Oct. 2020</w:t>
      </w:r>
      <w:r w:rsidRPr="0079074D">
        <w:rPr>
          <w:rFonts w:ascii="Times New Roman" w:hAnsi="Times New Roman" w:cs="Times New Roman"/>
          <w:noProof/>
        </w:rPr>
        <w:drawing>
          <wp:anchor distT="0" distB="0" distL="114300" distR="114300" simplePos="0" relativeHeight="251661312" behindDoc="0" locked="0" layoutInCell="1" allowOverlap="1" wp14:anchorId="7CF3703D" wp14:editId="2225BD10">
            <wp:simplePos x="0" y="0"/>
            <wp:positionH relativeFrom="column">
              <wp:posOffset>462280</wp:posOffset>
            </wp:positionH>
            <wp:positionV relativeFrom="paragraph">
              <wp:posOffset>0</wp:posOffset>
            </wp:positionV>
            <wp:extent cx="5082639" cy="3324893"/>
            <wp:effectExtent l="0" t="0" r="0" b="254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1"/>
                    <a:stretch>
                      <a:fillRect/>
                    </a:stretch>
                  </pic:blipFill>
                  <pic:spPr>
                    <a:xfrm>
                      <a:off x="0" y="0"/>
                      <a:ext cx="5082639" cy="3324893"/>
                    </a:xfrm>
                    <a:prstGeom prst="rect">
                      <a:avLst/>
                    </a:prstGeom>
                  </pic:spPr>
                </pic:pic>
              </a:graphicData>
            </a:graphic>
            <wp14:sizeRelH relativeFrom="page">
              <wp14:pctWidth>0</wp14:pctWidth>
            </wp14:sizeRelH>
            <wp14:sizeRelV relativeFrom="page">
              <wp14:pctHeight>0</wp14:pctHeight>
            </wp14:sizeRelV>
          </wp:anchor>
        </w:drawing>
      </w:r>
    </w:p>
    <w:p w14:paraId="25662CD9" w14:textId="77777777" w:rsidR="0079074D" w:rsidRPr="0079074D" w:rsidRDefault="0079074D" w:rsidP="0079074D">
      <w:pPr>
        <w:spacing w:line="480" w:lineRule="auto"/>
        <w:ind w:firstLine="720"/>
        <w:jc w:val="both"/>
        <w:rPr>
          <w:rFonts w:ascii="Times New Roman" w:hAnsi="Times New Roman" w:cs="Times New Roman"/>
        </w:rPr>
      </w:pPr>
    </w:p>
    <w:p w14:paraId="5BD352A7" w14:textId="77777777" w:rsidR="0079074D" w:rsidRPr="0079074D" w:rsidRDefault="0079074D" w:rsidP="0079074D">
      <w:pPr>
        <w:spacing w:line="480" w:lineRule="auto"/>
        <w:ind w:firstLine="720"/>
        <w:jc w:val="both"/>
        <w:rPr>
          <w:rFonts w:ascii="Times New Roman" w:hAnsi="Times New Roman" w:cs="Times New Roman"/>
          <w:color w:val="000000"/>
        </w:rPr>
      </w:pPr>
      <w:r w:rsidRPr="0079074D">
        <w:rPr>
          <w:rFonts w:ascii="Times New Roman" w:hAnsi="Times New Roman" w:cs="Times New Roman"/>
        </w:rPr>
        <w:t>The State plan assumes a scenario of vaccines requiring a two-dose regimen, administered 21 to 28 days apart.</w:t>
      </w:r>
      <w:r w:rsidRPr="0079074D">
        <w:rPr>
          <w:rStyle w:val="FootnoteReference"/>
          <w:rFonts w:ascii="Times New Roman" w:hAnsi="Times New Roman" w:cs="Times New Roman"/>
        </w:rPr>
        <w:footnoteReference w:id="69"/>
      </w:r>
      <w:r w:rsidRPr="0079074D">
        <w:rPr>
          <w:rFonts w:ascii="Times New Roman" w:hAnsi="Times New Roman" w:cs="Times New Roman"/>
        </w:rPr>
        <w:t xml:space="preserve"> This has been and will continue to be a complex logistical undertaking, and New York is undertaking this critical task through state agencies with operational and logistical expertise, including </w:t>
      </w:r>
      <w:r w:rsidRPr="0079074D">
        <w:rPr>
          <w:rFonts w:ascii="Times New Roman" w:hAnsi="Times New Roman" w:cs="Times New Roman"/>
          <w:color w:val="000000"/>
        </w:rPr>
        <w:t>the Department of Health, Division of Homeland Security and Emergency Services, the Division of Military and Naval Affairs, New York National Guard, the Office of General Services, and the Department of Transportation, and other agencies who are coordinating all aspects of vaccine acquisition and distribution with private and community health care partners and local governments.</w:t>
      </w:r>
      <w:r w:rsidRPr="0079074D">
        <w:rPr>
          <w:rStyle w:val="FootnoteReference"/>
          <w:rFonts w:ascii="Times New Roman" w:hAnsi="Times New Roman" w:cs="Times New Roman"/>
          <w:color w:val="000000"/>
        </w:rPr>
        <w:footnoteReference w:id="70"/>
      </w:r>
      <w:r w:rsidRPr="0079074D">
        <w:rPr>
          <w:rFonts w:ascii="Times New Roman" w:hAnsi="Times New Roman" w:cs="Times New Roman"/>
          <w:color w:val="000000"/>
        </w:rPr>
        <w:t xml:space="preserve"> Distribution planning requires strict adherence to handling and storage requirements of the vaccine to maintain stability and potency.</w:t>
      </w:r>
      <w:r w:rsidRPr="0079074D">
        <w:rPr>
          <w:rStyle w:val="FootnoteReference"/>
          <w:rFonts w:ascii="Times New Roman" w:hAnsi="Times New Roman" w:cs="Times New Roman"/>
          <w:color w:val="000000"/>
        </w:rPr>
        <w:footnoteReference w:id="71"/>
      </w:r>
    </w:p>
    <w:p w14:paraId="5516B7FE" w14:textId="054A5198" w:rsidR="0079074D" w:rsidRPr="0079074D" w:rsidRDefault="0079074D" w:rsidP="0079074D">
      <w:pPr>
        <w:spacing w:line="480" w:lineRule="auto"/>
        <w:ind w:firstLine="720"/>
        <w:jc w:val="both"/>
        <w:rPr>
          <w:rFonts w:ascii="Times New Roman" w:hAnsi="Times New Roman" w:cs="Times New Roman"/>
          <w:color w:val="000000"/>
        </w:rPr>
      </w:pPr>
      <w:r w:rsidRPr="0079074D">
        <w:rPr>
          <w:rFonts w:ascii="Times New Roman" w:hAnsi="Times New Roman" w:cs="Times New Roman"/>
          <w:color w:val="000000"/>
        </w:rPr>
        <w:t>A critical component of managing vaccine distribution and delivery is vaccine storage and inventory management.</w:t>
      </w:r>
      <w:r w:rsidRPr="0079074D">
        <w:rPr>
          <w:rStyle w:val="FootnoteReference"/>
          <w:rFonts w:ascii="Times New Roman" w:hAnsi="Times New Roman" w:cs="Times New Roman"/>
          <w:color w:val="000000"/>
        </w:rPr>
        <w:footnoteReference w:id="72"/>
      </w:r>
      <w:r w:rsidRPr="0079074D">
        <w:rPr>
          <w:rFonts w:ascii="Times New Roman" w:hAnsi="Times New Roman" w:cs="Times New Roman"/>
          <w:color w:val="000000"/>
        </w:rPr>
        <w:t xml:space="preserve"> In order to address the critical time restraints of distributing the vaccine, New York State is working with local jurisdictions to identify and operationalize appropriate regionally-based storage locations that comply with CDC and manufacturer recommendations for storage, including at temperatures as low as minus 80 degrees Celsius.</w:t>
      </w:r>
      <w:r w:rsidRPr="0079074D">
        <w:rPr>
          <w:rStyle w:val="FootnoteReference"/>
          <w:rFonts w:ascii="Times New Roman" w:hAnsi="Times New Roman" w:cs="Times New Roman"/>
          <w:color w:val="000000"/>
        </w:rPr>
        <w:footnoteReference w:id="73"/>
      </w:r>
      <w:r w:rsidRPr="0079074D">
        <w:rPr>
          <w:rFonts w:ascii="Times New Roman" w:hAnsi="Times New Roman" w:cs="Times New Roman"/>
          <w:color w:val="000000"/>
        </w:rPr>
        <w:t xml:space="preserve"> To address limited specialized storage capacity, the State plan may utilize larger vaccination administration sites to also serve as regional storage locations, following the same format as the Strategic National Stockpile of Chempak supplies.</w:t>
      </w:r>
      <w:r w:rsidRPr="0079074D">
        <w:rPr>
          <w:rStyle w:val="FootnoteReference"/>
          <w:rFonts w:ascii="Times New Roman" w:hAnsi="Times New Roman" w:cs="Times New Roman"/>
          <w:color w:val="000000"/>
        </w:rPr>
        <w:footnoteReference w:id="74"/>
      </w:r>
      <w:r w:rsidRPr="0079074D">
        <w:rPr>
          <w:rFonts w:ascii="Times New Roman" w:hAnsi="Times New Roman" w:cs="Times New Roman"/>
          <w:color w:val="000000"/>
        </w:rPr>
        <w:t xml:space="preserve"> To ensure that vaccines are transported in a manner consistent with recommendations and that maximizes vaccine stability and minimizes wastage, New York State may deploy vehicles equipped to transport vaccines that meet requisite cold-chain requirements.</w:t>
      </w:r>
      <w:r w:rsidRPr="0079074D">
        <w:rPr>
          <w:rStyle w:val="FootnoteReference"/>
          <w:rFonts w:ascii="Times New Roman" w:hAnsi="Times New Roman" w:cs="Times New Roman"/>
          <w:color w:val="000000"/>
        </w:rPr>
        <w:footnoteReference w:id="75"/>
      </w:r>
      <w:r w:rsidRPr="0079074D">
        <w:rPr>
          <w:rFonts w:ascii="Times New Roman" w:hAnsi="Times New Roman" w:cs="Times New Roman"/>
          <w:color w:val="000000"/>
        </w:rPr>
        <w:t xml:space="preserve"> All inventory management is performed with advanced data technology platforms to ensure that each vaccine dosage is tracked from point of delivery to point of administration, and storage sites are integrated into the delivery process to sites designated for vaccine distribution.</w:t>
      </w:r>
      <w:r w:rsidRPr="0079074D">
        <w:rPr>
          <w:rStyle w:val="FootnoteReference"/>
          <w:rFonts w:ascii="Times New Roman" w:hAnsi="Times New Roman" w:cs="Times New Roman"/>
          <w:color w:val="000000"/>
        </w:rPr>
        <w:footnoteReference w:id="76"/>
      </w:r>
      <w:r w:rsidRPr="0079074D">
        <w:rPr>
          <w:rFonts w:ascii="Times New Roman" w:hAnsi="Times New Roman" w:cs="Times New Roman"/>
          <w:color w:val="000000"/>
        </w:rPr>
        <w:t xml:space="preserve"> Possible regional cold storage locations across the state have been identified, with one located in New York City</w:t>
      </w:r>
      <w:r w:rsidR="008C2CAE">
        <w:rPr>
          <w:rFonts w:ascii="Times New Roman" w:hAnsi="Times New Roman" w:cs="Times New Roman"/>
          <w:color w:val="000000"/>
        </w:rPr>
        <w:t xml:space="preserve"> as of December 2020</w:t>
      </w:r>
      <w:r w:rsidRPr="0079074D">
        <w:rPr>
          <w:rFonts w:ascii="Times New Roman" w:hAnsi="Times New Roman" w:cs="Times New Roman"/>
          <w:color w:val="000000"/>
        </w:rPr>
        <w:t>.</w:t>
      </w:r>
      <w:r w:rsidRPr="0079074D">
        <w:rPr>
          <w:rStyle w:val="FootnoteReference"/>
          <w:rFonts w:ascii="Times New Roman" w:hAnsi="Times New Roman" w:cs="Times New Roman"/>
          <w:color w:val="000000"/>
        </w:rPr>
        <w:footnoteReference w:id="77"/>
      </w:r>
      <w:r w:rsidRPr="0079074D">
        <w:rPr>
          <w:rFonts w:ascii="Times New Roman" w:hAnsi="Times New Roman" w:cs="Times New Roman"/>
          <w:color w:val="000000"/>
        </w:rPr>
        <w:t xml:space="preserve"> </w:t>
      </w:r>
    </w:p>
    <w:p w14:paraId="639D779E" w14:textId="77777777" w:rsidR="0079074D" w:rsidRPr="0079074D" w:rsidRDefault="0079074D" w:rsidP="0079074D">
      <w:pPr>
        <w:spacing w:line="480" w:lineRule="auto"/>
        <w:ind w:firstLine="720"/>
        <w:jc w:val="center"/>
        <w:rPr>
          <w:rFonts w:ascii="Times New Roman" w:hAnsi="Times New Roman" w:cs="Times New Roman"/>
          <w:color w:val="000000"/>
        </w:rPr>
      </w:pPr>
      <w:r w:rsidRPr="0079074D">
        <w:rPr>
          <w:rFonts w:ascii="Times New Roman" w:hAnsi="Times New Roman" w:cs="Times New Roman"/>
          <w:noProof/>
          <w:color w:val="000000"/>
        </w:rPr>
        <w:drawing>
          <wp:inline distT="0" distB="0" distL="0" distR="0" wp14:anchorId="1CD2CDAE" wp14:editId="5E294EE5">
            <wp:extent cx="4286885" cy="4286885"/>
            <wp:effectExtent l="0" t="0" r="5715" b="5715"/>
            <wp:docPr id="6" name="Picture 6" descr="A picture containing tex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oy&#10;&#10;Description automatically generated"/>
                    <pic:cNvPicPr/>
                  </pic:nvPicPr>
                  <pic:blipFill>
                    <a:blip r:embed="rId12"/>
                    <a:stretch>
                      <a:fillRect/>
                    </a:stretch>
                  </pic:blipFill>
                  <pic:spPr>
                    <a:xfrm>
                      <a:off x="0" y="0"/>
                      <a:ext cx="4286885" cy="4286885"/>
                    </a:xfrm>
                    <a:prstGeom prst="rect">
                      <a:avLst/>
                    </a:prstGeom>
                  </pic:spPr>
                </pic:pic>
              </a:graphicData>
            </a:graphic>
          </wp:inline>
        </w:drawing>
      </w:r>
    </w:p>
    <w:p w14:paraId="2B02DB44" w14:textId="77777777" w:rsidR="0079074D" w:rsidRPr="0079074D" w:rsidRDefault="0079074D" w:rsidP="0079074D">
      <w:pPr>
        <w:spacing w:line="480" w:lineRule="auto"/>
        <w:ind w:firstLine="720"/>
        <w:jc w:val="both"/>
        <w:rPr>
          <w:rFonts w:ascii="Times New Roman" w:hAnsi="Times New Roman" w:cs="Times New Roman"/>
          <w:color w:val="000000"/>
          <w:sz w:val="20"/>
          <w:szCs w:val="20"/>
        </w:rPr>
      </w:pPr>
      <w:r w:rsidRPr="0079074D">
        <w:rPr>
          <w:rFonts w:ascii="Times New Roman" w:hAnsi="Times New Roman" w:cs="Times New Roman"/>
          <w:color w:val="000000"/>
          <w:sz w:val="20"/>
          <w:szCs w:val="20"/>
        </w:rPr>
        <w:t xml:space="preserve">New York State Department of Health, </w:t>
      </w:r>
      <w:r w:rsidRPr="0079074D">
        <w:rPr>
          <w:rFonts w:ascii="Times New Roman" w:hAnsi="Times New Roman" w:cs="Times New Roman"/>
          <w:i/>
          <w:iCs/>
          <w:color w:val="000000"/>
          <w:sz w:val="20"/>
          <w:szCs w:val="20"/>
        </w:rPr>
        <w:t>New York State’s COVID-19 Vaccination Program</w:t>
      </w:r>
      <w:r w:rsidRPr="0079074D">
        <w:rPr>
          <w:rFonts w:ascii="Times New Roman" w:hAnsi="Times New Roman" w:cs="Times New Roman"/>
          <w:color w:val="000000"/>
          <w:sz w:val="20"/>
          <w:szCs w:val="20"/>
        </w:rPr>
        <w:t>, Oct. 2020</w:t>
      </w:r>
    </w:p>
    <w:p w14:paraId="27A284A4" w14:textId="77777777" w:rsidR="0079074D" w:rsidRPr="0079074D" w:rsidRDefault="0079074D" w:rsidP="0079074D">
      <w:pPr>
        <w:spacing w:line="480" w:lineRule="auto"/>
        <w:ind w:firstLine="720"/>
        <w:jc w:val="both"/>
        <w:rPr>
          <w:rFonts w:ascii="Times New Roman" w:hAnsi="Times New Roman" w:cs="Times New Roman"/>
        </w:rPr>
      </w:pPr>
    </w:p>
    <w:p w14:paraId="20C73F41" w14:textId="77777777"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color w:val="000000"/>
        </w:rPr>
        <w:t>To administer the vaccine, New York State is and will rely on an established network of health care providers—including hospitals, LTCFs (nursing homes, adult care facilities (ACFs), assisted living), Federally Qualified Health Centers (FQHCs), Community Health Centers, Rural Health Clinics, private provider offices, local health departments, and other entities that will serve as Vaccination Administration Sites (VAS).</w:t>
      </w:r>
      <w:r w:rsidRPr="0079074D">
        <w:rPr>
          <w:rStyle w:val="FootnoteReference"/>
          <w:rFonts w:ascii="Times New Roman" w:hAnsi="Times New Roman" w:cs="Times New Roman"/>
          <w:color w:val="000000"/>
        </w:rPr>
        <w:footnoteReference w:id="78"/>
      </w:r>
      <w:r w:rsidRPr="0079074D">
        <w:rPr>
          <w:rFonts w:ascii="Times New Roman" w:hAnsi="Times New Roman" w:cs="Times New Roman"/>
          <w:color w:val="000000"/>
        </w:rPr>
        <w:t xml:space="preserve"> In addition, the state will work with commercial and independent pharmacies, businesses, and other organizations, such as schools, colleges and universities, homeless shelters, correction facilities, and sites where target populations gather (i.e., senior centers, social service offices, food pantries, etc.)</w:t>
      </w:r>
      <w:r w:rsidRPr="0079074D">
        <w:rPr>
          <w:rFonts w:ascii="Times New Roman" w:hAnsi="Times New Roman" w:cs="Times New Roman"/>
        </w:rPr>
        <w:t>,</w:t>
      </w:r>
      <w:r w:rsidRPr="0079074D">
        <w:rPr>
          <w:rFonts w:ascii="Times New Roman" w:hAnsi="Times New Roman" w:cs="Times New Roman"/>
          <w:color w:val="000000"/>
        </w:rPr>
        <w:t xml:space="preserve"> to enable on-site vaccination at these sites.</w:t>
      </w:r>
      <w:r w:rsidRPr="0079074D">
        <w:rPr>
          <w:rStyle w:val="FootnoteReference"/>
          <w:rFonts w:ascii="Times New Roman" w:hAnsi="Times New Roman" w:cs="Times New Roman"/>
          <w:color w:val="000000"/>
        </w:rPr>
        <w:footnoteReference w:id="79"/>
      </w:r>
      <w:r w:rsidRPr="0079074D">
        <w:rPr>
          <w:rFonts w:ascii="Times New Roman" w:hAnsi="Times New Roman" w:cs="Times New Roman"/>
        </w:rPr>
        <w:t xml:space="preserve"> New York State began enrolling providers as VASs in early September, and continues to identify additional vaccine administration locations.</w:t>
      </w:r>
      <w:r w:rsidRPr="0079074D">
        <w:rPr>
          <w:rStyle w:val="FootnoteReference"/>
          <w:rFonts w:ascii="Times New Roman" w:hAnsi="Times New Roman" w:cs="Times New Roman"/>
        </w:rPr>
        <w:footnoteReference w:id="80"/>
      </w:r>
      <w:r w:rsidRPr="0079074D">
        <w:rPr>
          <w:rFonts w:ascii="Times New Roman" w:hAnsi="Times New Roman" w:cs="Times New Roman"/>
        </w:rPr>
        <w:t xml:space="preserve"> All potential providers, from individual clinicians to multi-facility health systems, </w:t>
      </w:r>
      <w:r>
        <w:rPr>
          <w:rFonts w:ascii="Times New Roman" w:hAnsi="Times New Roman" w:cs="Times New Roman"/>
        </w:rPr>
        <w:t>are</w:t>
      </w:r>
      <w:r w:rsidRPr="0079074D">
        <w:rPr>
          <w:rFonts w:ascii="Times New Roman" w:hAnsi="Times New Roman" w:cs="Times New Roman"/>
        </w:rPr>
        <w:t xml:space="preserve"> enroll</w:t>
      </w:r>
      <w:r>
        <w:rPr>
          <w:rFonts w:ascii="Times New Roman" w:hAnsi="Times New Roman" w:cs="Times New Roman"/>
        </w:rPr>
        <w:t>ing</w:t>
      </w:r>
      <w:r w:rsidRPr="0079074D">
        <w:rPr>
          <w:rFonts w:ascii="Times New Roman" w:hAnsi="Times New Roman" w:cs="Times New Roman"/>
        </w:rPr>
        <w:t xml:space="preserve"> with the NYSDOH Vaccine Program to be a COVID-19 vaccinator by completing and submitting a COVID-19 Vaccination Provider Agreement and Provider Profile available through the Health Commerce System.</w:t>
      </w:r>
      <w:r w:rsidRPr="0079074D">
        <w:rPr>
          <w:rStyle w:val="FootnoteReference"/>
          <w:rFonts w:ascii="Times New Roman" w:hAnsi="Times New Roman" w:cs="Times New Roman"/>
        </w:rPr>
        <w:footnoteReference w:id="81"/>
      </w:r>
      <w:r w:rsidRPr="0079074D">
        <w:rPr>
          <w:rFonts w:ascii="Times New Roman" w:hAnsi="Times New Roman" w:cs="Times New Roman"/>
        </w:rPr>
        <w:t xml:space="preserve"> These providers will be activated in the New York State Immunization Information System (NYSIIS)</w:t>
      </w:r>
      <w:r w:rsidRPr="0079074D">
        <w:rPr>
          <w:rStyle w:val="FootnoteReference"/>
          <w:rFonts w:ascii="Times New Roman" w:hAnsi="Times New Roman" w:cs="Times New Roman"/>
        </w:rPr>
        <w:footnoteReference w:id="82"/>
      </w:r>
      <w:r w:rsidRPr="0079074D">
        <w:rPr>
          <w:rFonts w:ascii="Times New Roman" w:hAnsi="Times New Roman" w:cs="Times New Roman"/>
        </w:rPr>
        <w:t xml:space="preserve"> with COVID-19 vaccine ordering capability, and a comprehensive provider outreach, enrollment, and training effort is already underway.</w:t>
      </w:r>
      <w:r w:rsidRPr="0079074D">
        <w:rPr>
          <w:rStyle w:val="FootnoteReference"/>
          <w:rFonts w:ascii="Times New Roman" w:hAnsi="Times New Roman" w:cs="Times New Roman"/>
        </w:rPr>
        <w:footnoteReference w:id="83"/>
      </w:r>
      <w:r w:rsidRPr="0079074D">
        <w:rPr>
          <w:rFonts w:ascii="Times New Roman" w:hAnsi="Times New Roman" w:cs="Times New Roman"/>
        </w:rPr>
        <w:t xml:space="preserve"> New York State will also issue detailed guidance regarding </w:t>
      </w:r>
      <w:r w:rsidRPr="0079074D">
        <w:rPr>
          <w:rFonts w:ascii="Times New Roman" w:hAnsi="Times New Roman" w:cs="Times New Roman"/>
          <w:color w:val="000000"/>
        </w:rPr>
        <w:t>provider roles, patient messaging, process for scheduling patients for second doses, on-site vaccine storage and temperature monitoring, vaccine safety and efficacy, vaccine administration, vaccine ordering, vaccine reporting, best practices, and other helpful advisory topics.</w:t>
      </w:r>
      <w:r w:rsidRPr="0079074D">
        <w:rPr>
          <w:rStyle w:val="FootnoteReference"/>
          <w:rFonts w:ascii="Times New Roman" w:hAnsi="Times New Roman" w:cs="Times New Roman"/>
          <w:color w:val="000000"/>
        </w:rPr>
        <w:footnoteReference w:id="84"/>
      </w:r>
    </w:p>
    <w:p w14:paraId="16D25285" w14:textId="0E019EB2"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Providing nearly 40 million vaccination doses will require the recruitment and training of additional personnel authorized to administer the vaccine; therefore, in addition to supporting efforts by existing providers to hire more personnel, the state will mobilize the existing public health workforce and train additional staff.</w:t>
      </w:r>
      <w:r w:rsidRPr="0079074D">
        <w:rPr>
          <w:rStyle w:val="FootnoteReference"/>
          <w:rFonts w:ascii="Times New Roman" w:hAnsi="Times New Roman" w:cs="Times New Roman"/>
        </w:rPr>
        <w:footnoteReference w:id="85"/>
      </w:r>
      <w:r w:rsidRPr="0079074D">
        <w:rPr>
          <w:rFonts w:ascii="Times New Roman" w:hAnsi="Times New Roman" w:cs="Times New Roman"/>
        </w:rPr>
        <w:t xml:space="preserve"> </w:t>
      </w:r>
      <w:r w:rsidR="004140C2">
        <w:rPr>
          <w:rFonts w:ascii="Times New Roman" w:hAnsi="Times New Roman" w:cs="Times New Roman"/>
        </w:rPr>
        <w:t>Accordingly, in early 2021, t</w:t>
      </w:r>
      <w:r w:rsidR="004140C2" w:rsidRPr="0090545F">
        <w:rPr>
          <w:rFonts w:ascii="Times New Roman" w:hAnsi="Times New Roman" w:cs="Times New Roman"/>
        </w:rPr>
        <w:t xml:space="preserve">he Governor signed an executive order to expand the eligible pool of trainees that </w:t>
      </w:r>
      <w:r w:rsidR="004140C2" w:rsidRPr="0090545F">
        <w:rPr>
          <w:rFonts w:ascii="Times New Roman" w:eastAsia="Times New Roman" w:hAnsi="Times New Roman" w:cs="Times New Roman"/>
          <w:color w:val="000000"/>
        </w:rPr>
        <w:t xml:space="preserve">can administer vaccinations at POD sites, provided that </w:t>
      </w:r>
      <w:r w:rsidR="004140C2">
        <w:rPr>
          <w:rFonts w:ascii="Times New Roman" w:eastAsia="Times New Roman" w:hAnsi="Times New Roman" w:cs="Times New Roman"/>
          <w:color w:val="000000"/>
        </w:rPr>
        <w:t>trainees</w:t>
      </w:r>
      <w:r w:rsidR="004140C2" w:rsidRPr="0090545F">
        <w:rPr>
          <w:rFonts w:ascii="Times New Roman" w:eastAsia="Times New Roman" w:hAnsi="Times New Roman" w:cs="Times New Roman"/>
          <w:color w:val="000000"/>
        </w:rPr>
        <w:t xml:space="preserve"> receive and complete, or already have, a state-provided online or in-person </w:t>
      </w:r>
      <w:r w:rsidR="004140C2">
        <w:rPr>
          <w:rFonts w:ascii="Times New Roman" w:eastAsia="Times New Roman" w:hAnsi="Times New Roman" w:cs="Times New Roman"/>
          <w:color w:val="000000"/>
        </w:rPr>
        <w:t>training.</w:t>
      </w:r>
      <w:r w:rsidR="004140C2">
        <w:rPr>
          <w:rStyle w:val="FootnoteReference"/>
          <w:rFonts w:ascii="Times New Roman" w:eastAsia="Times New Roman" w:hAnsi="Times New Roman" w:cs="Times New Roman"/>
          <w:color w:val="000000"/>
        </w:rPr>
        <w:footnoteReference w:id="86"/>
      </w:r>
      <w:r w:rsidR="004140C2">
        <w:rPr>
          <w:rFonts w:ascii="Times New Roman" w:eastAsia="Times New Roman" w:hAnsi="Times New Roman" w:cs="Times New Roman"/>
          <w:color w:val="000000"/>
        </w:rPr>
        <w:t xml:space="preserve"> </w:t>
      </w:r>
      <w:r w:rsidRPr="0079074D">
        <w:rPr>
          <w:rFonts w:ascii="Times New Roman" w:hAnsi="Times New Roman" w:cs="Times New Roman"/>
        </w:rPr>
        <w:t>Once vaccine availability increases and outpaces provider administration capacity, New York State will establish public clinics to serve targeted populations, plan for quick activation and mobilization of mass vaccination point of dispensing (POD) sites, and deploy mobile vaccination units, all in efforts to provide doses to thousands of New Yorkers each day.</w:t>
      </w:r>
      <w:r w:rsidRPr="0079074D">
        <w:rPr>
          <w:rStyle w:val="FootnoteReference"/>
          <w:rFonts w:ascii="Times New Roman" w:hAnsi="Times New Roman" w:cs="Times New Roman"/>
        </w:rPr>
        <w:footnoteReference w:id="87"/>
      </w:r>
      <w:r w:rsidRPr="0079074D">
        <w:rPr>
          <w:rFonts w:ascii="Times New Roman" w:hAnsi="Times New Roman" w:cs="Times New Roman"/>
        </w:rPr>
        <w:t xml:space="preserve"> All VAS and health care providers that administer the vaccine will need storage capabilities, PPE, and integration into the state’s data and IT infrastructure.</w:t>
      </w:r>
      <w:r w:rsidRPr="0079074D">
        <w:rPr>
          <w:rStyle w:val="FootnoteReference"/>
          <w:rFonts w:ascii="Times New Roman" w:hAnsi="Times New Roman" w:cs="Times New Roman"/>
        </w:rPr>
        <w:footnoteReference w:id="88"/>
      </w:r>
    </w:p>
    <w:p w14:paraId="1DB46ABF" w14:textId="5B0297F8"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color w:val="000000"/>
        </w:rPr>
        <w:t>To meet the new challenge of providing potentially two COVID-19 vaccine doses to all New Yorkers, the State will expand and strengthen NYSIIS to serve as a secure, centralized database that will be used to order COVID-19 vaccine, record and track inventory, track vaccine administration, and monitor priority groups</w:t>
      </w:r>
      <w:r w:rsidRPr="0079074D">
        <w:rPr>
          <w:rFonts w:ascii="Times New Roman" w:hAnsi="Times New Roman" w:cs="Times New Roman"/>
        </w:rPr>
        <w:t>.</w:t>
      </w:r>
      <w:r w:rsidRPr="0079074D">
        <w:rPr>
          <w:rStyle w:val="FootnoteReference"/>
          <w:rFonts w:ascii="Times New Roman" w:hAnsi="Times New Roman" w:cs="Times New Roman"/>
        </w:rPr>
        <w:footnoteReference w:id="89"/>
      </w:r>
      <w:r w:rsidRPr="0079074D">
        <w:rPr>
          <w:rFonts w:ascii="Times New Roman" w:hAnsi="Times New Roman" w:cs="Times New Roman"/>
        </w:rPr>
        <w:t xml:space="preserve"> </w:t>
      </w:r>
      <w:r w:rsidRPr="0079074D">
        <w:rPr>
          <w:rFonts w:ascii="Times New Roman" w:hAnsi="Times New Roman" w:cs="Times New Roman"/>
          <w:color w:val="000000"/>
        </w:rPr>
        <w:t>Currently, over 6,600 provider practices actively report to NYSIIS.</w:t>
      </w:r>
      <w:r w:rsidRPr="0079074D">
        <w:rPr>
          <w:rStyle w:val="FootnoteReference"/>
          <w:rFonts w:ascii="Times New Roman" w:hAnsi="Times New Roman" w:cs="Times New Roman"/>
          <w:color w:val="000000"/>
        </w:rPr>
        <w:footnoteReference w:id="90"/>
      </w:r>
      <w:r w:rsidRPr="0079074D">
        <w:rPr>
          <w:rFonts w:ascii="Times New Roman" w:hAnsi="Times New Roman" w:cs="Times New Roman"/>
          <w:color w:val="000000"/>
        </w:rPr>
        <w:t xml:space="preserve"> Approximately 80 percent of data is received electronically from 100 different Electronic Health Record (EHR) vendors.</w:t>
      </w:r>
      <w:r w:rsidRPr="0079074D">
        <w:rPr>
          <w:rStyle w:val="FootnoteReference"/>
          <w:rFonts w:ascii="Times New Roman" w:hAnsi="Times New Roman" w:cs="Times New Roman"/>
          <w:color w:val="000000"/>
        </w:rPr>
        <w:footnoteReference w:id="91"/>
      </w:r>
      <w:r w:rsidRPr="0079074D">
        <w:rPr>
          <w:rFonts w:ascii="Times New Roman" w:hAnsi="Times New Roman" w:cs="Times New Roman"/>
          <w:color w:val="000000"/>
        </w:rPr>
        <w:t xml:space="preserve"> Over 12,400 organizations (including pharmacies) and 36,000 individuals currently actively utilize NYSIIS to access vaccine information.</w:t>
      </w:r>
      <w:r w:rsidRPr="0079074D">
        <w:rPr>
          <w:rStyle w:val="FootnoteReference"/>
          <w:rFonts w:ascii="Times New Roman" w:hAnsi="Times New Roman" w:cs="Times New Roman"/>
          <w:color w:val="000000"/>
        </w:rPr>
        <w:footnoteReference w:id="92"/>
      </w:r>
      <w:r w:rsidRPr="0079074D">
        <w:rPr>
          <w:rFonts w:ascii="Times New Roman" w:hAnsi="Times New Roman" w:cs="Times New Roman"/>
        </w:rPr>
        <w:t xml:space="preserve"> NYSIIS will be used to capture a broad range of information, from provider profiles and inventory management, to documentation of patient demographics and tracking of doses administered.</w:t>
      </w:r>
      <w:r w:rsidRPr="0079074D">
        <w:rPr>
          <w:rStyle w:val="FootnoteReference"/>
          <w:rFonts w:ascii="Times New Roman" w:hAnsi="Times New Roman" w:cs="Times New Roman"/>
        </w:rPr>
        <w:footnoteReference w:id="93"/>
      </w:r>
      <w:r w:rsidRPr="0079074D">
        <w:rPr>
          <w:rFonts w:ascii="Times New Roman" w:hAnsi="Times New Roman" w:cs="Times New Roman"/>
        </w:rPr>
        <w:t xml:space="preserve"> It will also allow for providers to generate second-dose reminder notices for their patient populations.</w:t>
      </w:r>
      <w:r w:rsidRPr="0079074D">
        <w:rPr>
          <w:rStyle w:val="FootnoteReference"/>
          <w:rFonts w:ascii="Times New Roman" w:hAnsi="Times New Roman" w:cs="Times New Roman"/>
        </w:rPr>
        <w:footnoteReference w:id="94"/>
      </w:r>
      <w:r w:rsidRPr="0079074D">
        <w:rPr>
          <w:rFonts w:ascii="Times New Roman" w:hAnsi="Times New Roman" w:cs="Times New Roman"/>
        </w:rPr>
        <w:t xml:space="preserve"> New York State </w:t>
      </w:r>
      <w:r>
        <w:rPr>
          <w:rFonts w:ascii="Times New Roman" w:hAnsi="Times New Roman" w:cs="Times New Roman"/>
        </w:rPr>
        <w:t>will</w:t>
      </w:r>
      <w:r w:rsidRPr="0079074D">
        <w:rPr>
          <w:rFonts w:ascii="Times New Roman" w:hAnsi="Times New Roman" w:cs="Times New Roman"/>
        </w:rPr>
        <w:t xml:space="preserve"> </w:t>
      </w:r>
      <w:r>
        <w:rPr>
          <w:rFonts w:ascii="Times New Roman" w:hAnsi="Times New Roman" w:cs="Times New Roman"/>
        </w:rPr>
        <w:t>launch and maintain</w:t>
      </w:r>
      <w:r w:rsidRPr="0079074D">
        <w:rPr>
          <w:rFonts w:ascii="Times New Roman" w:hAnsi="Times New Roman" w:cs="Times New Roman"/>
        </w:rPr>
        <w:t xml:space="preserve"> an external public-facing dashboard to keep New Yorkers informed of vaccination progress and relevant updates, including doses administered by day, ZIP code, age group, etc.</w:t>
      </w:r>
      <w:r w:rsidRPr="0079074D">
        <w:rPr>
          <w:rStyle w:val="FootnoteReference"/>
          <w:rFonts w:ascii="Times New Roman" w:hAnsi="Times New Roman" w:cs="Times New Roman"/>
        </w:rPr>
        <w:footnoteReference w:id="95"/>
      </w:r>
      <w:r w:rsidRPr="0079074D">
        <w:rPr>
          <w:rFonts w:ascii="Times New Roman" w:hAnsi="Times New Roman" w:cs="Times New Roman"/>
        </w:rPr>
        <w:t xml:space="preserve"> Furthermore, an online website</w:t>
      </w:r>
      <w:r w:rsidR="004140C2">
        <w:rPr>
          <w:rStyle w:val="FootnoteReference"/>
          <w:rFonts w:ascii="Times New Roman" w:hAnsi="Times New Roman" w:cs="Times New Roman"/>
        </w:rPr>
        <w:footnoteReference w:id="96"/>
      </w:r>
      <w:r w:rsidRPr="0079074D">
        <w:rPr>
          <w:rFonts w:ascii="Times New Roman" w:hAnsi="Times New Roman" w:cs="Times New Roman"/>
        </w:rPr>
        <w:t xml:space="preserve"> </w:t>
      </w:r>
      <w:r w:rsidR="004140C2">
        <w:rPr>
          <w:rFonts w:ascii="Times New Roman" w:hAnsi="Times New Roman" w:cs="Times New Roman"/>
        </w:rPr>
        <w:t>has been</w:t>
      </w:r>
      <w:r w:rsidRPr="0079074D">
        <w:rPr>
          <w:rFonts w:ascii="Times New Roman" w:hAnsi="Times New Roman" w:cs="Times New Roman"/>
        </w:rPr>
        <w:t xml:space="preserve"> made available for New Yorkers seeking information regarding vaccine eligibility and appointment scheduling that offers a vaccine eligibility screening tool and a vaccine administration site locator.</w:t>
      </w:r>
      <w:r w:rsidRPr="0079074D">
        <w:rPr>
          <w:rStyle w:val="FootnoteReference"/>
          <w:rFonts w:ascii="Times New Roman" w:hAnsi="Times New Roman" w:cs="Times New Roman"/>
        </w:rPr>
        <w:footnoteReference w:id="97"/>
      </w:r>
      <w:r w:rsidRPr="0079074D">
        <w:rPr>
          <w:rFonts w:ascii="Times New Roman" w:hAnsi="Times New Roman" w:cs="Times New Roman"/>
        </w:rPr>
        <w:t xml:space="preserve"> In addition to online services, a call center</w:t>
      </w:r>
      <w:r w:rsidR="004140C2">
        <w:rPr>
          <w:rFonts w:ascii="Times New Roman" w:hAnsi="Times New Roman" w:cs="Times New Roman"/>
        </w:rPr>
        <w:t xml:space="preserve"> and hotline</w:t>
      </w:r>
      <w:r w:rsidR="004140C2">
        <w:rPr>
          <w:rStyle w:val="FootnoteReference"/>
          <w:rFonts w:ascii="Times New Roman" w:hAnsi="Times New Roman" w:cs="Times New Roman"/>
        </w:rPr>
        <w:footnoteReference w:id="98"/>
      </w:r>
      <w:r w:rsidRPr="0079074D">
        <w:rPr>
          <w:rFonts w:ascii="Times New Roman" w:hAnsi="Times New Roman" w:cs="Times New Roman"/>
        </w:rPr>
        <w:t xml:space="preserve"> </w:t>
      </w:r>
      <w:r w:rsidR="004140C2">
        <w:rPr>
          <w:rFonts w:ascii="Times New Roman" w:hAnsi="Times New Roman" w:cs="Times New Roman"/>
        </w:rPr>
        <w:t>have been</w:t>
      </w:r>
      <w:r w:rsidRPr="0079074D">
        <w:rPr>
          <w:rFonts w:ascii="Times New Roman" w:hAnsi="Times New Roman" w:cs="Times New Roman"/>
        </w:rPr>
        <w:t xml:space="preserve"> made available for patients and providers to access live support to raise any issues regarding vaccine access and delivery.</w:t>
      </w:r>
      <w:r w:rsidRPr="0079074D">
        <w:rPr>
          <w:rStyle w:val="FootnoteReference"/>
          <w:rFonts w:ascii="Times New Roman" w:hAnsi="Times New Roman" w:cs="Times New Roman"/>
        </w:rPr>
        <w:footnoteReference w:id="99"/>
      </w:r>
    </w:p>
    <w:p w14:paraId="2D6FDE3B" w14:textId="77777777"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Overall management of New York’s vaccination program will require a Vaccine Central Command Center (VC3) to oversee all aspects of vaccine delivery, administration, and other operational aspects of the program.</w:t>
      </w:r>
      <w:r w:rsidRPr="0079074D">
        <w:rPr>
          <w:rStyle w:val="FootnoteReference"/>
          <w:rFonts w:ascii="Times New Roman" w:hAnsi="Times New Roman" w:cs="Times New Roman"/>
        </w:rPr>
        <w:footnoteReference w:id="100"/>
      </w:r>
      <w:r w:rsidRPr="0079074D">
        <w:rPr>
          <w:rFonts w:ascii="Times New Roman" w:hAnsi="Times New Roman" w:cs="Times New Roman"/>
        </w:rPr>
        <w:t xml:space="preserve"> The VC3 will operate within the existing New York State Incident Command structure and include representatives from a wide range of state agencies that will be charged with managing all aspects of the COVID-19 vaccine program.</w:t>
      </w:r>
      <w:r w:rsidRPr="0079074D">
        <w:rPr>
          <w:rStyle w:val="FootnoteReference"/>
          <w:rFonts w:ascii="Times New Roman" w:hAnsi="Times New Roman" w:cs="Times New Roman"/>
        </w:rPr>
        <w:footnoteReference w:id="101"/>
      </w:r>
      <w:r w:rsidRPr="0079074D">
        <w:rPr>
          <w:rFonts w:ascii="Times New Roman" w:hAnsi="Times New Roman" w:cs="Times New Roman"/>
        </w:rPr>
        <w:t xml:space="preserve"> The State will also undertake a comprehensive review of all regulatory and statutory provisions that may require expansion or revision to support the goals of the vaccination efforts.</w:t>
      </w:r>
      <w:r w:rsidRPr="0079074D">
        <w:rPr>
          <w:rStyle w:val="FootnoteReference"/>
          <w:rFonts w:ascii="Times New Roman" w:hAnsi="Times New Roman" w:cs="Times New Roman"/>
        </w:rPr>
        <w:footnoteReference w:id="102"/>
      </w:r>
      <w:r w:rsidRPr="0079074D">
        <w:rPr>
          <w:rFonts w:ascii="Times New Roman" w:hAnsi="Times New Roman" w:cs="Times New Roman"/>
        </w:rPr>
        <w:t xml:space="preserve"> Finally, the State will conduct post-vaccination monitoring through the Vaccine Adverse Event Reporting System (VAERS), which will give New Yorkers who receive the vaccine the opportunity to report any potential adverse effects, </w:t>
      </w:r>
      <w:r w:rsidRPr="0079074D">
        <w:rPr>
          <w:rFonts w:ascii="Times New Roman" w:hAnsi="Times New Roman" w:cs="Times New Roman"/>
          <w:color w:val="000000"/>
        </w:rPr>
        <w:t>allowing New York State DOH and the State’s Clinical Advisory Task Force to conduct robust monitoring of the vaccine’s safety.</w:t>
      </w:r>
      <w:r w:rsidRPr="0079074D">
        <w:rPr>
          <w:rStyle w:val="FootnoteReference"/>
          <w:rFonts w:ascii="Times New Roman" w:hAnsi="Times New Roman" w:cs="Times New Roman"/>
          <w:color w:val="000000"/>
        </w:rPr>
        <w:footnoteReference w:id="103"/>
      </w:r>
    </w:p>
    <w:p w14:paraId="37AD43CB" w14:textId="77777777" w:rsidR="0079074D" w:rsidRPr="0079074D" w:rsidRDefault="0079074D" w:rsidP="0079074D">
      <w:pPr>
        <w:pStyle w:val="ListParagraph"/>
        <w:numPr>
          <w:ilvl w:val="2"/>
          <w:numId w:val="1"/>
        </w:numPr>
        <w:spacing w:line="480" w:lineRule="auto"/>
        <w:jc w:val="both"/>
        <w:rPr>
          <w:rFonts w:ascii="Times New Roman" w:hAnsi="Times New Roman" w:cs="Times New Roman"/>
          <w:i/>
          <w:iCs/>
        </w:rPr>
      </w:pPr>
      <w:r w:rsidRPr="0079074D">
        <w:rPr>
          <w:rFonts w:ascii="Times New Roman" w:hAnsi="Times New Roman" w:cs="Times New Roman"/>
          <w:i/>
          <w:iCs/>
        </w:rPr>
        <w:t>New York City Plan</w:t>
      </w:r>
    </w:p>
    <w:p w14:paraId="0D0E8BBB" w14:textId="77777777"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New York City’s plan builds upon a well-established immunization infrastructure and draws on DOHMH’s pandemic influenza plan, as well as lessons learned from the H1N1 and annual flu vaccination plans.</w:t>
      </w:r>
      <w:r w:rsidRPr="0079074D">
        <w:rPr>
          <w:rStyle w:val="FootnoteReference"/>
          <w:rFonts w:ascii="Times New Roman" w:hAnsi="Times New Roman" w:cs="Times New Roman"/>
        </w:rPr>
        <w:footnoteReference w:id="104"/>
      </w:r>
      <w:r w:rsidRPr="0079074D">
        <w:rPr>
          <w:rFonts w:ascii="Times New Roman" w:hAnsi="Times New Roman" w:cs="Times New Roman"/>
        </w:rPr>
        <w:t xml:space="preserve"> DOHMH has established a Vaccine Task Force (VTF) for New York City’s COVID-19 response, with the objective of developing a plan for equitable distribution of COVID-19 vaccines when they become available.</w:t>
      </w:r>
      <w:r w:rsidRPr="0079074D">
        <w:rPr>
          <w:rStyle w:val="FootnoteReference"/>
          <w:rFonts w:ascii="Times New Roman" w:hAnsi="Times New Roman" w:cs="Times New Roman"/>
        </w:rPr>
        <w:footnoteReference w:id="105"/>
      </w:r>
      <w:r w:rsidRPr="0079074D">
        <w:rPr>
          <w:rFonts w:ascii="Times New Roman" w:hAnsi="Times New Roman" w:cs="Times New Roman"/>
        </w:rPr>
        <w:t xml:space="preserve"> The VTF includes staff from across DOHMH specializing in equity, provider communications, community partner engagement, people living congregate settings, development and dissemination of information to the public, health care system support and field operations, as well as vaccine distribution, allocation, and accountability.</w:t>
      </w:r>
      <w:r w:rsidRPr="0079074D">
        <w:rPr>
          <w:rStyle w:val="FootnoteReference"/>
          <w:rFonts w:ascii="Times New Roman" w:hAnsi="Times New Roman" w:cs="Times New Roman"/>
        </w:rPr>
        <w:footnoteReference w:id="106"/>
      </w:r>
      <w:r w:rsidRPr="0079074D">
        <w:rPr>
          <w:rFonts w:ascii="Times New Roman" w:hAnsi="Times New Roman" w:cs="Times New Roman"/>
        </w:rPr>
        <w:t xml:space="preserve"> DOHMH is leveraging existing relationship with immunization providers as well as reaching out to potential providers for enrollment in the COVID-19 vaccination program, and the VTF will coordinate vaccine planning with these organizations and collaborate and work closely with New York State and other government agencies.</w:t>
      </w:r>
      <w:r w:rsidRPr="0079074D">
        <w:rPr>
          <w:rStyle w:val="FootnoteReference"/>
          <w:rFonts w:ascii="Times New Roman" w:hAnsi="Times New Roman" w:cs="Times New Roman"/>
        </w:rPr>
        <w:footnoteReference w:id="107"/>
      </w:r>
    </w:p>
    <w:p w14:paraId="02133544" w14:textId="139D81B6" w:rsidR="0079074D" w:rsidRPr="0079074D" w:rsidRDefault="0079074D" w:rsidP="0079074D">
      <w:pPr>
        <w:spacing w:line="480" w:lineRule="auto"/>
        <w:ind w:firstLine="720"/>
        <w:jc w:val="both"/>
        <w:rPr>
          <w:rFonts w:ascii="Times New Roman" w:hAnsi="Times New Roman" w:cs="Times New Roman"/>
        </w:rPr>
      </w:pPr>
      <w:r w:rsidRPr="0079074D">
        <w:rPr>
          <w:rFonts w:ascii="Times New Roman" w:hAnsi="Times New Roman" w:cs="Times New Roman"/>
        </w:rPr>
        <w:t>Similar to the State plan, the NYC COVID-19 Vaccination Plan looks to the National Academy of Science, Engineering, and Medicine framework and guidance from the Advisory Committee on Immunization Practices for planning of a phased rollout that adheres to national guidance and ensures local equity in allocation and access to New York City residents.</w:t>
      </w:r>
      <w:r w:rsidRPr="0079074D">
        <w:rPr>
          <w:rStyle w:val="FootnoteReference"/>
          <w:rFonts w:ascii="Times New Roman" w:hAnsi="Times New Roman" w:cs="Times New Roman"/>
        </w:rPr>
        <w:footnoteReference w:id="108"/>
      </w:r>
    </w:p>
    <w:p w14:paraId="35EF2B40" w14:textId="77777777" w:rsidR="0079074D" w:rsidRPr="0079074D" w:rsidRDefault="0079074D" w:rsidP="0079074D">
      <w:pPr>
        <w:spacing w:line="480" w:lineRule="auto"/>
        <w:ind w:firstLine="720"/>
        <w:jc w:val="both"/>
        <w:rPr>
          <w:rFonts w:ascii="Times New Roman" w:hAnsi="Times New Roman" w:cs="Times New Roman"/>
          <w:color w:val="000000"/>
        </w:rPr>
      </w:pPr>
      <w:r w:rsidRPr="0079074D">
        <w:rPr>
          <w:rFonts w:ascii="Times New Roman" w:hAnsi="Times New Roman" w:cs="Times New Roman"/>
        </w:rPr>
        <w:t>DOHMH plans to use available datasets, including administrative data, Community Health Survey and Citywide Immunization Registry (CIR) data to identify and estimate critical populations including but not limited to: the number of people aged 65 and older, people with underlying medical conditions, essential workers and first responders, as well as those living in congregate settings such as long-term facilities, shelters, and correctional facilities.</w:t>
      </w:r>
      <w:r w:rsidRPr="0079074D">
        <w:rPr>
          <w:rStyle w:val="FootnoteReference"/>
          <w:rFonts w:ascii="Times New Roman" w:hAnsi="Times New Roman" w:cs="Times New Roman"/>
        </w:rPr>
        <w:footnoteReference w:id="109"/>
      </w:r>
      <w:r w:rsidRPr="0079074D">
        <w:rPr>
          <w:rFonts w:ascii="Times New Roman" w:hAnsi="Times New Roman" w:cs="Times New Roman"/>
        </w:rPr>
        <w:t xml:space="preserve"> Established in 1996, the CIR is currently used by nearly 2,700 immunization providers across New York City, and many of the facilities that are prioritized for initial vaccine distribution are already enrolled in and using the CIR.</w:t>
      </w:r>
      <w:r w:rsidRPr="0079074D">
        <w:rPr>
          <w:rStyle w:val="FootnoteReference"/>
          <w:rFonts w:ascii="Times New Roman" w:hAnsi="Times New Roman" w:cs="Times New Roman"/>
        </w:rPr>
        <w:footnoteReference w:id="110"/>
      </w:r>
      <w:r w:rsidRPr="0079074D">
        <w:rPr>
          <w:rFonts w:ascii="Times New Roman" w:hAnsi="Times New Roman" w:cs="Times New Roman"/>
        </w:rPr>
        <w:t xml:space="preserve"> Providers will complete the</w:t>
      </w:r>
      <w:r w:rsidRPr="0079074D">
        <w:rPr>
          <w:rFonts w:ascii="Times New Roman" w:hAnsi="Times New Roman" w:cs="Times New Roman"/>
          <w:color w:val="000000"/>
        </w:rPr>
        <w:t xml:space="preserve"> CDC COVID-19 Vaccination Program Provider Agreement online through the CIR’s Online Registry, and will provide information about a facility’s vaccination administration capacity.</w:t>
      </w:r>
      <w:r w:rsidRPr="0079074D">
        <w:rPr>
          <w:rStyle w:val="FootnoteReference"/>
          <w:rFonts w:ascii="Times New Roman" w:hAnsi="Times New Roman" w:cs="Times New Roman"/>
          <w:color w:val="000000"/>
        </w:rPr>
        <w:footnoteReference w:id="111"/>
      </w:r>
      <w:r w:rsidRPr="0079074D">
        <w:rPr>
          <w:rFonts w:ascii="Times New Roman" w:hAnsi="Times New Roman" w:cs="Times New Roman"/>
          <w:color w:val="000000"/>
        </w:rPr>
        <w:t xml:space="preserve"> All COVID-19 vaccine ordering will be submitted by providers through the CIR’s Online Registry.</w:t>
      </w:r>
      <w:r w:rsidRPr="0079074D">
        <w:rPr>
          <w:rStyle w:val="FootnoteReference"/>
          <w:rFonts w:ascii="Times New Roman" w:hAnsi="Times New Roman" w:cs="Times New Roman"/>
          <w:color w:val="000000"/>
        </w:rPr>
        <w:footnoteReference w:id="112"/>
      </w:r>
      <w:r w:rsidRPr="0079074D">
        <w:rPr>
          <w:rFonts w:ascii="Times New Roman" w:hAnsi="Times New Roman" w:cs="Times New Roman"/>
          <w:color w:val="000000"/>
        </w:rPr>
        <w:t xml:space="preserve"> The Provider Agreement includes detailed information on a facility’s vaccine storage and handling capacity, and this information will allow DOHMH to identify which facilities can store the vaccine and the size of their storage capacity.</w:t>
      </w:r>
      <w:r w:rsidRPr="0079074D">
        <w:rPr>
          <w:rStyle w:val="FootnoteReference"/>
          <w:rFonts w:ascii="Times New Roman" w:hAnsi="Times New Roman" w:cs="Times New Roman"/>
          <w:color w:val="000000"/>
        </w:rPr>
        <w:footnoteReference w:id="113"/>
      </w:r>
      <w:r w:rsidRPr="0079074D">
        <w:rPr>
          <w:rFonts w:ascii="Times New Roman" w:hAnsi="Times New Roman" w:cs="Times New Roman"/>
          <w:color w:val="000000"/>
        </w:rPr>
        <w:t xml:space="preserve"> Providers will be given vaccine storage and handling toolkits, and offered webinars and educational materials to ensure proper vaccine storage and prevent wastage.</w:t>
      </w:r>
      <w:r w:rsidRPr="0079074D">
        <w:rPr>
          <w:rStyle w:val="FootnoteReference"/>
          <w:rFonts w:ascii="Times New Roman" w:hAnsi="Times New Roman" w:cs="Times New Roman"/>
          <w:color w:val="000000"/>
        </w:rPr>
        <w:footnoteReference w:id="114"/>
      </w:r>
      <w:r w:rsidRPr="0079074D">
        <w:rPr>
          <w:rFonts w:ascii="Times New Roman" w:hAnsi="Times New Roman" w:cs="Times New Roman"/>
          <w:color w:val="000000"/>
        </w:rPr>
        <w:t xml:space="preserve"> </w:t>
      </w:r>
    </w:p>
    <w:p w14:paraId="335AFCE9" w14:textId="77777777" w:rsidR="0079074D" w:rsidRPr="0079074D" w:rsidRDefault="0079074D" w:rsidP="0079074D">
      <w:pPr>
        <w:spacing w:line="480" w:lineRule="auto"/>
        <w:ind w:firstLine="720"/>
        <w:jc w:val="both"/>
        <w:rPr>
          <w:rFonts w:ascii="Times New Roman" w:hAnsi="Times New Roman" w:cs="Times New Roman"/>
          <w:color w:val="000000"/>
        </w:rPr>
      </w:pPr>
      <w:r w:rsidRPr="0079074D">
        <w:rPr>
          <w:rFonts w:ascii="Times New Roman" w:hAnsi="Times New Roman" w:cs="Times New Roman"/>
          <w:color w:val="000000"/>
        </w:rPr>
        <w:t>According to the City plan, all COVID-19 vaccine doses administered are expected to be reported to the CIR, allowing DOHMH to track doses of vaccine administered and overall vaccine uptake within New York City.</w:t>
      </w:r>
      <w:r w:rsidRPr="0079074D">
        <w:rPr>
          <w:rStyle w:val="FootnoteReference"/>
          <w:rFonts w:ascii="Times New Roman" w:hAnsi="Times New Roman" w:cs="Times New Roman"/>
          <w:color w:val="000000"/>
        </w:rPr>
        <w:footnoteReference w:id="115"/>
      </w:r>
      <w:r w:rsidRPr="0079074D">
        <w:rPr>
          <w:rFonts w:ascii="Times New Roman" w:hAnsi="Times New Roman" w:cs="Times New Roman"/>
          <w:color w:val="000000"/>
        </w:rPr>
        <w:t xml:space="preserve"> The CIR has a text message reminder system available for all providers enrolled in the CIR, so it will allow for second-dose reminder notifications.</w:t>
      </w:r>
      <w:r w:rsidRPr="0079074D">
        <w:rPr>
          <w:rStyle w:val="FootnoteReference"/>
          <w:rFonts w:ascii="Times New Roman" w:hAnsi="Times New Roman" w:cs="Times New Roman"/>
          <w:color w:val="000000"/>
        </w:rPr>
        <w:footnoteReference w:id="116"/>
      </w:r>
      <w:r w:rsidRPr="0079074D">
        <w:rPr>
          <w:rFonts w:ascii="Times New Roman" w:hAnsi="Times New Roman" w:cs="Times New Roman"/>
          <w:color w:val="000000"/>
        </w:rPr>
        <w:t xml:space="preserve"> Furthermore, the CIR supports bidirectional exchange between the CIR and a provider’s electronic health record, allowing them to check a patient’s vaccine history, ensuring proper administration of a second vaccine dose.</w:t>
      </w:r>
      <w:r w:rsidRPr="0079074D">
        <w:rPr>
          <w:rStyle w:val="FootnoteReference"/>
          <w:rFonts w:ascii="Times New Roman" w:hAnsi="Times New Roman" w:cs="Times New Roman"/>
          <w:color w:val="000000"/>
        </w:rPr>
        <w:footnoteReference w:id="117"/>
      </w:r>
      <w:r w:rsidRPr="0079074D">
        <w:rPr>
          <w:rFonts w:ascii="Times New Roman" w:hAnsi="Times New Roman" w:cs="Times New Roman"/>
          <w:color w:val="000000"/>
        </w:rPr>
        <w:t xml:space="preserve"> DOHMH will also provide guidance, assistance, and education materials to ensure safety monitoring, and similar to the State plan, all COVID-19 vaccine providers will be instructed on the requirements and process for reporting adverse events following vaccination to the VAERS.</w:t>
      </w:r>
      <w:r w:rsidRPr="0079074D">
        <w:rPr>
          <w:rStyle w:val="FootnoteReference"/>
          <w:rFonts w:ascii="Times New Roman" w:hAnsi="Times New Roman" w:cs="Times New Roman"/>
          <w:color w:val="000000"/>
        </w:rPr>
        <w:footnoteReference w:id="118"/>
      </w:r>
      <w:r w:rsidRPr="0079074D">
        <w:rPr>
          <w:rFonts w:ascii="Times New Roman" w:hAnsi="Times New Roman" w:cs="Times New Roman"/>
          <w:color w:val="000000"/>
        </w:rPr>
        <w:t xml:space="preserve"> </w:t>
      </w:r>
    </w:p>
    <w:p w14:paraId="44A54C23" w14:textId="77777777" w:rsidR="0079074D" w:rsidRPr="0079074D" w:rsidRDefault="0079074D" w:rsidP="0079074D">
      <w:pPr>
        <w:spacing w:line="480" w:lineRule="auto"/>
        <w:ind w:firstLine="720"/>
        <w:jc w:val="both"/>
        <w:rPr>
          <w:rFonts w:ascii="Times New Roman" w:hAnsi="Times New Roman" w:cs="Times New Roman"/>
          <w:color w:val="000000"/>
        </w:rPr>
      </w:pPr>
      <w:r w:rsidRPr="0079074D">
        <w:rPr>
          <w:rFonts w:ascii="Times New Roman" w:hAnsi="Times New Roman" w:cs="Times New Roman"/>
          <w:color w:val="000000"/>
        </w:rPr>
        <w:t>The City plan states that DOHMH will have multiple levels of oversight for the COVID-19 vaccination program, tracking provider enrollments, number of vaccines ordered, number of vaccine doses shipped, vaccine doses reported to the CIR by age and neighborhood, first and second dose coverage by age, and compliance with reporting requirements.</w:t>
      </w:r>
      <w:r w:rsidRPr="0079074D">
        <w:rPr>
          <w:rStyle w:val="FootnoteReference"/>
          <w:rFonts w:ascii="Times New Roman" w:hAnsi="Times New Roman" w:cs="Times New Roman"/>
          <w:color w:val="000000"/>
        </w:rPr>
        <w:footnoteReference w:id="119"/>
      </w:r>
      <w:r w:rsidRPr="0079074D">
        <w:rPr>
          <w:rFonts w:ascii="Times New Roman" w:hAnsi="Times New Roman" w:cs="Times New Roman"/>
          <w:color w:val="000000"/>
        </w:rPr>
        <w:t xml:space="preserve"> Vaccination sites will be made available for the public on DOHMH’s website using the NYC Health Map or by calling 311.</w:t>
      </w:r>
      <w:r w:rsidRPr="0079074D">
        <w:rPr>
          <w:rStyle w:val="FootnoteReference"/>
          <w:rFonts w:ascii="Times New Roman" w:hAnsi="Times New Roman" w:cs="Times New Roman"/>
          <w:color w:val="000000"/>
        </w:rPr>
        <w:footnoteReference w:id="120"/>
      </w:r>
      <w:r w:rsidRPr="0079074D">
        <w:rPr>
          <w:rFonts w:ascii="Times New Roman" w:hAnsi="Times New Roman" w:cs="Times New Roman"/>
          <w:color w:val="000000"/>
        </w:rPr>
        <w:t xml:space="preserve"> DOHMH will also undertake a comprehensive COVID-19 vaccine marketing campaign, informed by community feedback.</w:t>
      </w:r>
      <w:r w:rsidRPr="0079074D">
        <w:rPr>
          <w:rStyle w:val="FootnoteReference"/>
          <w:rFonts w:ascii="Times New Roman" w:hAnsi="Times New Roman" w:cs="Times New Roman"/>
          <w:color w:val="000000"/>
        </w:rPr>
        <w:footnoteReference w:id="121"/>
      </w:r>
      <w:r w:rsidRPr="0079074D">
        <w:rPr>
          <w:rFonts w:ascii="Times New Roman" w:hAnsi="Times New Roman" w:cs="Times New Roman"/>
          <w:color w:val="000000"/>
        </w:rPr>
        <w:t xml:space="preserve"> The City plan states that the VTF is actively engaging community members to understand vaccine hesitancy, especially as it relates to historic and persistent racial oppression, and the VTF is prepared to deliver on-the-ground messaging both from public health leaders and trusted community members, in multiple languages to increase uptake of the vaccine and combat misinformation.</w:t>
      </w:r>
      <w:r w:rsidRPr="0079074D">
        <w:rPr>
          <w:rStyle w:val="FootnoteReference"/>
          <w:rFonts w:ascii="Times New Roman" w:hAnsi="Times New Roman" w:cs="Times New Roman"/>
          <w:color w:val="000000"/>
        </w:rPr>
        <w:footnoteReference w:id="122"/>
      </w:r>
    </w:p>
    <w:p w14:paraId="1466BE39" w14:textId="77777777" w:rsidR="0079074D" w:rsidRPr="0079074D" w:rsidRDefault="0079074D" w:rsidP="0079074D">
      <w:pPr>
        <w:pStyle w:val="ListParagraph"/>
        <w:numPr>
          <w:ilvl w:val="1"/>
          <w:numId w:val="1"/>
        </w:numPr>
        <w:spacing w:line="480" w:lineRule="auto"/>
        <w:jc w:val="both"/>
        <w:rPr>
          <w:rFonts w:ascii="Times New Roman" w:hAnsi="Times New Roman" w:cs="Times New Roman"/>
          <w:i/>
        </w:rPr>
      </w:pPr>
      <w:r w:rsidRPr="0079074D">
        <w:rPr>
          <w:rFonts w:ascii="Times New Roman" w:hAnsi="Times New Roman" w:cs="Times New Roman"/>
          <w:i/>
        </w:rPr>
        <w:t xml:space="preserve">COVID-19 Vaccine </w:t>
      </w:r>
      <w:r>
        <w:rPr>
          <w:rFonts w:ascii="Times New Roman" w:hAnsi="Times New Roman" w:cs="Times New Roman"/>
          <w:i/>
        </w:rPr>
        <w:t xml:space="preserve">Rollout and </w:t>
      </w:r>
      <w:r w:rsidRPr="0079074D">
        <w:rPr>
          <w:rFonts w:ascii="Times New Roman" w:hAnsi="Times New Roman" w:cs="Times New Roman"/>
          <w:i/>
        </w:rPr>
        <w:t>Challenges</w:t>
      </w:r>
      <w:r>
        <w:rPr>
          <w:rFonts w:ascii="Times New Roman" w:hAnsi="Times New Roman" w:cs="Times New Roman"/>
          <w:i/>
        </w:rPr>
        <w:t xml:space="preserve"> to Date </w:t>
      </w:r>
      <w:r w:rsidRPr="0079074D">
        <w:rPr>
          <w:rFonts w:ascii="Times New Roman" w:hAnsi="Times New Roman" w:cs="Times New Roman"/>
          <w:i/>
        </w:rPr>
        <w:t xml:space="preserve"> </w:t>
      </w:r>
    </w:p>
    <w:p w14:paraId="2A40C0D4" w14:textId="47B18186" w:rsidR="004221CF" w:rsidRDefault="00E27008" w:rsidP="004221CF">
      <w:pPr>
        <w:spacing w:line="480" w:lineRule="auto"/>
        <w:ind w:firstLine="720"/>
        <w:jc w:val="both"/>
        <w:rPr>
          <w:rFonts w:ascii="Times New Roman" w:hAnsi="Times New Roman" w:cs="Times New Roman"/>
        </w:rPr>
      </w:pPr>
      <w:r>
        <w:rPr>
          <w:rFonts w:ascii="Times New Roman" w:hAnsi="Times New Roman" w:cs="Times New Roman"/>
        </w:rPr>
        <w:t>On December 14, 2020, Nurse Sandra Lindsey became the first person in the United States to receive the COVID-19 vac</w:t>
      </w:r>
      <w:r w:rsidR="004221CF">
        <w:rPr>
          <w:rFonts w:ascii="Times New Roman" w:hAnsi="Times New Roman" w:cs="Times New Roman"/>
        </w:rPr>
        <w:t>cine</w:t>
      </w:r>
      <w:r>
        <w:rPr>
          <w:rFonts w:ascii="Times New Roman" w:hAnsi="Times New Roman" w:cs="Times New Roman"/>
        </w:rPr>
        <w:t xml:space="preserve"> in a non-cl</w:t>
      </w:r>
      <w:r w:rsidRPr="00E27008">
        <w:rPr>
          <w:rFonts w:ascii="Times New Roman" w:hAnsi="Times New Roman" w:cs="Times New Roman"/>
        </w:rPr>
        <w:t xml:space="preserve">inical trial, when she received the vaccine at New York’s </w:t>
      </w:r>
      <w:r w:rsidRPr="00E27008">
        <w:rPr>
          <w:rFonts w:ascii="Times New Roman" w:hAnsi="Times New Roman" w:cs="Times New Roman"/>
          <w:color w:val="333333"/>
          <w:shd w:val="clear" w:color="auto" w:fill="FFFFFF"/>
        </w:rPr>
        <w:t>Long Island Jewish Medical Center</w:t>
      </w:r>
      <w:r w:rsidRPr="00E27008">
        <w:rPr>
          <w:rFonts w:ascii="Times New Roman" w:hAnsi="Times New Roman" w:cs="Times New Roman"/>
        </w:rPr>
        <w:t>.</w:t>
      </w:r>
      <w:r w:rsidRPr="00E27008">
        <w:rPr>
          <w:rStyle w:val="FootnoteReference"/>
          <w:rFonts w:ascii="Times New Roman" w:hAnsi="Times New Roman" w:cs="Times New Roman"/>
        </w:rPr>
        <w:footnoteReference w:id="123"/>
      </w:r>
      <w:r w:rsidRPr="00E27008">
        <w:rPr>
          <w:rFonts w:ascii="Times New Roman" w:hAnsi="Times New Roman" w:cs="Times New Roman"/>
        </w:rPr>
        <w:t xml:space="preserve"> New York City began the first portion </w:t>
      </w:r>
      <w:r w:rsidR="004221CF">
        <w:rPr>
          <w:rFonts w:ascii="Times New Roman" w:hAnsi="Times New Roman" w:cs="Times New Roman"/>
        </w:rPr>
        <w:t xml:space="preserve">of </w:t>
      </w:r>
      <w:r w:rsidRPr="00E27008">
        <w:rPr>
          <w:rFonts w:ascii="Times New Roman" w:hAnsi="Times New Roman" w:cs="Times New Roman"/>
        </w:rPr>
        <w:t>Phase 1a of vaccine distribution that same day, which included high-risk hospital staff, affiliates, volunteers and contract staff, following the clinical risk assessment guidance, who received the vaccine through hospital employers.</w:t>
      </w:r>
      <w:r w:rsidRPr="00E27008">
        <w:rPr>
          <w:rStyle w:val="FootnoteReference"/>
          <w:rFonts w:ascii="Times New Roman" w:hAnsi="Times New Roman" w:cs="Times New Roman"/>
        </w:rPr>
        <w:footnoteReference w:id="124"/>
      </w:r>
      <w:r w:rsidRPr="00E27008">
        <w:rPr>
          <w:rFonts w:ascii="Times New Roman" w:hAnsi="Times New Roman" w:cs="Times New Roman"/>
        </w:rPr>
        <w:t xml:space="preserve"> The following week, </w:t>
      </w:r>
      <w:r w:rsidRPr="00E27008">
        <w:rPr>
          <w:rFonts w:ascii="Times New Roman" w:hAnsi="Times New Roman" w:cs="Times New Roman"/>
          <w:shd w:val="clear" w:color="auto" w:fill="FFFFFF"/>
        </w:rPr>
        <w:t xml:space="preserve">beginning December 21, 2020, this first group was expanded to include </w:t>
      </w:r>
      <w:r w:rsidRPr="00E27008">
        <w:rPr>
          <w:rFonts w:ascii="Times New Roman" w:hAnsi="Times New Roman" w:cs="Times New Roman"/>
        </w:rPr>
        <w:t>emergency medical services (EMS) personnel, medical examiners and coroners, funeral workers who have direct contact with infectious material and bodily fluids, health care or other high-risk direct care essential staff working in long-term care facilities (LTCF) and long-term, congregate settings, and persons living in LTCFs and in long-term congregate settings.</w:t>
      </w:r>
      <w:r w:rsidRPr="00E27008">
        <w:rPr>
          <w:rStyle w:val="FootnoteReference"/>
          <w:rFonts w:ascii="Times New Roman" w:hAnsi="Times New Roman" w:cs="Times New Roman"/>
        </w:rPr>
        <w:footnoteReference w:id="125"/>
      </w:r>
      <w:r w:rsidRPr="00E27008">
        <w:rPr>
          <w:rFonts w:ascii="Times New Roman" w:hAnsi="Times New Roman" w:cs="Times New Roman"/>
        </w:rPr>
        <w:t xml:space="preserve"> </w:t>
      </w:r>
      <w:r w:rsidRPr="00E27008">
        <w:rPr>
          <w:rFonts w:ascii="Times New Roman" w:hAnsi="Times New Roman" w:cs="Times New Roman"/>
          <w:shd w:val="clear" w:color="auto" w:fill="FFFFFF"/>
        </w:rPr>
        <w:t xml:space="preserve">Staff and residents of long-term </w:t>
      </w:r>
      <w:r w:rsidRPr="004221CF">
        <w:rPr>
          <w:rFonts w:ascii="Times New Roman" w:hAnsi="Times New Roman" w:cs="Times New Roman"/>
          <w:shd w:val="clear" w:color="auto" w:fill="FFFFFF"/>
        </w:rPr>
        <w:t xml:space="preserve">care facilities received the vaccine through a federal </w:t>
      </w:r>
      <w:r w:rsidRPr="004221CF">
        <w:rPr>
          <w:rFonts w:ascii="Times New Roman" w:hAnsi="Times New Roman" w:cs="Times New Roman"/>
        </w:rPr>
        <w:t>Pharmacy Partnership for Long-Term Care Program</w:t>
      </w:r>
      <w:r w:rsidRPr="004221CF">
        <w:rPr>
          <w:rFonts w:ascii="Times New Roman" w:hAnsi="Times New Roman" w:cs="Times New Roman"/>
          <w:shd w:val="clear" w:color="auto" w:fill="FFFFFF"/>
        </w:rPr>
        <w:t xml:space="preserve">, utilizing </w:t>
      </w:r>
      <w:r w:rsidRPr="004221CF">
        <w:rPr>
          <w:rFonts w:ascii="Times New Roman" w:hAnsi="Times New Roman" w:cs="Times New Roman"/>
        </w:rPr>
        <w:t>CVS, Walgreens, and Managed Health Care Associates for administration.</w:t>
      </w:r>
      <w:r w:rsidRPr="004221CF">
        <w:rPr>
          <w:rStyle w:val="FootnoteReference"/>
          <w:rFonts w:ascii="Times New Roman" w:hAnsi="Times New Roman" w:cs="Times New Roman"/>
        </w:rPr>
        <w:footnoteReference w:id="126"/>
      </w:r>
      <w:r w:rsidR="004221CF">
        <w:rPr>
          <w:rFonts w:ascii="Times New Roman" w:hAnsi="Times New Roman" w:cs="Times New Roman"/>
        </w:rPr>
        <w:t xml:space="preserve"> In the following two weeks, beginning December 28, 2020</w:t>
      </w:r>
      <w:r w:rsidR="00B6762C">
        <w:rPr>
          <w:rFonts w:ascii="Times New Roman" w:hAnsi="Times New Roman" w:cs="Times New Roman"/>
        </w:rPr>
        <w:t>,</w:t>
      </w:r>
      <w:r w:rsidR="004221CF">
        <w:rPr>
          <w:rFonts w:ascii="Times New Roman" w:hAnsi="Times New Roman" w:cs="Times New Roman"/>
        </w:rPr>
        <w:t xml:space="preserve"> and </w:t>
      </w:r>
      <w:r w:rsidR="004221CF" w:rsidRPr="004221CF">
        <w:rPr>
          <w:rFonts w:ascii="Times New Roman" w:hAnsi="Times New Roman" w:cs="Times New Roman"/>
        </w:rPr>
        <w:t xml:space="preserve">continuing through January 10, 2021, the group was again expanded to </w:t>
      </w:r>
      <w:r w:rsidR="004221CF">
        <w:rPr>
          <w:rFonts w:ascii="Times New Roman" w:hAnsi="Times New Roman" w:cs="Times New Roman"/>
        </w:rPr>
        <w:t>the remaining categories of phase 1a, which include</w:t>
      </w:r>
      <w:r w:rsidR="004221CF" w:rsidRPr="004221CF">
        <w:rPr>
          <w:rFonts w:ascii="Times New Roman" w:hAnsi="Times New Roman" w:cs="Times New Roman"/>
        </w:rPr>
        <w:t>: agency staff and residents in congregate living situations run by the Office of People with Developmental Disabilities (OPWDD), the Office of Mental Health (OMH), and the Office of Addiction Services and Supports (OASAS), urgent care providers</w:t>
      </w:r>
      <w:r w:rsidR="004221CF">
        <w:rPr>
          <w:rFonts w:ascii="Times New Roman" w:hAnsi="Times New Roman" w:cs="Times New Roman"/>
        </w:rPr>
        <w:t>,</w:t>
      </w:r>
      <w:r w:rsidR="004221CF" w:rsidRPr="004221CF">
        <w:rPr>
          <w:rFonts w:ascii="Times New Roman" w:hAnsi="Times New Roman" w:cs="Times New Roman"/>
        </w:rPr>
        <w:t xml:space="preserve"> any staff administering COVID-19 vaccinations, all outpatient/ambulatory front-line, high-risk health care workers of any age who provide direct in-person patient care, or other staff in a position in which they have direct contact with patients (i.e., intake staff), and all front-line, high-risk public health workers who have direct contact with patients, including those conducting COVID-19 tests, handling COVID-19 specimens and COVID-19 vaccinations.</w:t>
      </w:r>
      <w:r w:rsidR="004221CF" w:rsidRPr="004221CF">
        <w:rPr>
          <w:rStyle w:val="FootnoteReference"/>
          <w:rFonts w:ascii="Times New Roman" w:hAnsi="Times New Roman" w:cs="Times New Roman"/>
        </w:rPr>
        <w:footnoteReference w:id="127"/>
      </w:r>
      <w:r w:rsidR="004221CF" w:rsidRPr="004221CF">
        <w:rPr>
          <w:rFonts w:ascii="Times New Roman" w:hAnsi="Times New Roman" w:cs="Times New Roman"/>
        </w:rPr>
        <w:t xml:space="preserve"> EMS staff receive vaccinations through hospitals, federal qualified health centers (FQHCs), urgent care centers (UCCs), and local health department points of distribution (PODs).</w:t>
      </w:r>
      <w:r w:rsidR="004221CF" w:rsidRPr="004221CF">
        <w:rPr>
          <w:rStyle w:val="FootnoteReference"/>
          <w:rFonts w:ascii="Times New Roman" w:hAnsi="Times New Roman" w:cs="Times New Roman"/>
        </w:rPr>
        <w:footnoteReference w:id="128"/>
      </w:r>
    </w:p>
    <w:p w14:paraId="65E40E0E" w14:textId="7D19300B" w:rsidR="004221CF" w:rsidRPr="004221CF" w:rsidRDefault="004221CF" w:rsidP="004221CF">
      <w:pPr>
        <w:spacing w:line="480" w:lineRule="auto"/>
        <w:ind w:firstLine="720"/>
        <w:jc w:val="both"/>
        <w:rPr>
          <w:rFonts w:ascii="Times New Roman" w:hAnsi="Times New Roman" w:cs="Times New Roman"/>
          <w:color w:val="000000"/>
          <w:shd w:val="clear" w:color="auto" w:fill="FFFFFF"/>
        </w:rPr>
      </w:pPr>
      <w:r>
        <w:rPr>
          <w:rFonts w:ascii="Times New Roman" w:hAnsi="Times New Roman" w:cs="Times New Roman"/>
        </w:rPr>
        <w:t xml:space="preserve">Unfortunately, much of phase 1a was marked by </w:t>
      </w:r>
      <w:r w:rsidRPr="004221CF">
        <w:rPr>
          <w:rFonts w:ascii="Times New Roman" w:hAnsi="Times New Roman" w:cs="Times New Roman"/>
        </w:rPr>
        <w:t xml:space="preserve">confusion, slow rollout, and a reluctance by many eligible to receive the vaccine, and as of January 7, 2021, </w:t>
      </w:r>
      <w:r w:rsidRPr="004221CF">
        <w:rPr>
          <w:rFonts w:ascii="Times New Roman" w:hAnsi="Times New Roman" w:cs="Times New Roman"/>
          <w:color w:val="000000"/>
          <w:shd w:val="clear" w:color="auto" w:fill="FFFFFF"/>
        </w:rPr>
        <w:t>New York had only administered 430,000 of the 900,000 vaccines it had received, while as of January 10, 2021, New York City had only administered just over 200,000 of the under 525,000 vaccines it has received.</w:t>
      </w:r>
      <w:r w:rsidRPr="004221CF">
        <w:rPr>
          <w:rStyle w:val="FootnoteReference"/>
          <w:rFonts w:ascii="Times New Roman" w:hAnsi="Times New Roman" w:cs="Times New Roman"/>
          <w:color w:val="000000"/>
          <w:shd w:val="clear" w:color="auto" w:fill="FFFFFF"/>
        </w:rPr>
        <w:footnoteReference w:id="129"/>
      </w:r>
      <w:r>
        <w:rPr>
          <w:rFonts w:ascii="Times New Roman" w:hAnsi="Times New Roman" w:cs="Times New Roman"/>
          <w:color w:val="000000"/>
          <w:shd w:val="clear" w:color="auto" w:fill="FFFFFF"/>
        </w:rPr>
        <w:t xml:space="preserve"> Some have blamed the slow rollout on confusion and inconsistency by hospitals over who falls into each category, by vaccine-</w:t>
      </w:r>
      <w:r w:rsidRPr="004221CF">
        <w:rPr>
          <w:rFonts w:ascii="Times New Roman" w:hAnsi="Times New Roman" w:cs="Times New Roman"/>
          <w:color w:val="000000"/>
          <w:shd w:val="clear" w:color="auto" w:fill="FFFFFF"/>
        </w:rPr>
        <w:t xml:space="preserve">skepticism or disinterest by </w:t>
      </w:r>
      <w:r>
        <w:rPr>
          <w:rFonts w:ascii="Times New Roman" w:hAnsi="Times New Roman" w:cs="Times New Roman"/>
          <w:color w:val="000000"/>
          <w:shd w:val="clear" w:color="auto" w:fill="FFFFFF"/>
        </w:rPr>
        <w:t xml:space="preserve">eligible </w:t>
      </w:r>
      <w:r w:rsidRPr="004221CF">
        <w:rPr>
          <w:rFonts w:ascii="Times New Roman" w:hAnsi="Times New Roman" w:cs="Times New Roman"/>
          <w:color w:val="000000"/>
          <w:shd w:val="clear" w:color="auto" w:fill="FFFFFF"/>
        </w:rPr>
        <w:t>health care workers, and on too rigid an attachment to the various phases.</w:t>
      </w:r>
      <w:r w:rsidRPr="004221CF">
        <w:rPr>
          <w:rStyle w:val="FootnoteReference"/>
          <w:rFonts w:ascii="Times New Roman" w:hAnsi="Times New Roman" w:cs="Times New Roman"/>
          <w:color w:val="000000"/>
          <w:shd w:val="clear" w:color="auto" w:fill="FFFFFF"/>
        </w:rPr>
        <w:footnoteReference w:id="130"/>
      </w:r>
      <w:r w:rsidRPr="004221CF">
        <w:rPr>
          <w:rFonts w:ascii="Times New Roman" w:hAnsi="Times New Roman" w:cs="Times New Roman"/>
          <w:color w:val="000000"/>
          <w:shd w:val="clear" w:color="auto" w:fill="FFFFFF"/>
        </w:rPr>
        <w:t xml:space="preserve"> Mayor Bill de Blasio urged G</w:t>
      </w:r>
      <w:r>
        <w:rPr>
          <w:rFonts w:ascii="Times New Roman" w:hAnsi="Times New Roman" w:cs="Times New Roman"/>
          <w:color w:val="000000"/>
          <w:shd w:val="clear" w:color="auto" w:fill="FFFFFF"/>
        </w:rPr>
        <w:t>overnor Cuomo to expand the categories</w:t>
      </w:r>
      <w:r w:rsidRPr="004221CF">
        <w:rPr>
          <w:rFonts w:ascii="Times New Roman" w:hAnsi="Times New Roman" w:cs="Times New Roman"/>
          <w:color w:val="000000"/>
          <w:shd w:val="clear" w:color="auto" w:fill="FFFFFF"/>
        </w:rPr>
        <w:t xml:space="preserve"> of those that can receive the vaccine, and United States Surgeon General Jerome Adams urged states that they “</w:t>
      </w:r>
      <w:r w:rsidRPr="004221CF">
        <w:rPr>
          <w:rFonts w:ascii="Times New Roman" w:hAnsi="Times New Roman" w:cs="Times New Roman"/>
          <w:color w:val="0F1419"/>
          <w:shd w:val="clear" w:color="auto" w:fill="FFFFFF"/>
        </w:rPr>
        <w:t>not only can, but SHOULD aggressively expand vaccinations to other phases if current supply exceeds demand in phase 1a!”</w:t>
      </w:r>
      <w:r w:rsidRPr="004221CF">
        <w:rPr>
          <w:rStyle w:val="FootnoteReference"/>
          <w:rFonts w:ascii="Times New Roman" w:hAnsi="Times New Roman" w:cs="Times New Roman"/>
          <w:color w:val="0F1419"/>
          <w:shd w:val="clear" w:color="auto" w:fill="FFFFFF"/>
        </w:rPr>
        <w:footnoteReference w:id="131"/>
      </w:r>
    </w:p>
    <w:p w14:paraId="69D0FF71" w14:textId="77777777" w:rsidR="0090545F" w:rsidRDefault="004221CF" w:rsidP="004221CF">
      <w:pPr>
        <w:spacing w:line="480" w:lineRule="auto"/>
        <w:ind w:firstLine="720"/>
        <w:jc w:val="both"/>
        <w:rPr>
          <w:rFonts w:ascii="Times New Roman" w:hAnsi="Times New Roman" w:cs="Times New Roman"/>
        </w:rPr>
      </w:pPr>
      <w:r>
        <w:rPr>
          <w:rFonts w:ascii="Times New Roman" w:hAnsi="Times New Roman" w:cs="Times New Roman"/>
        </w:rPr>
        <w:t xml:space="preserve">On Friday, January 8, 2021, Governor Cuomo announced that phase 1b would commence in New York State on January 11, </w:t>
      </w:r>
      <w:r w:rsidRPr="004221CF">
        <w:rPr>
          <w:rFonts w:ascii="Times New Roman" w:hAnsi="Times New Roman" w:cs="Times New Roman"/>
        </w:rPr>
        <w:t xml:space="preserve">2021, beginning with </w:t>
      </w:r>
      <w:r w:rsidRPr="004221CF">
        <w:rPr>
          <w:rFonts w:ascii="Times New Roman" w:hAnsi="Times New Roman" w:cs="Times New Roman"/>
          <w:shd w:val="clear" w:color="auto" w:fill="FFFFFF"/>
        </w:rPr>
        <w:t>essential workers and New Yorkers over the age of 75.</w:t>
      </w:r>
      <w:r w:rsidRPr="004221CF">
        <w:rPr>
          <w:rStyle w:val="FootnoteReference"/>
          <w:rFonts w:ascii="Times New Roman" w:hAnsi="Times New Roman" w:cs="Times New Roman"/>
          <w:shd w:val="clear" w:color="auto" w:fill="FFFFFF"/>
        </w:rPr>
        <w:footnoteReference w:id="132"/>
      </w:r>
      <w:r w:rsidRPr="004221CF">
        <w:rPr>
          <w:rFonts w:ascii="Times New Roman" w:hAnsi="Times New Roman" w:cs="Times New Roman"/>
          <w:shd w:val="clear" w:color="auto" w:fill="FFFFFF"/>
        </w:rPr>
        <w:t xml:space="preserve"> The Governor also announced that a new network of vaccine sites would be operationalized to supplement vaccine administration for individual falling under group 1a and eligible under the first phase of group 1b.</w:t>
      </w:r>
      <w:r w:rsidRPr="004221CF">
        <w:rPr>
          <w:rStyle w:val="FootnoteReference"/>
          <w:rFonts w:ascii="Times New Roman" w:hAnsi="Times New Roman" w:cs="Times New Roman"/>
          <w:shd w:val="clear" w:color="auto" w:fill="FFFFFF"/>
        </w:rPr>
        <w:footnoteReference w:id="133"/>
      </w:r>
      <w:r w:rsidRPr="004221CF">
        <w:rPr>
          <w:rFonts w:ascii="Times New Roman" w:hAnsi="Times New Roman" w:cs="Times New Roman"/>
          <w:shd w:val="clear" w:color="auto" w:fill="FFFFFF"/>
        </w:rPr>
        <w:t xml:space="preserve"> The Governor further clarified that health care workers would remain prioritized, even as administration would be opened to those in 1b, and that the State is mandating that fairness and social equity be incorporated into the administration of vaccines to individuals in 1b.</w:t>
      </w:r>
      <w:r w:rsidRPr="004221CF">
        <w:rPr>
          <w:rStyle w:val="FootnoteReference"/>
          <w:rFonts w:ascii="Times New Roman" w:hAnsi="Times New Roman" w:cs="Times New Roman"/>
          <w:shd w:val="clear" w:color="auto" w:fill="FFFFFF"/>
        </w:rPr>
        <w:footnoteReference w:id="134"/>
      </w:r>
      <w:r w:rsidR="0090545F">
        <w:rPr>
          <w:rFonts w:ascii="Times New Roman" w:hAnsi="Times New Roman" w:cs="Times New Roman"/>
          <w:shd w:val="clear" w:color="auto" w:fill="FFFFFF"/>
        </w:rPr>
        <w:t xml:space="preserve"> T</w:t>
      </w:r>
      <w:r w:rsidRPr="004221CF">
        <w:rPr>
          <w:rFonts w:ascii="Times New Roman" w:hAnsi="Times New Roman" w:cs="Times New Roman"/>
          <w:shd w:val="clear" w:color="auto" w:fill="FFFFFF"/>
        </w:rPr>
        <w:t xml:space="preserve">he Governor called upon large unions to organize vaccine administration to essential workers in their networkers, to allow other providers to administer vaccines to those in the </w:t>
      </w:r>
      <w:r w:rsidRPr="004221CF">
        <w:rPr>
          <w:rFonts w:ascii="Times New Roman" w:hAnsi="Times New Roman" w:cs="Times New Roman"/>
        </w:rPr>
        <w:t>75+ age group.</w:t>
      </w:r>
      <w:r w:rsidRPr="004221CF">
        <w:rPr>
          <w:rStyle w:val="FootnoteReference"/>
          <w:rFonts w:ascii="Times New Roman" w:hAnsi="Times New Roman" w:cs="Times New Roman"/>
        </w:rPr>
        <w:footnoteReference w:id="135"/>
      </w:r>
      <w:r>
        <w:rPr>
          <w:rFonts w:ascii="Times New Roman" w:hAnsi="Times New Roman" w:cs="Times New Roman"/>
        </w:rPr>
        <w:t xml:space="preserve"> </w:t>
      </w:r>
    </w:p>
    <w:p w14:paraId="4C3EF5D8" w14:textId="01B82C3A" w:rsidR="0090545F" w:rsidRPr="0090545F" w:rsidRDefault="0090545F" w:rsidP="0090545F">
      <w:pPr>
        <w:spacing w:line="480" w:lineRule="auto"/>
        <w:ind w:firstLine="720"/>
        <w:jc w:val="both"/>
        <w:rPr>
          <w:rFonts w:ascii="Times New Roman" w:hAnsi="Times New Roman" w:cs="Times New Roman"/>
        </w:rPr>
      </w:pPr>
      <w:r w:rsidRPr="0090545F">
        <w:rPr>
          <w:rFonts w:ascii="Times New Roman" w:hAnsi="Times New Roman" w:cs="Times New Roman"/>
        </w:rPr>
        <w:t xml:space="preserve">Additionally, the Governor signed an executive order to expand the eligible pool of trainees that </w:t>
      </w:r>
      <w:r w:rsidRPr="0090545F">
        <w:rPr>
          <w:rFonts w:ascii="Times New Roman" w:eastAsia="Times New Roman" w:hAnsi="Times New Roman" w:cs="Times New Roman"/>
          <w:color w:val="000000"/>
        </w:rPr>
        <w:t xml:space="preserve">can administer vaccinations at POD sites, provided that </w:t>
      </w:r>
      <w:r>
        <w:rPr>
          <w:rFonts w:ascii="Times New Roman" w:eastAsia="Times New Roman" w:hAnsi="Times New Roman" w:cs="Times New Roman"/>
          <w:color w:val="000000"/>
        </w:rPr>
        <w:t>trainees</w:t>
      </w:r>
      <w:r w:rsidRPr="0090545F">
        <w:rPr>
          <w:rFonts w:ascii="Times New Roman" w:eastAsia="Times New Roman" w:hAnsi="Times New Roman" w:cs="Times New Roman"/>
          <w:color w:val="000000"/>
        </w:rPr>
        <w:t xml:space="preserve"> receive and complete, or already have, a state-provided online or in-person </w:t>
      </w:r>
      <w:r>
        <w:rPr>
          <w:rFonts w:ascii="Times New Roman" w:eastAsia="Times New Roman" w:hAnsi="Times New Roman" w:cs="Times New Roman"/>
          <w:color w:val="000000"/>
        </w:rPr>
        <w:t>training.</w:t>
      </w:r>
      <w:r>
        <w:rPr>
          <w:rStyle w:val="FootnoteReference"/>
          <w:rFonts w:ascii="Times New Roman" w:eastAsia="Times New Roman" w:hAnsi="Times New Roman" w:cs="Times New Roman"/>
          <w:color w:val="000000"/>
        </w:rPr>
        <w:footnoteReference w:id="136"/>
      </w:r>
      <w:r>
        <w:rPr>
          <w:rFonts w:ascii="Times New Roman" w:eastAsia="Times New Roman" w:hAnsi="Times New Roman" w:cs="Times New Roman"/>
          <w:color w:val="000000"/>
        </w:rPr>
        <w:t xml:space="preserve"> Tho</w:t>
      </w:r>
      <w:r w:rsidRPr="0090545F">
        <w:rPr>
          <w:rFonts w:ascii="Times New Roman" w:eastAsia="Times New Roman" w:hAnsi="Times New Roman" w:cs="Times New Roman"/>
          <w:color w:val="000000"/>
        </w:rPr>
        <w:t>se newly eligible include:</w:t>
      </w:r>
    </w:p>
    <w:p w14:paraId="266A3BB5" w14:textId="77777777" w:rsidR="0090545F" w:rsidRPr="0090545F" w:rsidRDefault="0090545F" w:rsidP="0090545F">
      <w:pPr>
        <w:pStyle w:val="ListParagraph"/>
        <w:numPr>
          <w:ilvl w:val="0"/>
          <w:numId w:val="12"/>
        </w:numPr>
        <w:spacing w:before="60" w:after="60"/>
        <w:jc w:val="both"/>
        <w:rPr>
          <w:rFonts w:ascii="Times New Roman" w:eastAsia="Times New Roman" w:hAnsi="Times New Roman" w:cs="Times New Roman"/>
          <w:color w:val="000000"/>
        </w:rPr>
      </w:pPr>
      <w:r w:rsidRPr="0090545F">
        <w:rPr>
          <w:rFonts w:ascii="Times New Roman" w:eastAsia="Times New Roman" w:hAnsi="Times New Roman" w:cs="Times New Roman"/>
          <w:color w:val="000000"/>
        </w:rPr>
        <w:t>Licensed practical nurses (LPNs)</w:t>
      </w:r>
    </w:p>
    <w:p w14:paraId="5481593B" w14:textId="77777777" w:rsidR="0090545F" w:rsidRPr="0090545F" w:rsidRDefault="0090545F" w:rsidP="0090545F">
      <w:pPr>
        <w:pStyle w:val="ListParagraph"/>
        <w:numPr>
          <w:ilvl w:val="0"/>
          <w:numId w:val="12"/>
        </w:numPr>
        <w:spacing w:before="60" w:after="60"/>
        <w:jc w:val="both"/>
        <w:rPr>
          <w:rFonts w:ascii="Times New Roman" w:eastAsia="Times New Roman" w:hAnsi="Times New Roman" w:cs="Times New Roman"/>
          <w:color w:val="000000"/>
        </w:rPr>
      </w:pPr>
      <w:r w:rsidRPr="0090545F">
        <w:rPr>
          <w:rFonts w:ascii="Times New Roman" w:eastAsia="Times New Roman" w:hAnsi="Times New Roman" w:cs="Times New Roman"/>
          <w:color w:val="000000"/>
        </w:rPr>
        <w:t>Pharmacists who are not certified to administer immunizations by SED</w:t>
      </w:r>
    </w:p>
    <w:p w14:paraId="01491B68" w14:textId="77777777" w:rsidR="0090545F" w:rsidRPr="0090545F" w:rsidRDefault="0090545F" w:rsidP="0090545F">
      <w:pPr>
        <w:pStyle w:val="ListParagraph"/>
        <w:numPr>
          <w:ilvl w:val="0"/>
          <w:numId w:val="12"/>
        </w:numPr>
        <w:spacing w:before="60" w:after="60"/>
        <w:jc w:val="both"/>
        <w:rPr>
          <w:rFonts w:ascii="Times New Roman" w:eastAsia="Times New Roman" w:hAnsi="Times New Roman" w:cs="Times New Roman"/>
          <w:color w:val="000000"/>
        </w:rPr>
      </w:pPr>
      <w:r w:rsidRPr="0090545F">
        <w:rPr>
          <w:rFonts w:ascii="Times New Roman" w:eastAsia="Times New Roman" w:hAnsi="Times New Roman" w:cs="Times New Roman"/>
          <w:color w:val="000000"/>
        </w:rPr>
        <w:t>Midwives who are not certified to administer immunizations by SED</w:t>
      </w:r>
    </w:p>
    <w:p w14:paraId="6CAD18A1" w14:textId="77777777" w:rsidR="0090545F" w:rsidRPr="0090545F" w:rsidRDefault="0090545F" w:rsidP="0090545F">
      <w:pPr>
        <w:pStyle w:val="ListParagraph"/>
        <w:numPr>
          <w:ilvl w:val="0"/>
          <w:numId w:val="12"/>
        </w:numPr>
        <w:spacing w:before="60" w:after="60"/>
        <w:jc w:val="both"/>
        <w:rPr>
          <w:rFonts w:ascii="Times New Roman" w:eastAsia="Times New Roman" w:hAnsi="Times New Roman" w:cs="Times New Roman"/>
          <w:color w:val="000000"/>
        </w:rPr>
      </w:pPr>
      <w:r w:rsidRPr="0090545F">
        <w:rPr>
          <w:rFonts w:ascii="Times New Roman" w:eastAsia="Times New Roman" w:hAnsi="Times New Roman" w:cs="Times New Roman"/>
          <w:color w:val="000000"/>
        </w:rPr>
        <w:t>Dentists</w:t>
      </w:r>
    </w:p>
    <w:p w14:paraId="4796CD01" w14:textId="77777777" w:rsidR="0090545F" w:rsidRPr="0090545F" w:rsidRDefault="0090545F" w:rsidP="0090545F">
      <w:pPr>
        <w:pStyle w:val="ListParagraph"/>
        <w:numPr>
          <w:ilvl w:val="0"/>
          <w:numId w:val="12"/>
        </w:numPr>
        <w:spacing w:before="60" w:after="60"/>
        <w:jc w:val="both"/>
        <w:rPr>
          <w:rFonts w:ascii="Times New Roman" w:eastAsia="Times New Roman" w:hAnsi="Times New Roman" w:cs="Times New Roman"/>
          <w:color w:val="000000"/>
        </w:rPr>
      </w:pPr>
      <w:r w:rsidRPr="0090545F">
        <w:rPr>
          <w:rFonts w:ascii="Times New Roman" w:eastAsia="Times New Roman" w:hAnsi="Times New Roman" w:cs="Times New Roman"/>
          <w:color w:val="000000"/>
        </w:rPr>
        <w:t>Dental hygienists*</w:t>
      </w:r>
    </w:p>
    <w:p w14:paraId="7F436FC2" w14:textId="77777777" w:rsidR="0090545F" w:rsidRPr="0090545F" w:rsidRDefault="0090545F" w:rsidP="0090545F">
      <w:pPr>
        <w:pStyle w:val="ListParagraph"/>
        <w:numPr>
          <w:ilvl w:val="0"/>
          <w:numId w:val="12"/>
        </w:numPr>
        <w:spacing w:before="60" w:after="60"/>
        <w:jc w:val="both"/>
        <w:rPr>
          <w:rFonts w:ascii="Times New Roman" w:eastAsia="Times New Roman" w:hAnsi="Times New Roman" w:cs="Times New Roman"/>
          <w:color w:val="000000"/>
        </w:rPr>
      </w:pPr>
      <w:r w:rsidRPr="0090545F">
        <w:rPr>
          <w:rFonts w:ascii="Times New Roman" w:eastAsia="Times New Roman" w:hAnsi="Times New Roman" w:cs="Times New Roman"/>
          <w:color w:val="000000"/>
        </w:rPr>
        <w:t>Podiatrists</w:t>
      </w:r>
    </w:p>
    <w:p w14:paraId="592361DB" w14:textId="77777777" w:rsidR="0090545F" w:rsidRPr="0090545F" w:rsidRDefault="0090545F" w:rsidP="0090545F">
      <w:pPr>
        <w:pStyle w:val="ListParagraph"/>
        <w:numPr>
          <w:ilvl w:val="0"/>
          <w:numId w:val="12"/>
        </w:numPr>
        <w:spacing w:before="60" w:after="60"/>
        <w:jc w:val="both"/>
        <w:rPr>
          <w:rFonts w:ascii="Times New Roman" w:eastAsia="Times New Roman" w:hAnsi="Times New Roman" w:cs="Times New Roman"/>
          <w:color w:val="000000"/>
        </w:rPr>
      </w:pPr>
      <w:r w:rsidRPr="0090545F">
        <w:rPr>
          <w:rFonts w:ascii="Times New Roman" w:eastAsia="Times New Roman" w:hAnsi="Times New Roman" w:cs="Times New Roman"/>
          <w:color w:val="000000"/>
        </w:rPr>
        <w:t>Emergency Medical Technicians</w:t>
      </w:r>
    </w:p>
    <w:p w14:paraId="29991DBE" w14:textId="77777777" w:rsidR="0090545F" w:rsidRPr="0090545F" w:rsidRDefault="0090545F" w:rsidP="0090545F">
      <w:pPr>
        <w:pStyle w:val="ListParagraph"/>
        <w:numPr>
          <w:ilvl w:val="0"/>
          <w:numId w:val="12"/>
        </w:numPr>
        <w:spacing w:before="60" w:after="60"/>
        <w:jc w:val="both"/>
        <w:rPr>
          <w:rFonts w:ascii="Times New Roman" w:eastAsia="Times New Roman" w:hAnsi="Times New Roman" w:cs="Times New Roman"/>
          <w:color w:val="000000"/>
        </w:rPr>
      </w:pPr>
      <w:r w:rsidRPr="0090545F">
        <w:rPr>
          <w:rFonts w:ascii="Times New Roman" w:eastAsia="Times New Roman" w:hAnsi="Times New Roman" w:cs="Times New Roman"/>
          <w:color w:val="000000"/>
        </w:rPr>
        <w:t>Advanced Emergency Medical Technicians</w:t>
      </w:r>
    </w:p>
    <w:p w14:paraId="5F0A038D" w14:textId="48F8714E" w:rsidR="0090545F" w:rsidRDefault="0090545F" w:rsidP="0090545F">
      <w:pPr>
        <w:pStyle w:val="ListParagraph"/>
        <w:numPr>
          <w:ilvl w:val="0"/>
          <w:numId w:val="12"/>
        </w:numPr>
        <w:spacing w:before="60" w:after="60"/>
        <w:jc w:val="both"/>
        <w:rPr>
          <w:rFonts w:ascii="Times New Roman" w:eastAsia="Times New Roman" w:hAnsi="Times New Roman" w:cs="Times New Roman"/>
          <w:color w:val="000000"/>
        </w:rPr>
      </w:pPr>
      <w:r w:rsidRPr="0090545F">
        <w:rPr>
          <w:rFonts w:ascii="Times New Roman" w:eastAsia="Times New Roman" w:hAnsi="Times New Roman" w:cs="Times New Roman"/>
          <w:color w:val="000000"/>
        </w:rPr>
        <w:t>Students in eligible education programs (medicine, nursing, PA, pharmacy, dentistry, podiatry, and midwifery)</w:t>
      </w:r>
    </w:p>
    <w:p w14:paraId="7E1F8E8E" w14:textId="77777777" w:rsidR="0090545F" w:rsidRPr="0090545F" w:rsidRDefault="0090545F" w:rsidP="0090545F">
      <w:pPr>
        <w:pStyle w:val="ListParagraph"/>
        <w:spacing w:before="60" w:after="60"/>
        <w:ind w:left="360"/>
        <w:jc w:val="both"/>
        <w:rPr>
          <w:rFonts w:ascii="Times New Roman" w:eastAsia="Times New Roman" w:hAnsi="Times New Roman" w:cs="Times New Roman"/>
          <w:color w:val="000000"/>
        </w:rPr>
      </w:pPr>
    </w:p>
    <w:p w14:paraId="02CFD30F" w14:textId="56E369B8" w:rsidR="004221CF" w:rsidRDefault="004221CF" w:rsidP="004221CF">
      <w:pPr>
        <w:spacing w:line="480" w:lineRule="auto"/>
        <w:ind w:firstLine="720"/>
        <w:jc w:val="both"/>
        <w:rPr>
          <w:rFonts w:ascii="Times New Roman" w:hAnsi="Times New Roman" w:cs="Times New Roman"/>
        </w:rPr>
      </w:pPr>
      <w:r>
        <w:rPr>
          <w:rFonts w:ascii="Times New Roman" w:hAnsi="Times New Roman" w:cs="Times New Roman"/>
        </w:rPr>
        <w:t xml:space="preserve">DOHMH </w:t>
      </w:r>
      <w:r w:rsidRPr="004221CF">
        <w:rPr>
          <w:rFonts w:ascii="Times New Roman" w:hAnsi="Times New Roman" w:cs="Times New Roman"/>
        </w:rPr>
        <w:t>provided further guidance after the Governor’s announcement, declaring that the next phase would include: p</w:t>
      </w:r>
      <w:r w:rsidRPr="004221CF">
        <w:rPr>
          <w:rFonts w:ascii="Times New Roman" w:eastAsia="Times New Roman" w:hAnsi="Times New Roman" w:cs="Times New Roman"/>
        </w:rPr>
        <w:t xml:space="preserve">eople ages 75 and older, teachers and education workers, </w:t>
      </w:r>
      <w:r w:rsidRPr="004221CF">
        <w:rPr>
          <w:rFonts w:ascii="Times New Roman" w:hAnsi="Times New Roman" w:cs="Times New Roman"/>
          <w:shd w:val="clear" w:color="auto" w:fill="FFFFFF"/>
        </w:rPr>
        <w:t>f</w:t>
      </w:r>
      <w:r w:rsidRPr="004221CF">
        <w:rPr>
          <w:rFonts w:ascii="Times New Roman" w:eastAsia="Times New Roman" w:hAnsi="Times New Roman" w:cs="Times New Roman"/>
        </w:rPr>
        <w:t>irst responders</w:t>
      </w:r>
      <w:r w:rsidRPr="004221CF">
        <w:rPr>
          <w:rFonts w:ascii="Times New Roman" w:hAnsi="Times New Roman" w:cs="Times New Roman"/>
          <w:shd w:val="clear" w:color="auto" w:fill="FFFFFF"/>
        </w:rPr>
        <w:t>, p</w:t>
      </w:r>
      <w:r w:rsidRPr="004221CF">
        <w:rPr>
          <w:rFonts w:ascii="Times New Roman" w:eastAsia="Times New Roman" w:hAnsi="Times New Roman" w:cs="Times New Roman"/>
        </w:rPr>
        <w:t>ublic safety workers</w:t>
      </w:r>
      <w:r w:rsidRPr="004221CF">
        <w:rPr>
          <w:rFonts w:ascii="Times New Roman" w:hAnsi="Times New Roman" w:cs="Times New Roman"/>
          <w:shd w:val="clear" w:color="auto" w:fill="FFFFFF"/>
        </w:rPr>
        <w:t>, and p</w:t>
      </w:r>
      <w:r w:rsidRPr="004221CF">
        <w:rPr>
          <w:rFonts w:ascii="Times New Roman" w:eastAsia="Times New Roman" w:hAnsi="Times New Roman" w:cs="Times New Roman"/>
        </w:rPr>
        <w:t>ublic transit workers</w:t>
      </w:r>
      <w:r>
        <w:rPr>
          <w:rFonts w:ascii="Times New Roman" w:eastAsia="Times New Roman" w:hAnsi="Times New Roman" w:cs="Times New Roman"/>
        </w:rPr>
        <w:t>.</w:t>
      </w:r>
      <w:r>
        <w:rPr>
          <w:rStyle w:val="FootnoteReference"/>
          <w:rFonts w:ascii="Times New Roman" w:eastAsia="Times New Roman" w:hAnsi="Times New Roman" w:cs="Times New Roman"/>
        </w:rPr>
        <w:footnoteReference w:id="137"/>
      </w:r>
      <w:r>
        <w:rPr>
          <w:rFonts w:ascii="Times New Roman" w:eastAsia="Times New Roman" w:hAnsi="Times New Roman" w:cs="Times New Roman"/>
        </w:rPr>
        <w:t xml:space="preserve"> The City estimates that the rest of phase 1b, which </w:t>
      </w:r>
      <w:r w:rsidRPr="004221CF">
        <w:rPr>
          <w:rFonts w:ascii="Times New Roman" w:eastAsia="Times New Roman" w:hAnsi="Times New Roman" w:cs="Times New Roman"/>
        </w:rPr>
        <w:t xml:space="preserve">includes other frontline </w:t>
      </w:r>
      <w:r w:rsidRPr="004221CF">
        <w:rPr>
          <w:rFonts w:ascii="Times New Roman" w:hAnsi="Times New Roman" w:cs="Times New Roman"/>
        </w:rPr>
        <w:t>essential workers (to be determined by New York State) and other at-risk groups (to be determined by New York State), will begin in February 2021, and that phase 1c, which includes people ages 65-74, people with certain underlying health conditions (to be determined by New York State), and all other essential workers (to be determined by New York State), will begin in March/April 2021, and that phase 2, which includes all other people, will likely begin in summer 2021.</w:t>
      </w:r>
      <w:r w:rsidRPr="004221CF">
        <w:rPr>
          <w:rStyle w:val="FootnoteReference"/>
          <w:rFonts w:ascii="Times New Roman" w:hAnsi="Times New Roman" w:cs="Times New Roman"/>
        </w:rPr>
        <w:footnoteReference w:id="138"/>
      </w:r>
    </w:p>
    <w:p w14:paraId="61CBADBE" w14:textId="587D0B67" w:rsidR="0087477D" w:rsidRDefault="0090545F" w:rsidP="0087477D">
      <w:pPr>
        <w:spacing w:line="480" w:lineRule="auto"/>
        <w:ind w:firstLine="720"/>
        <w:jc w:val="both"/>
        <w:rPr>
          <w:rFonts w:ascii="Times New Roman" w:hAnsi="Times New Roman" w:cs="Times New Roman"/>
          <w:shd w:val="clear" w:color="auto" w:fill="FFFFFF"/>
        </w:rPr>
      </w:pPr>
      <w:r>
        <w:rPr>
          <w:rFonts w:ascii="Times New Roman" w:hAnsi="Times New Roman" w:cs="Times New Roman"/>
        </w:rPr>
        <w:t>New York City aims to have one million New Yorkers vaccinated by the end of January 2021.</w:t>
      </w:r>
      <w:r>
        <w:rPr>
          <w:rStyle w:val="FootnoteReference"/>
          <w:rFonts w:ascii="Times New Roman" w:hAnsi="Times New Roman" w:cs="Times New Roman"/>
        </w:rPr>
        <w:footnoteReference w:id="139"/>
      </w:r>
      <w:r w:rsidR="0087477D">
        <w:rPr>
          <w:rFonts w:ascii="Times New Roman" w:hAnsi="Times New Roman" w:cs="Times New Roman"/>
        </w:rPr>
        <w:t xml:space="preserve"> The New York City </w:t>
      </w:r>
      <w:r w:rsidRPr="0035381F">
        <w:rPr>
          <w:rFonts w:ascii="Times New Roman" w:hAnsi="Times New Roman" w:cs="Times New Roman"/>
          <w:shd w:val="clear" w:color="auto" w:fill="FFFFFF"/>
        </w:rPr>
        <w:t xml:space="preserve">Vaccine Command Center </w:t>
      </w:r>
      <w:r w:rsidR="0087477D">
        <w:rPr>
          <w:rFonts w:ascii="Times New Roman" w:hAnsi="Times New Roman" w:cs="Times New Roman"/>
          <w:shd w:val="clear" w:color="auto" w:fill="FFFFFF"/>
        </w:rPr>
        <w:t>will help</w:t>
      </w:r>
      <w:r w:rsidRPr="0035381F">
        <w:rPr>
          <w:rFonts w:ascii="Times New Roman" w:hAnsi="Times New Roman" w:cs="Times New Roman"/>
          <w:shd w:val="clear" w:color="auto" w:fill="FFFFFF"/>
        </w:rPr>
        <w:t xml:space="preserve"> to manage, triage, and coordinate the </w:t>
      </w:r>
      <w:r w:rsidR="0087477D">
        <w:rPr>
          <w:rFonts w:ascii="Times New Roman" w:hAnsi="Times New Roman" w:cs="Times New Roman"/>
          <w:shd w:val="clear" w:color="auto" w:fill="FFFFFF"/>
        </w:rPr>
        <w:t xml:space="preserve">largescale </w:t>
      </w:r>
      <w:r w:rsidRPr="0035381F">
        <w:rPr>
          <w:rFonts w:ascii="Times New Roman" w:hAnsi="Times New Roman" w:cs="Times New Roman"/>
          <w:shd w:val="clear" w:color="auto" w:fill="FFFFFF"/>
        </w:rPr>
        <w:t xml:space="preserve">effort, </w:t>
      </w:r>
      <w:r w:rsidR="0087477D">
        <w:rPr>
          <w:rFonts w:ascii="Times New Roman" w:hAnsi="Times New Roman" w:cs="Times New Roman"/>
          <w:shd w:val="clear" w:color="auto" w:fill="FFFFFF"/>
        </w:rPr>
        <w:t xml:space="preserve">and </w:t>
      </w:r>
      <w:r w:rsidRPr="0035381F">
        <w:rPr>
          <w:rFonts w:ascii="Times New Roman" w:hAnsi="Times New Roman" w:cs="Times New Roman"/>
          <w:shd w:val="clear" w:color="auto" w:fill="FFFFFF"/>
        </w:rPr>
        <w:t>the City aims to double its weekly capacity for vaccination</w:t>
      </w:r>
      <w:r w:rsidR="0087477D">
        <w:rPr>
          <w:rFonts w:ascii="Times New Roman" w:hAnsi="Times New Roman" w:cs="Times New Roman"/>
          <w:shd w:val="clear" w:color="auto" w:fill="FFFFFF"/>
        </w:rPr>
        <w:t xml:space="preserve"> through a three-pronged plan</w:t>
      </w:r>
      <w:r w:rsidR="0087477D">
        <w:rPr>
          <w:rStyle w:val="FootnoteReference"/>
          <w:rFonts w:ascii="Times New Roman" w:hAnsi="Times New Roman" w:cs="Times New Roman"/>
          <w:shd w:val="clear" w:color="auto" w:fill="FFFFFF"/>
        </w:rPr>
        <w:footnoteReference w:id="140"/>
      </w:r>
      <w:r w:rsidR="0087477D">
        <w:rPr>
          <w:rFonts w:ascii="Times New Roman" w:hAnsi="Times New Roman" w:cs="Times New Roman"/>
          <w:shd w:val="clear" w:color="auto" w:fill="FFFFFF"/>
        </w:rPr>
        <w:t>:</w:t>
      </w:r>
      <w:r w:rsidRPr="0035381F">
        <w:rPr>
          <w:rFonts w:ascii="Times New Roman" w:hAnsi="Times New Roman" w:cs="Times New Roman"/>
          <w:shd w:val="clear" w:color="auto" w:fill="FFFFFF"/>
        </w:rPr>
        <w:t xml:space="preserve"> </w:t>
      </w:r>
    </w:p>
    <w:p w14:paraId="05482BB4" w14:textId="3B9000D0" w:rsidR="0087477D" w:rsidRDefault="0090545F" w:rsidP="0087477D">
      <w:pPr>
        <w:pStyle w:val="ListParagraph"/>
        <w:numPr>
          <w:ilvl w:val="0"/>
          <w:numId w:val="13"/>
        </w:numPr>
        <w:spacing w:line="480" w:lineRule="auto"/>
        <w:jc w:val="both"/>
        <w:rPr>
          <w:rFonts w:ascii="Times New Roman" w:hAnsi="Times New Roman" w:cs="Times New Roman"/>
          <w:shd w:val="clear" w:color="auto" w:fill="FFFFFF"/>
        </w:rPr>
      </w:pPr>
      <w:r w:rsidRPr="0087477D">
        <w:rPr>
          <w:rFonts w:ascii="Times New Roman" w:hAnsi="Times New Roman" w:cs="Times New Roman"/>
          <w:shd w:val="clear" w:color="auto" w:fill="FFFFFF"/>
        </w:rPr>
        <w:t xml:space="preserve">COVID-19 Vaccine Hubs will be launched across the city in January, where New Yorkers in neighborhoods </w:t>
      </w:r>
      <w:r w:rsidR="0087477D">
        <w:rPr>
          <w:rFonts w:ascii="Times New Roman" w:hAnsi="Times New Roman" w:cs="Times New Roman"/>
          <w:shd w:val="clear" w:color="auto" w:fill="FFFFFF"/>
        </w:rPr>
        <w:t xml:space="preserve">will </w:t>
      </w:r>
      <w:r w:rsidRPr="0087477D">
        <w:rPr>
          <w:rFonts w:ascii="Times New Roman" w:hAnsi="Times New Roman" w:cs="Times New Roman"/>
          <w:shd w:val="clear" w:color="auto" w:fill="FFFFFF"/>
        </w:rPr>
        <w:t xml:space="preserve">be able to </w:t>
      </w:r>
      <w:r w:rsidR="0087477D">
        <w:rPr>
          <w:rFonts w:ascii="Times New Roman" w:hAnsi="Times New Roman" w:cs="Times New Roman"/>
          <w:shd w:val="clear" w:color="auto" w:fill="FFFFFF"/>
        </w:rPr>
        <w:t>access a vaccine;</w:t>
      </w:r>
    </w:p>
    <w:p w14:paraId="62BA311B" w14:textId="77777777" w:rsidR="0087477D" w:rsidRDefault="0087477D" w:rsidP="0087477D">
      <w:pPr>
        <w:pStyle w:val="ListParagraph"/>
        <w:numPr>
          <w:ilvl w:val="0"/>
          <w:numId w:val="13"/>
        </w:numPr>
        <w:spacing w:line="480" w:lineRule="auto"/>
        <w:jc w:val="both"/>
        <w:rPr>
          <w:rFonts w:ascii="Times New Roman" w:hAnsi="Times New Roman" w:cs="Times New Roman"/>
          <w:shd w:val="clear" w:color="auto" w:fill="FFFFFF"/>
        </w:rPr>
      </w:pPr>
      <w:r>
        <w:rPr>
          <w:rFonts w:ascii="Times New Roman" w:hAnsi="Times New Roman" w:cs="Times New Roman"/>
          <w:shd w:val="clear" w:color="auto" w:fill="FFFFFF"/>
        </w:rPr>
        <w:t>H+H</w:t>
      </w:r>
      <w:r w:rsidR="0090545F" w:rsidRPr="0087477D">
        <w:rPr>
          <w:rFonts w:ascii="Times New Roman" w:hAnsi="Times New Roman" w:cs="Times New Roman"/>
          <w:shd w:val="clear" w:color="auto" w:fill="FFFFFF"/>
        </w:rPr>
        <w:t xml:space="preserve"> COVID-19 testing sites will also serve as vaccination centers, in addition to</w:t>
      </w:r>
      <w:r>
        <w:rPr>
          <w:rFonts w:ascii="Times New Roman" w:hAnsi="Times New Roman" w:cs="Times New Roman"/>
          <w:shd w:val="clear" w:color="auto" w:fill="FFFFFF"/>
        </w:rPr>
        <w:t xml:space="preserve"> continuing to provide ongoing COVID-19 testing; and </w:t>
      </w:r>
    </w:p>
    <w:p w14:paraId="7CCCE132" w14:textId="70D8AE40" w:rsidR="0090545F" w:rsidRDefault="0090545F" w:rsidP="0087477D">
      <w:pPr>
        <w:pStyle w:val="ListParagraph"/>
        <w:numPr>
          <w:ilvl w:val="0"/>
          <w:numId w:val="13"/>
        </w:numPr>
        <w:spacing w:line="480" w:lineRule="auto"/>
        <w:jc w:val="both"/>
        <w:rPr>
          <w:rFonts w:ascii="Times New Roman" w:hAnsi="Times New Roman" w:cs="Times New Roman"/>
          <w:shd w:val="clear" w:color="auto" w:fill="FFFFFF"/>
        </w:rPr>
      </w:pPr>
      <w:r w:rsidRPr="0087477D">
        <w:rPr>
          <w:rFonts w:ascii="Times New Roman" w:hAnsi="Times New Roman" w:cs="Times New Roman"/>
          <w:shd w:val="clear" w:color="auto" w:fill="FFFFFF"/>
        </w:rPr>
        <w:t xml:space="preserve">The City </w:t>
      </w:r>
      <w:r w:rsidR="0087477D">
        <w:rPr>
          <w:rFonts w:ascii="Times New Roman" w:hAnsi="Times New Roman" w:cs="Times New Roman"/>
          <w:shd w:val="clear" w:color="auto" w:fill="FFFFFF"/>
        </w:rPr>
        <w:t>will partner with</w:t>
      </w:r>
      <w:r w:rsidRPr="0087477D">
        <w:rPr>
          <w:rFonts w:ascii="Times New Roman" w:hAnsi="Times New Roman" w:cs="Times New Roman"/>
          <w:shd w:val="clear" w:color="auto" w:fill="FFFFFF"/>
        </w:rPr>
        <w:t xml:space="preserve"> local organizations to scale up their capacity to administer vaccines quicker.</w:t>
      </w:r>
    </w:p>
    <w:p w14:paraId="3B328243" w14:textId="0491C8A1" w:rsidR="0079074D" w:rsidRPr="00CA248C" w:rsidRDefault="00CA248C" w:rsidP="00CA248C">
      <w:pPr>
        <w:shd w:val="clear" w:color="auto" w:fill="FFFFFF"/>
        <w:spacing w:line="480" w:lineRule="auto"/>
        <w:jc w:val="both"/>
        <w:rPr>
          <w:rFonts w:ascii="Times New Roman" w:eastAsia="Times New Roman" w:hAnsi="Times New Roman" w:cs="Times New Roman"/>
        </w:rPr>
      </w:pPr>
      <w:r w:rsidRPr="00CA248C">
        <w:rPr>
          <w:rFonts w:ascii="Times New Roman" w:hAnsi="Times New Roman" w:cs="Times New Roman"/>
          <w:shd w:val="clear" w:color="auto" w:fill="FFFFFF"/>
        </w:rPr>
        <w:t xml:space="preserve">The City currently has over 160 sites </w:t>
      </w:r>
      <w:r>
        <w:rPr>
          <w:rFonts w:ascii="Times New Roman" w:hAnsi="Times New Roman" w:cs="Times New Roman"/>
          <w:shd w:val="clear" w:color="auto" w:fill="FFFFFF"/>
        </w:rPr>
        <w:t>open and available</w:t>
      </w:r>
      <w:r w:rsidRPr="00CA248C">
        <w:rPr>
          <w:rFonts w:ascii="Times New Roman" w:hAnsi="Times New Roman" w:cs="Times New Roman"/>
          <w:shd w:val="clear" w:color="auto" w:fill="FFFFFF"/>
        </w:rPr>
        <w:t xml:space="preserve"> – including H+H Gotham Health Facilities, </w:t>
      </w:r>
      <w:r w:rsidRPr="00CA248C">
        <w:rPr>
          <w:rFonts w:ascii="Times New Roman" w:eastAsia="Times New Roman" w:hAnsi="Times New Roman" w:cs="Times New Roman"/>
        </w:rPr>
        <w:t xml:space="preserve">Pop-up Vaccine Clinics hosted by DOHMH, NYC Vaccine Hubs, and other locations – </w:t>
      </w:r>
      <w:r w:rsidRPr="00CA248C">
        <w:rPr>
          <w:rFonts w:ascii="Times New Roman" w:hAnsi="Times New Roman" w:cs="Times New Roman"/>
          <w:shd w:val="clear" w:color="auto" w:fill="FFFFFF"/>
        </w:rPr>
        <w:t>with a plan to have 250 sites operational by the end o</w:t>
      </w:r>
      <w:r>
        <w:rPr>
          <w:rFonts w:ascii="Times New Roman" w:hAnsi="Times New Roman" w:cs="Times New Roman"/>
          <w:shd w:val="clear" w:color="auto" w:fill="FFFFFF"/>
        </w:rPr>
        <w:t>f January.</w:t>
      </w:r>
      <w:r>
        <w:rPr>
          <w:rStyle w:val="FootnoteReference"/>
          <w:rFonts w:ascii="Times New Roman" w:hAnsi="Times New Roman" w:cs="Times New Roman"/>
          <w:shd w:val="clear" w:color="auto" w:fill="FFFFFF"/>
        </w:rPr>
        <w:footnoteReference w:id="141"/>
      </w:r>
      <w:r>
        <w:rPr>
          <w:rFonts w:ascii="Times New Roman" w:hAnsi="Times New Roman" w:cs="Times New Roman"/>
          <w:shd w:val="clear" w:color="auto" w:fill="FFFFFF"/>
        </w:rPr>
        <w:t xml:space="preserve"> The City will also open </w:t>
      </w:r>
      <w:r w:rsidRPr="00CA248C">
        <w:rPr>
          <w:rFonts w:ascii="Times New Roman" w:hAnsi="Times New Roman" w:cs="Times New Roman"/>
          <w:shd w:val="clear" w:color="auto" w:fill="FFFFFF"/>
        </w:rPr>
        <w:t>five large-scale vaccination centers in the coming weeks, which will operate 24 hours a day, seven days a week, to move towards a cumulative capacity of up to 100,000 vaccine doses per week.</w:t>
      </w:r>
      <w:r w:rsidRPr="00CA248C">
        <w:rPr>
          <w:rStyle w:val="FootnoteReference"/>
          <w:rFonts w:ascii="Times New Roman" w:hAnsi="Times New Roman" w:cs="Times New Roman"/>
          <w:shd w:val="clear" w:color="auto" w:fill="FFFFFF"/>
        </w:rPr>
        <w:footnoteReference w:id="142"/>
      </w:r>
      <w:r w:rsidRPr="00CA248C">
        <w:rPr>
          <w:rFonts w:ascii="Times New Roman" w:hAnsi="Times New Roman" w:cs="Times New Roman"/>
          <w:shd w:val="clear" w:color="auto" w:fill="FFFFFF"/>
        </w:rPr>
        <w:t xml:space="preserve"> The first two 24/7 mass vaccination sites will open on Sunday, January 10, at Bathgate in the Bronx and Brooklyn Army Terminal in Brooklyn.</w:t>
      </w:r>
      <w:r w:rsidRPr="00CA248C">
        <w:rPr>
          <w:rStyle w:val="FootnoteReference"/>
          <w:rFonts w:ascii="Times New Roman" w:hAnsi="Times New Roman" w:cs="Times New Roman"/>
          <w:shd w:val="clear" w:color="auto" w:fill="FFFFFF"/>
        </w:rPr>
        <w:footnoteReference w:id="143"/>
      </w:r>
      <w:r w:rsidRPr="00CA248C">
        <w:rPr>
          <w:rFonts w:ascii="Times New Roman" w:eastAsia="Times New Roman" w:hAnsi="Times New Roman" w:cs="Times New Roman"/>
        </w:rPr>
        <w:t xml:space="preserve"> </w:t>
      </w:r>
      <w:r w:rsidRPr="00CA248C">
        <w:rPr>
          <w:rFonts w:ascii="Times New Roman" w:hAnsi="Times New Roman" w:cs="Times New Roman"/>
          <w:shd w:val="clear" w:color="auto" w:fill="FFFFFF"/>
        </w:rPr>
        <w:t>The City will open 12 additional vaccine hubs across the city beginning Friday, January 15</w:t>
      </w:r>
      <w:r w:rsidRPr="00CA248C">
        <w:rPr>
          <w:rFonts w:ascii="Times New Roman" w:hAnsi="Times New Roman" w:cs="Times New Roman"/>
          <w:shd w:val="clear" w:color="auto" w:fill="FFFFFF"/>
          <w:vertAlign w:val="superscript"/>
        </w:rPr>
        <w:t>th</w:t>
      </w:r>
      <w:r w:rsidRPr="00CA248C">
        <w:rPr>
          <w:rFonts w:ascii="Times New Roman" w:hAnsi="Times New Roman" w:cs="Times New Roman"/>
          <w:shd w:val="clear" w:color="auto" w:fill="FFFFFF"/>
        </w:rPr>
        <w:t>, which will be open from 9:00 AM – 7:00 PM, seven days a week.</w:t>
      </w:r>
      <w:r>
        <w:rPr>
          <w:rStyle w:val="FootnoteReference"/>
          <w:rFonts w:ascii="Times New Roman" w:hAnsi="Times New Roman" w:cs="Times New Roman"/>
          <w:shd w:val="clear" w:color="auto" w:fill="FFFFFF"/>
        </w:rPr>
        <w:footnoteReference w:id="144"/>
      </w:r>
      <w:r>
        <w:rPr>
          <w:rFonts w:ascii="Times New Roman" w:hAnsi="Times New Roman" w:cs="Times New Roman"/>
          <w:shd w:val="clear" w:color="auto" w:fill="FFFFFF"/>
        </w:rPr>
        <w:t xml:space="preserve"> Finally, the City has established a vaccine webpage</w:t>
      </w:r>
      <w:r>
        <w:rPr>
          <w:rStyle w:val="FootnoteReference"/>
          <w:rFonts w:ascii="Times New Roman" w:hAnsi="Times New Roman" w:cs="Times New Roman"/>
          <w:shd w:val="clear" w:color="auto" w:fill="FFFFFF"/>
        </w:rPr>
        <w:footnoteReference w:id="145"/>
      </w:r>
      <w:r>
        <w:rPr>
          <w:rFonts w:ascii="Times New Roman" w:hAnsi="Times New Roman" w:cs="Times New Roman"/>
          <w:shd w:val="clear" w:color="auto" w:fill="FFFFFF"/>
        </w:rPr>
        <w:t xml:space="preserve"> and site locator.</w:t>
      </w:r>
      <w:r>
        <w:rPr>
          <w:rStyle w:val="FootnoteReference"/>
          <w:rFonts w:ascii="Times New Roman" w:hAnsi="Times New Roman" w:cs="Times New Roman"/>
          <w:shd w:val="clear" w:color="auto" w:fill="FFFFFF"/>
        </w:rPr>
        <w:footnoteReference w:id="146"/>
      </w:r>
    </w:p>
    <w:p w14:paraId="1BBC1C88" w14:textId="77777777" w:rsidR="0079074D" w:rsidRPr="0079074D" w:rsidRDefault="0079074D" w:rsidP="0079074D">
      <w:pPr>
        <w:pStyle w:val="ListParagraph"/>
        <w:numPr>
          <w:ilvl w:val="0"/>
          <w:numId w:val="1"/>
        </w:numPr>
        <w:spacing w:line="480" w:lineRule="auto"/>
        <w:jc w:val="both"/>
        <w:rPr>
          <w:rFonts w:ascii="Times New Roman" w:hAnsi="Times New Roman" w:cs="Times New Roman"/>
          <w:b/>
          <w:bCs/>
        </w:rPr>
      </w:pPr>
      <w:r w:rsidRPr="0079074D">
        <w:rPr>
          <w:rFonts w:ascii="Times New Roman" w:hAnsi="Times New Roman" w:cs="Times New Roman"/>
          <w:b/>
          <w:bCs/>
        </w:rPr>
        <w:t>Conclusion</w:t>
      </w:r>
    </w:p>
    <w:p w14:paraId="1A9F5F3B" w14:textId="30DA02B0" w:rsidR="0079074D" w:rsidRPr="0079074D" w:rsidRDefault="0079074D" w:rsidP="0079074D">
      <w:pPr>
        <w:spacing w:line="480" w:lineRule="auto"/>
        <w:ind w:firstLine="720"/>
        <w:jc w:val="both"/>
        <w:rPr>
          <w:rFonts w:ascii="Times New Roman" w:hAnsi="Times New Roman" w:cs="Times New Roman"/>
          <w:b/>
          <w:bCs/>
        </w:rPr>
      </w:pPr>
      <w:r w:rsidRPr="0079074D">
        <w:rPr>
          <w:rFonts w:ascii="Times New Roman" w:hAnsi="Times New Roman" w:cs="Times New Roman"/>
        </w:rPr>
        <w:t xml:space="preserve">The Committees aim to learn more about the City’s plan for vaccine distribution, including the plans for prioritizing the most vulnerable and frontline workers, logistical concerns surrounding </w:t>
      </w:r>
      <w:r w:rsidR="004140C2">
        <w:rPr>
          <w:rFonts w:ascii="Times New Roman" w:hAnsi="Times New Roman" w:cs="Times New Roman"/>
        </w:rPr>
        <w:t xml:space="preserve">vaccinating the general public, </w:t>
      </w:r>
      <w:r w:rsidRPr="0079074D">
        <w:rPr>
          <w:rFonts w:ascii="Times New Roman" w:hAnsi="Times New Roman" w:cs="Times New Roman"/>
        </w:rPr>
        <w:t xml:space="preserve">shipment, access and storage concerns, </w:t>
      </w:r>
      <w:r w:rsidR="004140C2">
        <w:rPr>
          <w:rFonts w:ascii="Times New Roman" w:hAnsi="Times New Roman" w:cs="Times New Roman"/>
        </w:rPr>
        <w:t xml:space="preserve">any support the City and State are seeking to receive from the Federal Government to increase capacity and speed up the distribution timeline, how the City will build public trust and educate the public, </w:t>
      </w:r>
      <w:r w:rsidRPr="0079074D">
        <w:rPr>
          <w:rFonts w:ascii="Times New Roman" w:hAnsi="Times New Roman" w:cs="Times New Roman"/>
        </w:rPr>
        <w:t>and any potential costs to the City or to New Yorkers in distributing the vaccine. The Committee also hopes to hear how the City’s vaccine distribution plan will be culturally sensitive in addressing skepticism and medical mistrust</w:t>
      </w:r>
      <w:r w:rsidRPr="0079074D">
        <w:rPr>
          <w:rStyle w:val="None"/>
          <w:rFonts w:ascii="Times New Roman" w:hAnsi="Times New Roman" w:cs="Times New Roman"/>
        </w:rPr>
        <w:t>.</w:t>
      </w:r>
    </w:p>
    <w:p w14:paraId="6F151B65" w14:textId="77777777" w:rsidR="003B3D5A" w:rsidRPr="0079074D" w:rsidRDefault="003B3D5A">
      <w:pPr>
        <w:rPr>
          <w:rFonts w:ascii="Times New Roman" w:hAnsi="Times New Roman" w:cs="Times New Roman"/>
        </w:rPr>
      </w:pPr>
    </w:p>
    <w:sectPr w:rsidR="003B3D5A" w:rsidRPr="0079074D" w:rsidSect="00982C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D1B06" w14:textId="77777777" w:rsidR="003E3483" w:rsidRDefault="003E3483" w:rsidP="0079074D">
      <w:r>
        <w:separator/>
      </w:r>
    </w:p>
  </w:endnote>
  <w:endnote w:type="continuationSeparator" w:id="0">
    <w:p w14:paraId="236D9C69" w14:textId="77777777" w:rsidR="003E3483" w:rsidRDefault="003E3483" w:rsidP="00790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CC875" w14:textId="77777777" w:rsidR="003E3483" w:rsidRDefault="003E3483" w:rsidP="0079074D">
      <w:r>
        <w:separator/>
      </w:r>
    </w:p>
  </w:footnote>
  <w:footnote w:type="continuationSeparator" w:id="0">
    <w:p w14:paraId="014E1ACB" w14:textId="77777777" w:rsidR="003E3483" w:rsidRDefault="003E3483" w:rsidP="0079074D">
      <w:r>
        <w:continuationSeparator/>
      </w:r>
    </w:p>
  </w:footnote>
  <w:footnote w:id="1">
    <w:p w14:paraId="6DD9E26F" w14:textId="77777777" w:rsidR="0079074D" w:rsidRPr="0079074D" w:rsidRDefault="0079074D" w:rsidP="0079074D">
      <w:pPr>
        <w:rPr>
          <w:rFonts w:ascii="Times New Roman" w:eastAsia="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eastAsia="Times New Roman" w:hAnsi="Times New Roman" w:cs="Times New Roman"/>
          <w:sz w:val="20"/>
          <w:szCs w:val="20"/>
        </w:rPr>
        <w:t xml:space="preserve"> Axios, “</w:t>
      </w:r>
      <w:r w:rsidRPr="0079074D">
        <w:rPr>
          <w:rFonts w:ascii="Times New Roman" w:eastAsia="Times New Roman" w:hAnsi="Times New Roman" w:cs="Times New Roman"/>
          <w:iCs/>
          <w:sz w:val="20"/>
          <w:szCs w:val="20"/>
        </w:rPr>
        <w:t>The COVID-19 Tracker.”</w:t>
      </w:r>
      <w:r w:rsidRPr="0079074D">
        <w:rPr>
          <w:rFonts w:ascii="Times New Roman" w:eastAsia="Times New Roman" w:hAnsi="Times New Roman" w:cs="Times New Roman"/>
          <w:sz w:val="20"/>
          <w:szCs w:val="20"/>
        </w:rPr>
        <w:t xml:space="preserve"> Accessed at: </w:t>
      </w:r>
      <w:hyperlink r:id="rId1">
        <w:r w:rsidRPr="0079074D">
          <w:rPr>
            <w:rStyle w:val="Hyperlink"/>
            <w:rFonts w:ascii="Times New Roman" w:eastAsia="Times New Roman" w:hAnsi="Times New Roman" w:cs="Times New Roman"/>
            <w:sz w:val="20"/>
            <w:szCs w:val="20"/>
          </w:rPr>
          <w:t>https://www.statnews.com/feature/coronavirus/covid-19-tracker/</w:t>
        </w:r>
      </w:hyperlink>
      <w:r w:rsidRPr="0079074D">
        <w:rPr>
          <w:rFonts w:ascii="Times New Roman" w:eastAsia="Times New Roman" w:hAnsi="Times New Roman" w:cs="Times New Roman"/>
          <w:sz w:val="20"/>
          <w:szCs w:val="20"/>
        </w:rPr>
        <w:t xml:space="preserve">. </w:t>
      </w:r>
    </w:p>
  </w:footnote>
  <w:footnote w:id="2">
    <w:p w14:paraId="5AD0A8D2" w14:textId="77777777" w:rsidR="0079074D" w:rsidRPr="0079074D" w:rsidRDefault="0079074D" w:rsidP="0079074D">
      <w:pPr>
        <w:rPr>
          <w:rFonts w:ascii="Times New Roman" w:eastAsia="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eastAsia="Times New Roman" w:hAnsi="Times New Roman" w:cs="Times New Roman"/>
          <w:sz w:val="20"/>
          <w:szCs w:val="20"/>
        </w:rPr>
        <w:t xml:space="preserve"> Worldometer, “COVID-19 Coronavirus Pandemic.” Accessed at: </w:t>
      </w:r>
      <w:hyperlink r:id="rId2">
        <w:r w:rsidRPr="0079074D">
          <w:rPr>
            <w:rStyle w:val="Hyperlink"/>
            <w:rFonts w:ascii="Times New Roman" w:eastAsia="Times New Roman" w:hAnsi="Times New Roman" w:cs="Times New Roman"/>
            <w:color w:val="954F72"/>
            <w:sz w:val="20"/>
            <w:szCs w:val="20"/>
          </w:rPr>
          <w:t>https://www.worldometers.info/coronavirus/</w:t>
        </w:r>
      </w:hyperlink>
      <w:r w:rsidRPr="0079074D">
        <w:rPr>
          <w:rStyle w:val="Hyperlink"/>
          <w:rFonts w:ascii="Times New Roman" w:eastAsia="Times New Roman" w:hAnsi="Times New Roman" w:cs="Times New Roman"/>
          <w:color w:val="954F72"/>
          <w:sz w:val="20"/>
          <w:szCs w:val="20"/>
        </w:rPr>
        <w:t xml:space="preserve">. </w:t>
      </w:r>
    </w:p>
  </w:footnote>
  <w:footnote w:id="3">
    <w:p w14:paraId="11E95ABB" w14:textId="77777777" w:rsidR="0079074D" w:rsidRPr="0079074D" w:rsidRDefault="0079074D" w:rsidP="0079074D">
      <w:pPr>
        <w:rPr>
          <w:rFonts w:ascii="Times New Roman" w:eastAsia="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eastAsia="Times New Roman" w:hAnsi="Times New Roman" w:cs="Times New Roman"/>
          <w:sz w:val="20"/>
          <w:szCs w:val="20"/>
        </w:rPr>
        <w:t xml:space="preserve"> NYS DOH COVID-19 Tracker, “Persons Tested Positive by County.” Accessed at: </w:t>
      </w:r>
      <w:hyperlink r:id="rId3">
        <w:r w:rsidRPr="0079074D">
          <w:rPr>
            <w:rStyle w:val="Hyperlink"/>
            <w:rFonts w:ascii="Times New Roman" w:eastAsia="Times New Roman" w:hAnsi="Times New Roman" w:cs="Times New Roman"/>
            <w:color w:val="954F72"/>
            <w:sz w:val="20"/>
            <w:szCs w:val="20"/>
          </w:rPr>
          <w:t>https://covid19tracker.health.ny.gov/views/NYS-COVID19-Tracker/NYSDOHCOVID-19Tracker-Map?%3Aembed=yes&amp;%3Atoolbar=no&amp;%3Atabs=n</w:t>
        </w:r>
      </w:hyperlink>
      <w:r w:rsidRPr="0079074D">
        <w:rPr>
          <w:rStyle w:val="Hyperlink"/>
          <w:rFonts w:ascii="Times New Roman" w:eastAsia="Times New Roman" w:hAnsi="Times New Roman" w:cs="Times New Roman"/>
          <w:color w:val="954F72"/>
          <w:sz w:val="20"/>
          <w:szCs w:val="20"/>
        </w:rPr>
        <w:t xml:space="preserve">. </w:t>
      </w:r>
    </w:p>
  </w:footnote>
  <w:footnote w:id="4">
    <w:p w14:paraId="404A74A0" w14:textId="77777777" w:rsidR="0079074D" w:rsidRPr="0079074D" w:rsidRDefault="0079074D" w:rsidP="0079074D">
      <w:pPr>
        <w:rPr>
          <w:rFonts w:ascii="Times New Roman" w:eastAsia="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eastAsia="Times New Roman" w:hAnsi="Times New Roman" w:cs="Times New Roman"/>
          <w:sz w:val="20"/>
          <w:szCs w:val="20"/>
        </w:rPr>
        <w:t xml:space="preserve"> New York State Department of Health COVID-19 Tracker, “Fatalities.” Accessed at: </w:t>
      </w:r>
      <w:hyperlink r:id="rId4">
        <w:r w:rsidRPr="0079074D">
          <w:rPr>
            <w:rStyle w:val="Hyperlink"/>
            <w:rFonts w:ascii="Times New Roman" w:eastAsia="Times New Roman" w:hAnsi="Times New Roman" w:cs="Times New Roman"/>
            <w:color w:val="954F72"/>
            <w:sz w:val="20"/>
            <w:szCs w:val="20"/>
          </w:rPr>
          <w:t>https://covid19tracker.health.ny.gov/views/NYS-COVID19-Tracker/NYSDOHCOVID-19Tracker-Fatalities?%3Aembed=yes&amp;%3Atoolbar=no&amp;%3Atabs=n</w:t>
        </w:r>
      </w:hyperlink>
      <w:r w:rsidRPr="0079074D">
        <w:rPr>
          <w:rStyle w:val="Hyperlink"/>
          <w:rFonts w:ascii="Times New Roman" w:eastAsia="Times New Roman" w:hAnsi="Times New Roman" w:cs="Times New Roman"/>
          <w:color w:val="954F72"/>
          <w:sz w:val="20"/>
          <w:szCs w:val="20"/>
        </w:rPr>
        <w:t xml:space="preserve">. </w:t>
      </w:r>
    </w:p>
  </w:footnote>
  <w:footnote w:id="5">
    <w:p w14:paraId="0368FCEA" w14:textId="77777777" w:rsidR="0079074D" w:rsidRPr="0079074D" w:rsidRDefault="0079074D" w:rsidP="0079074D">
      <w:pPr>
        <w:rPr>
          <w:rFonts w:ascii="Times New Roman" w:eastAsia="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eastAsia="Times New Roman" w:hAnsi="Times New Roman" w:cs="Times New Roman"/>
          <w:sz w:val="20"/>
          <w:szCs w:val="20"/>
        </w:rPr>
        <w:t xml:space="preserve"> New York City Department of Health and Mental Hygiene, “COVID-19: Data.” Accessed at: </w:t>
      </w:r>
      <w:hyperlink r:id="rId5">
        <w:r w:rsidRPr="0079074D">
          <w:rPr>
            <w:rStyle w:val="Hyperlink"/>
            <w:rFonts w:ascii="Times New Roman" w:eastAsia="Times New Roman" w:hAnsi="Times New Roman" w:cs="Times New Roman"/>
            <w:color w:val="954F72"/>
            <w:sz w:val="20"/>
            <w:szCs w:val="20"/>
          </w:rPr>
          <w:t>https://www1.nyc.gov/site/doh/covid/covid-19-data.page</w:t>
        </w:r>
      </w:hyperlink>
      <w:r w:rsidRPr="0079074D">
        <w:rPr>
          <w:rStyle w:val="Hyperlink"/>
          <w:rFonts w:ascii="Times New Roman" w:eastAsia="Times New Roman" w:hAnsi="Times New Roman" w:cs="Times New Roman"/>
          <w:color w:val="954F72"/>
          <w:sz w:val="20"/>
          <w:szCs w:val="20"/>
        </w:rPr>
        <w:t xml:space="preserve">. </w:t>
      </w:r>
    </w:p>
  </w:footnote>
  <w:footnote w:id="6">
    <w:p w14:paraId="6DBB47DD"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Centers for Disease Control and Prevention, “Symptoms of Coronavirus,” May 13, 2020. Accessed at: </w:t>
      </w:r>
      <w:hyperlink r:id="rId6" w:history="1">
        <w:r w:rsidRPr="0079074D">
          <w:rPr>
            <w:rStyle w:val="Hyperlink"/>
            <w:rFonts w:ascii="Times New Roman" w:hAnsi="Times New Roman" w:cs="Times New Roman"/>
            <w:sz w:val="20"/>
          </w:rPr>
          <w:t>https://www.cdc.gov/coronavirus/2019-ncov/symptoms-testing/symptoms.html</w:t>
        </w:r>
      </w:hyperlink>
      <w:r w:rsidRPr="0079074D">
        <w:rPr>
          <w:rFonts w:ascii="Times New Roman" w:hAnsi="Times New Roman" w:cs="Times New Roman"/>
          <w:sz w:val="20"/>
        </w:rPr>
        <w:t>.</w:t>
      </w:r>
    </w:p>
  </w:footnote>
  <w:footnote w:id="7">
    <w:p w14:paraId="44C0E597" w14:textId="77777777" w:rsidR="0079074D" w:rsidRPr="0079074D" w:rsidRDefault="0079074D" w:rsidP="0079074D">
      <w:pPr>
        <w:pStyle w:val="FootnoteText"/>
        <w:rPr>
          <w:rFonts w:ascii="Times New Roman" w:hAnsi="Times New Roman" w:cs="Times New Roman"/>
          <w:i/>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sz w:val="20"/>
        </w:rPr>
        <w:t xml:space="preserve">Id. </w:t>
      </w:r>
    </w:p>
  </w:footnote>
  <w:footnote w:id="8">
    <w:p w14:paraId="3734B8E2"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Centers for Disease Control and Prevention, “People at Increased Risk and Other People Who Need to Take Extra Precautions,” September 11, 2020. Accessed at: </w:t>
      </w:r>
      <w:hyperlink r:id="rId7" w:history="1">
        <w:r w:rsidRPr="0079074D">
          <w:rPr>
            <w:rStyle w:val="Hyperlink"/>
            <w:rFonts w:ascii="Times New Roman" w:hAnsi="Times New Roman" w:cs="Times New Roman"/>
            <w:sz w:val="20"/>
          </w:rPr>
          <w:t>https://www.cdc.gov/coronavirus/2019-ncov/need-extra-precautions/index.html</w:t>
        </w:r>
      </w:hyperlink>
      <w:r w:rsidRPr="0079074D">
        <w:rPr>
          <w:rFonts w:ascii="Times New Roman" w:hAnsi="Times New Roman" w:cs="Times New Roman"/>
          <w:sz w:val="20"/>
        </w:rPr>
        <w:t>.</w:t>
      </w:r>
    </w:p>
  </w:footnote>
  <w:footnote w:id="9">
    <w:p w14:paraId="7CA58692"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Centers for Disease Control and Prevention, “People with Certain Medical Conditions,” October 6, 2020. Accessed at: </w:t>
      </w:r>
      <w:hyperlink r:id="rId8" w:history="1">
        <w:r w:rsidRPr="0079074D">
          <w:rPr>
            <w:rStyle w:val="Hyperlink"/>
            <w:rFonts w:ascii="Times New Roman" w:hAnsi="Times New Roman" w:cs="Times New Roman"/>
            <w:sz w:val="20"/>
          </w:rPr>
          <w:t>https://www.cdc.gov/coronavirus/2019-ncov/need-extra-precautions/people-with-medical-conditions.html?CDC_AA_refVal=https%3A%2F%2Fwww.cdc.gov%2Fcoronavirus%2F2019-ncov%2Fneed-extra-precautions%2Fgroups-at-higher-risk.html</w:t>
        </w:r>
      </w:hyperlink>
      <w:r w:rsidRPr="0079074D">
        <w:rPr>
          <w:rFonts w:ascii="Times New Roman" w:hAnsi="Times New Roman" w:cs="Times New Roman"/>
          <w:sz w:val="20"/>
        </w:rPr>
        <w:t>.</w:t>
      </w:r>
    </w:p>
  </w:footnote>
  <w:footnote w:id="10">
    <w:p w14:paraId="75289263"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Centers for Disease Control and Prevention, “People at Increased Risk and Other People Who Need to Take Extra Precautions,” September 11, 2020. Accessed at: </w:t>
      </w:r>
      <w:hyperlink r:id="rId9" w:history="1">
        <w:r w:rsidRPr="0079074D">
          <w:rPr>
            <w:rStyle w:val="Hyperlink"/>
            <w:rFonts w:ascii="Times New Roman" w:hAnsi="Times New Roman" w:cs="Times New Roman"/>
            <w:sz w:val="20"/>
          </w:rPr>
          <w:t>https://www.cdc.gov/coronavirus/2019-ncov/need-extra-precautions/index.html</w:t>
        </w:r>
      </w:hyperlink>
      <w:r w:rsidRPr="0079074D">
        <w:rPr>
          <w:rStyle w:val="Hyperlink"/>
          <w:rFonts w:ascii="Times New Roman" w:hAnsi="Times New Roman" w:cs="Times New Roman"/>
          <w:sz w:val="20"/>
        </w:rPr>
        <w:t>.</w:t>
      </w:r>
    </w:p>
  </w:footnote>
  <w:footnote w:id="11">
    <w:p w14:paraId="3084C9D7"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Cs/>
          <w:color w:val="121212"/>
          <w:sz w:val="20"/>
        </w:rPr>
        <w:t xml:space="preserve">Developmental Disabilities Heighten Risk of Covid Death,” NY Times, Nov. 10, 2020, available at </w:t>
      </w:r>
      <w:hyperlink r:id="rId10" w:history="1">
        <w:r w:rsidRPr="0079074D">
          <w:rPr>
            <w:rStyle w:val="Hyperlink"/>
            <w:rFonts w:ascii="Times New Roman" w:hAnsi="Times New Roman" w:cs="Times New Roman"/>
            <w:iCs/>
            <w:sz w:val="20"/>
          </w:rPr>
          <w:t>https://www.nytimes.com/2020/11/10/health/covid-developmental-disabilities.html</w:t>
        </w:r>
      </w:hyperlink>
      <w:r w:rsidRPr="0079074D">
        <w:rPr>
          <w:rFonts w:ascii="Times New Roman" w:hAnsi="Times New Roman" w:cs="Times New Roman"/>
          <w:iCs/>
          <w:color w:val="121212"/>
          <w:sz w:val="20"/>
        </w:rPr>
        <w:t xml:space="preserve">. </w:t>
      </w:r>
    </w:p>
  </w:footnote>
  <w:footnote w:id="12">
    <w:p w14:paraId="714009E7"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Centers for Disease Control and Prevention, “COVID-19 in Children and Teens,” September 17, 2020. Accessed at: </w:t>
      </w:r>
      <w:hyperlink r:id="rId11" w:history="1">
        <w:r w:rsidRPr="0079074D">
          <w:rPr>
            <w:rStyle w:val="Hyperlink"/>
            <w:rFonts w:ascii="Times New Roman" w:hAnsi="Times New Roman" w:cs="Times New Roman"/>
            <w:sz w:val="20"/>
          </w:rPr>
          <w:t>https://www.cdc.gov/coronavirus/2019-ncov/daily-life-coping/children/symptoms.html</w:t>
        </w:r>
      </w:hyperlink>
      <w:r w:rsidRPr="0079074D">
        <w:rPr>
          <w:rFonts w:ascii="Times New Roman" w:hAnsi="Times New Roman" w:cs="Times New Roman"/>
          <w:sz w:val="20"/>
        </w:rPr>
        <w:t>.</w:t>
      </w:r>
    </w:p>
  </w:footnote>
  <w:footnote w:id="13">
    <w:p w14:paraId="40C8EA17" w14:textId="77777777" w:rsidR="0079074D" w:rsidRPr="0079074D" w:rsidRDefault="0079074D" w:rsidP="0079074D">
      <w:pPr>
        <w:pStyle w:val="FootnoteText"/>
        <w:rPr>
          <w:rFonts w:ascii="Times New Roman" w:hAnsi="Times New Roman" w:cs="Times New Roman"/>
          <w:i/>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sz w:val="20"/>
        </w:rPr>
        <w:t xml:space="preserve">Id. </w:t>
      </w:r>
    </w:p>
  </w:footnote>
  <w:footnote w:id="14">
    <w:p w14:paraId="76C941E7"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Jonathan Corum et. al., </w:t>
      </w:r>
      <w:r w:rsidRPr="0079074D">
        <w:rPr>
          <w:rFonts w:ascii="Times New Roman" w:hAnsi="Times New Roman" w:cs="Times New Roman"/>
          <w:i/>
          <w:iCs/>
          <w:sz w:val="20"/>
          <w:szCs w:val="20"/>
        </w:rPr>
        <w:t>Coronavirus Vaccine Tracker</w:t>
      </w:r>
      <w:r w:rsidRPr="0079074D">
        <w:rPr>
          <w:rFonts w:ascii="Times New Roman" w:hAnsi="Times New Roman" w:cs="Times New Roman"/>
          <w:sz w:val="20"/>
          <w:szCs w:val="20"/>
        </w:rPr>
        <w:t xml:space="preserve">, The New York Times, last updated November 23, 2020, available at </w:t>
      </w:r>
      <w:hyperlink r:id="rId12">
        <w:r w:rsidRPr="0079074D">
          <w:rPr>
            <w:rStyle w:val="Hyperlink"/>
            <w:rFonts w:ascii="Times New Roman" w:hAnsi="Times New Roman" w:cs="Times New Roman"/>
            <w:sz w:val="20"/>
            <w:szCs w:val="20"/>
          </w:rPr>
          <w:t>https://www.nytimes.com/interactive/2020/science/coronavirus-vaccine-tracker.html</w:t>
        </w:r>
      </w:hyperlink>
      <w:r w:rsidRPr="0079074D">
        <w:rPr>
          <w:rFonts w:ascii="Times New Roman" w:hAnsi="Times New Roman" w:cs="Times New Roman"/>
          <w:sz w:val="20"/>
          <w:szCs w:val="20"/>
        </w:rPr>
        <w:t xml:space="preserve"> </w:t>
      </w:r>
    </w:p>
  </w:footnote>
  <w:footnote w:id="15">
    <w:p w14:paraId="21F23B0C"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Ursula Perano, </w:t>
      </w:r>
      <w:r w:rsidRPr="0079074D">
        <w:rPr>
          <w:rFonts w:ascii="Times New Roman" w:hAnsi="Times New Roman" w:cs="Times New Roman"/>
          <w:i/>
          <w:iCs/>
          <w:sz w:val="20"/>
          <w:szCs w:val="20"/>
        </w:rPr>
        <w:t>Key information about the effective COVID-19 vaccines</w:t>
      </w:r>
      <w:r w:rsidRPr="0079074D">
        <w:rPr>
          <w:rFonts w:ascii="Times New Roman" w:hAnsi="Times New Roman" w:cs="Times New Roman"/>
          <w:sz w:val="20"/>
          <w:szCs w:val="20"/>
        </w:rPr>
        <w:t xml:space="preserve">, Axios, November 23, 2020, available at </w:t>
      </w:r>
      <w:hyperlink r:id="rId13">
        <w:r w:rsidRPr="0079074D">
          <w:rPr>
            <w:rStyle w:val="Hyperlink"/>
            <w:rFonts w:ascii="Times New Roman" w:hAnsi="Times New Roman" w:cs="Times New Roman"/>
            <w:sz w:val="20"/>
            <w:szCs w:val="20"/>
          </w:rPr>
          <w:t>https://www.axios.com/covid-vaccines-coronavirus-moderna-pfizer-oxford-d9522a80-c1c5-4da2-b7d8-c6c90c28b4b3.html</w:t>
        </w:r>
      </w:hyperlink>
      <w:r w:rsidRPr="0079074D">
        <w:rPr>
          <w:rFonts w:ascii="Times New Roman" w:hAnsi="Times New Roman" w:cs="Times New Roman"/>
          <w:sz w:val="20"/>
          <w:szCs w:val="20"/>
        </w:rPr>
        <w:t xml:space="preserve"> </w:t>
      </w:r>
    </w:p>
  </w:footnote>
  <w:footnote w:id="16">
    <w:p w14:paraId="64D00636"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Jonathan Corum et. al., </w:t>
      </w:r>
      <w:r w:rsidRPr="0079074D">
        <w:rPr>
          <w:rFonts w:ascii="Times New Roman" w:hAnsi="Times New Roman" w:cs="Times New Roman"/>
          <w:i/>
          <w:iCs/>
          <w:sz w:val="20"/>
          <w:szCs w:val="20"/>
        </w:rPr>
        <w:t>Coronavirus Vaccine Tracker</w:t>
      </w:r>
      <w:r w:rsidRPr="0079074D">
        <w:rPr>
          <w:rFonts w:ascii="Times New Roman" w:hAnsi="Times New Roman" w:cs="Times New Roman"/>
          <w:sz w:val="20"/>
          <w:szCs w:val="20"/>
        </w:rPr>
        <w:t xml:space="preserve">, The New York Times, last updated November 23, 2020, available at </w:t>
      </w:r>
      <w:hyperlink r:id="rId14">
        <w:r w:rsidRPr="0079074D">
          <w:rPr>
            <w:rStyle w:val="Hyperlink"/>
            <w:rFonts w:ascii="Times New Roman" w:hAnsi="Times New Roman" w:cs="Times New Roman"/>
            <w:sz w:val="20"/>
            <w:szCs w:val="20"/>
          </w:rPr>
          <w:t>https://www.nytimes.com/interactive/2020/science/coronavirus-vaccine-tracker.html</w:t>
        </w:r>
      </w:hyperlink>
    </w:p>
  </w:footnote>
  <w:footnote w:id="17">
    <w:p w14:paraId="1B8B3111"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Andrew Joseph, </w:t>
      </w:r>
      <w:r w:rsidRPr="0079074D">
        <w:rPr>
          <w:rFonts w:ascii="Times New Roman" w:hAnsi="Times New Roman" w:cs="Times New Roman"/>
          <w:i/>
          <w:iCs/>
          <w:sz w:val="20"/>
          <w:szCs w:val="20"/>
        </w:rPr>
        <w:t>‘A huge experiment’: How the world made so much progress on a Covid-19 vaccine so fast</w:t>
      </w:r>
      <w:r w:rsidRPr="0079074D">
        <w:rPr>
          <w:rFonts w:ascii="Times New Roman" w:hAnsi="Times New Roman" w:cs="Times New Roman"/>
          <w:sz w:val="20"/>
          <w:szCs w:val="20"/>
        </w:rPr>
        <w:t xml:space="preserve">, STAT News, July 30, 2020, available at </w:t>
      </w:r>
      <w:hyperlink r:id="rId15">
        <w:r w:rsidRPr="0079074D">
          <w:rPr>
            <w:rStyle w:val="Hyperlink"/>
            <w:rFonts w:ascii="Times New Roman" w:hAnsi="Times New Roman" w:cs="Times New Roman"/>
            <w:sz w:val="20"/>
            <w:szCs w:val="20"/>
          </w:rPr>
          <w:t>https://www.statnews.com/2020/07/30/a-huge-experiment-how-the-world-made-so-much-progress-on-a-covid-19-vaccine-so-fast/</w:t>
        </w:r>
      </w:hyperlink>
      <w:r w:rsidRPr="0079074D">
        <w:rPr>
          <w:rFonts w:ascii="Times New Roman" w:hAnsi="Times New Roman" w:cs="Times New Roman"/>
          <w:sz w:val="20"/>
          <w:szCs w:val="20"/>
        </w:rPr>
        <w:t xml:space="preserve"> </w:t>
      </w:r>
    </w:p>
  </w:footnote>
  <w:footnote w:id="18">
    <w:p w14:paraId="45E61EC9" w14:textId="77777777" w:rsidR="0079074D" w:rsidRPr="0079074D" w:rsidRDefault="0079074D" w:rsidP="0079074D">
      <w:pPr>
        <w:pStyle w:val="FootnoteText"/>
        <w:rPr>
          <w:rFonts w:ascii="Times New Roman" w:hAnsi="Times New Roman" w:cs="Times New Roman"/>
          <w:i/>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Andrew Joseph, </w:t>
      </w:r>
      <w:r w:rsidRPr="0079074D">
        <w:rPr>
          <w:rFonts w:ascii="Times New Roman" w:hAnsi="Times New Roman" w:cs="Times New Roman"/>
          <w:i/>
          <w:iCs/>
          <w:sz w:val="20"/>
        </w:rPr>
        <w:t>‘A huge experiment’: How the world made so much progress on a Covid-19 vaccine so fast</w:t>
      </w:r>
      <w:r w:rsidRPr="0079074D">
        <w:rPr>
          <w:rFonts w:ascii="Times New Roman" w:hAnsi="Times New Roman" w:cs="Times New Roman"/>
          <w:sz w:val="20"/>
        </w:rPr>
        <w:t xml:space="preserve">, STAT News, July 30, 2020, available at </w:t>
      </w:r>
      <w:hyperlink r:id="rId16">
        <w:r w:rsidRPr="0079074D">
          <w:rPr>
            <w:rStyle w:val="Hyperlink"/>
            <w:rFonts w:ascii="Times New Roman" w:hAnsi="Times New Roman" w:cs="Times New Roman"/>
            <w:sz w:val="20"/>
          </w:rPr>
          <w:t>https://www.statnews.com/2020/07/30/a-huge-experiment-how-the-world-made-so-much-progress-on-a-covid-19-vaccine-so-fast/</w:t>
        </w:r>
      </w:hyperlink>
    </w:p>
  </w:footnote>
  <w:footnote w:id="19">
    <w:p w14:paraId="2837D50B"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Andrew Joseph, </w:t>
      </w:r>
      <w:r w:rsidRPr="0079074D">
        <w:rPr>
          <w:rFonts w:ascii="Times New Roman" w:hAnsi="Times New Roman" w:cs="Times New Roman"/>
          <w:i/>
          <w:iCs/>
          <w:sz w:val="20"/>
          <w:szCs w:val="20"/>
        </w:rPr>
        <w:t>‘A huge experiment’: How the world made so much progress on a Covid-19 vaccine so fast</w:t>
      </w:r>
      <w:r w:rsidRPr="0079074D">
        <w:rPr>
          <w:rFonts w:ascii="Times New Roman" w:hAnsi="Times New Roman" w:cs="Times New Roman"/>
          <w:sz w:val="20"/>
          <w:szCs w:val="20"/>
        </w:rPr>
        <w:t xml:space="preserve">, STAT News, July 30, 2020, available at </w:t>
      </w:r>
      <w:hyperlink r:id="rId17">
        <w:r w:rsidRPr="0079074D">
          <w:rPr>
            <w:rStyle w:val="Hyperlink"/>
            <w:rFonts w:ascii="Times New Roman" w:hAnsi="Times New Roman" w:cs="Times New Roman"/>
            <w:sz w:val="20"/>
            <w:szCs w:val="20"/>
          </w:rPr>
          <w:t>https://www.statnews.com/2020/07/30/a-huge-experiment-how-the-world-made-so-much-progress-on-a-covid-19-vaccine-so-fast/</w:t>
        </w:r>
      </w:hyperlink>
    </w:p>
  </w:footnote>
  <w:footnote w:id="20">
    <w:p w14:paraId="00F4E08A"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Jonathan Corum, et. al., </w:t>
      </w:r>
      <w:r w:rsidRPr="0079074D">
        <w:rPr>
          <w:rFonts w:ascii="Times New Roman" w:hAnsi="Times New Roman" w:cs="Times New Roman"/>
          <w:i/>
          <w:iCs/>
          <w:sz w:val="20"/>
          <w:szCs w:val="20"/>
        </w:rPr>
        <w:t>Different Approaches to a Coronavirus Vaccine</w:t>
      </w:r>
      <w:r w:rsidRPr="0079074D">
        <w:rPr>
          <w:rFonts w:ascii="Times New Roman" w:hAnsi="Times New Roman" w:cs="Times New Roman"/>
          <w:sz w:val="20"/>
          <w:szCs w:val="20"/>
        </w:rPr>
        <w:t xml:space="preserve">, The New York Times, May 20, 2020, available at </w:t>
      </w:r>
      <w:hyperlink r:id="rId18">
        <w:r w:rsidRPr="0079074D">
          <w:rPr>
            <w:rStyle w:val="Hyperlink"/>
            <w:rFonts w:ascii="Times New Roman" w:hAnsi="Times New Roman" w:cs="Times New Roman"/>
            <w:sz w:val="20"/>
            <w:szCs w:val="20"/>
          </w:rPr>
          <w:t>https://www.nytimes.com/interactive/2020/05/20/science/coronavirus-vaccine-development.html</w:t>
        </w:r>
      </w:hyperlink>
      <w:r w:rsidRPr="0079074D">
        <w:rPr>
          <w:rFonts w:ascii="Times New Roman" w:hAnsi="Times New Roman" w:cs="Times New Roman"/>
          <w:sz w:val="20"/>
          <w:szCs w:val="20"/>
        </w:rPr>
        <w:t xml:space="preserve"> </w:t>
      </w:r>
    </w:p>
  </w:footnote>
  <w:footnote w:id="21">
    <w:p w14:paraId="4D56C3EE"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Andrew Joseph, </w:t>
      </w:r>
      <w:r w:rsidRPr="0079074D">
        <w:rPr>
          <w:rFonts w:ascii="Times New Roman" w:hAnsi="Times New Roman" w:cs="Times New Roman"/>
          <w:i/>
          <w:iCs/>
          <w:sz w:val="20"/>
          <w:szCs w:val="20"/>
        </w:rPr>
        <w:t>‘A huge experiment’: How the world made so much progress on a Covid-19 vaccine so fast</w:t>
      </w:r>
      <w:r w:rsidRPr="0079074D">
        <w:rPr>
          <w:rFonts w:ascii="Times New Roman" w:hAnsi="Times New Roman" w:cs="Times New Roman"/>
          <w:sz w:val="20"/>
          <w:szCs w:val="20"/>
        </w:rPr>
        <w:t xml:space="preserve">, STAT News, July 30, 2020, available at </w:t>
      </w:r>
      <w:hyperlink r:id="rId19">
        <w:r w:rsidRPr="0079074D">
          <w:rPr>
            <w:rStyle w:val="Hyperlink"/>
            <w:rFonts w:ascii="Times New Roman" w:hAnsi="Times New Roman" w:cs="Times New Roman"/>
            <w:sz w:val="20"/>
            <w:szCs w:val="20"/>
          </w:rPr>
          <w:t>https://www.statnews.com/2020/07/30/a-huge-experiment-how-the-world-made-so-much-progress-on-a-covid-19-vaccine-so-fast/</w:t>
        </w:r>
      </w:hyperlink>
    </w:p>
  </w:footnote>
  <w:footnote w:id="22">
    <w:p w14:paraId="14A76B57"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Jonathan Corum, et. al., </w:t>
      </w:r>
      <w:r w:rsidRPr="0079074D">
        <w:rPr>
          <w:rFonts w:ascii="Times New Roman" w:hAnsi="Times New Roman" w:cs="Times New Roman"/>
          <w:i/>
          <w:iCs/>
          <w:sz w:val="20"/>
          <w:szCs w:val="20"/>
        </w:rPr>
        <w:t>Different Approaches to a Coronavirus Vaccine</w:t>
      </w:r>
      <w:r w:rsidRPr="0079074D">
        <w:rPr>
          <w:rFonts w:ascii="Times New Roman" w:hAnsi="Times New Roman" w:cs="Times New Roman"/>
          <w:sz w:val="20"/>
          <w:szCs w:val="20"/>
        </w:rPr>
        <w:t xml:space="preserve">, The New York Times, May 20, 2020, available at </w:t>
      </w:r>
      <w:hyperlink r:id="rId20">
        <w:r w:rsidRPr="0079074D">
          <w:rPr>
            <w:rStyle w:val="Hyperlink"/>
            <w:rFonts w:ascii="Times New Roman" w:hAnsi="Times New Roman" w:cs="Times New Roman"/>
            <w:sz w:val="20"/>
            <w:szCs w:val="20"/>
          </w:rPr>
          <w:t>https://www.nytimes.com/interactive/2020/05/20/science/coronavirus-vaccine-development.html</w:t>
        </w:r>
      </w:hyperlink>
    </w:p>
  </w:footnote>
  <w:footnote w:id="23">
    <w:p w14:paraId="75CD9A6E"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w:t>
      </w:r>
      <w:r w:rsidRPr="0079074D">
        <w:rPr>
          <w:rFonts w:ascii="Times New Roman" w:hAnsi="Times New Roman" w:cs="Times New Roman"/>
          <w:i/>
          <w:iCs/>
          <w:sz w:val="20"/>
          <w:szCs w:val="20"/>
        </w:rPr>
        <w:t>Id.</w:t>
      </w:r>
    </w:p>
  </w:footnote>
  <w:footnote w:id="24">
    <w:p w14:paraId="6BAA6625"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Andrew Joseph, </w:t>
      </w:r>
      <w:r w:rsidRPr="0079074D">
        <w:rPr>
          <w:rFonts w:ascii="Times New Roman" w:hAnsi="Times New Roman" w:cs="Times New Roman"/>
          <w:i/>
          <w:iCs/>
          <w:sz w:val="20"/>
          <w:szCs w:val="20"/>
        </w:rPr>
        <w:t>‘A huge experiment’: How the world made so much progress on a Covid-19 vaccine so fast</w:t>
      </w:r>
      <w:r w:rsidRPr="0079074D">
        <w:rPr>
          <w:rFonts w:ascii="Times New Roman" w:hAnsi="Times New Roman" w:cs="Times New Roman"/>
          <w:sz w:val="20"/>
          <w:szCs w:val="20"/>
        </w:rPr>
        <w:t xml:space="preserve">, STAT News, July 30, 2020, available at </w:t>
      </w:r>
      <w:hyperlink r:id="rId21">
        <w:r w:rsidRPr="0079074D">
          <w:rPr>
            <w:rStyle w:val="Hyperlink"/>
            <w:rFonts w:ascii="Times New Roman" w:hAnsi="Times New Roman" w:cs="Times New Roman"/>
            <w:sz w:val="20"/>
            <w:szCs w:val="20"/>
          </w:rPr>
          <w:t>https://www.statnews.com/2020/07/30/a-huge-experiment-how-the-world-made-so-much-progress-on-a-covid-19-vaccine-so-fast/</w:t>
        </w:r>
      </w:hyperlink>
    </w:p>
  </w:footnote>
  <w:footnote w:id="25">
    <w:p w14:paraId="031D80C6" w14:textId="77777777" w:rsidR="0079074D" w:rsidRPr="00B02924" w:rsidRDefault="0079074D" w:rsidP="0079074D">
      <w:pPr>
        <w:rPr>
          <w:rFonts w:ascii="Times New Roman" w:hAnsi="Times New Roman" w:cs="Times New Roman"/>
          <w:sz w:val="20"/>
          <w:szCs w:val="20"/>
        </w:rPr>
      </w:pPr>
      <w:r w:rsidRPr="00B02924">
        <w:rPr>
          <w:rStyle w:val="FootnoteReference"/>
          <w:rFonts w:ascii="Times New Roman" w:hAnsi="Times New Roman"/>
          <w:sz w:val="20"/>
          <w:szCs w:val="20"/>
        </w:rPr>
        <w:footnoteRef/>
      </w:r>
      <w:r w:rsidRPr="00B02924">
        <w:rPr>
          <w:rFonts w:ascii="Times New Roman" w:hAnsi="Times New Roman" w:cs="Times New Roman"/>
          <w:sz w:val="20"/>
          <w:szCs w:val="20"/>
        </w:rPr>
        <w:t xml:space="preserve"> </w:t>
      </w:r>
      <w:r w:rsidRPr="00B02924">
        <w:rPr>
          <w:rFonts w:ascii="Times New Roman" w:hAnsi="Times New Roman" w:cs="Times New Roman"/>
          <w:i/>
          <w:iCs/>
          <w:sz w:val="20"/>
          <w:szCs w:val="20"/>
        </w:rPr>
        <w:t>Id.</w:t>
      </w:r>
    </w:p>
  </w:footnote>
  <w:footnote w:id="26">
    <w:p w14:paraId="1DE1CBA0"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27">
    <w:p w14:paraId="7A4D8C98"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“Messenger RNA,” NIH, available at </w:t>
      </w:r>
      <w:hyperlink r:id="rId22" w:history="1">
        <w:r w:rsidRPr="0079074D">
          <w:rPr>
            <w:rStyle w:val="Hyperlink"/>
            <w:rFonts w:ascii="Times New Roman" w:hAnsi="Times New Roman" w:cs="Times New Roman"/>
            <w:sz w:val="20"/>
          </w:rPr>
          <w:t>https://www.genome.gov/genetics-glossary/messenger-rna</w:t>
        </w:r>
      </w:hyperlink>
      <w:r w:rsidRPr="0079074D">
        <w:rPr>
          <w:rFonts w:ascii="Times New Roman" w:hAnsi="Times New Roman" w:cs="Times New Roman"/>
          <w:sz w:val="20"/>
        </w:rPr>
        <w:t xml:space="preserve">. </w:t>
      </w:r>
    </w:p>
  </w:footnote>
  <w:footnote w:id="28">
    <w:p w14:paraId="0C17A167"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sz w:val="20"/>
        </w:rPr>
        <w:t>See Id</w:t>
      </w:r>
      <w:r w:rsidRPr="0079074D">
        <w:rPr>
          <w:rFonts w:ascii="Times New Roman" w:hAnsi="Times New Roman" w:cs="Times New Roman"/>
          <w:sz w:val="20"/>
        </w:rPr>
        <w:t xml:space="preserve">.; </w:t>
      </w:r>
      <w:r w:rsidRPr="0079074D">
        <w:rPr>
          <w:rFonts w:ascii="Times New Roman" w:hAnsi="Times New Roman" w:cs="Times New Roman"/>
          <w:i/>
          <w:sz w:val="20"/>
        </w:rPr>
        <w:t>see also</w:t>
      </w:r>
      <w:r w:rsidRPr="0079074D">
        <w:rPr>
          <w:rFonts w:ascii="Times New Roman" w:hAnsi="Times New Roman" w:cs="Times New Roman"/>
          <w:sz w:val="20"/>
        </w:rPr>
        <w:t xml:space="preserve">, Andrew Joseph, </w:t>
      </w:r>
      <w:r w:rsidRPr="0079074D">
        <w:rPr>
          <w:rFonts w:ascii="Times New Roman" w:hAnsi="Times New Roman" w:cs="Times New Roman"/>
          <w:i/>
          <w:iCs/>
          <w:sz w:val="20"/>
        </w:rPr>
        <w:t>‘A huge experiment’: How the world made so much progress on a Covid-19 vaccine so fast</w:t>
      </w:r>
      <w:r w:rsidRPr="0079074D">
        <w:rPr>
          <w:rFonts w:ascii="Times New Roman" w:hAnsi="Times New Roman" w:cs="Times New Roman"/>
          <w:sz w:val="20"/>
        </w:rPr>
        <w:t xml:space="preserve">, STAT News, July 30, 2020, available at </w:t>
      </w:r>
      <w:hyperlink r:id="rId23">
        <w:r w:rsidRPr="0079074D">
          <w:rPr>
            <w:rStyle w:val="Hyperlink"/>
            <w:rFonts w:ascii="Times New Roman" w:hAnsi="Times New Roman" w:cs="Times New Roman"/>
            <w:sz w:val="20"/>
          </w:rPr>
          <w:t>https://www.statnews.com/2020/07/30/a-huge-experiment-how-the-world-made-so-much-progress-on-a-covid-19-vaccine-so-fast/</w:t>
        </w:r>
      </w:hyperlink>
    </w:p>
  </w:footnote>
  <w:footnote w:id="29">
    <w:p w14:paraId="01979B67"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Andrew Joseph, </w:t>
      </w:r>
      <w:r w:rsidRPr="0079074D">
        <w:rPr>
          <w:rFonts w:ascii="Times New Roman" w:hAnsi="Times New Roman" w:cs="Times New Roman"/>
          <w:i/>
          <w:iCs/>
          <w:sz w:val="20"/>
          <w:szCs w:val="20"/>
        </w:rPr>
        <w:t>‘A huge experiment’: How the world made so much progress on a Covid-19 vaccine so fast</w:t>
      </w:r>
      <w:r w:rsidRPr="0079074D">
        <w:rPr>
          <w:rFonts w:ascii="Times New Roman" w:hAnsi="Times New Roman" w:cs="Times New Roman"/>
          <w:sz w:val="20"/>
          <w:szCs w:val="20"/>
        </w:rPr>
        <w:t xml:space="preserve">, STAT News, July 30, 2020, available at </w:t>
      </w:r>
      <w:hyperlink r:id="rId24">
        <w:r w:rsidRPr="0079074D">
          <w:rPr>
            <w:rStyle w:val="Hyperlink"/>
            <w:rFonts w:ascii="Times New Roman" w:hAnsi="Times New Roman" w:cs="Times New Roman"/>
            <w:sz w:val="20"/>
            <w:szCs w:val="20"/>
          </w:rPr>
          <w:t>https://www.statnews.com/2020/07/30/a-huge-experiment-how-the-world-made-so-much-progress-on-a-covid-19-vaccine-so-fast/</w:t>
        </w:r>
      </w:hyperlink>
      <w:r w:rsidRPr="0079074D">
        <w:rPr>
          <w:rFonts w:ascii="Times New Roman" w:hAnsi="Times New Roman" w:cs="Times New Roman"/>
          <w:i/>
          <w:iCs/>
          <w:sz w:val="20"/>
          <w:szCs w:val="20"/>
        </w:rPr>
        <w:t xml:space="preserve"> </w:t>
      </w:r>
    </w:p>
  </w:footnote>
  <w:footnote w:id="30">
    <w:p w14:paraId="30316DA0"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w:t>
      </w:r>
      <w:r w:rsidRPr="0079074D">
        <w:rPr>
          <w:rFonts w:ascii="Times New Roman" w:hAnsi="Times New Roman" w:cs="Times New Roman"/>
          <w:i/>
          <w:iCs/>
          <w:sz w:val="20"/>
          <w:szCs w:val="20"/>
        </w:rPr>
        <w:t>Id.</w:t>
      </w:r>
    </w:p>
  </w:footnote>
  <w:footnote w:id="31">
    <w:p w14:paraId="7347573C"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Jonathan Corum, et. al., </w:t>
      </w:r>
      <w:r w:rsidRPr="0079074D">
        <w:rPr>
          <w:rFonts w:ascii="Times New Roman" w:hAnsi="Times New Roman" w:cs="Times New Roman"/>
          <w:i/>
          <w:iCs/>
          <w:sz w:val="20"/>
          <w:szCs w:val="20"/>
        </w:rPr>
        <w:t>Different Approaches to a Coronavirus Vaccine</w:t>
      </w:r>
      <w:r w:rsidRPr="0079074D">
        <w:rPr>
          <w:rFonts w:ascii="Times New Roman" w:hAnsi="Times New Roman" w:cs="Times New Roman"/>
          <w:sz w:val="20"/>
          <w:szCs w:val="20"/>
        </w:rPr>
        <w:t xml:space="preserve">, The New York Times, May 20, 2020, available at </w:t>
      </w:r>
      <w:hyperlink r:id="rId25">
        <w:r w:rsidRPr="0079074D">
          <w:rPr>
            <w:rStyle w:val="Hyperlink"/>
            <w:rFonts w:ascii="Times New Roman" w:hAnsi="Times New Roman" w:cs="Times New Roman"/>
            <w:sz w:val="20"/>
            <w:szCs w:val="20"/>
          </w:rPr>
          <w:t>https://www.nytimes.com/interactive/2020/05/20/science/coronavirus-vaccine-development.html</w:t>
        </w:r>
      </w:hyperlink>
    </w:p>
  </w:footnote>
  <w:footnote w:id="32">
    <w:p w14:paraId="12EA8269" w14:textId="32A6C0DC" w:rsidR="0079074D" w:rsidRPr="0079074D" w:rsidRDefault="0079074D" w:rsidP="0079074D">
      <w:pPr>
        <w:rPr>
          <w:rFonts w:ascii="Times New Roman" w:hAnsi="Times New Roman" w:cs="Times New Roman"/>
          <w:i/>
          <w:iCs/>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Jonathan Corum et. al., </w:t>
      </w:r>
      <w:r w:rsidRPr="0079074D">
        <w:rPr>
          <w:rFonts w:ascii="Times New Roman" w:hAnsi="Times New Roman" w:cs="Times New Roman"/>
          <w:i/>
          <w:iCs/>
          <w:sz w:val="20"/>
          <w:szCs w:val="20"/>
        </w:rPr>
        <w:t>Coronavirus Vaccine Tracker</w:t>
      </w:r>
      <w:r w:rsidRPr="0079074D">
        <w:rPr>
          <w:rFonts w:ascii="Times New Roman" w:hAnsi="Times New Roman" w:cs="Times New Roman"/>
          <w:sz w:val="20"/>
          <w:szCs w:val="20"/>
        </w:rPr>
        <w:t xml:space="preserve">, The New York Times, last updated </w:t>
      </w:r>
      <w:r w:rsidR="00BF4982">
        <w:rPr>
          <w:rFonts w:ascii="Times New Roman" w:hAnsi="Times New Roman" w:cs="Times New Roman"/>
          <w:sz w:val="20"/>
          <w:szCs w:val="20"/>
        </w:rPr>
        <w:t>January 8, 2021</w:t>
      </w:r>
      <w:r w:rsidRPr="0079074D">
        <w:rPr>
          <w:rFonts w:ascii="Times New Roman" w:hAnsi="Times New Roman" w:cs="Times New Roman"/>
          <w:sz w:val="20"/>
          <w:szCs w:val="20"/>
        </w:rPr>
        <w:t xml:space="preserve">, available at </w:t>
      </w:r>
      <w:hyperlink r:id="rId26">
        <w:r w:rsidRPr="0079074D">
          <w:rPr>
            <w:rStyle w:val="Hyperlink"/>
            <w:rFonts w:ascii="Times New Roman" w:hAnsi="Times New Roman" w:cs="Times New Roman"/>
            <w:sz w:val="20"/>
            <w:szCs w:val="20"/>
          </w:rPr>
          <w:t>https://www.nytimes.com/interactive/2020/science/coronavirus-vaccine-tracker.html</w:t>
        </w:r>
      </w:hyperlink>
    </w:p>
  </w:footnote>
  <w:footnote w:id="33">
    <w:p w14:paraId="4999BDB3" w14:textId="42C91E9F"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Jonathan Corum et. al., </w:t>
      </w:r>
      <w:r w:rsidRPr="0079074D">
        <w:rPr>
          <w:rFonts w:ascii="Times New Roman" w:hAnsi="Times New Roman" w:cs="Times New Roman"/>
          <w:i/>
          <w:iCs/>
          <w:sz w:val="20"/>
          <w:szCs w:val="20"/>
        </w:rPr>
        <w:t>Coronavirus Vaccine Tracker</w:t>
      </w:r>
      <w:r w:rsidRPr="0079074D">
        <w:rPr>
          <w:rFonts w:ascii="Times New Roman" w:hAnsi="Times New Roman" w:cs="Times New Roman"/>
          <w:sz w:val="20"/>
          <w:szCs w:val="20"/>
        </w:rPr>
        <w:t xml:space="preserve">, The New York Times, last updated </w:t>
      </w:r>
      <w:r w:rsidR="00BF4982">
        <w:rPr>
          <w:rFonts w:ascii="Times New Roman" w:hAnsi="Times New Roman" w:cs="Times New Roman"/>
          <w:sz w:val="20"/>
          <w:szCs w:val="20"/>
        </w:rPr>
        <w:t>January 8, 2021</w:t>
      </w:r>
      <w:r w:rsidRPr="0079074D">
        <w:rPr>
          <w:rFonts w:ascii="Times New Roman" w:hAnsi="Times New Roman" w:cs="Times New Roman"/>
          <w:sz w:val="20"/>
          <w:szCs w:val="20"/>
        </w:rPr>
        <w:t xml:space="preserve">, available at </w:t>
      </w:r>
      <w:hyperlink r:id="rId27">
        <w:r w:rsidRPr="0079074D">
          <w:rPr>
            <w:rStyle w:val="Hyperlink"/>
            <w:rFonts w:ascii="Times New Roman" w:hAnsi="Times New Roman" w:cs="Times New Roman"/>
            <w:sz w:val="20"/>
            <w:szCs w:val="20"/>
          </w:rPr>
          <w:t>https://www.nytimes.com/interactive/2020/science/coronavirus-vaccine-tracker.html</w:t>
        </w:r>
      </w:hyperlink>
    </w:p>
  </w:footnote>
  <w:footnote w:id="34">
    <w:p w14:paraId="2A0F67C7" w14:textId="557F417D"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Ursula Perano, </w:t>
      </w:r>
      <w:r w:rsidRPr="0079074D">
        <w:rPr>
          <w:rFonts w:ascii="Times New Roman" w:hAnsi="Times New Roman" w:cs="Times New Roman"/>
          <w:i/>
          <w:iCs/>
          <w:sz w:val="20"/>
          <w:szCs w:val="20"/>
        </w:rPr>
        <w:t>Key information about the effective COVID-19 vaccines</w:t>
      </w:r>
      <w:r w:rsidRPr="0079074D">
        <w:rPr>
          <w:rFonts w:ascii="Times New Roman" w:hAnsi="Times New Roman" w:cs="Times New Roman"/>
          <w:sz w:val="20"/>
          <w:szCs w:val="20"/>
        </w:rPr>
        <w:t xml:space="preserve">, Axios, November 23, 2020, available at </w:t>
      </w:r>
      <w:hyperlink r:id="rId28">
        <w:r w:rsidRPr="0079074D">
          <w:rPr>
            <w:rStyle w:val="Hyperlink"/>
            <w:rFonts w:ascii="Times New Roman" w:hAnsi="Times New Roman" w:cs="Times New Roman"/>
            <w:sz w:val="20"/>
            <w:szCs w:val="20"/>
          </w:rPr>
          <w:t>https://www.axios.com/covid-vaccines-coronavirus-moderna-pfizer-oxford-d9522a80-c1c5-4da2-b7d8-c6c90c28b4b3.html</w:t>
        </w:r>
      </w:hyperlink>
      <w:r w:rsidR="004D5889" w:rsidRPr="00BF4982">
        <w:rPr>
          <w:rStyle w:val="Hyperlink"/>
          <w:rFonts w:ascii="Times New Roman" w:hAnsi="Times New Roman" w:cs="Times New Roman"/>
          <w:color w:val="auto"/>
          <w:sz w:val="20"/>
          <w:szCs w:val="20"/>
          <w:u w:val="none"/>
        </w:rPr>
        <w:t>; Emergency Use Authorization will be explained below.</w:t>
      </w:r>
    </w:p>
  </w:footnote>
  <w:footnote w:id="35">
    <w:p w14:paraId="2C0CF86A"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w:t>
      </w:r>
      <w:r w:rsidRPr="0079074D">
        <w:rPr>
          <w:rFonts w:ascii="Times New Roman" w:hAnsi="Times New Roman" w:cs="Times New Roman"/>
          <w:i/>
          <w:iCs/>
          <w:sz w:val="20"/>
          <w:szCs w:val="20"/>
        </w:rPr>
        <w:t>Id.</w:t>
      </w:r>
    </w:p>
  </w:footnote>
  <w:footnote w:id="36">
    <w:p w14:paraId="08A2BA0D"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w:t>
      </w:r>
      <w:r w:rsidRPr="0079074D">
        <w:rPr>
          <w:rFonts w:ascii="Times New Roman" w:hAnsi="Times New Roman" w:cs="Times New Roman"/>
          <w:i/>
          <w:iCs/>
          <w:sz w:val="20"/>
          <w:szCs w:val="20"/>
        </w:rPr>
        <w:t>Id.</w:t>
      </w:r>
    </w:p>
  </w:footnote>
  <w:footnote w:id="37">
    <w:p w14:paraId="65C83965"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w:t>
      </w:r>
      <w:r w:rsidRPr="0079074D">
        <w:rPr>
          <w:rFonts w:ascii="Times New Roman" w:hAnsi="Times New Roman" w:cs="Times New Roman"/>
          <w:i/>
          <w:iCs/>
          <w:sz w:val="20"/>
          <w:szCs w:val="20"/>
        </w:rPr>
        <w:t>Id.</w:t>
      </w:r>
    </w:p>
  </w:footnote>
  <w:footnote w:id="38">
    <w:p w14:paraId="4D4ECC21"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w:t>
      </w:r>
      <w:r w:rsidRPr="0079074D">
        <w:rPr>
          <w:rFonts w:ascii="Times New Roman" w:hAnsi="Times New Roman" w:cs="Times New Roman"/>
          <w:i/>
          <w:iCs/>
          <w:sz w:val="20"/>
          <w:szCs w:val="20"/>
        </w:rPr>
        <w:t>Id.</w:t>
      </w:r>
    </w:p>
  </w:footnote>
  <w:footnote w:id="39">
    <w:p w14:paraId="62F9F22A"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w:t>
      </w:r>
      <w:r w:rsidRPr="0079074D">
        <w:rPr>
          <w:rFonts w:ascii="Times New Roman" w:hAnsi="Times New Roman" w:cs="Times New Roman"/>
          <w:i/>
          <w:iCs/>
          <w:sz w:val="20"/>
          <w:szCs w:val="20"/>
        </w:rPr>
        <w:t>Id.</w:t>
      </w:r>
    </w:p>
  </w:footnote>
  <w:footnote w:id="40">
    <w:p w14:paraId="29CC2FD8"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Jonathan Corum et. al., </w:t>
      </w:r>
      <w:r w:rsidRPr="0079074D">
        <w:rPr>
          <w:rFonts w:ascii="Times New Roman" w:hAnsi="Times New Roman" w:cs="Times New Roman"/>
          <w:i/>
          <w:iCs/>
          <w:sz w:val="20"/>
          <w:szCs w:val="20"/>
        </w:rPr>
        <w:t>Coronavirus Vaccine Tracker</w:t>
      </w:r>
      <w:r w:rsidRPr="0079074D">
        <w:rPr>
          <w:rFonts w:ascii="Times New Roman" w:hAnsi="Times New Roman" w:cs="Times New Roman"/>
          <w:sz w:val="20"/>
          <w:szCs w:val="20"/>
        </w:rPr>
        <w:t xml:space="preserve">, The New York Times, last updated November 23, 2020, available at </w:t>
      </w:r>
      <w:hyperlink r:id="rId29">
        <w:r w:rsidRPr="0079074D">
          <w:rPr>
            <w:rStyle w:val="Hyperlink"/>
            <w:rFonts w:ascii="Times New Roman" w:hAnsi="Times New Roman" w:cs="Times New Roman"/>
            <w:sz w:val="20"/>
            <w:szCs w:val="20"/>
          </w:rPr>
          <w:t>https://www.nytimes.com/interactive/2020/science/coronavirus-vaccine-tracker.html</w:t>
        </w:r>
      </w:hyperlink>
    </w:p>
  </w:footnote>
  <w:footnote w:id="41">
    <w:p w14:paraId="19542B3E"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Ursula Perano, </w:t>
      </w:r>
      <w:r w:rsidRPr="0079074D">
        <w:rPr>
          <w:rFonts w:ascii="Times New Roman" w:hAnsi="Times New Roman" w:cs="Times New Roman"/>
          <w:i/>
          <w:iCs/>
          <w:sz w:val="20"/>
          <w:szCs w:val="20"/>
        </w:rPr>
        <w:t>Key information about the effective COVID-19 vaccines</w:t>
      </w:r>
      <w:r w:rsidRPr="0079074D">
        <w:rPr>
          <w:rFonts w:ascii="Times New Roman" w:hAnsi="Times New Roman" w:cs="Times New Roman"/>
          <w:sz w:val="20"/>
          <w:szCs w:val="20"/>
        </w:rPr>
        <w:t xml:space="preserve">, Axios, November 23, 2020, available at </w:t>
      </w:r>
      <w:hyperlink r:id="rId30">
        <w:r w:rsidRPr="0079074D">
          <w:rPr>
            <w:rStyle w:val="Hyperlink"/>
            <w:rFonts w:ascii="Times New Roman" w:hAnsi="Times New Roman" w:cs="Times New Roman"/>
            <w:sz w:val="20"/>
            <w:szCs w:val="20"/>
          </w:rPr>
          <w:t>https://www.axios.com/covid-vaccines-coronavirus-moderna-pfizer-oxford-d9522a80-c1c5-4da2-b7d8-c6c90c28b4b3.html</w:t>
        </w:r>
      </w:hyperlink>
    </w:p>
  </w:footnote>
  <w:footnote w:id="42">
    <w:p w14:paraId="4D0B9EB9"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 xml:space="preserve">Id. </w:t>
      </w:r>
      <w:r w:rsidRPr="0079074D">
        <w:rPr>
          <w:rFonts w:ascii="Times New Roman" w:hAnsi="Times New Roman" w:cs="Times New Roman"/>
          <w:sz w:val="20"/>
        </w:rPr>
        <w:t xml:space="preserve">It should also be noted that some scientists have taken issue with this method of “averaging” the efficacy from essentially two different trial groups, since these groups may not be directly comparable, as there is reason to think the 90 percent effective group may have all been younger than 55 years old. </w:t>
      </w:r>
      <w:r w:rsidRPr="0079074D">
        <w:rPr>
          <w:rFonts w:ascii="Times New Roman" w:hAnsi="Times New Roman" w:cs="Times New Roman"/>
          <w:i/>
          <w:iCs/>
          <w:sz w:val="20"/>
        </w:rPr>
        <w:t>See</w:t>
      </w:r>
      <w:r w:rsidRPr="0079074D">
        <w:rPr>
          <w:rFonts w:ascii="Times New Roman" w:hAnsi="Times New Roman" w:cs="Times New Roman"/>
          <w:sz w:val="20"/>
        </w:rPr>
        <w:t xml:space="preserve"> Sarah Zhang, </w:t>
      </w:r>
      <w:r w:rsidRPr="0079074D">
        <w:rPr>
          <w:rFonts w:ascii="Times New Roman" w:hAnsi="Times New Roman" w:cs="Times New Roman"/>
          <w:i/>
          <w:iCs/>
          <w:sz w:val="20"/>
        </w:rPr>
        <w:t>The Long Haul of Vaccine Results Is Just Beginning</w:t>
      </w:r>
      <w:r w:rsidRPr="0079074D">
        <w:rPr>
          <w:rFonts w:ascii="Times New Roman" w:hAnsi="Times New Roman" w:cs="Times New Roman"/>
          <w:sz w:val="20"/>
        </w:rPr>
        <w:t xml:space="preserve">, The Atlantic, Dec. 1, 2020, </w:t>
      </w:r>
      <w:hyperlink r:id="rId31" w:history="1">
        <w:r w:rsidRPr="0079074D">
          <w:rPr>
            <w:rStyle w:val="Hyperlink"/>
            <w:rFonts w:ascii="Times New Roman" w:hAnsi="Times New Roman" w:cs="Times New Roman"/>
            <w:sz w:val="20"/>
          </w:rPr>
          <w:t>https://www.theatlantic.com/health/archive/2020/12/vaccine-trials-can-still-surprise-us/617247/</w:t>
        </w:r>
      </w:hyperlink>
      <w:r w:rsidRPr="0079074D">
        <w:rPr>
          <w:rFonts w:ascii="Times New Roman" w:hAnsi="Times New Roman" w:cs="Times New Roman"/>
          <w:sz w:val="20"/>
        </w:rPr>
        <w:t xml:space="preserve">.  </w:t>
      </w:r>
    </w:p>
  </w:footnote>
  <w:footnote w:id="43">
    <w:p w14:paraId="51D4F7B2" w14:textId="77777777" w:rsidR="0079074D" w:rsidRPr="0079074D" w:rsidRDefault="0079074D" w:rsidP="0079074D">
      <w:pPr>
        <w:pStyle w:val="FootnoteText"/>
        <w:rPr>
          <w:rFonts w:ascii="Times New Roman" w:hAnsi="Times New Roman" w:cs="Times New Roman"/>
          <w:b/>
          <w:bCs/>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Helen Branswell &amp; Adam Feuerstein, </w:t>
      </w:r>
      <w:r w:rsidRPr="0079074D">
        <w:rPr>
          <w:rFonts w:ascii="Times New Roman" w:hAnsi="Times New Roman" w:cs="Times New Roman"/>
          <w:i/>
          <w:sz w:val="20"/>
        </w:rPr>
        <w:t>AstraZeneca Covid-19 vaccine is 70% effective on average, early data show</w:t>
      </w:r>
      <w:r w:rsidRPr="0079074D">
        <w:rPr>
          <w:rFonts w:ascii="Times New Roman" w:hAnsi="Times New Roman" w:cs="Times New Roman"/>
          <w:sz w:val="20"/>
        </w:rPr>
        <w:t xml:space="preserve">, STAT News, Nov. 23, 2020, available at </w:t>
      </w:r>
      <w:hyperlink r:id="rId32" w:history="1">
        <w:r w:rsidRPr="0079074D">
          <w:rPr>
            <w:rStyle w:val="Hyperlink"/>
            <w:rFonts w:ascii="Times New Roman" w:hAnsi="Times New Roman" w:cs="Times New Roman"/>
            <w:sz w:val="20"/>
          </w:rPr>
          <w:t>https://www.statnews.com/2020/11/23/astrazeneca-covid-19-vaccine-is-70-effective-on-average-early-data-show/</w:t>
        </w:r>
      </w:hyperlink>
      <w:r w:rsidRPr="0079074D">
        <w:rPr>
          <w:rFonts w:ascii="Times New Roman" w:hAnsi="Times New Roman" w:cs="Times New Roman"/>
          <w:sz w:val="20"/>
        </w:rPr>
        <w:t xml:space="preserve"> and Suzi Ring &amp; James Paton, </w:t>
      </w:r>
      <w:r w:rsidRPr="0079074D">
        <w:rPr>
          <w:rFonts w:ascii="Times New Roman" w:hAnsi="Times New Roman" w:cs="Times New Roman"/>
          <w:bCs/>
          <w:i/>
          <w:sz w:val="20"/>
        </w:rPr>
        <w:t>Astra Eyes Extra Global Vaccine Trial as Questions Mount</w:t>
      </w:r>
      <w:r w:rsidRPr="0079074D">
        <w:rPr>
          <w:rFonts w:ascii="Times New Roman" w:hAnsi="Times New Roman" w:cs="Times New Roman"/>
          <w:bCs/>
          <w:sz w:val="20"/>
        </w:rPr>
        <w:t xml:space="preserve">, Bloomberg, November 26, 2020, available at </w:t>
      </w:r>
      <w:hyperlink r:id="rId33" w:history="1">
        <w:r w:rsidRPr="0079074D">
          <w:rPr>
            <w:rStyle w:val="Hyperlink"/>
            <w:rFonts w:ascii="Times New Roman" w:hAnsi="Times New Roman" w:cs="Times New Roman"/>
            <w:bCs/>
            <w:sz w:val="20"/>
          </w:rPr>
          <w:t>https://www.bloomberg.com/news/articles/2020-11-26/astra-likely-to-run-fresh-global-covid-vaccine-trial-ceo-says?utm_source=newsletter&amp;utm_medium=email&amp;utm_campaign=newsletter_axiosvitals&amp;stream=top</w:t>
        </w:r>
      </w:hyperlink>
      <w:r w:rsidRPr="0079074D">
        <w:rPr>
          <w:rFonts w:ascii="Times New Roman" w:hAnsi="Times New Roman" w:cs="Times New Roman"/>
          <w:bCs/>
          <w:sz w:val="20"/>
        </w:rPr>
        <w:t xml:space="preserve"> </w:t>
      </w:r>
    </w:p>
  </w:footnote>
  <w:footnote w:id="44">
    <w:p w14:paraId="722F555B"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Ursula Perano, </w:t>
      </w:r>
      <w:r w:rsidRPr="0079074D">
        <w:rPr>
          <w:rFonts w:ascii="Times New Roman" w:hAnsi="Times New Roman" w:cs="Times New Roman"/>
          <w:i/>
          <w:iCs/>
          <w:sz w:val="20"/>
          <w:szCs w:val="20"/>
        </w:rPr>
        <w:t>Key information about the effective COVID-19 vaccines</w:t>
      </w:r>
      <w:r w:rsidRPr="0079074D">
        <w:rPr>
          <w:rFonts w:ascii="Times New Roman" w:hAnsi="Times New Roman" w:cs="Times New Roman"/>
          <w:sz w:val="20"/>
          <w:szCs w:val="20"/>
        </w:rPr>
        <w:t xml:space="preserve">, Axios, November 23, 2020, available at </w:t>
      </w:r>
      <w:hyperlink r:id="rId34">
        <w:r w:rsidRPr="0079074D">
          <w:rPr>
            <w:rStyle w:val="Hyperlink"/>
            <w:rFonts w:ascii="Times New Roman" w:hAnsi="Times New Roman" w:cs="Times New Roman"/>
            <w:sz w:val="20"/>
            <w:szCs w:val="20"/>
          </w:rPr>
          <w:t>https://www.axios.com/covid-vaccines-coronavirus-moderna-pfizer-oxford-d9522a80-c1c5-4da2-b7d8-c6c90c28b4b3.html</w:t>
        </w:r>
      </w:hyperlink>
    </w:p>
  </w:footnote>
  <w:footnote w:id="45">
    <w:p w14:paraId="1CEA8144" w14:textId="77777777" w:rsidR="0079074D" w:rsidRPr="0079074D" w:rsidRDefault="0079074D" w:rsidP="0079074D">
      <w:pPr>
        <w:rPr>
          <w:rFonts w:ascii="Times New Roman" w:hAnsi="Times New Roman" w:cs="Times New Roman"/>
          <w:sz w:val="20"/>
          <w:szCs w:val="20"/>
        </w:rPr>
      </w:pPr>
      <w:r w:rsidRPr="0079074D">
        <w:rPr>
          <w:rStyle w:val="FootnoteReference"/>
          <w:rFonts w:ascii="Times New Roman" w:hAnsi="Times New Roman" w:cs="Times New Roman"/>
          <w:sz w:val="20"/>
          <w:szCs w:val="20"/>
        </w:rPr>
        <w:footnoteRef/>
      </w:r>
      <w:r w:rsidRPr="0079074D">
        <w:rPr>
          <w:rFonts w:ascii="Times New Roman" w:hAnsi="Times New Roman" w:cs="Times New Roman"/>
          <w:sz w:val="20"/>
          <w:szCs w:val="20"/>
        </w:rPr>
        <w:t xml:space="preserve"> </w:t>
      </w:r>
      <w:r w:rsidRPr="0079074D">
        <w:rPr>
          <w:rFonts w:ascii="Times New Roman" w:hAnsi="Times New Roman" w:cs="Times New Roman"/>
          <w:i/>
          <w:iCs/>
          <w:sz w:val="20"/>
          <w:szCs w:val="20"/>
        </w:rPr>
        <w:t>Id.</w:t>
      </w:r>
    </w:p>
  </w:footnote>
  <w:footnote w:id="46">
    <w:p w14:paraId="6B6DD542" w14:textId="77777777" w:rsidR="0079074D" w:rsidRPr="0079074D" w:rsidRDefault="0079074D" w:rsidP="0079074D">
      <w:pPr>
        <w:pStyle w:val="FootnoteText"/>
        <w:rPr>
          <w:rFonts w:ascii="Times New Roman" w:hAnsi="Times New Roman" w:cs="Times New Roman"/>
          <w:bCs/>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Sarah Varney, </w:t>
      </w:r>
      <w:r w:rsidRPr="0079074D">
        <w:rPr>
          <w:rFonts w:ascii="Times New Roman" w:hAnsi="Times New Roman" w:cs="Times New Roman"/>
          <w:bCs/>
          <w:i/>
          <w:sz w:val="20"/>
        </w:rPr>
        <w:t>America’s Obesity Epidemic Threatens Effectiveness of Any COVID Vaccine</w:t>
      </w:r>
      <w:r w:rsidRPr="0079074D">
        <w:rPr>
          <w:rFonts w:ascii="Times New Roman" w:hAnsi="Times New Roman" w:cs="Times New Roman"/>
          <w:bCs/>
          <w:sz w:val="20"/>
        </w:rPr>
        <w:t xml:space="preserve">, Kaiser Health News, August 6, 2020, available at </w:t>
      </w:r>
      <w:hyperlink r:id="rId35" w:history="1">
        <w:r w:rsidRPr="0079074D">
          <w:rPr>
            <w:rStyle w:val="Hyperlink"/>
            <w:rFonts w:ascii="Times New Roman" w:hAnsi="Times New Roman" w:cs="Times New Roman"/>
            <w:bCs/>
            <w:sz w:val="20"/>
          </w:rPr>
          <w:t>https://khn.org/news/americas-obesity-epidemic-threatens-effectiveness-of-any-covid-vaccine/</w:t>
        </w:r>
      </w:hyperlink>
      <w:r w:rsidRPr="0079074D">
        <w:rPr>
          <w:rFonts w:ascii="Times New Roman" w:hAnsi="Times New Roman" w:cs="Times New Roman"/>
          <w:bCs/>
          <w:sz w:val="20"/>
        </w:rPr>
        <w:t>;</w:t>
      </w:r>
      <w:r w:rsidRPr="0079074D">
        <w:rPr>
          <w:rFonts w:ascii="Times New Roman" w:hAnsi="Times New Roman" w:cs="Times New Roman"/>
          <w:b/>
          <w:bCs/>
          <w:sz w:val="20"/>
        </w:rPr>
        <w:t xml:space="preserve">  </w:t>
      </w:r>
      <w:r w:rsidRPr="0079074D">
        <w:rPr>
          <w:rFonts w:ascii="Times New Roman" w:hAnsi="Times New Roman" w:cs="Times New Roman"/>
          <w:sz w:val="20"/>
        </w:rPr>
        <w:t xml:space="preserve">Arthur Allen, </w:t>
      </w:r>
      <w:r w:rsidRPr="0079074D">
        <w:rPr>
          <w:rFonts w:ascii="Times New Roman" w:hAnsi="Times New Roman" w:cs="Times New Roman"/>
          <w:bCs/>
          <w:i/>
          <w:sz w:val="20"/>
        </w:rPr>
        <w:t>Five Important Questions About Pfizer’s COVID-19 Vaccine</w:t>
      </w:r>
      <w:r w:rsidRPr="0079074D">
        <w:rPr>
          <w:rFonts w:ascii="Times New Roman" w:hAnsi="Times New Roman" w:cs="Times New Roman"/>
          <w:bCs/>
          <w:sz w:val="20"/>
        </w:rPr>
        <w:t xml:space="preserve">, Kaiser Health News, November 11, 2020, available at </w:t>
      </w:r>
      <w:hyperlink r:id="rId36" w:history="1">
        <w:r w:rsidRPr="0079074D">
          <w:rPr>
            <w:rStyle w:val="Hyperlink"/>
            <w:rFonts w:ascii="Times New Roman" w:hAnsi="Times New Roman" w:cs="Times New Roman"/>
            <w:bCs/>
            <w:sz w:val="20"/>
          </w:rPr>
          <w:t>https://khn.org/news/pfizer-covid-19-vaccine-effectiveness-5-things-to-know/</w:t>
        </w:r>
      </w:hyperlink>
      <w:r w:rsidRPr="0079074D">
        <w:rPr>
          <w:rFonts w:ascii="Times New Roman" w:hAnsi="Times New Roman" w:cs="Times New Roman"/>
          <w:bCs/>
          <w:sz w:val="20"/>
        </w:rPr>
        <w:t xml:space="preserve">; &amp; Adam Feuerstein, et. al., With strong data on two Covid-19 vaccines, we have more answers about the road ahead — and questions too, STAT News, November 16, 2020, available at </w:t>
      </w:r>
      <w:hyperlink r:id="rId37" w:history="1">
        <w:r w:rsidRPr="0079074D">
          <w:rPr>
            <w:rStyle w:val="Hyperlink"/>
            <w:rFonts w:ascii="Times New Roman" w:hAnsi="Times New Roman" w:cs="Times New Roman"/>
            <w:bCs/>
            <w:sz w:val="20"/>
          </w:rPr>
          <w:t>https://www.statnews.com/2020/11/16/with-strong-data-on-two-covid-19-vaccines-we-have-more-answers-about-the-road-ahead-and-questions-too/</w:t>
        </w:r>
      </w:hyperlink>
      <w:r w:rsidRPr="0079074D">
        <w:rPr>
          <w:rFonts w:ascii="Times New Roman" w:hAnsi="Times New Roman" w:cs="Times New Roman"/>
          <w:bCs/>
          <w:sz w:val="20"/>
        </w:rPr>
        <w:t xml:space="preserve">  </w:t>
      </w:r>
    </w:p>
  </w:footnote>
  <w:footnote w:id="47">
    <w:p w14:paraId="6F9B30B9" w14:textId="77777777" w:rsidR="0079074D" w:rsidRPr="0079074D" w:rsidRDefault="0079074D" w:rsidP="0079074D">
      <w:pPr>
        <w:pStyle w:val="FootnoteText"/>
        <w:rPr>
          <w:rFonts w:ascii="Times New Roman" w:hAnsi="Times New Roman" w:cs="Times New Roman"/>
          <w:b/>
          <w:bCs/>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Arthur Allen, </w:t>
      </w:r>
      <w:r w:rsidRPr="0079074D">
        <w:rPr>
          <w:rFonts w:ascii="Times New Roman" w:hAnsi="Times New Roman" w:cs="Times New Roman"/>
          <w:bCs/>
          <w:i/>
          <w:sz w:val="20"/>
        </w:rPr>
        <w:t>Five Important Questions About Pfizer’s COVID-19 Vaccine</w:t>
      </w:r>
      <w:r w:rsidRPr="0079074D">
        <w:rPr>
          <w:rFonts w:ascii="Times New Roman" w:hAnsi="Times New Roman" w:cs="Times New Roman"/>
          <w:bCs/>
          <w:sz w:val="20"/>
        </w:rPr>
        <w:t xml:space="preserve">, Kaiser Health News, November 11, 2020, available at </w:t>
      </w:r>
      <w:hyperlink r:id="rId38" w:history="1">
        <w:r w:rsidRPr="0079074D">
          <w:rPr>
            <w:rStyle w:val="Hyperlink"/>
            <w:rFonts w:ascii="Times New Roman" w:hAnsi="Times New Roman" w:cs="Times New Roman"/>
            <w:bCs/>
            <w:sz w:val="20"/>
          </w:rPr>
          <w:t>https://khn.org/news/pfizer-covid-19-vaccine-effectiveness-5-things-to-know/</w:t>
        </w:r>
      </w:hyperlink>
      <w:r w:rsidRPr="0079074D">
        <w:rPr>
          <w:rFonts w:ascii="Times New Roman" w:hAnsi="Times New Roman" w:cs="Times New Roman"/>
          <w:b/>
          <w:bCs/>
          <w:sz w:val="20"/>
        </w:rPr>
        <w:t xml:space="preserve"> </w:t>
      </w:r>
    </w:p>
  </w:footnote>
  <w:footnote w:id="48">
    <w:p w14:paraId="2FA90AD7"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Andrew Joseph, </w:t>
      </w:r>
      <w:r w:rsidRPr="0079074D">
        <w:rPr>
          <w:rFonts w:ascii="Times New Roman" w:hAnsi="Times New Roman" w:cs="Times New Roman"/>
          <w:i/>
          <w:iCs/>
          <w:sz w:val="20"/>
        </w:rPr>
        <w:t>‘A huge experiment’: How the world made so much progress on a Covid-19 vaccine so fast</w:t>
      </w:r>
      <w:r w:rsidRPr="0079074D">
        <w:rPr>
          <w:rFonts w:ascii="Times New Roman" w:hAnsi="Times New Roman" w:cs="Times New Roman"/>
          <w:sz w:val="20"/>
        </w:rPr>
        <w:t xml:space="preserve">, STAT News, July 30, 2020, available at </w:t>
      </w:r>
      <w:hyperlink r:id="rId39">
        <w:r w:rsidRPr="0079074D">
          <w:rPr>
            <w:rStyle w:val="Hyperlink"/>
            <w:rFonts w:ascii="Times New Roman" w:hAnsi="Times New Roman" w:cs="Times New Roman"/>
            <w:sz w:val="20"/>
          </w:rPr>
          <w:t>https://www.statnews.com/2020/07/30/a-huge-experiment-how-the-world-made-so-much-progress-on-a-covid-19-vaccine-so-fast/</w:t>
        </w:r>
      </w:hyperlink>
    </w:p>
  </w:footnote>
  <w:footnote w:id="49">
    <w:p w14:paraId="0311A7A9" w14:textId="77777777" w:rsidR="0079074D" w:rsidRPr="0079074D" w:rsidRDefault="0079074D" w:rsidP="0079074D">
      <w:pPr>
        <w:pStyle w:val="FootnoteText"/>
        <w:rPr>
          <w:rFonts w:ascii="Times New Roman" w:hAnsi="Times New Roman" w:cs="Times New Roman"/>
          <w:i/>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50">
    <w:p w14:paraId="5759B1CB" w14:textId="77777777" w:rsidR="0079074D" w:rsidRPr="0079074D" w:rsidRDefault="0079074D" w:rsidP="0079074D">
      <w:pPr>
        <w:pStyle w:val="FootnoteText"/>
        <w:rPr>
          <w:rFonts w:ascii="Times New Roman" w:hAnsi="Times New Roman" w:cs="Times New Roman"/>
          <w:i/>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51">
    <w:p w14:paraId="2706A9D1" w14:textId="77777777" w:rsidR="0079074D" w:rsidRPr="0079074D" w:rsidRDefault="0079074D" w:rsidP="0079074D">
      <w:pPr>
        <w:pStyle w:val="Heading1"/>
        <w:shd w:val="clear" w:color="auto" w:fill="FFFFFF"/>
        <w:spacing w:before="0"/>
        <w:rPr>
          <w:rFonts w:ascii="Times New Roman" w:hAnsi="Times New Roman"/>
          <w:b w:val="0"/>
          <w:color w:val="303030"/>
          <w:sz w:val="20"/>
          <w:szCs w:val="20"/>
        </w:rPr>
      </w:pPr>
      <w:r w:rsidRPr="0079074D">
        <w:rPr>
          <w:rStyle w:val="FootnoteReference"/>
          <w:rFonts w:ascii="Times New Roman" w:hAnsi="Times New Roman"/>
          <w:b w:val="0"/>
          <w:color w:val="auto"/>
          <w:sz w:val="20"/>
          <w:szCs w:val="20"/>
        </w:rPr>
        <w:footnoteRef/>
      </w:r>
      <w:r w:rsidRPr="0079074D">
        <w:rPr>
          <w:rFonts w:ascii="Times New Roman" w:hAnsi="Times New Roman"/>
          <w:b w:val="0"/>
          <w:sz w:val="20"/>
          <w:szCs w:val="20"/>
        </w:rPr>
        <w:t xml:space="preserve"> </w:t>
      </w:r>
      <w:r w:rsidRPr="0079074D">
        <w:rPr>
          <w:rFonts w:ascii="Times New Roman" w:hAnsi="Times New Roman"/>
          <w:b w:val="0"/>
          <w:color w:val="auto"/>
          <w:sz w:val="20"/>
          <w:szCs w:val="20"/>
        </w:rPr>
        <w:t xml:space="preserve">“Moderna becomes second company to request emergency FDA authorization for COVID-19 vaccine candidate,” USA Today, Nov. 30, 2020, available </w:t>
      </w:r>
      <w:r w:rsidRPr="0079074D">
        <w:rPr>
          <w:rFonts w:ascii="Times New Roman" w:hAnsi="Times New Roman"/>
          <w:b w:val="0"/>
          <w:color w:val="303030"/>
          <w:sz w:val="20"/>
          <w:szCs w:val="20"/>
        </w:rPr>
        <w:t xml:space="preserve">at </w:t>
      </w:r>
      <w:hyperlink r:id="rId40" w:history="1">
        <w:r w:rsidRPr="0079297F">
          <w:rPr>
            <w:rStyle w:val="Hyperlink"/>
            <w:rFonts w:ascii="Times New Roman" w:hAnsi="Times New Roman"/>
            <w:b w:val="0"/>
            <w:sz w:val="20"/>
            <w:szCs w:val="20"/>
          </w:rPr>
          <w:t>https://www.usatoday.com/story/news/health/2020/11/30/moderna-emergency-fda-authorization-covid-19-vaccine-pfizer/6376336002/</w:t>
        </w:r>
      </w:hyperlink>
      <w:r>
        <w:rPr>
          <w:rFonts w:ascii="Times New Roman" w:hAnsi="Times New Roman"/>
          <w:b w:val="0"/>
          <w:color w:val="auto"/>
          <w:sz w:val="20"/>
          <w:szCs w:val="20"/>
        </w:rPr>
        <w:t xml:space="preserve"> </w:t>
      </w:r>
    </w:p>
  </w:footnote>
  <w:footnote w:id="52">
    <w:p w14:paraId="45AD8513"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color w:val="333333"/>
          <w:sz w:val="20"/>
        </w:rPr>
        <w:t xml:space="preserve">Emergency Use Authorization,” FDA, available at </w:t>
      </w:r>
      <w:hyperlink r:id="rId41" w:anchor="abouteuas" w:history="1">
        <w:r w:rsidRPr="0079074D">
          <w:rPr>
            <w:rStyle w:val="Hyperlink"/>
            <w:rFonts w:ascii="Times New Roman" w:hAnsi="Times New Roman" w:cs="Times New Roman"/>
            <w:sz w:val="20"/>
          </w:rPr>
          <w:t>https://www.fda.gov/emergency-preparedness-and-response/mcm-legal-regulatory-and-policy-framework/emergency-use-authorization#abouteuas</w:t>
        </w:r>
      </w:hyperlink>
      <w:r w:rsidRPr="0079074D">
        <w:rPr>
          <w:rFonts w:ascii="Times New Roman" w:hAnsi="Times New Roman" w:cs="Times New Roman"/>
          <w:color w:val="333333"/>
          <w:sz w:val="20"/>
        </w:rPr>
        <w:t xml:space="preserve">. </w:t>
      </w:r>
    </w:p>
  </w:footnote>
  <w:footnote w:id="53">
    <w:p w14:paraId="2CD7150D" w14:textId="77777777" w:rsidR="0079074D" w:rsidRPr="0079074D" w:rsidRDefault="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Jonathan Corum et. al., </w:t>
      </w:r>
      <w:r w:rsidRPr="0079074D">
        <w:rPr>
          <w:rFonts w:ascii="Times New Roman" w:hAnsi="Times New Roman" w:cs="Times New Roman"/>
          <w:i/>
          <w:iCs/>
          <w:sz w:val="20"/>
        </w:rPr>
        <w:t>Coronavirus Vaccine Tracker</w:t>
      </w:r>
      <w:r w:rsidRPr="0079074D">
        <w:rPr>
          <w:rFonts w:ascii="Times New Roman" w:hAnsi="Times New Roman" w:cs="Times New Roman"/>
          <w:sz w:val="20"/>
        </w:rPr>
        <w:t xml:space="preserve">, The New York Times, last updated November 23, 2020, available at </w:t>
      </w:r>
      <w:hyperlink r:id="rId42">
        <w:r w:rsidRPr="0079074D">
          <w:rPr>
            <w:rStyle w:val="Hyperlink"/>
            <w:rFonts w:ascii="Times New Roman" w:hAnsi="Times New Roman" w:cs="Times New Roman"/>
            <w:sz w:val="20"/>
          </w:rPr>
          <w:t>https://www.nytimes.com/interactive/2020/science/coronavirus-vaccine-tracker.html</w:t>
        </w:r>
      </w:hyperlink>
    </w:p>
  </w:footnote>
  <w:footnote w:id="54">
    <w:p w14:paraId="524F63D2"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New York State Department of Health, </w:t>
      </w:r>
      <w:r w:rsidRPr="0079074D">
        <w:rPr>
          <w:rFonts w:ascii="Times New Roman" w:hAnsi="Times New Roman" w:cs="Times New Roman"/>
          <w:i/>
          <w:iCs/>
          <w:sz w:val="20"/>
        </w:rPr>
        <w:t>New York State’s COVID-19 Vaccination Program</w:t>
      </w:r>
      <w:r w:rsidRPr="0079074D">
        <w:rPr>
          <w:rFonts w:ascii="Times New Roman" w:hAnsi="Times New Roman" w:cs="Times New Roman"/>
          <w:sz w:val="20"/>
        </w:rPr>
        <w:t xml:space="preserve">, Oct. 2020, </w:t>
      </w:r>
      <w:hyperlink r:id="rId43" w:history="1">
        <w:r w:rsidRPr="0079074D">
          <w:rPr>
            <w:rStyle w:val="Hyperlink"/>
            <w:rFonts w:ascii="Times New Roman" w:hAnsi="Times New Roman" w:cs="Times New Roman"/>
            <w:sz w:val="20"/>
          </w:rPr>
          <w:t>https://www.governor.ny.gov/sites/governor.ny.gov/files/atoms/files/NYS_COVID_Vaccination_Program_Book_10.16.20_FINAL.pdf</w:t>
        </w:r>
      </w:hyperlink>
      <w:r w:rsidRPr="0079074D">
        <w:rPr>
          <w:rFonts w:ascii="Times New Roman" w:hAnsi="Times New Roman" w:cs="Times New Roman"/>
          <w:sz w:val="20"/>
        </w:rPr>
        <w:t xml:space="preserve">; New York City Department of Health &amp; Mental Hygiene, </w:t>
      </w:r>
      <w:r w:rsidRPr="0079074D">
        <w:rPr>
          <w:rFonts w:ascii="Times New Roman" w:hAnsi="Times New Roman" w:cs="Times New Roman"/>
          <w:i/>
          <w:iCs/>
          <w:sz w:val="20"/>
        </w:rPr>
        <w:t>Interim COVID-19 Vaccination Plan – Executive Summary</w:t>
      </w:r>
      <w:r w:rsidRPr="0079074D">
        <w:rPr>
          <w:rFonts w:ascii="Times New Roman" w:hAnsi="Times New Roman" w:cs="Times New Roman"/>
          <w:sz w:val="20"/>
        </w:rPr>
        <w:t xml:space="preserve">, </w:t>
      </w:r>
      <w:hyperlink r:id="rId44" w:history="1">
        <w:r w:rsidRPr="0079074D">
          <w:rPr>
            <w:rStyle w:val="Hyperlink"/>
            <w:rFonts w:ascii="Times New Roman" w:hAnsi="Times New Roman" w:cs="Times New Roman"/>
            <w:sz w:val="20"/>
          </w:rPr>
          <w:t>https://www.cdc.gov/vaccines/covid-19/downloads/new-york-city-jurisdiction-executive-summary.pdf</w:t>
        </w:r>
      </w:hyperlink>
      <w:r w:rsidRPr="0079074D">
        <w:rPr>
          <w:rFonts w:ascii="Times New Roman" w:hAnsi="Times New Roman" w:cs="Times New Roman"/>
          <w:sz w:val="20"/>
        </w:rPr>
        <w:t xml:space="preserve">. </w:t>
      </w:r>
    </w:p>
  </w:footnote>
  <w:footnote w:id="55">
    <w:p w14:paraId="4AB54FCC"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56">
    <w:p w14:paraId="28C31D27"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57">
    <w:p w14:paraId="6042250D"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58">
    <w:p w14:paraId="6494534A"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59">
    <w:p w14:paraId="294C297B"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60">
    <w:p w14:paraId="69E0273A" w14:textId="77777777" w:rsidR="0079074D" w:rsidRPr="00B02924" w:rsidRDefault="0079074D" w:rsidP="0079074D">
      <w:pPr>
        <w:pStyle w:val="FootnoteText"/>
        <w:rPr>
          <w:rFonts w:ascii="Times New Roman" w:hAnsi="Times New Roman" w:cs="Times New Roman"/>
          <w:i/>
          <w:iCs/>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61">
    <w:p w14:paraId="574DCA37"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62">
    <w:p w14:paraId="5E537A44"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63">
    <w:p w14:paraId="43867E2F" w14:textId="77777777" w:rsidR="0079074D" w:rsidRPr="00B02924" w:rsidRDefault="0079074D" w:rsidP="0079074D">
      <w:pPr>
        <w:pStyle w:val="FootnoteText"/>
        <w:rPr>
          <w:rFonts w:ascii="Times New Roman" w:hAnsi="Times New Roman" w:cs="Times New Roman"/>
          <w:i/>
          <w:iCs/>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64">
    <w:p w14:paraId="19A3B81A"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65">
    <w:p w14:paraId="38DA8DEB"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66">
    <w:p w14:paraId="33834D5C"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67">
    <w:p w14:paraId="4F3B85DB"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68">
    <w:p w14:paraId="398B0EAE"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69">
    <w:p w14:paraId="26BF072C"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70">
    <w:p w14:paraId="0982F449"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71">
    <w:p w14:paraId="7FE24B10"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72">
    <w:p w14:paraId="2766AE02"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73">
    <w:p w14:paraId="292E4CAF"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74">
    <w:p w14:paraId="704093C3"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75">
    <w:p w14:paraId="787196E6"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76">
    <w:p w14:paraId="38B6E785"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77">
    <w:p w14:paraId="5BDCBDCB"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78">
    <w:p w14:paraId="3E6A04D7"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79">
    <w:p w14:paraId="04487BC2"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80">
    <w:p w14:paraId="6BC0782C"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81">
    <w:p w14:paraId="51CF20C0" w14:textId="77777777" w:rsidR="0079074D" w:rsidRPr="0079074D" w:rsidRDefault="0079074D" w:rsidP="0079074D">
      <w:pPr>
        <w:pStyle w:val="FootnoteText"/>
        <w:rPr>
          <w:rFonts w:ascii="Times New Roman" w:hAnsi="Times New Roman" w:cs="Times New Roman"/>
          <w:i/>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sz w:val="20"/>
        </w:rPr>
        <w:t>Id.</w:t>
      </w:r>
    </w:p>
  </w:footnote>
  <w:footnote w:id="82">
    <w:p w14:paraId="12284DD4" w14:textId="77777777" w:rsidR="0079074D" w:rsidRPr="0079074D" w:rsidRDefault="0079074D" w:rsidP="0079074D">
      <w:pPr>
        <w:rPr>
          <w:rFonts w:ascii="Times New Roman" w:eastAsia="Times New Roman" w:hAnsi="Times New Roman" w:cs="Times New Roman"/>
          <w:i/>
          <w:iCs/>
          <w:sz w:val="20"/>
          <w:szCs w:val="20"/>
        </w:rPr>
      </w:pPr>
      <w:r w:rsidRPr="0079074D">
        <w:rPr>
          <w:rStyle w:val="FootnoteReference"/>
          <w:rFonts w:ascii="Times New Roman" w:hAnsi="Times New Roman"/>
          <w:sz w:val="20"/>
          <w:szCs w:val="20"/>
        </w:rPr>
        <w:footnoteRef/>
      </w:r>
      <w:r w:rsidRPr="0079074D">
        <w:rPr>
          <w:rFonts w:ascii="Times New Roman" w:hAnsi="Times New Roman" w:cs="Times New Roman"/>
          <w:sz w:val="20"/>
          <w:szCs w:val="20"/>
        </w:rPr>
        <w:t xml:space="preserve"> “</w:t>
      </w:r>
      <w:r w:rsidRPr="0079074D">
        <w:rPr>
          <w:rFonts w:ascii="Times New Roman" w:eastAsia="Times New Roman" w:hAnsi="Times New Roman" w:cs="Times New Roman"/>
          <w:sz w:val="20"/>
          <w:szCs w:val="20"/>
        </w:rPr>
        <w:t xml:space="preserve">The New York State Immunization Information System (NYSIIS) is a confidential, secure, web-based system that collects and maintains demographic and immunization information in one consolidated record for persons of all ages in New York State (outside of New York City). NYSIIS was formally launched in 2008 and tested immediately in its infancy in support of the 2009 H1N1 vaccination effort. NYSIIS has been greatly enhanced and expanded over the last 10+ years and is widely used and accepted by all pediatric vaccination providers, all 58 local health departments and a more limited group of adult immunization providers.” </w:t>
      </w:r>
      <w:r w:rsidRPr="0079074D">
        <w:rPr>
          <w:rFonts w:ascii="Times New Roman" w:eastAsia="Times New Roman" w:hAnsi="Times New Roman" w:cs="Times New Roman"/>
          <w:i/>
          <w:iCs/>
          <w:sz w:val="20"/>
          <w:szCs w:val="20"/>
        </w:rPr>
        <w:t>Id.</w:t>
      </w:r>
    </w:p>
  </w:footnote>
  <w:footnote w:id="83">
    <w:p w14:paraId="2F3E7CF5"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84">
    <w:p w14:paraId="0B4C8CA9"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85">
    <w:p w14:paraId="12BCF814"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86">
    <w:p w14:paraId="75596A4E" w14:textId="452CE3B3" w:rsidR="004140C2" w:rsidRDefault="004140C2" w:rsidP="004140C2">
      <w:pPr>
        <w:pStyle w:val="FootnoteText"/>
      </w:pPr>
      <w:r w:rsidRPr="0090545F">
        <w:rPr>
          <w:rStyle w:val="FootnoteReference"/>
          <w:rFonts w:ascii="Times New Roman" w:hAnsi="Times New Roman" w:cs="Times New Roman"/>
          <w:sz w:val="20"/>
        </w:rPr>
        <w:footnoteRef/>
      </w:r>
      <w:r w:rsidRPr="0090545F">
        <w:rPr>
          <w:rFonts w:ascii="Times New Roman" w:hAnsi="Times New Roman" w:cs="Times New Roman"/>
          <w:sz w:val="20"/>
        </w:rPr>
        <w:t xml:space="preserve"> “Vaccination Training,” DOH Website, available at </w:t>
      </w:r>
      <w:hyperlink r:id="rId45" w:history="1">
        <w:r w:rsidRPr="0090545F">
          <w:rPr>
            <w:rStyle w:val="Hyperlink"/>
            <w:rFonts w:ascii="Times New Roman" w:hAnsi="Times New Roman" w:cs="Times New Roman"/>
            <w:sz w:val="20"/>
          </w:rPr>
          <w:t>https://covid19vaccine.health.ny.gov/vaccination-training</w:t>
        </w:r>
      </w:hyperlink>
      <w:r>
        <w:rPr>
          <w:rFonts w:ascii="Times New Roman" w:hAnsi="Times New Roman" w:cs="Times New Roman"/>
          <w:sz w:val="20"/>
        </w:rPr>
        <w:t>; will be explained more below.</w:t>
      </w:r>
    </w:p>
  </w:footnote>
  <w:footnote w:id="87">
    <w:p w14:paraId="7685D215" w14:textId="3B664A8A"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004140C2" w:rsidRPr="0079074D">
        <w:rPr>
          <w:rFonts w:ascii="Times New Roman" w:hAnsi="Times New Roman" w:cs="Times New Roman"/>
          <w:sz w:val="20"/>
        </w:rPr>
        <w:t xml:space="preserve">New York State Department of Health, </w:t>
      </w:r>
      <w:r w:rsidR="004140C2" w:rsidRPr="0079074D">
        <w:rPr>
          <w:rFonts w:ascii="Times New Roman" w:hAnsi="Times New Roman" w:cs="Times New Roman"/>
          <w:i/>
          <w:iCs/>
          <w:sz w:val="20"/>
        </w:rPr>
        <w:t>New York State’s COVID-19 Vaccination Program</w:t>
      </w:r>
      <w:r w:rsidR="004140C2" w:rsidRPr="0079074D">
        <w:rPr>
          <w:rFonts w:ascii="Times New Roman" w:hAnsi="Times New Roman" w:cs="Times New Roman"/>
          <w:sz w:val="20"/>
        </w:rPr>
        <w:t xml:space="preserve">, Oct. 2020, </w:t>
      </w:r>
      <w:hyperlink r:id="rId46" w:history="1">
        <w:r w:rsidR="004140C2" w:rsidRPr="0079074D">
          <w:rPr>
            <w:rStyle w:val="Hyperlink"/>
            <w:rFonts w:ascii="Times New Roman" w:hAnsi="Times New Roman" w:cs="Times New Roman"/>
            <w:sz w:val="20"/>
          </w:rPr>
          <w:t>https://www.governor.ny.gov/sites/governor.ny.gov/files/atoms/files/NYS_COVID_Vaccination_Program_Book_10.16.20_FINAL.pdf</w:t>
        </w:r>
      </w:hyperlink>
      <w:r w:rsidR="004140C2" w:rsidRPr="0079074D">
        <w:rPr>
          <w:rFonts w:ascii="Times New Roman" w:hAnsi="Times New Roman" w:cs="Times New Roman"/>
          <w:sz w:val="20"/>
        </w:rPr>
        <w:t xml:space="preserve">; New York City Department of Health &amp; Mental Hygiene, </w:t>
      </w:r>
      <w:r w:rsidR="004140C2" w:rsidRPr="0079074D">
        <w:rPr>
          <w:rFonts w:ascii="Times New Roman" w:hAnsi="Times New Roman" w:cs="Times New Roman"/>
          <w:i/>
          <w:iCs/>
          <w:sz w:val="20"/>
        </w:rPr>
        <w:t>Interim COVID-19 Vaccination Plan – Executive Summary</w:t>
      </w:r>
      <w:r w:rsidR="004140C2" w:rsidRPr="0079074D">
        <w:rPr>
          <w:rFonts w:ascii="Times New Roman" w:hAnsi="Times New Roman" w:cs="Times New Roman"/>
          <w:sz w:val="20"/>
        </w:rPr>
        <w:t xml:space="preserve">, </w:t>
      </w:r>
      <w:hyperlink r:id="rId47" w:history="1">
        <w:r w:rsidR="004140C2" w:rsidRPr="0079074D">
          <w:rPr>
            <w:rStyle w:val="Hyperlink"/>
            <w:rFonts w:ascii="Times New Roman" w:hAnsi="Times New Roman" w:cs="Times New Roman"/>
            <w:sz w:val="20"/>
          </w:rPr>
          <w:t>https://www.cdc.gov/vaccines/covid-19/downloads/new-york-city-jurisdiction-executive-summary.pdf</w:t>
        </w:r>
      </w:hyperlink>
      <w:r w:rsidR="004140C2" w:rsidRPr="0079074D">
        <w:rPr>
          <w:rFonts w:ascii="Times New Roman" w:hAnsi="Times New Roman" w:cs="Times New Roman"/>
          <w:sz w:val="20"/>
        </w:rPr>
        <w:t>.</w:t>
      </w:r>
    </w:p>
  </w:footnote>
  <w:footnote w:id="88">
    <w:p w14:paraId="06D96006"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89">
    <w:p w14:paraId="5C458B56"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90">
    <w:p w14:paraId="72FF552E"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91">
    <w:p w14:paraId="4873B7FA"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92">
    <w:p w14:paraId="1A65CBD0"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93">
    <w:p w14:paraId="4E48A3CF"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94">
    <w:p w14:paraId="53C10D58"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95">
    <w:p w14:paraId="3029DE4F"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96">
    <w:p w14:paraId="30EA3458" w14:textId="40DB62B3" w:rsidR="004140C2" w:rsidRPr="004140C2" w:rsidRDefault="004140C2">
      <w:pPr>
        <w:pStyle w:val="FootnoteText"/>
        <w:rPr>
          <w:rFonts w:ascii="Times New Roman" w:hAnsi="Times New Roman" w:cs="Times New Roman"/>
          <w:sz w:val="20"/>
        </w:rPr>
      </w:pPr>
      <w:r w:rsidRPr="004140C2">
        <w:rPr>
          <w:rStyle w:val="FootnoteReference"/>
          <w:rFonts w:ascii="Times New Roman" w:hAnsi="Times New Roman" w:cs="Times New Roman"/>
          <w:sz w:val="20"/>
        </w:rPr>
        <w:footnoteRef/>
      </w:r>
      <w:r w:rsidRPr="004140C2">
        <w:rPr>
          <w:rFonts w:ascii="Times New Roman" w:hAnsi="Times New Roman" w:cs="Times New Roman"/>
          <w:sz w:val="20"/>
        </w:rPr>
        <w:t xml:space="preserve"> “COVID-19 Vaccine: Get the Facts,” NY</w:t>
      </w:r>
      <w:r>
        <w:rPr>
          <w:rFonts w:ascii="Times New Roman" w:hAnsi="Times New Roman" w:cs="Times New Roman"/>
          <w:sz w:val="20"/>
        </w:rPr>
        <w:t xml:space="preserve"> DOH, available at </w:t>
      </w:r>
      <w:hyperlink r:id="rId48" w:history="1">
        <w:r w:rsidRPr="004140C2">
          <w:rPr>
            <w:rStyle w:val="Hyperlink"/>
            <w:rFonts w:ascii="Times New Roman" w:hAnsi="Times New Roman" w:cs="Times New Roman"/>
            <w:color w:val="auto"/>
            <w:sz w:val="20"/>
          </w:rPr>
          <w:t>https://covid19vaccine.health.ny.gov/</w:t>
        </w:r>
      </w:hyperlink>
      <w:r>
        <w:rPr>
          <w:rFonts w:ascii="Times New Roman" w:hAnsi="Times New Roman" w:cs="Times New Roman"/>
          <w:sz w:val="20"/>
        </w:rPr>
        <w:t>.</w:t>
      </w:r>
      <w:r w:rsidRPr="004140C2">
        <w:t xml:space="preserve"> </w:t>
      </w:r>
    </w:p>
  </w:footnote>
  <w:footnote w:id="97">
    <w:p w14:paraId="51424168" w14:textId="5B8D66F1"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004140C2" w:rsidRPr="0079074D">
        <w:rPr>
          <w:rFonts w:ascii="Times New Roman" w:hAnsi="Times New Roman" w:cs="Times New Roman"/>
          <w:sz w:val="20"/>
        </w:rPr>
        <w:t xml:space="preserve">New York State Department of Health, </w:t>
      </w:r>
      <w:r w:rsidR="004140C2" w:rsidRPr="0079074D">
        <w:rPr>
          <w:rFonts w:ascii="Times New Roman" w:hAnsi="Times New Roman" w:cs="Times New Roman"/>
          <w:i/>
          <w:iCs/>
          <w:sz w:val="20"/>
        </w:rPr>
        <w:t>New York State’s COVID-19 Vaccination Program</w:t>
      </w:r>
      <w:r w:rsidR="004140C2" w:rsidRPr="0079074D">
        <w:rPr>
          <w:rFonts w:ascii="Times New Roman" w:hAnsi="Times New Roman" w:cs="Times New Roman"/>
          <w:sz w:val="20"/>
        </w:rPr>
        <w:t xml:space="preserve">, Oct. 2020, </w:t>
      </w:r>
      <w:hyperlink r:id="rId49" w:history="1">
        <w:r w:rsidR="004140C2" w:rsidRPr="0079074D">
          <w:rPr>
            <w:rStyle w:val="Hyperlink"/>
            <w:rFonts w:ascii="Times New Roman" w:hAnsi="Times New Roman" w:cs="Times New Roman"/>
            <w:sz w:val="20"/>
          </w:rPr>
          <w:t>https://www.governor.ny.gov/sites/governor.ny.gov/files/atoms/files/NYS_COVID_Vaccination_Program_Book_10.16.20_FINAL.pdf</w:t>
        </w:r>
      </w:hyperlink>
      <w:r w:rsidR="004140C2" w:rsidRPr="0079074D">
        <w:rPr>
          <w:rFonts w:ascii="Times New Roman" w:hAnsi="Times New Roman" w:cs="Times New Roman"/>
          <w:sz w:val="20"/>
        </w:rPr>
        <w:t xml:space="preserve">; New York City Department of Health &amp; Mental Hygiene, </w:t>
      </w:r>
      <w:r w:rsidR="004140C2" w:rsidRPr="0079074D">
        <w:rPr>
          <w:rFonts w:ascii="Times New Roman" w:hAnsi="Times New Roman" w:cs="Times New Roman"/>
          <w:i/>
          <w:iCs/>
          <w:sz w:val="20"/>
        </w:rPr>
        <w:t>Interim COVID-19 Vaccination Plan – Executive Summary</w:t>
      </w:r>
      <w:r w:rsidR="004140C2" w:rsidRPr="0079074D">
        <w:rPr>
          <w:rFonts w:ascii="Times New Roman" w:hAnsi="Times New Roman" w:cs="Times New Roman"/>
          <w:sz w:val="20"/>
        </w:rPr>
        <w:t xml:space="preserve">, </w:t>
      </w:r>
      <w:hyperlink r:id="rId50" w:history="1">
        <w:r w:rsidR="004140C2" w:rsidRPr="0079074D">
          <w:rPr>
            <w:rStyle w:val="Hyperlink"/>
            <w:rFonts w:ascii="Times New Roman" w:hAnsi="Times New Roman" w:cs="Times New Roman"/>
            <w:sz w:val="20"/>
          </w:rPr>
          <w:t>https://www.cdc.gov/vaccines/covid-19/downloads/new-york-city-jurisdiction-executive-summary.pdf</w:t>
        </w:r>
      </w:hyperlink>
      <w:r w:rsidR="004140C2" w:rsidRPr="0079074D">
        <w:rPr>
          <w:rFonts w:ascii="Times New Roman" w:hAnsi="Times New Roman" w:cs="Times New Roman"/>
          <w:sz w:val="20"/>
        </w:rPr>
        <w:t>.</w:t>
      </w:r>
    </w:p>
  </w:footnote>
  <w:footnote w:id="98">
    <w:p w14:paraId="2EA98894" w14:textId="71FDEBC7" w:rsidR="004140C2" w:rsidRPr="004140C2" w:rsidRDefault="004140C2">
      <w:pPr>
        <w:pStyle w:val="FootnoteText"/>
        <w:rPr>
          <w:rFonts w:ascii="Times New Roman" w:hAnsi="Times New Roman" w:cs="Times New Roman"/>
          <w:sz w:val="20"/>
        </w:rPr>
      </w:pPr>
      <w:r w:rsidRPr="004140C2">
        <w:rPr>
          <w:rStyle w:val="FootnoteReference"/>
          <w:rFonts w:ascii="Times New Roman" w:hAnsi="Times New Roman" w:cs="Times New Roman"/>
          <w:sz w:val="20"/>
        </w:rPr>
        <w:footnoteRef/>
      </w:r>
      <w:r w:rsidRPr="004140C2">
        <w:rPr>
          <w:rFonts w:ascii="Times New Roman" w:hAnsi="Times New Roman" w:cs="Times New Roman"/>
          <w:sz w:val="20"/>
        </w:rPr>
        <w:t xml:space="preserve"> “COVID-19 Vaccine: Get the Facts,” NY DOH, available at </w:t>
      </w:r>
      <w:hyperlink r:id="rId51" w:history="1">
        <w:r w:rsidRPr="004140C2">
          <w:rPr>
            <w:rStyle w:val="Hyperlink"/>
            <w:rFonts w:ascii="Times New Roman" w:hAnsi="Times New Roman" w:cs="Times New Roman"/>
            <w:color w:val="auto"/>
            <w:sz w:val="20"/>
          </w:rPr>
          <w:t>https://covid19vaccine.health.ny.gov/</w:t>
        </w:r>
      </w:hyperlink>
      <w:r w:rsidRPr="004140C2">
        <w:rPr>
          <w:rFonts w:ascii="Times New Roman" w:hAnsi="Times New Roman" w:cs="Times New Roman"/>
          <w:sz w:val="20"/>
        </w:rPr>
        <w:t xml:space="preserve">; Hotline is </w:t>
      </w:r>
      <w:r w:rsidRPr="004140C2">
        <w:rPr>
          <w:rFonts w:ascii="Times New Roman" w:hAnsi="Times New Roman" w:cs="Times New Roman"/>
          <w:color w:val="000000"/>
          <w:sz w:val="20"/>
          <w:shd w:val="clear" w:color="auto" w:fill="FFFFFF"/>
        </w:rPr>
        <w:t>1-833-NYS-4-VAX (</w:t>
      </w:r>
      <w:hyperlink r:id="rId52" w:tgtFrame="_blank" w:history="1">
        <w:r w:rsidRPr="004140C2">
          <w:rPr>
            <w:rStyle w:val="Hyperlink"/>
            <w:rFonts w:ascii="Times New Roman" w:hAnsi="Times New Roman" w:cs="Times New Roman"/>
            <w:color w:val="007AC2"/>
            <w:sz w:val="20"/>
            <w:shd w:val="clear" w:color="auto" w:fill="FFFFFF"/>
          </w:rPr>
          <w:t>1-833-697-4829</w:t>
        </w:r>
      </w:hyperlink>
      <w:r w:rsidRPr="004140C2">
        <w:rPr>
          <w:rFonts w:ascii="Times New Roman" w:hAnsi="Times New Roman" w:cs="Times New Roman"/>
          <w:color w:val="000000"/>
          <w:sz w:val="20"/>
          <w:shd w:val="clear" w:color="auto" w:fill="FFFFFF"/>
        </w:rPr>
        <w:t>).</w:t>
      </w:r>
    </w:p>
  </w:footnote>
  <w:footnote w:id="99">
    <w:p w14:paraId="75D42246"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00">
    <w:p w14:paraId="6633BC0E"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01">
    <w:p w14:paraId="69C26330"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02">
    <w:p w14:paraId="61641D2D"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03">
    <w:p w14:paraId="58C02109"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04">
    <w:p w14:paraId="5DC0405E"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New York City Department of Health &amp; Mental Hygiene, </w:t>
      </w:r>
      <w:r w:rsidRPr="0079074D">
        <w:rPr>
          <w:rFonts w:ascii="Times New Roman" w:hAnsi="Times New Roman" w:cs="Times New Roman"/>
          <w:i/>
          <w:iCs/>
          <w:sz w:val="20"/>
        </w:rPr>
        <w:t>Interim COVID-19 Vaccination Plan – Executive Summary</w:t>
      </w:r>
      <w:r w:rsidRPr="0079074D">
        <w:rPr>
          <w:rFonts w:ascii="Times New Roman" w:hAnsi="Times New Roman" w:cs="Times New Roman"/>
          <w:sz w:val="20"/>
        </w:rPr>
        <w:t xml:space="preserve">, </w:t>
      </w:r>
      <w:hyperlink r:id="rId53" w:history="1">
        <w:r w:rsidRPr="0079074D">
          <w:rPr>
            <w:rStyle w:val="Hyperlink"/>
            <w:rFonts w:ascii="Times New Roman" w:hAnsi="Times New Roman" w:cs="Times New Roman"/>
            <w:sz w:val="20"/>
          </w:rPr>
          <w:t>https://www.cdc.gov/vaccines/covid-19/downloads/new-york-city-jurisdiction-executive-summary.pdf</w:t>
        </w:r>
      </w:hyperlink>
      <w:r w:rsidRPr="0079074D">
        <w:rPr>
          <w:rFonts w:ascii="Times New Roman" w:hAnsi="Times New Roman" w:cs="Times New Roman"/>
          <w:sz w:val="20"/>
        </w:rPr>
        <w:t>.</w:t>
      </w:r>
    </w:p>
  </w:footnote>
  <w:footnote w:id="105">
    <w:p w14:paraId="337237C8"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06">
    <w:p w14:paraId="3FD2C122"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07">
    <w:p w14:paraId="13480826"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08">
    <w:p w14:paraId="4D6D68A1"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cs="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09">
    <w:p w14:paraId="2D5BF7FC"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10">
    <w:p w14:paraId="3C4548BA" w14:textId="77777777" w:rsidR="0079074D" w:rsidRPr="0079074D" w:rsidRDefault="0079074D" w:rsidP="0079074D">
      <w:pPr>
        <w:pStyle w:val="FootnoteText"/>
        <w:rPr>
          <w:rFonts w:ascii="Times New Roman" w:hAnsi="Times New Roman" w:cs="Times New Roman"/>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r w:rsidRPr="0079074D">
        <w:rPr>
          <w:rFonts w:ascii="Times New Roman" w:hAnsi="Times New Roman" w:cs="Times New Roman"/>
          <w:sz w:val="20"/>
        </w:rPr>
        <w:t xml:space="preserve"> </w:t>
      </w:r>
    </w:p>
  </w:footnote>
  <w:footnote w:id="111">
    <w:p w14:paraId="4903DAAA"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12">
    <w:p w14:paraId="33E89675"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13">
    <w:p w14:paraId="7CE0D327"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14">
    <w:p w14:paraId="58117867"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 xml:space="preserve">Id. </w:t>
      </w:r>
    </w:p>
  </w:footnote>
  <w:footnote w:id="115">
    <w:p w14:paraId="3144DD5D"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16">
    <w:p w14:paraId="39ECF960"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17">
    <w:p w14:paraId="5327A161"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18">
    <w:p w14:paraId="3266E759"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19">
    <w:p w14:paraId="30C60465"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20">
    <w:p w14:paraId="37A35FF9"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21">
    <w:p w14:paraId="11A59FAA" w14:textId="77777777" w:rsidR="0079074D" w:rsidRPr="0079074D" w:rsidRDefault="0079074D" w:rsidP="0079074D">
      <w:pPr>
        <w:pStyle w:val="FootnoteText"/>
        <w:rPr>
          <w:rFonts w:ascii="Times New Roman" w:hAnsi="Times New Roman" w:cs="Times New Roman"/>
          <w:i/>
          <w:iCs/>
          <w:sz w:val="20"/>
        </w:rPr>
      </w:pPr>
      <w:r w:rsidRPr="0079074D">
        <w:rPr>
          <w:rStyle w:val="FootnoteReference"/>
          <w:rFonts w:ascii="Times New Roman" w:hAnsi="Times New Roman"/>
          <w:sz w:val="20"/>
        </w:rPr>
        <w:footnoteRef/>
      </w:r>
      <w:r w:rsidRPr="0079074D">
        <w:rPr>
          <w:rFonts w:ascii="Times New Roman" w:hAnsi="Times New Roman" w:cs="Times New Roman"/>
          <w:sz w:val="20"/>
        </w:rPr>
        <w:t xml:space="preserve"> </w:t>
      </w:r>
      <w:r w:rsidRPr="0079074D">
        <w:rPr>
          <w:rFonts w:ascii="Times New Roman" w:hAnsi="Times New Roman" w:cs="Times New Roman"/>
          <w:i/>
          <w:iCs/>
          <w:sz w:val="20"/>
        </w:rPr>
        <w:t>Id.</w:t>
      </w:r>
    </w:p>
  </w:footnote>
  <w:footnote w:id="122">
    <w:p w14:paraId="19EAE5D2" w14:textId="77777777" w:rsidR="0079074D" w:rsidRPr="00E27008" w:rsidRDefault="0079074D" w:rsidP="0079074D">
      <w:pPr>
        <w:pStyle w:val="FootnoteText"/>
        <w:rPr>
          <w:rFonts w:ascii="Times New Roman" w:hAnsi="Times New Roman" w:cs="Times New Roman"/>
          <w:i/>
          <w:iCs/>
          <w:sz w:val="20"/>
        </w:rPr>
      </w:pPr>
      <w:r w:rsidRPr="00E27008">
        <w:rPr>
          <w:rStyle w:val="FootnoteReference"/>
          <w:rFonts w:ascii="Times New Roman" w:hAnsi="Times New Roman" w:cs="Times New Roman"/>
          <w:sz w:val="20"/>
        </w:rPr>
        <w:footnoteRef/>
      </w:r>
      <w:r w:rsidRPr="00E27008">
        <w:rPr>
          <w:rFonts w:ascii="Times New Roman" w:hAnsi="Times New Roman" w:cs="Times New Roman"/>
          <w:sz w:val="20"/>
        </w:rPr>
        <w:t xml:space="preserve"> </w:t>
      </w:r>
      <w:r w:rsidRPr="00E27008">
        <w:rPr>
          <w:rFonts w:ascii="Times New Roman" w:hAnsi="Times New Roman" w:cs="Times New Roman"/>
          <w:i/>
          <w:iCs/>
          <w:sz w:val="20"/>
        </w:rPr>
        <w:t>Id.</w:t>
      </w:r>
    </w:p>
  </w:footnote>
  <w:footnote w:id="123">
    <w:p w14:paraId="44D8ED1C" w14:textId="183DE6DC" w:rsidR="00E27008" w:rsidRPr="00E27008" w:rsidRDefault="00E27008">
      <w:pPr>
        <w:pStyle w:val="FootnoteText"/>
        <w:rPr>
          <w:rFonts w:ascii="Times New Roman" w:hAnsi="Times New Roman" w:cs="Times New Roman"/>
          <w:sz w:val="20"/>
        </w:rPr>
      </w:pPr>
      <w:r w:rsidRPr="00E27008">
        <w:rPr>
          <w:rStyle w:val="FootnoteReference"/>
          <w:rFonts w:ascii="Times New Roman" w:hAnsi="Times New Roman" w:cs="Times New Roman"/>
          <w:sz w:val="20"/>
        </w:rPr>
        <w:footnoteRef/>
      </w:r>
      <w:r w:rsidRPr="00E27008">
        <w:rPr>
          <w:rFonts w:ascii="Times New Roman" w:hAnsi="Times New Roman" w:cs="Times New Roman"/>
          <w:sz w:val="20"/>
        </w:rPr>
        <w:t xml:space="preserve"> See, e.g., “</w:t>
      </w:r>
      <w:r w:rsidRPr="00E27008">
        <w:rPr>
          <w:rFonts w:ascii="Times New Roman" w:hAnsi="Times New Roman" w:cs="Times New Roman"/>
          <w:bCs/>
          <w:spacing w:val="-1"/>
          <w:sz w:val="20"/>
        </w:rPr>
        <w:t xml:space="preserve">NYC Nurse Is Among The 1st To Get COVID-19 Vaccine In The U.S.,” NPR, </w:t>
      </w:r>
      <w:r w:rsidRPr="00E27008">
        <w:rPr>
          <w:rStyle w:val="Date1"/>
          <w:rFonts w:ascii="Times New Roman" w:hAnsi="Times New Roman" w:cs="Times New Roman"/>
          <w:sz w:val="20"/>
          <w:bdr w:val="none" w:sz="0" w:space="0" w:color="auto" w:frame="1"/>
        </w:rPr>
        <w:t xml:space="preserve">Dec. 14, 2020, available at </w:t>
      </w:r>
      <w:hyperlink r:id="rId54" w:history="1">
        <w:r w:rsidRPr="00E27008">
          <w:rPr>
            <w:rStyle w:val="Hyperlink"/>
            <w:rFonts w:ascii="Times New Roman" w:hAnsi="Times New Roman" w:cs="Times New Roman"/>
            <w:sz w:val="20"/>
            <w:bdr w:val="none" w:sz="0" w:space="0" w:color="auto" w:frame="1"/>
          </w:rPr>
          <w:t>https://www.npr.org/2020/12/14/946253331/new-york-city-nurse-among-the-first-to-get-coronavirus-vaccine-in-the-u-s</w:t>
        </w:r>
      </w:hyperlink>
      <w:r w:rsidRPr="00E27008">
        <w:rPr>
          <w:rStyle w:val="Date1"/>
          <w:rFonts w:ascii="Times New Roman" w:hAnsi="Times New Roman" w:cs="Times New Roman"/>
          <w:color w:val="767676"/>
          <w:sz w:val="20"/>
          <w:bdr w:val="none" w:sz="0" w:space="0" w:color="auto" w:frame="1"/>
        </w:rPr>
        <w:t>.</w:t>
      </w:r>
    </w:p>
  </w:footnote>
  <w:footnote w:id="124">
    <w:p w14:paraId="7DA94025" w14:textId="116F527C" w:rsidR="00E27008" w:rsidRPr="00E27008" w:rsidRDefault="00E27008">
      <w:pPr>
        <w:pStyle w:val="FootnoteText"/>
        <w:rPr>
          <w:rFonts w:ascii="Times New Roman" w:hAnsi="Times New Roman" w:cs="Times New Roman"/>
          <w:sz w:val="20"/>
        </w:rPr>
      </w:pPr>
      <w:r w:rsidRPr="00E27008">
        <w:rPr>
          <w:rStyle w:val="FootnoteReference"/>
          <w:rFonts w:ascii="Times New Roman" w:hAnsi="Times New Roman" w:cs="Times New Roman"/>
          <w:sz w:val="20"/>
        </w:rPr>
        <w:footnoteRef/>
      </w:r>
      <w:r w:rsidRPr="00E27008">
        <w:rPr>
          <w:rFonts w:ascii="Times New Roman" w:hAnsi="Times New Roman" w:cs="Times New Roman"/>
          <w:sz w:val="20"/>
        </w:rPr>
        <w:t xml:space="preserve"> “Guidance for Facilities, Providers, and Local Health Departments Receiving COVID-19 Vaccine Weeks 1-5 New York State Vaccination Program Phase 1A Only,” NYS DOH, available at </w:t>
      </w:r>
      <w:hyperlink r:id="rId55" w:history="1">
        <w:r w:rsidRPr="00E27008">
          <w:rPr>
            <w:rStyle w:val="Hyperlink"/>
            <w:rFonts w:ascii="Times New Roman" w:hAnsi="Times New Roman" w:cs="Times New Roman"/>
            <w:sz w:val="20"/>
          </w:rPr>
          <w:t>https://coronavirus.health.ny.gov/system/files/documents/2021/01/guidance_facilitiesreceivingcovid19vaccineweeks1-5.pdf</w:t>
        </w:r>
      </w:hyperlink>
      <w:r w:rsidRPr="00E27008">
        <w:rPr>
          <w:rFonts w:ascii="Times New Roman" w:hAnsi="Times New Roman" w:cs="Times New Roman"/>
          <w:sz w:val="20"/>
        </w:rPr>
        <w:t>.</w:t>
      </w:r>
    </w:p>
  </w:footnote>
  <w:footnote w:id="125">
    <w:p w14:paraId="48E37EB4" w14:textId="7E867223" w:rsidR="00E27008" w:rsidRPr="004221CF" w:rsidRDefault="00E27008">
      <w:pPr>
        <w:pStyle w:val="FootnoteText"/>
        <w:rPr>
          <w:rFonts w:ascii="Times New Roman" w:hAnsi="Times New Roman" w:cs="Times New Roman"/>
          <w:sz w:val="20"/>
        </w:rPr>
      </w:pPr>
      <w:r w:rsidRPr="004221CF">
        <w:rPr>
          <w:rStyle w:val="FootnoteReference"/>
          <w:rFonts w:ascii="Times New Roman" w:hAnsi="Times New Roman" w:cs="Times New Roman"/>
          <w:sz w:val="20"/>
        </w:rPr>
        <w:footnoteRef/>
      </w:r>
      <w:r w:rsidRPr="004221CF">
        <w:rPr>
          <w:rFonts w:ascii="Times New Roman" w:hAnsi="Times New Roman" w:cs="Times New Roman"/>
          <w:sz w:val="20"/>
        </w:rPr>
        <w:t xml:space="preserve"> </w:t>
      </w:r>
      <w:r w:rsidRPr="004221CF">
        <w:rPr>
          <w:rFonts w:ascii="Times New Roman" w:hAnsi="Times New Roman" w:cs="Times New Roman"/>
          <w:i/>
          <w:sz w:val="20"/>
        </w:rPr>
        <w:t>Id</w:t>
      </w:r>
      <w:r w:rsidRPr="004221CF">
        <w:rPr>
          <w:rFonts w:ascii="Times New Roman" w:hAnsi="Times New Roman" w:cs="Times New Roman"/>
          <w:sz w:val="20"/>
        </w:rPr>
        <w:t>.</w:t>
      </w:r>
    </w:p>
  </w:footnote>
  <w:footnote w:id="126">
    <w:p w14:paraId="0CD9523A" w14:textId="42B433ED" w:rsidR="00E27008" w:rsidRPr="004221CF" w:rsidRDefault="00E27008">
      <w:pPr>
        <w:pStyle w:val="FootnoteText"/>
        <w:rPr>
          <w:rFonts w:ascii="Times New Roman" w:hAnsi="Times New Roman" w:cs="Times New Roman"/>
          <w:sz w:val="20"/>
        </w:rPr>
      </w:pPr>
      <w:r w:rsidRPr="004221CF">
        <w:rPr>
          <w:rStyle w:val="FootnoteReference"/>
          <w:rFonts w:ascii="Times New Roman" w:hAnsi="Times New Roman" w:cs="Times New Roman"/>
          <w:sz w:val="20"/>
        </w:rPr>
        <w:footnoteRef/>
      </w:r>
      <w:r w:rsidRPr="004221CF">
        <w:rPr>
          <w:rFonts w:ascii="Times New Roman" w:hAnsi="Times New Roman" w:cs="Times New Roman"/>
          <w:sz w:val="20"/>
        </w:rPr>
        <w:t xml:space="preserve"> </w:t>
      </w:r>
      <w:r w:rsidRPr="004221CF">
        <w:rPr>
          <w:rFonts w:ascii="Times New Roman" w:hAnsi="Times New Roman" w:cs="Times New Roman"/>
          <w:i/>
          <w:sz w:val="20"/>
        </w:rPr>
        <w:t>Id</w:t>
      </w:r>
      <w:r w:rsidRPr="004221CF">
        <w:rPr>
          <w:rFonts w:ascii="Times New Roman" w:hAnsi="Times New Roman" w:cs="Times New Roman"/>
          <w:sz w:val="20"/>
        </w:rPr>
        <w:t>.; see also, “</w:t>
      </w:r>
      <w:r w:rsidRPr="004221CF">
        <w:rPr>
          <w:rFonts w:ascii="Times New Roman" w:hAnsi="Times New Roman" w:cs="Times New Roman"/>
          <w:bCs/>
          <w:color w:val="000000"/>
          <w:sz w:val="20"/>
        </w:rPr>
        <w:t xml:space="preserve">Understanding the Pharmacy Partnership for Long-Term Care Program,” CDC, available at </w:t>
      </w:r>
      <w:hyperlink r:id="rId56" w:history="1">
        <w:r w:rsidRPr="004221CF">
          <w:rPr>
            <w:rStyle w:val="Hyperlink"/>
            <w:rFonts w:ascii="Times New Roman" w:hAnsi="Times New Roman" w:cs="Times New Roman"/>
            <w:bCs/>
            <w:sz w:val="20"/>
          </w:rPr>
          <w:t>https://www.cdc.gov/vaccines/covid-19/long-term-care/pharmacy-partnerships.html</w:t>
        </w:r>
      </w:hyperlink>
      <w:r w:rsidRPr="004221CF">
        <w:rPr>
          <w:rFonts w:ascii="Times New Roman" w:hAnsi="Times New Roman" w:cs="Times New Roman"/>
          <w:bCs/>
          <w:color w:val="000000"/>
          <w:sz w:val="20"/>
        </w:rPr>
        <w:t xml:space="preserve">. </w:t>
      </w:r>
    </w:p>
  </w:footnote>
  <w:footnote w:id="127">
    <w:p w14:paraId="7739E0CA" w14:textId="189E9145" w:rsidR="004221CF" w:rsidRPr="004221CF" w:rsidRDefault="004221CF">
      <w:pPr>
        <w:pStyle w:val="FootnoteText"/>
        <w:rPr>
          <w:rFonts w:ascii="Times New Roman" w:hAnsi="Times New Roman" w:cs="Times New Roman"/>
          <w:sz w:val="20"/>
        </w:rPr>
      </w:pPr>
      <w:r w:rsidRPr="004221CF">
        <w:rPr>
          <w:rStyle w:val="FootnoteReference"/>
          <w:rFonts w:ascii="Times New Roman" w:hAnsi="Times New Roman" w:cs="Times New Roman"/>
          <w:sz w:val="20"/>
        </w:rPr>
        <w:footnoteRef/>
      </w:r>
      <w:r w:rsidRPr="004221CF">
        <w:rPr>
          <w:rFonts w:ascii="Times New Roman" w:hAnsi="Times New Roman" w:cs="Times New Roman"/>
          <w:sz w:val="20"/>
        </w:rPr>
        <w:t xml:space="preserve"> “Guidance for Facilities, Providers, and Local Health Departments Receiving COVID-19 Vaccine Weeks 1-5 New York State Vaccination Program Phase 1A Only,” NYS DOH, available at </w:t>
      </w:r>
      <w:hyperlink r:id="rId57" w:history="1">
        <w:r w:rsidRPr="004221CF">
          <w:rPr>
            <w:rStyle w:val="Hyperlink"/>
            <w:rFonts w:ascii="Times New Roman" w:hAnsi="Times New Roman" w:cs="Times New Roman"/>
            <w:sz w:val="20"/>
          </w:rPr>
          <w:t>https://coronavirus.health.ny.gov/system/files/documents/2021/01/guidance_facilitiesreceivingcovid19vaccineweeks1-5.pdf</w:t>
        </w:r>
      </w:hyperlink>
      <w:r w:rsidRPr="004221CF">
        <w:rPr>
          <w:rFonts w:ascii="Times New Roman" w:hAnsi="Times New Roman" w:cs="Times New Roman"/>
          <w:sz w:val="20"/>
        </w:rPr>
        <w:t>.</w:t>
      </w:r>
    </w:p>
  </w:footnote>
  <w:footnote w:id="128">
    <w:p w14:paraId="7C93F2D3" w14:textId="27B871F7" w:rsidR="004221CF" w:rsidRDefault="004221CF">
      <w:pPr>
        <w:pStyle w:val="FootnoteText"/>
      </w:pPr>
      <w:r w:rsidRPr="004221CF">
        <w:rPr>
          <w:rStyle w:val="FootnoteReference"/>
          <w:rFonts w:ascii="Times New Roman" w:hAnsi="Times New Roman" w:cs="Times New Roman"/>
          <w:sz w:val="20"/>
        </w:rPr>
        <w:footnoteRef/>
      </w:r>
      <w:r w:rsidRPr="004221CF">
        <w:rPr>
          <w:rFonts w:ascii="Times New Roman" w:hAnsi="Times New Roman" w:cs="Times New Roman"/>
          <w:sz w:val="20"/>
        </w:rPr>
        <w:t xml:space="preserve"> </w:t>
      </w:r>
      <w:r w:rsidRPr="004221CF">
        <w:rPr>
          <w:rFonts w:ascii="Times New Roman" w:hAnsi="Times New Roman" w:cs="Times New Roman"/>
          <w:i/>
          <w:sz w:val="20"/>
        </w:rPr>
        <w:t>Id</w:t>
      </w:r>
      <w:r w:rsidRPr="004221CF">
        <w:rPr>
          <w:rFonts w:ascii="Times New Roman" w:hAnsi="Times New Roman" w:cs="Times New Roman"/>
          <w:sz w:val="20"/>
        </w:rPr>
        <w:t>.</w:t>
      </w:r>
    </w:p>
  </w:footnote>
  <w:footnote w:id="129">
    <w:p w14:paraId="3BF21E18" w14:textId="7C333B2B" w:rsidR="004221CF" w:rsidRPr="004221CF" w:rsidRDefault="004221CF">
      <w:pPr>
        <w:pStyle w:val="FootnoteText"/>
        <w:rPr>
          <w:rFonts w:ascii="Times New Roman" w:hAnsi="Times New Roman" w:cs="Times New Roman"/>
          <w:sz w:val="20"/>
        </w:rPr>
      </w:pPr>
      <w:r w:rsidRPr="004221CF">
        <w:rPr>
          <w:rStyle w:val="FootnoteReference"/>
          <w:rFonts w:ascii="Times New Roman" w:hAnsi="Times New Roman" w:cs="Times New Roman"/>
          <w:sz w:val="20"/>
        </w:rPr>
        <w:footnoteRef/>
      </w:r>
      <w:r w:rsidRPr="004221CF">
        <w:rPr>
          <w:rFonts w:ascii="Times New Roman" w:hAnsi="Times New Roman" w:cs="Times New Roman"/>
          <w:sz w:val="20"/>
        </w:rPr>
        <w:t xml:space="preserve"> </w:t>
      </w:r>
      <w:r w:rsidRPr="004221CF">
        <w:rPr>
          <w:rFonts w:ascii="Times New Roman" w:hAnsi="Times New Roman" w:cs="Times New Roman"/>
          <w:i/>
          <w:sz w:val="20"/>
        </w:rPr>
        <w:t>See, e.g.</w:t>
      </w:r>
      <w:r w:rsidRPr="004221CF">
        <w:rPr>
          <w:rFonts w:ascii="Times New Roman" w:hAnsi="Times New Roman" w:cs="Times New Roman"/>
          <w:sz w:val="20"/>
        </w:rPr>
        <w:t>, “</w:t>
      </w:r>
      <w:r w:rsidRPr="004221CF">
        <w:rPr>
          <w:rFonts w:ascii="Times New Roman" w:hAnsi="Times New Roman" w:cs="Times New Roman"/>
          <w:color w:val="000000"/>
          <w:spacing w:val="-6"/>
          <w:sz w:val="20"/>
        </w:rPr>
        <w:t xml:space="preserve">N.Y. Front-Line Workers to Lose Place in Line If Skip Shot,” </w:t>
      </w:r>
      <w:r w:rsidRPr="004221CF">
        <w:rPr>
          <w:rFonts w:ascii="Times New Roman" w:hAnsi="Times New Roman" w:cs="Times New Roman"/>
          <w:sz w:val="20"/>
        </w:rPr>
        <w:t xml:space="preserve">Bloomberg News, Jan. 7, 2021, available at </w:t>
      </w:r>
      <w:hyperlink r:id="rId58" w:history="1">
        <w:r w:rsidRPr="004221CF">
          <w:rPr>
            <w:rStyle w:val="Hyperlink"/>
            <w:rFonts w:ascii="Times New Roman" w:hAnsi="Times New Roman" w:cs="Times New Roman"/>
            <w:sz w:val="20"/>
          </w:rPr>
          <w:t>https://www.bloomberg.com/news/articles/2021-01-07/nyc-s-de-blasio-blames-state-for-thousands-of-unused-vaccines</w:t>
        </w:r>
      </w:hyperlink>
      <w:r w:rsidRPr="004221CF">
        <w:rPr>
          <w:rFonts w:ascii="Times New Roman" w:hAnsi="Times New Roman" w:cs="Times New Roman"/>
          <w:sz w:val="20"/>
        </w:rPr>
        <w:t xml:space="preserve">; </w:t>
      </w:r>
      <w:r w:rsidRPr="004221CF">
        <w:rPr>
          <w:rFonts w:ascii="Times New Roman" w:hAnsi="Times New Roman" w:cs="Times New Roman"/>
          <w:i/>
          <w:sz w:val="20"/>
        </w:rPr>
        <w:t>see also</w:t>
      </w:r>
      <w:r w:rsidRPr="004221CF">
        <w:rPr>
          <w:rFonts w:ascii="Times New Roman" w:hAnsi="Times New Roman" w:cs="Times New Roman"/>
          <w:sz w:val="20"/>
        </w:rPr>
        <w:t xml:space="preserve">, “COVID-19 Vaccine Tracker,” DOHMH, available at </w:t>
      </w:r>
      <w:hyperlink r:id="rId59" w:history="1">
        <w:r w:rsidRPr="004221CF">
          <w:rPr>
            <w:rStyle w:val="Hyperlink"/>
            <w:rFonts w:ascii="Times New Roman" w:hAnsi="Times New Roman" w:cs="Times New Roman"/>
            <w:sz w:val="20"/>
          </w:rPr>
          <w:t>https://www1.nyc.gov/site/doh/covid/covid-19-data-vaccines.page</w:t>
        </w:r>
      </w:hyperlink>
      <w:r w:rsidRPr="004221CF">
        <w:rPr>
          <w:rFonts w:ascii="Times New Roman" w:hAnsi="Times New Roman" w:cs="Times New Roman"/>
          <w:sz w:val="20"/>
        </w:rPr>
        <w:t xml:space="preserve">. </w:t>
      </w:r>
    </w:p>
  </w:footnote>
  <w:footnote w:id="130">
    <w:p w14:paraId="1B02BBDD" w14:textId="53E502F5" w:rsidR="004221CF" w:rsidRPr="004221CF" w:rsidRDefault="004221CF">
      <w:pPr>
        <w:pStyle w:val="FootnoteText"/>
        <w:rPr>
          <w:rFonts w:ascii="Times New Roman" w:hAnsi="Times New Roman" w:cs="Times New Roman"/>
          <w:sz w:val="20"/>
        </w:rPr>
      </w:pPr>
      <w:r w:rsidRPr="004221CF">
        <w:rPr>
          <w:rStyle w:val="FootnoteReference"/>
          <w:rFonts w:ascii="Times New Roman" w:hAnsi="Times New Roman" w:cs="Times New Roman"/>
          <w:sz w:val="20"/>
        </w:rPr>
        <w:footnoteRef/>
      </w:r>
      <w:r w:rsidRPr="004221CF">
        <w:rPr>
          <w:rFonts w:ascii="Times New Roman" w:hAnsi="Times New Roman" w:cs="Times New Roman"/>
          <w:sz w:val="20"/>
        </w:rPr>
        <w:t xml:space="preserve"> </w:t>
      </w:r>
      <w:r w:rsidRPr="004221CF">
        <w:rPr>
          <w:rFonts w:ascii="Times New Roman" w:hAnsi="Times New Roman" w:cs="Times New Roman"/>
          <w:i/>
          <w:sz w:val="20"/>
        </w:rPr>
        <w:t>See, e.g.</w:t>
      </w:r>
      <w:r w:rsidRPr="004221CF">
        <w:rPr>
          <w:rFonts w:ascii="Times New Roman" w:hAnsi="Times New Roman" w:cs="Times New Roman"/>
          <w:sz w:val="20"/>
        </w:rPr>
        <w:t xml:space="preserve">, “Which NYC Frontline Workers Will Get the Next Shot at the COVID-19 Vaccine?,” The City, Jan. 7, 2021, available at </w:t>
      </w:r>
      <w:hyperlink r:id="rId60" w:history="1">
        <w:r w:rsidRPr="004221CF">
          <w:rPr>
            <w:rStyle w:val="Hyperlink"/>
            <w:rFonts w:ascii="Times New Roman" w:hAnsi="Times New Roman" w:cs="Times New Roman"/>
            <w:sz w:val="20"/>
          </w:rPr>
          <w:t>https://www.thecity.nyc/2021/1/7/22219780/which-nyc-frontline-workers-will-get-the-next-shot-at-the-covid-19-vaccine</w:t>
        </w:r>
      </w:hyperlink>
      <w:r w:rsidRPr="004221CF">
        <w:rPr>
          <w:rFonts w:ascii="Times New Roman" w:hAnsi="Times New Roman" w:cs="Times New Roman"/>
          <w:sz w:val="20"/>
        </w:rPr>
        <w:t xml:space="preserve">. </w:t>
      </w:r>
    </w:p>
  </w:footnote>
  <w:footnote w:id="131">
    <w:p w14:paraId="2B08D382" w14:textId="384FD1C5" w:rsidR="004221CF" w:rsidRDefault="004221CF">
      <w:pPr>
        <w:pStyle w:val="FootnoteText"/>
      </w:pPr>
      <w:r w:rsidRPr="004221CF">
        <w:rPr>
          <w:rStyle w:val="FootnoteReference"/>
          <w:rFonts w:ascii="Times New Roman" w:hAnsi="Times New Roman" w:cs="Times New Roman"/>
          <w:sz w:val="20"/>
        </w:rPr>
        <w:footnoteRef/>
      </w:r>
      <w:r w:rsidRPr="004221CF">
        <w:rPr>
          <w:rFonts w:ascii="Times New Roman" w:hAnsi="Times New Roman" w:cs="Times New Roman"/>
          <w:sz w:val="20"/>
        </w:rPr>
        <w:t xml:space="preserve"> </w:t>
      </w:r>
      <w:r w:rsidRPr="004221CF">
        <w:rPr>
          <w:rFonts w:ascii="Times New Roman" w:hAnsi="Times New Roman" w:cs="Times New Roman"/>
          <w:i/>
          <w:sz w:val="20"/>
        </w:rPr>
        <w:t>See</w:t>
      </w:r>
      <w:r w:rsidRPr="004221CF">
        <w:rPr>
          <w:rFonts w:ascii="Times New Roman" w:hAnsi="Times New Roman" w:cs="Times New Roman"/>
          <w:sz w:val="20"/>
        </w:rPr>
        <w:t xml:space="preserve"> Twitter of Surgeon General, January 7, 2021, available at </w:t>
      </w:r>
      <w:hyperlink r:id="rId61" w:history="1">
        <w:r w:rsidRPr="004221CF">
          <w:rPr>
            <w:rStyle w:val="Hyperlink"/>
            <w:rFonts w:ascii="Times New Roman" w:hAnsi="Times New Roman" w:cs="Times New Roman"/>
            <w:sz w:val="20"/>
          </w:rPr>
          <w:t>https://twitter.com/Surgeon_General/status/1347218066602659843</w:t>
        </w:r>
      </w:hyperlink>
      <w:r w:rsidRPr="004221CF">
        <w:rPr>
          <w:rFonts w:ascii="Times New Roman" w:hAnsi="Times New Roman" w:cs="Times New Roman"/>
          <w:sz w:val="20"/>
        </w:rPr>
        <w:t xml:space="preserve">; </w:t>
      </w:r>
      <w:r w:rsidRPr="004221CF">
        <w:rPr>
          <w:rFonts w:ascii="Times New Roman" w:hAnsi="Times New Roman" w:cs="Times New Roman"/>
          <w:i/>
          <w:sz w:val="20"/>
        </w:rPr>
        <w:t>see also</w:t>
      </w:r>
      <w:r w:rsidRPr="004221CF">
        <w:rPr>
          <w:rFonts w:ascii="Times New Roman" w:hAnsi="Times New Roman" w:cs="Times New Roman"/>
          <w:sz w:val="20"/>
        </w:rPr>
        <w:t>, “</w:t>
      </w:r>
      <w:r w:rsidRPr="004221CF">
        <w:rPr>
          <w:rFonts w:ascii="Times New Roman" w:hAnsi="Times New Roman" w:cs="Times New Roman"/>
          <w:color w:val="000000"/>
          <w:spacing w:val="-6"/>
          <w:sz w:val="20"/>
        </w:rPr>
        <w:t xml:space="preserve">N.Y. Front-Line Workers to Lose Place in Line If Skip Shot,” </w:t>
      </w:r>
      <w:r w:rsidRPr="004221CF">
        <w:rPr>
          <w:rFonts w:ascii="Times New Roman" w:hAnsi="Times New Roman" w:cs="Times New Roman"/>
          <w:sz w:val="20"/>
        </w:rPr>
        <w:t xml:space="preserve">Bloomberg News, Jan. 7, 2021, available at </w:t>
      </w:r>
      <w:hyperlink r:id="rId62" w:history="1">
        <w:r w:rsidRPr="004221CF">
          <w:rPr>
            <w:rStyle w:val="Hyperlink"/>
            <w:rFonts w:ascii="Times New Roman" w:hAnsi="Times New Roman" w:cs="Times New Roman"/>
            <w:sz w:val="20"/>
          </w:rPr>
          <w:t>https://www.bloomberg.com/news/articles/2021-01-07/nyc-s-de-blasio-blames-state-for-thousands-of-unused-vaccines</w:t>
        </w:r>
      </w:hyperlink>
      <w:r w:rsidRPr="004221CF">
        <w:rPr>
          <w:rFonts w:ascii="Times New Roman" w:hAnsi="Times New Roman" w:cs="Times New Roman"/>
          <w:sz w:val="20"/>
        </w:rPr>
        <w:t xml:space="preserve">; see also, “Which NYC Frontline Workers Will Get the Next Shot at the COVID-19 Vaccine?,” The City, Jan. 7, 2021, available at </w:t>
      </w:r>
      <w:hyperlink r:id="rId63" w:history="1">
        <w:r w:rsidRPr="004221CF">
          <w:rPr>
            <w:rStyle w:val="Hyperlink"/>
            <w:rFonts w:ascii="Times New Roman" w:hAnsi="Times New Roman" w:cs="Times New Roman"/>
            <w:sz w:val="20"/>
          </w:rPr>
          <w:t>https://www.thecity.nyc/2021/1/7/22219780/which-nyc-frontline-workers-will-get-the-next-shot-at-the-covid-19-vaccine</w:t>
        </w:r>
      </w:hyperlink>
      <w:r w:rsidRPr="004221CF">
        <w:rPr>
          <w:rFonts w:ascii="Times New Roman" w:hAnsi="Times New Roman" w:cs="Times New Roman"/>
          <w:sz w:val="20"/>
        </w:rPr>
        <w:t>.</w:t>
      </w:r>
    </w:p>
  </w:footnote>
  <w:footnote w:id="132">
    <w:p w14:paraId="3EC2DC3B" w14:textId="3732A73E" w:rsidR="004221CF" w:rsidRPr="004221CF" w:rsidRDefault="004221CF" w:rsidP="004221CF">
      <w:pPr>
        <w:pStyle w:val="FootnoteText"/>
        <w:rPr>
          <w:rFonts w:ascii="Times New Roman" w:hAnsi="Times New Roman" w:cs="Times New Roman"/>
          <w:sz w:val="20"/>
        </w:rPr>
      </w:pPr>
      <w:r w:rsidRPr="004221CF">
        <w:rPr>
          <w:rStyle w:val="FootnoteReference"/>
          <w:rFonts w:ascii="Times New Roman" w:hAnsi="Times New Roman" w:cs="Times New Roman"/>
          <w:sz w:val="20"/>
        </w:rPr>
        <w:footnoteRef/>
      </w:r>
      <w:r w:rsidRPr="004221CF">
        <w:rPr>
          <w:rFonts w:ascii="Times New Roman" w:hAnsi="Times New Roman" w:cs="Times New Roman"/>
          <w:sz w:val="20"/>
        </w:rPr>
        <w:t xml:space="preserve"> “</w:t>
      </w:r>
      <w:r w:rsidRPr="004221CF">
        <w:rPr>
          <w:rFonts w:ascii="Times New Roman" w:hAnsi="Times New Roman" w:cs="Times New Roman"/>
          <w:bCs/>
          <w:sz w:val="20"/>
        </w:rPr>
        <w:t xml:space="preserve">Governor Cuomo Announces Expanded Vaccination Network To Accelerate Distribution of COVID-19 Vaccine,” Governor Press Release, Jan. 8, 2021, available at </w:t>
      </w:r>
      <w:hyperlink r:id="rId64" w:history="1">
        <w:r w:rsidRPr="004221CF">
          <w:rPr>
            <w:rStyle w:val="Hyperlink"/>
            <w:rFonts w:ascii="Times New Roman" w:hAnsi="Times New Roman" w:cs="Times New Roman"/>
            <w:bCs/>
            <w:sz w:val="20"/>
          </w:rPr>
          <w:t>https://www.governor.ny.gov/news/governor-cuomo-announces-expanded-vaccination-network-accelerate-distribution-covid-19-vaccine</w:t>
        </w:r>
      </w:hyperlink>
      <w:r w:rsidRPr="004221CF">
        <w:rPr>
          <w:rFonts w:ascii="Times New Roman" w:hAnsi="Times New Roman" w:cs="Times New Roman"/>
          <w:bCs/>
          <w:sz w:val="20"/>
        </w:rPr>
        <w:t xml:space="preserve">. </w:t>
      </w:r>
    </w:p>
  </w:footnote>
  <w:footnote w:id="133">
    <w:p w14:paraId="79464B9E" w14:textId="42CE3F80" w:rsidR="004221CF" w:rsidRPr="004221CF" w:rsidRDefault="004221CF">
      <w:pPr>
        <w:pStyle w:val="FootnoteText"/>
        <w:rPr>
          <w:rFonts w:ascii="Times New Roman" w:hAnsi="Times New Roman" w:cs="Times New Roman"/>
          <w:sz w:val="20"/>
        </w:rPr>
      </w:pPr>
      <w:r w:rsidRPr="004221CF">
        <w:rPr>
          <w:rStyle w:val="FootnoteReference"/>
          <w:rFonts w:ascii="Times New Roman" w:hAnsi="Times New Roman" w:cs="Times New Roman"/>
          <w:sz w:val="20"/>
        </w:rPr>
        <w:footnoteRef/>
      </w:r>
      <w:r w:rsidRPr="004221CF">
        <w:rPr>
          <w:rFonts w:ascii="Times New Roman" w:hAnsi="Times New Roman" w:cs="Times New Roman"/>
          <w:sz w:val="20"/>
        </w:rPr>
        <w:t xml:space="preserve"> </w:t>
      </w:r>
      <w:r w:rsidRPr="004221CF">
        <w:rPr>
          <w:rFonts w:ascii="Times New Roman" w:hAnsi="Times New Roman" w:cs="Times New Roman"/>
          <w:i/>
          <w:sz w:val="20"/>
        </w:rPr>
        <w:t>Id</w:t>
      </w:r>
      <w:r w:rsidRPr="004221CF">
        <w:rPr>
          <w:rFonts w:ascii="Times New Roman" w:hAnsi="Times New Roman" w:cs="Times New Roman"/>
          <w:sz w:val="20"/>
        </w:rPr>
        <w:t>.</w:t>
      </w:r>
    </w:p>
  </w:footnote>
  <w:footnote w:id="134">
    <w:p w14:paraId="4D8FCFEB" w14:textId="1427479D" w:rsidR="004221CF" w:rsidRPr="0090545F" w:rsidRDefault="004221CF">
      <w:pPr>
        <w:pStyle w:val="FootnoteText"/>
        <w:rPr>
          <w:rFonts w:ascii="Times New Roman" w:hAnsi="Times New Roman" w:cs="Times New Roman"/>
          <w:sz w:val="20"/>
        </w:rPr>
      </w:pPr>
      <w:r w:rsidRPr="004221CF">
        <w:rPr>
          <w:rStyle w:val="FootnoteReference"/>
          <w:rFonts w:ascii="Times New Roman" w:hAnsi="Times New Roman" w:cs="Times New Roman"/>
          <w:sz w:val="20"/>
        </w:rPr>
        <w:footnoteRef/>
      </w:r>
      <w:r w:rsidRPr="004221CF">
        <w:rPr>
          <w:rFonts w:ascii="Times New Roman" w:hAnsi="Times New Roman" w:cs="Times New Roman"/>
          <w:sz w:val="20"/>
        </w:rPr>
        <w:t xml:space="preserve"> </w:t>
      </w:r>
      <w:r w:rsidRPr="004221CF">
        <w:rPr>
          <w:rFonts w:ascii="Times New Roman" w:hAnsi="Times New Roman" w:cs="Times New Roman"/>
          <w:i/>
          <w:sz w:val="20"/>
        </w:rPr>
        <w:t>Id</w:t>
      </w:r>
      <w:r w:rsidRPr="004221CF">
        <w:rPr>
          <w:rFonts w:ascii="Times New Roman" w:hAnsi="Times New Roman" w:cs="Times New Roman"/>
          <w:sz w:val="20"/>
        </w:rPr>
        <w:t>.</w:t>
      </w:r>
    </w:p>
  </w:footnote>
  <w:footnote w:id="135">
    <w:p w14:paraId="24D85395" w14:textId="0E49B141" w:rsidR="004221CF" w:rsidRPr="0090545F" w:rsidRDefault="004221CF">
      <w:pPr>
        <w:pStyle w:val="FootnoteText"/>
        <w:rPr>
          <w:rFonts w:ascii="Times New Roman" w:hAnsi="Times New Roman" w:cs="Times New Roman"/>
          <w:sz w:val="20"/>
        </w:rPr>
      </w:pPr>
      <w:r w:rsidRPr="0090545F">
        <w:rPr>
          <w:rStyle w:val="FootnoteReference"/>
          <w:rFonts w:ascii="Times New Roman" w:hAnsi="Times New Roman" w:cs="Times New Roman"/>
          <w:sz w:val="20"/>
        </w:rPr>
        <w:footnoteRef/>
      </w:r>
      <w:r w:rsidRPr="0090545F">
        <w:rPr>
          <w:rFonts w:ascii="Times New Roman" w:hAnsi="Times New Roman" w:cs="Times New Roman"/>
          <w:sz w:val="20"/>
        </w:rPr>
        <w:t xml:space="preserve"> </w:t>
      </w:r>
      <w:r w:rsidRPr="0090545F">
        <w:rPr>
          <w:rFonts w:ascii="Times New Roman" w:hAnsi="Times New Roman" w:cs="Times New Roman"/>
          <w:i/>
          <w:sz w:val="20"/>
        </w:rPr>
        <w:t>Id</w:t>
      </w:r>
      <w:r w:rsidRPr="0090545F">
        <w:rPr>
          <w:rFonts w:ascii="Times New Roman" w:hAnsi="Times New Roman" w:cs="Times New Roman"/>
          <w:sz w:val="20"/>
        </w:rPr>
        <w:t>.</w:t>
      </w:r>
    </w:p>
  </w:footnote>
  <w:footnote w:id="136">
    <w:p w14:paraId="1185674B" w14:textId="2A0EF866" w:rsidR="0090545F" w:rsidRDefault="0090545F">
      <w:pPr>
        <w:pStyle w:val="FootnoteText"/>
      </w:pPr>
      <w:r w:rsidRPr="0090545F">
        <w:rPr>
          <w:rStyle w:val="FootnoteReference"/>
          <w:rFonts w:ascii="Times New Roman" w:hAnsi="Times New Roman" w:cs="Times New Roman"/>
          <w:sz w:val="20"/>
        </w:rPr>
        <w:footnoteRef/>
      </w:r>
      <w:r w:rsidRPr="0090545F">
        <w:rPr>
          <w:rFonts w:ascii="Times New Roman" w:hAnsi="Times New Roman" w:cs="Times New Roman"/>
          <w:sz w:val="20"/>
        </w:rPr>
        <w:t xml:space="preserve"> “Vaccination Training,” DOH Website, available at </w:t>
      </w:r>
      <w:hyperlink r:id="rId65" w:history="1">
        <w:r w:rsidRPr="0090545F">
          <w:rPr>
            <w:rStyle w:val="Hyperlink"/>
            <w:rFonts w:ascii="Times New Roman" w:hAnsi="Times New Roman" w:cs="Times New Roman"/>
            <w:sz w:val="20"/>
          </w:rPr>
          <w:t>https://covid19vaccine.health.ny.gov/vaccination-training</w:t>
        </w:r>
      </w:hyperlink>
      <w:r w:rsidRPr="0090545F">
        <w:rPr>
          <w:rFonts w:ascii="Times New Roman" w:hAnsi="Times New Roman" w:cs="Times New Roman"/>
          <w:sz w:val="20"/>
        </w:rPr>
        <w:t>.</w:t>
      </w:r>
      <w:r>
        <w:t xml:space="preserve"> </w:t>
      </w:r>
    </w:p>
  </w:footnote>
  <w:footnote w:id="137">
    <w:p w14:paraId="442EF8E9" w14:textId="77777777" w:rsidR="004221CF" w:rsidRDefault="004221CF">
      <w:pPr>
        <w:pStyle w:val="FootnoteText"/>
      </w:pPr>
      <w:r w:rsidRPr="004221CF">
        <w:rPr>
          <w:rStyle w:val="FootnoteReference"/>
          <w:rFonts w:ascii="Times New Roman" w:hAnsi="Times New Roman" w:cs="Times New Roman"/>
          <w:sz w:val="20"/>
        </w:rPr>
        <w:footnoteRef/>
      </w:r>
      <w:r w:rsidRPr="004221CF">
        <w:rPr>
          <w:rFonts w:ascii="Times New Roman" w:hAnsi="Times New Roman" w:cs="Times New Roman"/>
          <w:sz w:val="20"/>
        </w:rPr>
        <w:t xml:space="preserve"> “COVID-19: Vaccine Distribution in NYC,” DOHMH Website, available at </w:t>
      </w:r>
      <w:hyperlink r:id="rId66" w:history="1">
        <w:r w:rsidRPr="004221CF">
          <w:rPr>
            <w:rStyle w:val="Hyperlink"/>
            <w:rFonts w:ascii="Times New Roman" w:hAnsi="Times New Roman" w:cs="Times New Roman"/>
            <w:sz w:val="20"/>
          </w:rPr>
          <w:t>https://www1.nyc.gov/site/doh/covid/covid-19-vaccine-eligibility.page</w:t>
        </w:r>
      </w:hyperlink>
      <w:r w:rsidRPr="004221CF">
        <w:rPr>
          <w:rFonts w:ascii="Times New Roman" w:hAnsi="Times New Roman" w:cs="Times New Roman"/>
          <w:sz w:val="20"/>
        </w:rPr>
        <w:t>.</w:t>
      </w:r>
      <w:r>
        <w:t xml:space="preserve"> </w:t>
      </w:r>
    </w:p>
  </w:footnote>
  <w:footnote w:id="138">
    <w:p w14:paraId="59C217A2" w14:textId="2C08B85C" w:rsidR="004221CF" w:rsidRPr="0090545F" w:rsidRDefault="004221CF">
      <w:pPr>
        <w:pStyle w:val="FootnoteText"/>
        <w:rPr>
          <w:rFonts w:ascii="Times New Roman" w:hAnsi="Times New Roman" w:cs="Times New Roman"/>
          <w:sz w:val="20"/>
        </w:rPr>
      </w:pPr>
      <w:r w:rsidRPr="0090545F">
        <w:rPr>
          <w:rStyle w:val="FootnoteReference"/>
          <w:rFonts w:ascii="Times New Roman" w:hAnsi="Times New Roman" w:cs="Times New Roman"/>
          <w:sz w:val="20"/>
        </w:rPr>
        <w:footnoteRef/>
      </w:r>
      <w:r w:rsidRPr="0090545F">
        <w:rPr>
          <w:rFonts w:ascii="Times New Roman" w:hAnsi="Times New Roman" w:cs="Times New Roman"/>
          <w:sz w:val="20"/>
        </w:rPr>
        <w:t xml:space="preserve"> </w:t>
      </w:r>
      <w:r w:rsidRPr="0090545F">
        <w:rPr>
          <w:rFonts w:ascii="Times New Roman" w:hAnsi="Times New Roman" w:cs="Times New Roman"/>
          <w:i/>
          <w:sz w:val="20"/>
        </w:rPr>
        <w:t>Id</w:t>
      </w:r>
      <w:r w:rsidRPr="0090545F">
        <w:rPr>
          <w:rFonts w:ascii="Times New Roman" w:hAnsi="Times New Roman" w:cs="Times New Roman"/>
          <w:sz w:val="20"/>
        </w:rPr>
        <w:t>.</w:t>
      </w:r>
    </w:p>
  </w:footnote>
  <w:footnote w:id="139">
    <w:p w14:paraId="42A13387" w14:textId="675B102D" w:rsidR="0090545F" w:rsidRPr="0087477D" w:rsidRDefault="0090545F">
      <w:pPr>
        <w:pStyle w:val="FootnoteText"/>
        <w:rPr>
          <w:rFonts w:ascii="Times New Roman" w:hAnsi="Times New Roman" w:cs="Times New Roman"/>
          <w:sz w:val="20"/>
        </w:rPr>
      </w:pPr>
      <w:r w:rsidRPr="0090545F">
        <w:rPr>
          <w:rStyle w:val="FootnoteReference"/>
          <w:rFonts w:ascii="Times New Roman" w:hAnsi="Times New Roman" w:cs="Times New Roman"/>
          <w:sz w:val="20"/>
        </w:rPr>
        <w:footnoteRef/>
      </w:r>
      <w:r w:rsidRPr="0090545F">
        <w:rPr>
          <w:rFonts w:ascii="Times New Roman" w:hAnsi="Times New Roman" w:cs="Times New Roman"/>
          <w:sz w:val="20"/>
        </w:rPr>
        <w:t xml:space="preserve"> “</w:t>
      </w:r>
      <w:r w:rsidRPr="0090545F">
        <w:rPr>
          <w:rFonts w:ascii="Times New Roman" w:hAnsi="Times New Roman" w:cs="Times New Roman"/>
          <w:color w:val="333333"/>
          <w:sz w:val="20"/>
        </w:rPr>
        <w:t xml:space="preserve">City Sets Ambitious Goal of 1 Million Doses Administered in January,” Mayor Press Release, </w:t>
      </w:r>
      <w:r w:rsidRPr="0090545F">
        <w:rPr>
          <w:rStyle w:val="Date1"/>
          <w:rFonts w:ascii="Times New Roman" w:hAnsi="Times New Roman" w:cs="Times New Roman"/>
          <w:bCs/>
          <w:color w:val="333333"/>
          <w:sz w:val="20"/>
        </w:rPr>
        <w:t xml:space="preserve">Dec. 31, 2020, available at </w:t>
      </w:r>
      <w:hyperlink r:id="rId67" w:history="1">
        <w:r w:rsidRPr="0090545F">
          <w:rPr>
            <w:rStyle w:val="Hyperlink"/>
            <w:rFonts w:ascii="Times New Roman" w:hAnsi="Times New Roman" w:cs="Times New Roman"/>
            <w:bCs/>
            <w:sz w:val="20"/>
          </w:rPr>
          <w:t>https://www1.nyc.gov/office-of-the-mayor/news/898-20/city-sets-ambitious-goal-1-million-doses-administered-january</w:t>
        </w:r>
      </w:hyperlink>
      <w:r w:rsidRPr="0090545F">
        <w:rPr>
          <w:rStyle w:val="Date1"/>
          <w:rFonts w:ascii="Times New Roman" w:hAnsi="Times New Roman" w:cs="Times New Roman"/>
          <w:bCs/>
          <w:color w:val="333333"/>
          <w:sz w:val="20"/>
        </w:rPr>
        <w:t xml:space="preserve">. </w:t>
      </w:r>
    </w:p>
  </w:footnote>
  <w:footnote w:id="140">
    <w:p w14:paraId="59A9A4CC" w14:textId="59B38EE0" w:rsidR="0087477D" w:rsidRPr="00CA248C" w:rsidRDefault="0087477D">
      <w:pPr>
        <w:pStyle w:val="FootnoteText"/>
        <w:rPr>
          <w:rFonts w:ascii="Times New Roman" w:hAnsi="Times New Roman" w:cs="Times New Roman"/>
          <w:sz w:val="20"/>
        </w:rPr>
      </w:pPr>
      <w:r w:rsidRPr="00CA248C">
        <w:rPr>
          <w:rStyle w:val="FootnoteReference"/>
          <w:rFonts w:ascii="Times New Roman" w:hAnsi="Times New Roman" w:cs="Times New Roman"/>
          <w:sz w:val="20"/>
        </w:rPr>
        <w:footnoteRef/>
      </w:r>
      <w:r w:rsidRPr="00CA248C">
        <w:rPr>
          <w:rFonts w:ascii="Times New Roman" w:hAnsi="Times New Roman" w:cs="Times New Roman"/>
          <w:sz w:val="20"/>
        </w:rPr>
        <w:t xml:space="preserve"> </w:t>
      </w:r>
      <w:r w:rsidRPr="00CA248C">
        <w:rPr>
          <w:rFonts w:ascii="Times New Roman" w:hAnsi="Times New Roman" w:cs="Times New Roman"/>
          <w:i/>
          <w:sz w:val="20"/>
        </w:rPr>
        <w:t>Id</w:t>
      </w:r>
      <w:r w:rsidRPr="00CA248C">
        <w:rPr>
          <w:rFonts w:ascii="Times New Roman" w:hAnsi="Times New Roman" w:cs="Times New Roman"/>
          <w:sz w:val="20"/>
        </w:rPr>
        <w:t>.</w:t>
      </w:r>
    </w:p>
  </w:footnote>
  <w:footnote w:id="141">
    <w:p w14:paraId="5FAC4E9A" w14:textId="6192707F" w:rsidR="00CA248C" w:rsidRPr="00CA248C" w:rsidRDefault="00CA248C">
      <w:pPr>
        <w:pStyle w:val="FootnoteText"/>
        <w:rPr>
          <w:rFonts w:ascii="Times New Roman" w:hAnsi="Times New Roman" w:cs="Times New Roman"/>
          <w:color w:val="333333"/>
          <w:sz w:val="20"/>
        </w:rPr>
      </w:pPr>
      <w:r w:rsidRPr="00CA248C">
        <w:rPr>
          <w:rStyle w:val="FootnoteReference"/>
          <w:rFonts w:ascii="Times New Roman" w:hAnsi="Times New Roman" w:cs="Times New Roman"/>
          <w:sz w:val="20"/>
        </w:rPr>
        <w:footnoteRef/>
      </w:r>
      <w:r w:rsidRPr="00CA248C">
        <w:rPr>
          <w:rFonts w:ascii="Times New Roman" w:hAnsi="Times New Roman" w:cs="Times New Roman"/>
          <w:sz w:val="20"/>
        </w:rPr>
        <w:t xml:space="preserve"> </w:t>
      </w:r>
      <w:r w:rsidRPr="00CA248C">
        <w:rPr>
          <w:rFonts w:ascii="Times New Roman" w:hAnsi="Times New Roman" w:cs="Times New Roman"/>
          <w:i/>
          <w:sz w:val="20"/>
        </w:rPr>
        <w:t>See</w:t>
      </w:r>
      <w:r w:rsidRPr="00CA248C">
        <w:rPr>
          <w:rFonts w:ascii="Times New Roman" w:hAnsi="Times New Roman" w:cs="Times New Roman"/>
          <w:sz w:val="20"/>
        </w:rPr>
        <w:t>, “</w:t>
      </w:r>
      <w:r w:rsidRPr="00CA248C">
        <w:rPr>
          <w:rFonts w:ascii="Times New Roman" w:hAnsi="Times New Roman" w:cs="Times New Roman"/>
          <w:color w:val="333333"/>
          <w:sz w:val="20"/>
        </w:rPr>
        <w:t xml:space="preserve">City Aggressively Ramps Up Capacity for COVID-19 Vaccinations Citywide,” Mayor Press Release, Jan. 4, 20201, available at </w:t>
      </w:r>
      <w:hyperlink r:id="rId68" w:history="1">
        <w:r w:rsidRPr="00CA248C">
          <w:rPr>
            <w:rStyle w:val="Hyperlink"/>
            <w:rFonts w:ascii="Times New Roman" w:hAnsi="Times New Roman" w:cs="Times New Roman"/>
            <w:sz w:val="20"/>
          </w:rPr>
          <w:t>https://www1.nyc.gov/office-of-the-mayor/news/003-21/city-aggressively-ramps-up-capacity-covid-19-vaccinations-citywide</w:t>
        </w:r>
      </w:hyperlink>
      <w:r w:rsidRPr="00CA248C">
        <w:rPr>
          <w:rFonts w:ascii="Times New Roman" w:hAnsi="Times New Roman" w:cs="Times New Roman"/>
          <w:color w:val="333333"/>
          <w:sz w:val="20"/>
        </w:rPr>
        <w:t xml:space="preserve">; </w:t>
      </w:r>
      <w:r w:rsidRPr="00CA248C">
        <w:rPr>
          <w:rFonts w:ascii="Times New Roman" w:hAnsi="Times New Roman" w:cs="Times New Roman"/>
          <w:i/>
          <w:color w:val="333333"/>
          <w:sz w:val="20"/>
        </w:rPr>
        <w:t>see also</w:t>
      </w:r>
      <w:r w:rsidRPr="00CA248C">
        <w:rPr>
          <w:rFonts w:ascii="Times New Roman" w:hAnsi="Times New Roman" w:cs="Times New Roman"/>
          <w:color w:val="333333"/>
          <w:sz w:val="20"/>
        </w:rPr>
        <w:t xml:space="preserve">, “New York City Continues to Ramp Up Vaccination Capacity Citywide,” Mayor Press Release, </w:t>
      </w:r>
      <w:r w:rsidRPr="00CA248C">
        <w:rPr>
          <w:rStyle w:val="Date1"/>
          <w:rFonts w:ascii="Times New Roman" w:hAnsi="Times New Roman" w:cs="Times New Roman"/>
          <w:bCs/>
          <w:color w:val="333333"/>
          <w:sz w:val="20"/>
        </w:rPr>
        <w:t xml:space="preserve">Jan. 5, 2021, available at </w:t>
      </w:r>
      <w:hyperlink r:id="rId69" w:history="1">
        <w:r w:rsidRPr="00CA248C">
          <w:rPr>
            <w:rStyle w:val="Hyperlink"/>
            <w:rFonts w:ascii="Times New Roman" w:hAnsi="Times New Roman" w:cs="Times New Roman"/>
            <w:bCs/>
            <w:sz w:val="20"/>
          </w:rPr>
          <w:t>https://www1.nyc.gov/office-of-the-mayor/news/008-21/new-york-city-continues-ramp-up-vaccination-capacity-citywide</w:t>
        </w:r>
      </w:hyperlink>
      <w:r w:rsidRPr="00CA248C">
        <w:rPr>
          <w:rStyle w:val="Date1"/>
          <w:rFonts w:ascii="Times New Roman" w:hAnsi="Times New Roman" w:cs="Times New Roman"/>
          <w:bCs/>
          <w:color w:val="333333"/>
          <w:sz w:val="20"/>
        </w:rPr>
        <w:t xml:space="preserve">; </w:t>
      </w:r>
      <w:r w:rsidRPr="00CA248C">
        <w:rPr>
          <w:rFonts w:ascii="Times New Roman" w:hAnsi="Times New Roman" w:cs="Times New Roman"/>
          <w:i/>
          <w:color w:val="333333"/>
          <w:sz w:val="20"/>
        </w:rPr>
        <w:t>see also</w:t>
      </w:r>
      <w:r w:rsidRPr="00CA248C">
        <w:rPr>
          <w:rFonts w:ascii="Times New Roman" w:hAnsi="Times New Roman" w:cs="Times New Roman"/>
          <w:color w:val="333333"/>
          <w:sz w:val="20"/>
        </w:rPr>
        <w:t xml:space="preserve">, “New York City Announces Additional Vaccine Hubs,” Mayor Press Release, </w:t>
      </w:r>
      <w:r w:rsidRPr="00CA248C">
        <w:rPr>
          <w:rStyle w:val="Date1"/>
          <w:rFonts w:ascii="Times New Roman" w:hAnsi="Times New Roman" w:cs="Times New Roman"/>
          <w:bCs/>
          <w:color w:val="333333"/>
          <w:sz w:val="20"/>
        </w:rPr>
        <w:t xml:space="preserve">Jan. 6, 2021, available at </w:t>
      </w:r>
      <w:hyperlink r:id="rId70" w:history="1">
        <w:r w:rsidRPr="00CA248C">
          <w:rPr>
            <w:rStyle w:val="Hyperlink"/>
            <w:rFonts w:ascii="Times New Roman" w:hAnsi="Times New Roman" w:cs="Times New Roman"/>
            <w:bCs/>
            <w:sz w:val="20"/>
          </w:rPr>
          <w:t>https://www1.nyc.gov/office-of-the-mayor/news/010-21/new-york-city-additional-vaccine-hubs</w:t>
        </w:r>
      </w:hyperlink>
      <w:r w:rsidRPr="00CA248C">
        <w:rPr>
          <w:rStyle w:val="Date1"/>
          <w:rFonts w:ascii="Times New Roman" w:hAnsi="Times New Roman" w:cs="Times New Roman"/>
          <w:bCs/>
          <w:color w:val="333333"/>
          <w:sz w:val="20"/>
        </w:rPr>
        <w:t xml:space="preserve">. </w:t>
      </w:r>
    </w:p>
  </w:footnote>
  <w:footnote w:id="142">
    <w:p w14:paraId="60CABB91" w14:textId="59D389A3" w:rsidR="00CA248C" w:rsidRPr="00CA248C" w:rsidRDefault="00CA248C">
      <w:pPr>
        <w:pStyle w:val="FootnoteText"/>
        <w:rPr>
          <w:rFonts w:ascii="Times New Roman" w:hAnsi="Times New Roman" w:cs="Times New Roman"/>
          <w:sz w:val="20"/>
        </w:rPr>
      </w:pPr>
      <w:r w:rsidRPr="00CA248C">
        <w:rPr>
          <w:rStyle w:val="FootnoteReference"/>
          <w:rFonts w:ascii="Times New Roman" w:hAnsi="Times New Roman" w:cs="Times New Roman"/>
          <w:sz w:val="20"/>
        </w:rPr>
        <w:footnoteRef/>
      </w:r>
      <w:r w:rsidRPr="00CA248C">
        <w:rPr>
          <w:rFonts w:ascii="Times New Roman" w:hAnsi="Times New Roman" w:cs="Times New Roman"/>
          <w:sz w:val="20"/>
        </w:rPr>
        <w:t xml:space="preserve"> </w:t>
      </w:r>
      <w:r w:rsidRPr="00CA248C">
        <w:rPr>
          <w:rFonts w:ascii="Times New Roman" w:hAnsi="Times New Roman" w:cs="Times New Roman"/>
          <w:i/>
          <w:sz w:val="20"/>
        </w:rPr>
        <w:t>Id</w:t>
      </w:r>
      <w:r w:rsidRPr="00CA248C">
        <w:rPr>
          <w:rFonts w:ascii="Times New Roman" w:hAnsi="Times New Roman" w:cs="Times New Roman"/>
          <w:sz w:val="20"/>
        </w:rPr>
        <w:t>.</w:t>
      </w:r>
    </w:p>
  </w:footnote>
  <w:footnote w:id="143">
    <w:p w14:paraId="3C2C174C" w14:textId="2896DEB9" w:rsidR="00CA248C" w:rsidRPr="00CA248C" w:rsidRDefault="00CA248C">
      <w:pPr>
        <w:pStyle w:val="FootnoteText"/>
        <w:rPr>
          <w:rFonts w:ascii="Times New Roman" w:hAnsi="Times New Roman" w:cs="Times New Roman"/>
          <w:sz w:val="20"/>
        </w:rPr>
      </w:pPr>
      <w:r w:rsidRPr="00CA248C">
        <w:rPr>
          <w:rStyle w:val="FootnoteReference"/>
          <w:rFonts w:ascii="Times New Roman" w:hAnsi="Times New Roman" w:cs="Times New Roman"/>
          <w:sz w:val="20"/>
        </w:rPr>
        <w:footnoteRef/>
      </w:r>
      <w:r w:rsidRPr="00CA248C">
        <w:rPr>
          <w:rFonts w:ascii="Times New Roman" w:hAnsi="Times New Roman" w:cs="Times New Roman"/>
          <w:sz w:val="20"/>
        </w:rPr>
        <w:t xml:space="preserve"> </w:t>
      </w:r>
      <w:r w:rsidRPr="00CA248C">
        <w:rPr>
          <w:rFonts w:ascii="Times New Roman" w:hAnsi="Times New Roman" w:cs="Times New Roman"/>
          <w:i/>
          <w:sz w:val="20"/>
        </w:rPr>
        <w:t>Id</w:t>
      </w:r>
      <w:r w:rsidRPr="00CA248C">
        <w:rPr>
          <w:rFonts w:ascii="Times New Roman" w:hAnsi="Times New Roman" w:cs="Times New Roman"/>
          <w:sz w:val="20"/>
        </w:rPr>
        <w:t>.</w:t>
      </w:r>
    </w:p>
  </w:footnote>
  <w:footnote w:id="144">
    <w:p w14:paraId="7B6F0539" w14:textId="3892B408" w:rsidR="00CA248C" w:rsidRPr="00CA248C" w:rsidRDefault="00CA248C">
      <w:pPr>
        <w:pStyle w:val="FootnoteText"/>
        <w:rPr>
          <w:rFonts w:ascii="Times New Roman" w:hAnsi="Times New Roman" w:cs="Times New Roman"/>
          <w:sz w:val="20"/>
        </w:rPr>
      </w:pPr>
      <w:r w:rsidRPr="00CA248C">
        <w:rPr>
          <w:rStyle w:val="FootnoteReference"/>
          <w:rFonts w:ascii="Times New Roman" w:hAnsi="Times New Roman" w:cs="Times New Roman"/>
          <w:sz w:val="20"/>
        </w:rPr>
        <w:footnoteRef/>
      </w:r>
      <w:r w:rsidRPr="00CA248C">
        <w:rPr>
          <w:rFonts w:ascii="Times New Roman" w:hAnsi="Times New Roman" w:cs="Times New Roman"/>
          <w:sz w:val="20"/>
        </w:rPr>
        <w:t xml:space="preserve"> </w:t>
      </w:r>
      <w:r w:rsidRPr="00CA248C">
        <w:rPr>
          <w:rFonts w:ascii="Times New Roman" w:hAnsi="Times New Roman" w:cs="Times New Roman"/>
          <w:i/>
          <w:sz w:val="20"/>
        </w:rPr>
        <w:t>Id</w:t>
      </w:r>
      <w:r w:rsidRPr="00CA248C">
        <w:rPr>
          <w:rFonts w:ascii="Times New Roman" w:hAnsi="Times New Roman" w:cs="Times New Roman"/>
          <w:sz w:val="20"/>
        </w:rPr>
        <w:t>.</w:t>
      </w:r>
    </w:p>
  </w:footnote>
  <w:footnote w:id="145">
    <w:p w14:paraId="0D0D0673" w14:textId="2A3D17E4" w:rsidR="00CA248C" w:rsidRPr="00CA248C" w:rsidRDefault="00CA248C" w:rsidP="00CA248C">
      <w:pPr>
        <w:rPr>
          <w:sz w:val="20"/>
          <w:szCs w:val="20"/>
        </w:rPr>
      </w:pPr>
      <w:r w:rsidRPr="00CA248C">
        <w:rPr>
          <w:rStyle w:val="FootnoteReference"/>
          <w:rFonts w:ascii="Times New Roman" w:hAnsi="Times New Roman" w:cs="Times New Roman"/>
          <w:sz w:val="20"/>
          <w:szCs w:val="20"/>
        </w:rPr>
        <w:footnoteRef/>
      </w:r>
      <w:r w:rsidRPr="00CA248C">
        <w:rPr>
          <w:rFonts w:ascii="Times New Roman" w:hAnsi="Times New Roman" w:cs="Times New Roman"/>
          <w:sz w:val="20"/>
          <w:szCs w:val="20"/>
        </w:rPr>
        <w:t xml:space="preserve"> </w:t>
      </w:r>
      <w:hyperlink r:id="rId71" w:history="1">
        <w:r w:rsidRPr="00CA248C">
          <w:rPr>
            <w:rStyle w:val="Hyperlink"/>
            <w:rFonts w:ascii="Times New Roman" w:hAnsi="Times New Roman" w:cs="Times New Roman"/>
            <w:sz w:val="20"/>
            <w:szCs w:val="20"/>
          </w:rPr>
          <w:t>https://www1.nyc.gov/site/doh/covid/covid-19-vaccines.page</w:t>
        </w:r>
      </w:hyperlink>
      <w:r w:rsidRPr="00CA248C">
        <w:rPr>
          <w:rFonts w:ascii="Times New Roman" w:hAnsi="Times New Roman" w:cs="Times New Roman"/>
          <w:sz w:val="20"/>
          <w:szCs w:val="20"/>
        </w:rPr>
        <w:t xml:space="preserve">. </w:t>
      </w:r>
    </w:p>
  </w:footnote>
  <w:footnote w:id="146">
    <w:p w14:paraId="7DF4D387" w14:textId="46F0DE4F" w:rsidR="00CA248C" w:rsidRPr="00CA248C" w:rsidRDefault="00CA248C" w:rsidP="00CA248C">
      <w:pPr>
        <w:pStyle w:val="FootnoteText"/>
        <w:rPr>
          <w:rFonts w:ascii="Times New Roman" w:hAnsi="Times New Roman" w:cs="Times New Roman"/>
          <w:sz w:val="20"/>
        </w:rPr>
      </w:pPr>
      <w:r w:rsidRPr="00CA248C">
        <w:rPr>
          <w:rStyle w:val="FootnoteReference"/>
          <w:rFonts w:ascii="Times New Roman" w:hAnsi="Times New Roman" w:cs="Times New Roman"/>
          <w:sz w:val="20"/>
        </w:rPr>
        <w:footnoteRef/>
      </w:r>
      <w:r w:rsidRPr="00CA248C">
        <w:rPr>
          <w:rFonts w:ascii="Times New Roman" w:hAnsi="Times New Roman" w:cs="Times New Roman"/>
          <w:sz w:val="20"/>
        </w:rPr>
        <w:t xml:space="preserve"> </w:t>
      </w:r>
      <w:hyperlink r:id="rId72" w:history="1">
        <w:r w:rsidRPr="00CA248C">
          <w:rPr>
            <w:rStyle w:val="Hyperlink"/>
            <w:rFonts w:ascii="Times New Roman" w:hAnsi="Times New Roman" w:cs="Times New Roman"/>
            <w:sz w:val="20"/>
            <w:shd w:val="clear" w:color="auto" w:fill="FFFFFF"/>
          </w:rPr>
          <w:t>https://vaccinefinder.nyc.gov/</w:t>
        </w:r>
      </w:hyperlink>
      <w:r w:rsidRPr="00CA248C">
        <w:rPr>
          <w:rFonts w:ascii="Times New Roman" w:hAnsi="Times New Roman" w:cs="Times New Roman"/>
          <w:sz w:val="20"/>
          <w:shd w:val="clear" w:color="auto" w:fill="FFFFFF"/>
        </w:rPr>
        <w:t xml:space="preserve"> </w:t>
      </w:r>
    </w:p>
    <w:p w14:paraId="5F98A4BD" w14:textId="77777777" w:rsidR="00CA248C" w:rsidRPr="00CA248C" w:rsidRDefault="00CA248C">
      <w:pPr>
        <w:pStyle w:val="FootnoteText"/>
        <w:rPr>
          <w:rFonts w:ascii="Times New Roman" w:hAnsi="Times New Roman" w:cs="Times New Roman"/>
          <w:sz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957"/>
    <w:multiLevelType w:val="multilevel"/>
    <w:tmpl w:val="6F58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229BD"/>
    <w:multiLevelType w:val="multilevel"/>
    <w:tmpl w:val="0768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01769"/>
    <w:multiLevelType w:val="multilevel"/>
    <w:tmpl w:val="AEEA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74647"/>
    <w:multiLevelType w:val="hybridMultilevel"/>
    <w:tmpl w:val="FAC2ABD0"/>
    <w:lvl w:ilvl="0" w:tplc="D3BEBC1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73239F"/>
    <w:multiLevelType w:val="hybridMultilevel"/>
    <w:tmpl w:val="14E4AB62"/>
    <w:lvl w:ilvl="0" w:tplc="0EAAF09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B1251A"/>
    <w:multiLevelType w:val="multilevel"/>
    <w:tmpl w:val="3A96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1E68CD"/>
    <w:multiLevelType w:val="multilevel"/>
    <w:tmpl w:val="BEAC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1E20FB"/>
    <w:multiLevelType w:val="hybridMultilevel"/>
    <w:tmpl w:val="EAB6E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0C52913"/>
    <w:multiLevelType w:val="multilevel"/>
    <w:tmpl w:val="08BE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6E4485"/>
    <w:multiLevelType w:val="multilevel"/>
    <w:tmpl w:val="D752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CB949B1"/>
    <w:multiLevelType w:val="multilevel"/>
    <w:tmpl w:val="9642F03E"/>
    <w:lvl w:ilvl="0">
      <w:start w:val="1"/>
      <w:numFmt w:val="bullet"/>
      <w:lvlText w:val=""/>
      <w:lvlJc w:val="left"/>
      <w:pPr>
        <w:tabs>
          <w:tab w:val="num" w:pos="1650"/>
        </w:tabs>
        <w:ind w:left="1650" w:hanging="360"/>
      </w:pPr>
      <w:rPr>
        <w:rFonts w:ascii="Symbol" w:hAnsi="Symbol" w:hint="default"/>
        <w:sz w:val="20"/>
      </w:rPr>
    </w:lvl>
    <w:lvl w:ilvl="1" w:tentative="1">
      <w:start w:val="1"/>
      <w:numFmt w:val="bullet"/>
      <w:lvlText w:val="o"/>
      <w:lvlJc w:val="left"/>
      <w:pPr>
        <w:tabs>
          <w:tab w:val="num" w:pos="2370"/>
        </w:tabs>
        <w:ind w:left="2370" w:hanging="360"/>
      </w:pPr>
      <w:rPr>
        <w:rFonts w:ascii="Courier New" w:hAnsi="Courier New" w:hint="default"/>
        <w:sz w:val="20"/>
      </w:rPr>
    </w:lvl>
    <w:lvl w:ilvl="2" w:tentative="1">
      <w:start w:val="1"/>
      <w:numFmt w:val="bullet"/>
      <w:lvlText w:val=""/>
      <w:lvlJc w:val="left"/>
      <w:pPr>
        <w:tabs>
          <w:tab w:val="num" w:pos="3090"/>
        </w:tabs>
        <w:ind w:left="3090" w:hanging="360"/>
      </w:pPr>
      <w:rPr>
        <w:rFonts w:ascii="Wingdings" w:hAnsi="Wingdings" w:hint="default"/>
        <w:sz w:val="20"/>
      </w:rPr>
    </w:lvl>
    <w:lvl w:ilvl="3" w:tentative="1">
      <w:start w:val="1"/>
      <w:numFmt w:val="bullet"/>
      <w:lvlText w:val=""/>
      <w:lvlJc w:val="left"/>
      <w:pPr>
        <w:tabs>
          <w:tab w:val="num" w:pos="3810"/>
        </w:tabs>
        <w:ind w:left="3810" w:hanging="360"/>
      </w:pPr>
      <w:rPr>
        <w:rFonts w:ascii="Wingdings" w:hAnsi="Wingdings" w:hint="default"/>
        <w:sz w:val="20"/>
      </w:rPr>
    </w:lvl>
    <w:lvl w:ilvl="4" w:tentative="1">
      <w:start w:val="1"/>
      <w:numFmt w:val="bullet"/>
      <w:lvlText w:val=""/>
      <w:lvlJc w:val="left"/>
      <w:pPr>
        <w:tabs>
          <w:tab w:val="num" w:pos="4530"/>
        </w:tabs>
        <w:ind w:left="4530" w:hanging="360"/>
      </w:pPr>
      <w:rPr>
        <w:rFonts w:ascii="Wingdings" w:hAnsi="Wingdings" w:hint="default"/>
        <w:sz w:val="20"/>
      </w:rPr>
    </w:lvl>
    <w:lvl w:ilvl="5" w:tentative="1">
      <w:start w:val="1"/>
      <w:numFmt w:val="bullet"/>
      <w:lvlText w:val=""/>
      <w:lvlJc w:val="left"/>
      <w:pPr>
        <w:tabs>
          <w:tab w:val="num" w:pos="5250"/>
        </w:tabs>
        <w:ind w:left="5250" w:hanging="360"/>
      </w:pPr>
      <w:rPr>
        <w:rFonts w:ascii="Wingdings" w:hAnsi="Wingdings" w:hint="default"/>
        <w:sz w:val="20"/>
      </w:rPr>
    </w:lvl>
    <w:lvl w:ilvl="6" w:tentative="1">
      <w:start w:val="1"/>
      <w:numFmt w:val="bullet"/>
      <w:lvlText w:val=""/>
      <w:lvlJc w:val="left"/>
      <w:pPr>
        <w:tabs>
          <w:tab w:val="num" w:pos="5970"/>
        </w:tabs>
        <w:ind w:left="5970" w:hanging="360"/>
      </w:pPr>
      <w:rPr>
        <w:rFonts w:ascii="Wingdings" w:hAnsi="Wingdings" w:hint="default"/>
        <w:sz w:val="20"/>
      </w:rPr>
    </w:lvl>
    <w:lvl w:ilvl="7" w:tentative="1">
      <w:start w:val="1"/>
      <w:numFmt w:val="bullet"/>
      <w:lvlText w:val=""/>
      <w:lvlJc w:val="left"/>
      <w:pPr>
        <w:tabs>
          <w:tab w:val="num" w:pos="6690"/>
        </w:tabs>
        <w:ind w:left="6690" w:hanging="360"/>
      </w:pPr>
      <w:rPr>
        <w:rFonts w:ascii="Wingdings" w:hAnsi="Wingdings" w:hint="default"/>
        <w:sz w:val="20"/>
      </w:rPr>
    </w:lvl>
    <w:lvl w:ilvl="8" w:tentative="1">
      <w:start w:val="1"/>
      <w:numFmt w:val="bullet"/>
      <w:lvlText w:val=""/>
      <w:lvlJc w:val="left"/>
      <w:pPr>
        <w:tabs>
          <w:tab w:val="num" w:pos="7410"/>
        </w:tabs>
        <w:ind w:left="7410" w:hanging="360"/>
      </w:pPr>
      <w:rPr>
        <w:rFonts w:ascii="Wingdings" w:hAnsi="Wingdings" w:hint="default"/>
        <w:sz w:val="20"/>
      </w:rPr>
    </w:lvl>
  </w:abstractNum>
  <w:abstractNum w:abstractNumId="11" w15:restartNumberingAfterBreak="0">
    <w:nsid w:val="72F15D09"/>
    <w:multiLevelType w:val="multilevel"/>
    <w:tmpl w:val="F288D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936334"/>
    <w:multiLevelType w:val="hybridMultilevel"/>
    <w:tmpl w:val="A8E27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641427"/>
    <w:multiLevelType w:val="hybridMultilevel"/>
    <w:tmpl w:val="639A9694"/>
    <w:lvl w:ilvl="0" w:tplc="8D906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F7906D5"/>
    <w:multiLevelType w:val="multilevel"/>
    <w:tmpl w:val="A4B8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0"/>
  </w:num>
  <w:num w:numId="4">
    <w:abstractNumId w:val="1"/>
  </w:num>
  <w:num w:numId="5">
    <w:abstractNumId w:val="8"/>
  </w:num>
  <w:num w:numId="6">
    <w:abstractNumId w:val="12"/>
  </w:num>
  <w:num w:numId="7">
    <w:abstractNumId w:val="0"/>
  </w:num>
  <w:num w:numId="8">
    <w:abstractNumId w:val="11"/>
  </w:num>
  <w:num w:numId="9">
    <w:abstractNumId w:val="14"/>
  </w:num>
  <w:num w:numId="10">
    <w:abstractNumId w:val="2"/>
  </w:num>
  <w:num w:numId="11">
    <w:abstractNumId w:val="5"/>
  </w:num>
  <w:num w:numId="12">
    <w:abstractNumId w:val="7"/>
  </w:num>
  <w:num w:numId="13">
    <w:abstractNumId w:val="13"/>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74D"/>
    <w:rsid w:val="000554CD"/>
    <w:rsid w:val="00270221"/>
    <w:rsid w:val="0035381F"/>
    <w:rsid w:val="003B3D5A"/>
    <w:rsid w:val="003E3483"/>
    <w:rsid w:val="004140C2"/>
    <w:rsid w:val="004221CF"/>
    <w:rsid w:val="004D5889"/>
    <w:rsid w:val="006B57C4"/>
    <w:rsid w:val="0079074D"/>
    <w:rsid w:val="00824B44"/>
    <w:rsid w:val="0087477D"/>
    <w:rsid w:val="008C2CAE"/>
    <w:rsid w:val="0090545F"/>
    <w:rsid w:val="00B6762C"/>
    <w:rsid w:val="00BF4982"/>
    <w:rsid w:val="00CA248C"/>
    <w:rsid w:val="00CA71A8"/>
    <w:rsid w:val="00E27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959D6"/>
  <w15:chartTrackingRefBased/>
  <w15:docId w15:val="{7EDDA564-E39C-4C04-A744-460F57587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74D"/>
    <w:pPr>
      <w:spacing w:after="0" w:line="240" w:lineRule="auto"/>
    </w:pPr>
    <w:rPr>
      <w:rFonts w:eastAsiaTheme="minorHAnsi"/>
      <w:sz w:val="24"/>
      <w:szCs w:val="24"/>
    </w:rPr>
  </w:style>
  <w:style w:type="paragraph" w:styleId="Heading1">
    <w:name w:val="heading 1"/>
    <w:basedOn w:val="Normal"/>
    <w:next w:val="Normal"/>
    <w:link w:val="Heading1Char"/>
    <w:uiPriority w:val="99"/>
    <w:qFormat/>
    <w:rsid w:val="0079074D"/>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79074D"/>
    <w:pPr>
      <w:keepNext/>
      <w:jc w:val="center"/>
      <w:outlineLvl w:val="1"/>
    </w:pPr>
    <w:rPr>
      <w:rFonts w:ascii="Times New Roman" w:eastAsia="Times New Roman" w:hAnsi="Times New Roman" w:cs="Times New Roman"/>
      <w:b/>
      <w:bCs/>
      <w:u w:val="single"/>
    </w:rPr>
  </w:style>
  <w:style w:type="paragraph" w:styleId="Heading3">
    <w:name w:val="heading 3"/>
    <w:basedOn w:val="Normal"/>
    <w:next w:val="Normal"/>
    <w:link w:val="Heading3Char"/>
    <w:uiPriority w:val="9"/>
    <w:semiHidden/>
    <w:unhideWhenUsed/>
    <w:qFormat/>
    <w:rsid w:val="004221C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79074D"/>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T"/>
    <w:basedOn w:val="Normal"/>
    <w:link w:val="FootnoteTextChar"/>
    <w:uiPriority w:val="99"/>
    <w:unhideWhenUsed/>
    <w:rsid w:val="003B3D5A"/>
    <w:rPr>
      <w:szCs w:val="20"/>
    </w:rPr>
  </w:style>
  <w:style w:type="character" w:customStyle="1" w:styleId="FootnoteTextChar">
    <w:name w:val="Footnote Text Char"/>
    <w:aliases w:val="FT Char"/>
    <w:basedOn w:val="DefaultParagraphFont"/>
    <w:link w:val="FootnoteText"/>
    <w:uiPriority w:val="99"/>
    <w:rsid w:val="003B3D5A"/>
    <w:rPr>
      <w:rFonts w:ascii="Times New Roman" w:eastAsia="Calibri" w:hAnsi="Times New Roman" w:cs="Times New Roman"/>
      <w:sz w:val="20"/>
      <w:szCs w:val="20"/>
    </w:rPr>
  </w:style>
  <w:style w:type="character" w:customStyle="1" w:styleId="Heading1Char">
    <w:name w:val="Heading 1 Char"/>
    <w:basedOn w:val="DefaultParagraphFont"/>
    <w:link w:val="Heading1"/>
    <w:uiPriority w:val="99"/>
    <w:rsid w:val="0079074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9"/>
    <w:rsid w:val="0079074D"/>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rsid w:val="0079074D"/>
    <w:rPr>
      <w:rFonts w:ascii="Calibri" w:eastAsia="Times New Roman" w:hAnsi="Calibri" w:cs="Times New Roman"/>
      <w:b/>
      <w:bCs/>
      <w:sz w:val="28"/>
      <w:szCs w:val="28"/>
    </w:rPr>
  </w:style>
  <w:style w:type="character" w:styleId="FootnoteReference">
    <w:name w:val="footnote reference"/>
    <w:basedOn w:val="DefaultParagraphFont"/>
    <w:uiPriority w:val="99"/>
    <w:unhideWhenUsed/>
    <w:rsid w:val="0079074D"/>
    <w:rPr>
      <w:vertAlign w:val="superscript"/>
    </w:rPr>
  </w:style>
  <w:style w:type="paragraph" w:styleId="ListParagraph">
    <w:name w:val="List Paragraph"/>
    <w:basedOn w:val="Normal"/>
    <w:uiPriority w:val="34"/>
    <w:qFormat/>
    <w:rsid w:val="0079074D"/>
    <w:pPr>
      <w:ind w:left="720"/>
      <w:contextualSpacing/>
    </w:pPr>
  </w:style>
  <w:style w:type="character" w:styleId="Hyperlink">
    <w:name w:val="Hyperlink"/>
    <w:basedOn w:val="DefaultParagraphFont"/>
    <w:uiPriority w:val="99"/>
    <w:unhideWhenUsed/>
    <w:rsid w:val="0079074D"/>
    <w:rPr>
      <w:color w:val="0563C1" w:themeColor="hyperlink"/>
      <w:u w:val="single"/>
    </w:rPr>
  </w:style>
  <w:style w:type="character" w:customStyle="1" w:styleId="company-name-type">
    <w:name w:val="company-name-type"/>
    <w:basedOn w:val="DefaultParagraphFont"/>
    <w:rsid w:val="0079074D"/>
  </w:style>
  <w:style w:type="character" w:customStyle="1" w:styleId="field">
    <w:name w:val="field"/>
    <w:basedOn w:val="DefaultParagraphFont"/>
    <w:rsid w:val="0079074D"/>
  </w:style>
  <w:style w:type="character" w:customStyle="1" w:styleId="blog-post-title-font">
    <w:name w:val="blog-post-title-font"/>
    <w:basedOn w:val="DefaultParagraphFont"/>
    <w:rsid w:val="0079074D"/>
  </w:style>
  <w:style w:type="character" w:customStyle="1" w:styleId="None">
    <w:name w:val="None"/>
    <w:rsid w:val="0079074D"/>
  </w:style>
  <w:style w:type="character" w:styleId="CommentReference">
    <w:name w:val="annotation reference"/>
    <w:basedOn w:val="DefaultParagraphFont"/>
    <w:uiPriority w:val="99"/>
    <w:semiHidden/>
    <w:unhideWhenUsed/>
    <w:rsid w:val="0079074D"/>
    <w:rPr>
      <w:sz w:val="16"/>
      <w:szCs w:val="16"/>
    </w:rPr>
  </w:style>
  <w:style w:type="paragraph" w:styleId="CommentText">
    <w:name w:val="annotation text"/>
    <w:basedOn w:val="Normal"/>
    <w:link w:val="CommentTextChar"/>
    <w:uiPriority w:val="99"/>
    <w:semiHidden/>
    <w:unhideWhenUsed/>
    <w:rsid w:val="0079074D"/>
    <w:rPr>
      <w:sz w:val="20"/>
      <w:szCs w:val="20"/>
    </w:rPr>
  </w:style>
  <w:style w:type="character" w:customStyle="1" w:styleId="CommentTextChar">
    <w:name w:val="Comment Text Char"/>
    <w:basedOn w:val="DefaultParagraphFont"/>
    <w:link w:val="CommentText"/>
    <w:uiPriority w:val="99"/>
    <w:semiHidden/>
    <w:rsid w:val="0079074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9074D"/>
    <w:rPr>
      <w:b/>
      <w:bCs/>
    </w:rPr>
  </w:style>
  <w:style w:type="character" w:customStyle="1" w:styleId="CommentSubjectChar">
    <w:name w:val="Comment Subject Char"/>
    <w:basedOn w:val="CommentTextChar"/>
    <w:link w:val="CommentSubject"/>
    <w:uiPriority w:val="99"/>
    <w:semiHidden/>
    <w:rsid w:val="0079074D"/>
    <w:rPr>
      <w:rFonts w:eastAsiaTheme="minorHAnsi"/>
      <w:b/>
      <w:bCs/>
      <w:sz w:val="20"/>
      <w:szCs w:val="20"/>
    </w:rPr>
  </w:style>
  <w:style w:type="paragraph" w:styleId="BalloonText">
    <w:name w:val="Balloon Text"/>
    <w:basedOn w:val="Normal"/>
    <w:link w:val="BalloonTextChar"/>
    <w:uiPriority w:val="99"/>
    <w:semiHidden/>
    <w:unhideWhenUsed/>
    <w:rsid w:val="007907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74D"/>
    <w:rPr>
      <w:rFonts w:ascii="Segoe UI" w:eastAsiaTheme="minorHAnsi" w:hAnsi="Segoe UI" w:cs="Segoe UI"/>
      <w:sz w:val="18"/>
      <w:szCs w:val="18"/>
    </w:rPr>
  </w:style>
  <w:style w:type="character" w:styleId="FollowedHyperlink">
    <w:name w:val="FollowedHyperlink"/>
    <w:basedOn w:val="DefaultParagraphFont"/>
    <w:uiPriority w:val="99"/>
    <w:semiHidden/>
    <w:unhideWhenUsed/>
    <w:rsid w:val="0079074D"/>
    <w:rPr>
      <w:color w:val="954F72" w:themeColor="followedHyperlink"/>
      <w:u w:val="single"/>
    </w:rPr>
  </w:style>
  <w:style w:type="character" w:styleId="Strong">
    <w:name w:val="Strong"/>
    <w:basedOn w:val="DefaultParagraphFont"/>
    <w:uiPriority w:val="22"/>
    <w:qFormat/>
    <w:rsid w:val="0079074D"/>
    <w:rPr>
      <w:b/>
      <w:bCs/>
    </w:rPr>
  </w:style>
  <w:style w:type="character" w:customStyle="1" w:styleId="Date1">
    <w:name w:val="Date1"/>
    <w:basedOn w:val="DefaultParagraphFont"/>
    <w:rsid w:val="00E27008"/>
  </w:style>
  <w:style w:type="paragraph" w:styleId="NormalWeb">
    <w:name w:val="Normal (Web)"/>
    <w:basedOn w:val="Normal"/>
    <w:uiPriority w:val="99"/>
    <w:semiHidden/>
    <w:unhideWhenUsed/>
    <w:rsid w:val="00E27008"/>
    <w:pPr>
      <w:spacing w:before="100" w:beforeAutospacing="1" w:after="100" w:afterAutospacing="1"/>
    </w:pPr>
    <w:rPr>
      <w:rFonts w:ascii="Times New Roman" w:eastAsia="Times New Roman" w:hAnsi="Times New Roman" w:cs="Times New Roman"/>
    </w:rPr>
  </w:style>
  <w:style w:type="paragraph" w:customStyle="1" w:styleId="xnormal">
    <w:name w:val="x_normal"/>
    <w:basedOn w:val="Normal"/>
    <w:rsid w:val="004221CF"/>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4221CF"/>
    <w:rPr>
      <w:rFonts w:asciiTheme="majorHAnsi" w:eastAsiaTheme="majorEastAsia" w:hAnsiTheme="majorHAnsi" w:cstheme="majorBidi"/>
      <w:color w:val="1F4D78" w:themeColor="accent1" w:themeShade="7F"/>
      <w:sz w:val="24"/>
      <w:szCs w:val="24"/>
    </w:rPr>
  </w:style>
  <w:style w:type="character" w:customStyle="1" w:styleId="zu0yb">
    <w:name w:val="zu0yb"/>
    <w:basedOn w:val="DefaultParagraphFont"/>
    <w:rsid w:val="00CA248C"/>
  </w:style>
  <w:style w:type="character" w:customStyle="1" w:styleId="aii">
    <w:name w:val="aii"/>
    <w:basedOn w:val="DefaultParagraphFont"/>
    <w:rsid w:val="00CA2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38794">
      <w:bodyDiv w:val="1"/>
      <w:marLeft w:val="0"/>
      <w:marRight w:val="0"/>
      <w:marTop w:val="0"/>
      <w:marBottom w:val="0"/>
      <w:divBdr>
        <w:top w:val="none" w:sz="0" w:space="0" w:color="auto"/>
        <w:left w:val="none" w:sz="0" w:space="0" w:color="auto"/>
        <w:bottom w:val="none" w:sz="0" w:space="0" w:color="auto"/>
        <w:right w:val="none" w:sz="0" w:space="0" w:color="auto"/>
      </w:divBdr>
    </w:div>
    <w:div w:id="259027144">
      <w:bodyDiv w:val="1"/>
      <w:marLeft w:val="0"/>
      <w:marRight w:val="0"/>
      <w:marTop w:val="0"/>
      <w:marBottom w:val="0"/>
      <w:divBdr>
        <w:top w:val="none" w:sz="0" w:space="0" w:color="auto"/>
        <w:left w:val="none" w:sz="0" w:space="0" w:color="auto"/>
        <w:bottom w:val="none" w:sz="0" w:space="0" w:color="auto"/>
        <w:right w:val="none" w:sz="0" w:space="0" w:color="auto"/>
      </w:divBdr>
      <w:divsChild>
        <w:div w:id="1134830258">
          <w:marLeft w:val="0"/>
          <w:marRight w:val="0"/>
          <w:marTop w:val="0"/>
          <w:marBottom w:val="0"/>
          <w:divBdr>
            <w:top w:val="none" w:sz="0" w:space="0" w:color="auto"/>
            <w:left w:val="none" w:sz="0" w:space="0" w:color="auto"/>
            <w:bottom w:val="none" w:sz="0" w:space="0" w:color="auto"/>
            <w:right w:val="none" w:sz="0" w:space="0" w:color="auto"/>
          </w:divBdr>
        </w:div>
      </w:divsChild>
    </w:div>
    <w:div w:id="501629938">
      <w:bodyDiv w:val="1"/>
      <w:marLeft w:val="0"/>
      <w:marRight w:val="0"/>
      <w:marTop w:val="0"/>
      <w:marBottom w:val="0"/>
      <w:divBdr>
        <w:top w:val="none" w:sz="0" w:space="0" w:color="auto"/>
        <w:left w:val="none" w:sz="0" w:space="0" w:color="auto"/>
        <w:bottom w:val="none" w:sz="0" w:space="0" w:color="auto"/>
        <w:right w:val="none" w:sz="0" w:space="0" w:color="auto"/>
      </w:divBdr>
    </w:div>
    <w:div w:id="748580130">
      <w:bodyDiv w:val="1"/>
      <w:marLeft w:val="0"/>
      <w:marRight w:val="0"/>
      <w:marTop w:val="0"/>
      <w:marBottom w:val="0"/>
      <w:divBdr>
        <w:top w:val="none" w:sz="0" w:space="0" w:color="auto"/>
        <w:left w:val="none" w:sz="0" w:space="0" w:color="auto"/>
        <w:bottom w:val="none" w:sz="0" w:space="0" w:color="auto"/>
        <w:right w:val="none" w:sz="0" w:space="0" w:color="auto"/>
      </w:divBdr>
    </w:div>
    <w:div w:id="839276216">
      <w:bodyDiv w:val="1"/>
      <w:marLeft w:val="0"/>
      <w:marRight w:val="0"/>
      <w:marTop w:val="0"/>
      <w:marBottom w:val="0"/>
      <w:divBdr>
        <w:top w:val="none" w:sz="0" w:space="0" w:color="auto"/>
        <w:left w:val="none" w:sz="0" w:space="0" w:color="auto"/>
        <w:bottom w:val="none" w:sz="0" w:space="0" w:color="auto"/>
        <w:right w:val="none" w:sz="0" w:space="0" w:color="auto"/>
      </w:divBdr>
    </w:div>
    <w:div w:id="904493435">
      <w:bodyDiv w:val="1"/>
      <w:marLeft w:val="0"/>
      <w:marRight w:val="0"/>
      <w:marTop w:val="0"/>
      <w:marBottom w:val="0"/>
      <w:divBdr>
        <w:top w:val="none" w:sz="0" w:space="0" w:color="auto"/>
        <w:left w:val="none" w:sz="0" w:space="0" w:color="auto"/>
        <w:bottom w:val="none" w:sz="0" w:space="0" w:color="auto"/>
        <w:right w:val="none" w:sz="0" w:space="0" w:color="auto"/>
      </w:divBdr>
      <w:divsChild>
        <w:div w:id="2048334143">
          <w:marLeft w:val="0"/>
          <w:marRight w:val="0"/>
          <w:marTop w:val="0"/>
          <w:marBottom w:val="0"/>
          <w:divBdr>
            <w:top w:val="none" w:sz="0" w:space="0" w:color="auto"/>
            <w:left w:val="none" w:sz="0" w:space="0" w:color="auto"/>
            <w:bottom w:val="none" w:sz="0" w:space="0" w:color="auto"/>
            <w:right w:val="none" w:sz="0" w:space="0" w:color="auto"/>
          </w:divBdr>
        </w:div>
      </w:divsChild>
    </w:div>
    <w:div w:id="911083436">
      <w:bodyDiv w:val="1"/>
      <w:marLeft w:val="0"/>
      <w:marRight w:val="0"/>
      <w:marTop w:val="0"/>
      <w:marBottom w:val="0"/>
      <w:divBdr>
        <w:top w:val="none" w:sz="0" w:space="0" w:color="auto"/>
        <w:left w:val="none" w:sz="0" w:space="0" w:color="auto"/>
        <w:bottom w:val="none" w:sz="0" w:space="0" w:color="auto"/>
        <w:right w:val="none" w:sz="0" w:space="0" w:color="auto"/>
      </w:divBdr>
    </w:div>
    <w:div w:id="1114403977">
      <w:bodyDiv w:val="1"/>
      <w:marLeft w:val="0"/>
      <w:marRight w:val="0"/>
      <w:marTop w:val="0"/>
      <w:marBottom w:val="0"/>
      <w:divBdr>
        <w:top w:val="none" w:sz="0" w:space="0" w:color="auto"/>
        <w:left w:val="none" w:sz="0" w:space="0" w:color="auto"/>
        <w:bottom w:val="none" w:sz="0" w:space="0" w:color="auto"/>
        <w:right w:val="none" w:sz="0" w:space="0" w:color="auto"/>
      </w:divBdr>
    </w:div>
    <w:div w:id="1342202661">
      <w:bodyDiv w:val="1"/>
      <w:marLeft w:val="0"/>
      <w:marRight w:val="0"/>
      <w:marTop w:val="0"/>
      <w:marBottom w:val="0"/>
      <w:divBdr>
        <w:top w:val="none" w:sz="0" w:space="0" w:color="auto"/>
        <w:left w:val="none" w:sz="0" w:space="0" w:color="auto"/>
        <w:bottom w:val="none" w:sz="0" w:space="0" w:color="auto"/>
        <w:right w:val="none" w:sz="0" w:space="0" w:color="auto"/>
      </w:divBdr>
      <w:divsChild>
        <w:div w:id="1093088879">
          <w:marLeft w:val="0"/>
          <w:marRight w:val="0"/>
          <w:marTop w:val="300"/>
          <w:marBottom w:val="0"/>
          <w:divBdr>
            <w:top w:val="none" w:sz="0" w:space="0" w:color="auto"/>
            <w:left w:val="none" w:sz="0" w:space="0" w:color="auto"/>
            <w:bottom w:val="none" w:sz="0" w:space="0" w:color="auto"/>
            <w:right w:val="none" w:sz="0" w:space="0" w:color="auto"/>
          </w:divBdr>
          <w:divsChild>
            <w:div w:id="841626332">
              <w:marLeft w:val="75"/>
              <w:marRight w:val="0"/>
              <w:marTop w:val="0"/>
              <w:marBottom w:val="0"/>
              <w:divBdr>
                <w:top w:val="none" w:sz="0" w:space="0" w:color="auto"/>
                <w:left w:val="single" w:sz="6" w:space="7" w:color="D9E2E2"/>
                <w:bottom w:val="none" w:sz="0" w:space="0" w:color="auto"/>
                <w:right w:val="none" w:sz="0" w:space="0" w:color="auto"/>
              </w:divBdr>
            </w:div>
          </w:divsChild>
        </w:div>
      </w:divsChild>
    </w:div>
    <w:div w:id="1482112037">
      <w:bodyDiv w:val="1"/>
      <w:marLeft w:val="0"/>
      <w:marRight w:val="0"/>
      <w:marTop w:val="0"/>
      <w:marBottom w:val="0"/>
      <w:divBdr>
        <w:top w:val="none" w:sz="0" w:space="0" w:color="auto"/>
        <w:left w:val="none" w:sz="0" w:space="0" w:color="auto"/>
        <w:bottom w:val="none" w:sz="0" w:space="0" w:color="auto"/>
        <w:right w:val="none" w:sz="0" w:space="0" w:color="auto"/>
      </w:divBdr>
    </w:div>
    <w:div w:id="1497723708">
      <w:bodyDiv w:val="1"/>
      <w:marLeft w:val="0"/>
      <w:marRight w:val="0"/>
      <w:marTop w:val="0"/>
      <w:marBottom w:val="0"/>
      <w:divBdr>
        <w:top w:val="none" w:sz="0" w:space="0" w:color="auto"/>
        <w:left w:val="none" w:sz="0" w:space="0" w:color="auto"/>
        <w:bottom w:val="none" w:sz="0" w:space="0" w:color="auto"/>
        <w:right w:val="none" w:sz="0" w:space="0" w:color="auto"/>
      </w:divBdr>
      <w:divsChild>
        <w:div w:id="656229086">
          <w:marLeft w:val="0"/>
          <w:marRight w:val="0"/>
          <w:marTop w:val="0"/>
          <w:marBottom w:val="0"/>
          <w:divBdr>
            <w:top w:val="none" w:sz="0" w:space="0" w:color="auto"/>
            <w:left w:val="none" w:sz="0" w:space="0" w:color="auto"/>
            <w:bottom w:val="none" w:sz="0" w:space="0" w:color="auto"/>
            <w:right w:val="none" w:sz="0" w:space="0" w:color="auto"/>
          </w:divBdr>
        </w:div>
      </w:divsChild>
    </w:div>
    <w:div w:id="1641374864">
      <w:bodyDiv w:val="1"/>
      <w:marLeft w:val="0"/>
      <w:marRight w:val="0"/>
      <w:marTop w:val="0"/>
      <w:marBottom w:val="0"/>
      <w:divBdr>
        <w:top w:val="none" w:sz="0" w:space="0" w:color="auto"/>
        <w:left w:val="none" w:sz="0" w:space="0" w:color="auto"/>
        <w:bottom w:val="none" w:sz="0" w:space="0" w:color="auto"/>
        <w:right w:val="none" w:sz="0" w:space="0" w:color="auto"/>
      </w:divBdr>
      <w:divsChild>
        <w:div w:id="1849441877">
          <w:marLeft w:val="0"/>
          <w:marRight w:val="0"/>
          <w:marTop w:val="0"/>
          <w:marBottom w:val="0"/>
          <w:divBdr>
            <w:top w:val="none" w:sz="0" w:space="0" w:color="auto"/>
            <w:left w:val="none" w:sz="0" w:space="0" w:color="auto"/>
            <w:bottom w:val="none" w:sz="0" w:space="0" w:color="auto"/>
            <w:right w:val="none" w:sz="0" w:space="0" w:color="auto"/>
          </w:divBdr>
        </w:div>
      </w:divsChild>
    </w:div>
    <w:div w:id="1667048232">
      <w:bodyDiv w:val="1"/>
      <w:marLeft w:val="0"/>
      <w:marRight w:val="0"/>
      <w:marTop w:val="0"/>
      <w:marBottom w:val="0"/>
      <w:divBdr>
        <w:top w:val="none" w:sz="0" w:space="0" w:color="auto"/>
        <w:left w:val="none" w:sz="0" w:space="0" w:color="auto"/>
        <w:bottom w:val="none" w:sz="0" w:space="0" w:color="auto"/>
        <w:right w:val="none" w:sz="0" w:space="0" w:color="auto"/>
      </w:divBdr>
    </w:div>
    <w:div w:id="1676306081">
      <w:bodyDiv w:val="1"/>
      <w:marLeft w:val="0"/>
      <w:marRight w:val="0"/>
      <w:marTop w:val="0"/>
      <w:marBottom w:val="0"/>
      <w:divBdr>
        <w:top w:val="none" w:sz="0" w:space="0" w:color="auto"/>
        <w:left w:val="none" w:sz="0" w:space="0" w:color="auto"/>
        <w:bottom w:val="none" w:sz="0" w:space="0" w:color="auto"/>
        <w:right w:val="none" w:sz="0" w:space="0" w:color="auto"/>
      </w:divBdr>
      <w:divsChild>
        <w:div w:id="1385371689">
          <w:marLeft w:val="0"/>
          <w:marRight w:val="0"/>
          <w:marTop w:val="0"/>
          <w:marBottom w:val="0"/>
          <w:divBdr>
            <w:top w:val="none" w:sz="0" w:space="0" w:color="auto"/>
            <w:left w:val="none" w:sz="0" w:space="0" w:color="auto"/>
            <w:bottom w:val="none" w:sz="0" w:space="0" w:color="auto"/>
            <w:right w:val="none" w:sz="0" w:space="0" w:color="auto"/>
          </w:divBdr>
        </w:div>
      </w:divsChild>
    </w:div>
    <w:div w:id="1843280743">
      <w:bodyDiv w:val="1"/>
      <w:marLeft w:val="0"/>
      <w:marRight w:val="0"/>
      <w:marTop w:val="0"/>
      <w:marBottom w:val="0"/>
      <w:divBdr>
        <w:top w:val="none" w:sz="0" w:space="0" w:color="auto"/>
        <w:left w:val="none" w:sz="0" w:space="0" w:color="auto"/>
        <w:bottom w:val="none" w:sz="0" w:space="0" w:color="auto"/>
        <w:right w:val="none" w:sz="0" w:space="0" w:color="auto"/>
      </w:divBdr>
    </w:div>
    <w:div w:id="1905674098">
      <w:bodyDiv w:val="1"/>
      <w:marLeft w:val="0"/>
      <w:marRight w:val="0"/>
      <w:marTop w:val="0"/>
      <w:marBottom w:val="0"/>
      <w:divBdr>
        <w:top w:val="none" w:sz="0" w:space="0" w:color="auto"/>
        <w:left w:val="none" w:sz="0" w:space="0" w:color="auto"/>
        <w:bottom w:val="none" w:sz="0" w:space="0" w:color="auto"/>
        <w:right w:val="none" w:sz="0" w:space="0" w:color="auto"/>
      </w:divBdr>
    </w:div>
    <w:div w:id="1914319142">
      <w:bodyDiv w:val="1"/>
      <w:marLeft w:val="0"/>
      <w:marRight w:val="0"/>
      <w:marTop w:val="0"/>
      <w:marBottom w:val="0"/>
      <w:divBdr>
        <w:top w:val="none" w:sz="0" w:space="0" w:color="auto"/>
        <w:left w:val="none" w:sz="0" w:space="0" w:color="auto"/>
        <w:bottom w:val="none" w:sz="0" w:space="0" w:color="auto"/>
        <w:right w:val="none" w:sz="0" w:space="0" w:color="auto"/>
      </w:divBdr>
      <w:divsChild>
        <w:div w:id="418064654">
          <w:marLeft w:val="0"/>
          <w:marRight w:val="0"/>
          <w:marTop w:val="0"/>
          <w:marBottom w:val="0"/>
          <w:divBdr>
            <w:top w:val="single" w:sz="6" w:space="0" w:color="CCCCCC"/>
            <w:left w:val="single" w:sz="6" w:space="0" w:color="CCCCCC"/>
            <w:bottom w:val="none" w:sz="0" w:space="0" w:color="auto"/>
            <w:right w:val="none" w:sz="0" w:space="0" w:color="auto"/>
          </w:divBdr>
        </w:div>
        <w:div w:id="6291753">
          <w:marLeft w:val="0"/>
          <w:marRight w:val="0"/>
          <w:marTop w:val="0"/>
          <w:marBottom w:val="0"/>
          <w:divBdr>
            <w:top w:val="single" w:sz="6" w:space="0" w:color="CCCCCC"/>
            <w:left w:val="single" w:sz="6" w:space="0" w:color="CCCCCC"/>
            <w:bottom w:val="none" w:sz="0" w:space="0" w:color="auto"/>
            <w:right w:val="none" w:sz="0" w:space="0" w:color="auto"/>
          </w:divBdr>
        </w:div>
        <w:div w:id="1835218811">
          <w:marLeft w:val="0"/>
          <w:marRight w:val="0"/>
          <w:marTop w:val="0"/>
          <w:marBottom w:val="0"/>
          <w:divBdr>
            <w:top w:val="single" w:sz="6" w:space="0" w:color="CCCCCC"/>
            <w:left w:val="single" w:sz="6" w:space="0" w:color="CCCCCC"/>
            <w:bottom w:val="none" w:sz="0" w:space="0" w:color="auto"/>
            <w:right w:val="none" w:sz="0" w:space="0" w:color="auto"/>
          </w:divBdr>
        </w:div>
      </w:divsChild>
    </w:div>
    <w:div w:id="1935820691">
      <w:bodyDiv w:val="1"/>
      <w:marLeft w:val="0"/>
      <w:marRight w:val="0"/>
      <w:marTop w:val="0"/>
      <w:marBottom w:val="0"/>
      <w:divBdr>
        <w:top w:val="none" w:sz="0" w:space="0" w:color="auto"/>
        <w:left w:val="none" w:sz="0" w:space="0" w:color="auto"/>
        <w:bottom w:val="none" w:sz="0" w:space="0" w:color="auto"/>
        <w:right w:val="none" w:sz="0" w:space="0" w:color="auto"/>
      </w:divBdr>
    </w:div>
    <w:div w:id="2075348865">
      <w:bodyDiv w:val="1"/>
      <w:marLeft w:val="0"/>
      <w:marRight w:val="0"/>
      <w:marTop w:val="0"/>
      <w:marBottom w:val="0"/>
      <w:divBdr>
        <w:top w:val="none" w:sz="0" w:space="0" w:color="auto"/>
        <w:left w:val="none" w:sz="0" w:space="0" w:color="auto"/>
        <w:bottom w:val="none" w:sz="0" w:space="0" w:color="auto"/>
        <w:right w:val="none" w:sz="0" w:space="0" w:color="auto"/>
      </w:divBdr>
      <w:divsChild>
        <w:div w:id="349569887">
          <w:marLeft w:val="1705"/>
          <w:marRight w:val="0"/>
          <w:marTop w:val="0"/>
          <w:marBottom w:val="0"/>
          <w:divBdr>
            <w:top w:val="none" w:sz="0" w:space="0" w:color="auto"/>
            <w:left w:val="none" w:sz="0" w:space="0" w:color="auto"/>
            <w:bottom w:val="none" w:sz="0" w:space="0" w:color="auto"/>
            <w:right w:val="none" w:sz="0" w:space="0" w:color="auto"/>
          </w:divBdr>
        </w:div>
        <w:div w:id="1036662802">
          <w:marLeft w:val="0"/>
          <w:marRight w:val="0"/>
          <w:marTop w:val="0"/>
          <w:marBottom w:val="0"/>
          <w:divBdr>
            <w:top w:val="none" w:sz="0" w:space="0" w:color="auto"/>
            <w:left w:val="none" w:sz="0" w:space="0" w:color="auto"/>
            <w:bottom w:val="none" w:sz="0" w:space="0" w:color="auto"/>
            <w:right w:val="none" w:sz="0" w:space="0" w:color="auto"/>
          </w:divBdr>
          <w:divsChild>
            <w:div w:id="888225127">
              <w:marLeft w:val="0"/>
              <w:marRight w:val="0"/>
              <w:marTop w:val="0"/>
              <w:marBottom w:val="0"/>
              <w:divBdr>
                <w:top w:val="none" w:sz="0" w:space="0" w:color="auto"/>
                <w:left w:val="none" w:sz="0" w:space="0" w:color="auto"/>
                <w:bottom w:val="none" w:sz="0" w:space="0" w:color="auto"/>
                <w:right w:val="none" w:sz="0" w:space="0" w:color="auto"/>
              </w:divBdr>
            </w:div>
          </w:divsChild>
        </w:div>
        <w:div w:id="728264058">
          <w:marLeft w:val="1705"/>
          <w:marRight w:val="0"/>
          <w:marTop w:val="0"/>
          <w:marBottom w:val="0"/>
          <w:divBdr>
            <w:top w:val="none" w:sz="0" w:space="0" w:color="auto"/>
            <w:left w:val="none" w:sz="0" w:space="0" w:color="auto"/>
            <w:bottom w:val="none" w:sz="0" w:space="0" w:color="auto"/>
            <w:right w:val="none" w:sz="0" w:space="0" w:color="auto"/>
          </w:divBdr>
          <w:divsChild>
            <w:div w:id="1361972112">
              <w:marLeft w:val="0"/>
              <w:marRight w:val="0"/>
              <w:marTop w:val="0"/>
              <w:marBottom w:val="300"/>
              <w:divBdr>
                <w:top w:val="none" w:sz="0" w:space="0" w:color="auto"/>
                <w:left w:val="none" w:sz="0" w:space="0" w:color="auto"/>
                <w:bottom w:val="none" w:sz="0" w:space="0" w:color="auto"/>
                <w:right w:val="none" w:sz="0" w:space="0" w:color="auto"/>
              </w:divBdr>
              <w:divsChild>
                <w:div w:id="8301708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3301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nytimes.com/interactive/2020/science/coronavirus-vaccine-tracker.html" TargetMode="External"/><Relationship Id="rId21" Type="http://schemas.openxmlformats.org/officeDocument/2006/relationships/hyperlink" Target="https://www.statnews.com/2020/07/30/a-huge-experiment-how-the-world-made-so-much-progress-on-a-covid-19-vaccine-so-fast/" TargetMode="External"/><Relationship Id="rId42" Type="http://schemas.openxmlformats.org/officeDocument/2006/relationships/hyperlink" Target="https://www.nytimes.com/interactive/2020/science/coronavirus-vaccine-tracker.html" TargetMode="External"/><Relationship Id="rId47" Type="http://schemas.openxmlformats.org/officeDocument/2006/relationships/hyperlink" Target="https://www.cdc.gov/vaccines/covid-19/downloads/new-york-city-jurisdiction-executive-summary.pdf" TargetMode="External"/><Relationship Id="rId63" Type="http://schemas.openxmlformats.org/officeDocument/2006/relationships/hyperlink" Target="https://www.thecity.nyc/2021/1/7/22219780/which-nyc-frontline-workers-will-get-the-next-shot-at-the-covid-19-vaccine" TargetMode="External"/><Relationship Id="rId68" Type="http://schemas.openxmlformats.org/officeDocument/2006/relationships/hyperlink" Target="https://www1.nyc.gov/office-of-the-mayor/news/003-21/city-aggressively-ramps-up-capacity-covid-19-vaccinations-citywide" TargetMode="External"/><Relationship Id="rId7" Type="http://schemas.openxmlformats.org/officeDocument/2006/relationships/hyperlink" Target="https://www.cdc.gov/coronavirus/2019-ncov/need-extra-precautions/index.html" TargetMode="External"/><Relationship Id="rId71" Type="http://schemas.openxmlformats.org/officeDocument/2006/relationships/hyperlink" Target="https://www1.nyc.gov/site/doh/covid/covid-19-vaccines.page" TargetMode="External"/><Relationship Id="rId2" Type="http://schemas.openxmlformats.org/officeDocument/2006/relationships/hyperlink" Target="https://www.worldometers.info/coronavirus/" TargetMode="External"/><Relationship Id="rId16" Type="http://schemas.openxmlformats.org/officeDocument/2006/relationships/hyperlink" Target="https://www.statnews.com/2020/07/30/a-huge-experiment-how-the-world-made-so-much-progress-on-a-covid-19-vaccine-so-fast/" TargetMode="External"/><Relationship Id="rId29" Type="http://schemas.openxmlformats.org/officeDocument/2006/relationships/hyperlink" Target="https://www.nytimes.com/interactive/2020/science/coronavirus-vaccine-tracker.html" TargetMode="External"/><Relationship Id="rId11" Type="http://schemas.openxmlformats.org/officeDocument/2006/relationships/hyperlink" Target="https://www.cdc.gov/coronavirus/2019-ncov/daily-life-coping/children/symptoms.html" TargetMode="External"/><Relationship Id="rId24" Type="http://schemas.openxmlformats.org/officeDocument/2006/relationships/hyperlink" Target="https://www.statnews.com/2020/07/30/a-huge-experiment-how-the-world-made-so-much-progress-on-a-covid-19-vaccine-so-fast/" TargetMode="External"/><Relationship Id="rId32" Type="http://schemas.openxmlformats.org/officeDocument/2006/relationships/hyperlink" Target="https://www.statnews.com/2020/11/23/astrazeneca-covid-19-vaccine-is-70-effective-on-average-early-data-show/" TargetMode="External"/><Relationship Id="rId37" Type="http://schemas.openxmlformats.org/officeDocument/2006/relationships/hyperlink" Target="https://www.statnews.com/2020/11/16/with-strong-data-on-two-covid-19-vaccines-we-have-more-answers-about-the-road-ahead-and-questions-too/" TargetMode="External"/><Relationship Id="rId40" Type="http://schemas.openxmlformats.org/officeDocument/2006/relationships/hyperlink" Target="https://www.usatoday.com/story/news/health/2020/11/30/moderna-emergency-fda-authorization-covid-19-vaccine-pfizer/6376336002/" TargetMode="External"/><Relationship Id="rId45" Type="http://schemas.openxmlformats.org/officeDocument/2006/relationships/hyperlink" Target="https://covid19vaccine.health.ny.gov/vaccination-training" TargetMode="External"/><Relationship Id="rId53" Type="http://schemas.openxmlformats.org/officeDocument/2006/relationships/hyperlink" Target="https://www.cdc.gov/vaccines/covid-19/downloads/new-york-city-jurisdiction-executive-summary.pdf" TargetMode="External"/><Relationship Id="rId58" Type="http://schemas.openxmlformats.org/officeDocument/2006/relationships/hyperlink" Target="https://www.bloomberg.com/news/articles/2021-01-07/nyc-s-de-blasio-blames-state-for-thousands-of-unused-vaccines" TargetMode="External"/><Relationship Id="rId66" Type="http://schemas.openxmlformats.org/officeDocument/2006/relationships/hyperlink" Target="https://www1.nyc.gov/site/doh/covid/covid-19-vaccine-eligibility.page" TargetMode="External"/><Relationship Id="rId5" Type="http://schemas.openxmlformats.org/officeDocument/2006/relationships/hyperlink" Target="https://www1.nyc.gov/site/doh/covid/covid-19-data.page" TargetMode="External"/><Relationship Id="rId61" Type="http://schemas.openxmlformats.org/officeDocument/2006/relationships/hyperlink" Target="https://twitter.com/Surgeon_General/status/1347218066602659843" TargetMode="External"/><Relationship Id="rId19" Type="http://schemas.openxmlformats.org/officeDocument/2006/relationships/hyperlink" Target="https://www.statnews.com/2020/07/30/a-huge-experiment-how-the-world-made-so-much-progress-on-a-covid-19-vaccine-so-fast/" TargetMode="External"/><Relationship Id="rId14" Type="http://schemas.openxmlformats.org/officeDocument/2006/relationships/hyperlink" Target="https://www.nytimes.com/interactive/2020/science/coronavirus-vaccine-tracker.html" TargetMode="External"/><Relationship Id="rId22" Type="http://schemas.openxmlformats.org/officeDocument/2006/relationships/hyperlink" Target="https://www.genome.gov/genetics-glossary/messenger-rna" TargetMode="External"/><Relationship Id="rId27" Type="http://schemas.openxmlformats.org/officeDocument/2006/relationships/hyperlink" Target="https://www.nytimes.com/interactive/2020/science/coronavirus-vaccine-tracker.html" TargetMode="External"/><Relationship Id="rId30" Type="http://schemas.openxmlformats.org/officeDocument/2006/relationships/hyperlink" Target="https://www.axios.com/covid-vaccines-coronavirus-moderna-pfizer-oxford-d9522a80-c1c5-4da2-b7d8-c6c90c28b4b3.html" TargetMode="External"/><Relationship Id="rId35" Type="http://schemas.openxmlformats.org/officeDocument/2006/relationships/hyperlink" Target="https://khn.org/news/americas-obesity-epidemic-threatens-effectiveness-of-any-covid-vaccine/" TargetMode="External"/><Relationship Id="rId43" Type="http://schemas.openxmlformats.org/officeDocument/2006/relationships/hyperlink" Target="https://www.governor.ny.gov/sites/governor.ny.gov/files/atoms/files/NYS_COVID_Vaccination_Program_Book_10.16.20_FINAL.pdf" TargetMode="External"/><Relationship Id="rId48" Type="http://schemas.openxmlformats.org/officeDocument/2006/relationships/hyperlink" Target="https://covid19vaccine.health.ny.gov/" TargetMode="External"/><Relationship Id="rId56" Type="http://schemas.openxmlformats.org/officeDocument/2006/relationships/hyperlink" Target="https://www.cdc.gov/vaccines/covid-19/long-term-care/pharmacy-partnerships.html" TargetMode="External"/><Relationship Id="rId64" Type="http://schemas.openxmlformats.org/officeDocument/2006/relationships/hyperlink" Target="https://www.governor.ny.gov/news/governor-cuomo-announces-expanded-vaccination-network-accelerate-distribution-covid-19-vaccine" TargetMode="External"/><Relationship Id="rId69" Type="http://schemas.openxmlformats.org/officeDocument/2006/relationships/hyperlink" Target="https://www1.nyc.gov/office-of-the-mayor/news/008-21/new-york-city-continues-ramp-up-vaccination-capacity-citywide" TargetMode="External"/><Relationship Id="rId8" Type="http://schemas.openxmlformats.org/officeDocument/2006/relationships/hyperlink" Target="https://www.cdc.gov/coronavirus/2019-ncov/need-extra-precautions/people-with-medical-conditions.html?CDC_AA_refVal=https%3A%2F%2Fwww.cdc.gov%2Fcoronavirus%2F2019-ncov%2Fneed-extra-precautions%2Fgroups-at-higher-risk.html" TargetMode="External"/><Relationship Id="rId51" Type="http://schemas.openxmlformats.org/officeDocument/2006/relationships/hyperlink" Target="https://covid19vaccine.health.ny.gov/" TargetMode="External"/><Relationship Id="rId72" Type="http://schemas.openxmlformats.org/officeDocument/2006/relationships/hyperlink" Target="https://vaccinefinder.nyc.gov/" TargetMode="External"/><Relationship Id="rId3" Type="http://schemas.openxmlformats.org/officeDocument/2006/relationships/hyperlink" Target="https://covid19tracker.health.ny.gov/views/NYS-COVID19-Tracker/NYSDOHCOVID-19Tracker-Map?%3Aembed=yes&amp;%3Atoolbar=no&amp;%3Atabs=n" TargetMode="External"/><Relationship Id="rId12" Type="http://schemas.openxmlformats.org/officeDocument/2006/relationships/hyperlink" Target="https://www.nytimes.com/interactive/2020/science/coronavirus-vaccine-tracker.html" TargetMode="External"/><Relationship Id="rId17" Type="http://schemas.openxmlformats.org/officeDocument/2006/relationships/hyperlink" Target="https://www.statnews.com/2020/07/30/a-huge-experiment-how-the-world-made-so-much-progress-on-a-covid-19-vaccine-so-fast/" TargetMode="External"/><Relationship Id="rId25" Type="http://schemas.openxmlformats.org/officeDocument/2006/relationships/hyperlink" Target="https://www.nytimes.com/interactive/2020/05/20/science/coronavirus-vaccine-development.html" TargetMode="External"/><Relationship Id="rId33" Type="http://schemas.openxmlformats.org/officeDocument/2006/relationships/hyperlink" Target="https://www.bloomberg.com/news/articles/2020-11-26/astra-likely-to-run-fresh-global-covid-vaccine-trial-ceo-says?utm_source=newsletter&amp;utm_medium=email&amp;utm_campaign=newsletter_axiosvitals&amp;stream=top" TargetMode="External"/><Relationship Id="rId38" Type="http://schemas.openxmlformats.org/officeDocument/2006/relationships/hyperlink" Target="https://khn.org/news/pfizer-covid-19-vaccine-effectiveness-5-things-to-know/" TargetMode="External"/><Relationship Id="rId46" Type="http://schemas.openxmlformats.org/officeDocument/2006/relationships/hyperlink" Target="https://www.governor.ny.gov/sites/governor.ny.gov/files/atoms/files/NYS_COVID_Vaccination_Program_Book_10.16.20_FINAL.pdf" TargetMode="External"/><Relationship Id="rId59" Type="http://schemas.openxmlformats.org/officeDocument/2006/relationships/hyperlink" Target="https://www1.nyc.gov/site/doh/covid/covid-19-data-vaccines.page" TargetMode="External"/><Relationship Id="rId67" Type="http://schemas.openxmlformats.org/officeDocument/2006/relationships/hyperlink" Target="https://www1.nyc.gov/office-of-the-mayor/news/898-20/city-sets-ambitious-goal-1-million-doses-administered-january" TargetMode="External"/><Relationship Id="rId20" Type="http://schemas.openxmlformats.org/officeDocument/2006/relationships/hyperlink" Target="https://www.nytimes.com/interactive/2020/05/20/science/coronavirus-vaccine-development.html" TargetMode="External"/><Relationship Id="rId41" Type="http://schemas.openxmlformats.org/officeDocument/2006/relationships/hyperlink" Target="https://www.fda.gov/emergency-preparedness-and-response/mcm-legal-regulatory-and-policy-framework/emergency-use-authorization" TargetMode="External"/><Relationship Id="rId54" Type="http://schemas.openxmlformats.org/officeDocument/2006/relationships/hyperlink" Target="https://www.npr.org/2020/12/14/946253331/new-york-city-nurse-among-the-first-to-get-coronavirus-vaccine-in-the-u-s" TargetMode="External"/><Relationship Id="rId62" Type="http://schemas.openxmlformats.org/officeDocument/2006/relationships/hyperlink" Target="https://www.bloomberg.com/news/articles/2021-01-07/nyc-s-de-blasio-blames-state-for-thousands-of-unused-vaccines" TargetMode="External"/><Relationship Id="rId70" Type="http://schemas.openxmlformats.org/officeDocument/2006/relationships/hyperlink" Target="https://www1.nyc.gov/office-of-the-mayor/news/010-21/new-york-city-additional-vaccine-hubs" TargetMode="External"/><Relationship Id="rId1" Type="http://schemas.openxmlformats.org/officeDocument/2006/relationships/hyperlink" Target="https://www.statnews.com/feature/coronavirus/covid-19-tracker/" TargetMode="External"/><Relationship Id="rId6" Type="http://schemas.openxmlformats.org/officeDocument/2006/relationships/hyperlink" Target="https://www.cdc.gov/coronavirus/2019-ncov/symptoms-testing/symptoms.html" TargetMode="External"/><Relationship Id="rId15" Type="http://schemas.openxmlformats.org/officeDocument/2006/relationships/hyperlink" Target="https://www.statnews.com/2020/07/30/a-huge-experiment-how-the-world-made-so-much-progress-on-a-covid-19-vaccine-so-fast/" TargetMode="External"/><Relationship Id="rId23" Type="http://schemas.openxmlformats.org/officeDocument/2006/relationships/hyperlink" Target="https://www.statnews.com/2020/07/30/a-huge-experiment-how-the-world-made-so-much-progress-on-a-covid-19-vaccine-so-fast/" TargetMode="External"/><Relationship Id="rId28" Type="http://schemas.openxmlformats.org/officeDocument/2006/relationships/hyperlink" Target="https://www.axios.com/covid-vaccines-coronavirus-moderna-pfizer-oxford-d9522a80-c1c5-4da2-b7d8-c6c90c28b4b3.html" TargetMode="External"/><Relationship Id="rId36" Type="http://schemas.openxmlformats.org/officeDocument/2006/relationships/hyperlink" Target="https://khn.org/news/pfizer-covid-19-vaccine-effectiveness-5-things-to-know/" TargetMode="External"/><Relationship Id="rId49" Type="http://schemas.openxmlformats.org/officeDocument/2006/relationships/hyperlink" Target="https://www.governor.ny.gov/sites/governor.ny.gov/files/atoms/files/NYS_COVID_Vaccination_Program_Book_10.16.20_FINAL.pdf" TargetMode="External"/><Relationship Id="rId57" Type="http://schemas.openxmlformats.org/officeDocument/2006/relationships/hyperlink" Target="https://coronavirus.health.ny.gov/system/files/documents/2021/01/guidance_facilitiesreceivingcovid19vaccineweeks1-5.pdf" TargetMode="External"/><Relationship Id="rId10" Type="http://schemas.openxmlformats.org/officeDocument/2006/relationships/hyperlink" Target="https://www.nytimes.com/2020/11/10/health/covid-developmental-disabilities.html" TargetMode="External"/><Relationship Id="rId31" Type="http://schemas.openxmlformats.org/officeDocument/2006/relationships/hyperlink" Target="https://www.theatlantic.com/health/archive/2020/12/vaccine-trials-can-still-surprise-us/617247/" TargetMode="External"/><Relationship Id="rId44" Type="http://schemas.openxmlformats.org/officeDocument/2006/relationships/hyperlink" Target="https://www.cdc.gov/vaccines/covid-19/downloads/new-york-city-jurisdiction-executive-summary.pdf" TargetMode="External"/><Relationship Id="rId52" Type="http://schemas.openxmlformats.org/officeDocument/2006/relationships/hyperlink" Target="tel:18336974829" TargetMode="External"/><Relationship Id="rId60" Type="http://schemas.openxmlformats.org/officeDocument/2006/relationships/hyperlink" Target="https://www.thecity.nyc/2021/1/7/22219780/which-nyc-frontline-workers-will-get-the-next-shot-at-the-covid-19-vaccine" TargetMode="External"/><Relationship Id="rId65" Type="http://schemas.openxmlformats.org/officeDocument/2006/relationships/hyperlink" Target="https://covid19vaccine.health.ny.gov/vaccination-training" TargetMode="External"/><Relationship Id="rId4" Type="http://schemas.openxmlformats.org/officeDocument/2006/relationships/hyperlink" Target="https://covid19tracker.health.ny.gov/views/NYS-COVID19-Tracker/NYSDOHCOVID-19Tracker-Fatalities?%3Aembed=yes&amp;%3Atoolbar=no&amp;%3Atabs=n" TargetMode="External"/><Relationship Id="rId9" Type="http://schemas.openxmlformats.org/officeDocument/2006/relationships/hyperlink" Target="https://www.cdc.gov/coronavirus/2019-ncov/need-extra-precautions/index.html" TargetMode="External"/><Relationship Id="rId13" Type="http://schemas.openxmlformats.org/officeDocument/2006/relationships/hyperlink" Target="https://www.axios.com/covid-vaccines-coronavirus-moderna-pfizer-oxford-d9522a80-c1c5-4da2-b7d8-c6c90c28b4b3.html" TargetMode="External"/><Relationship Id="rId18" Type="http://schemas.openxmlformats.org/officeDocument/2006/relationships/hyperlink" Target="https://www.nytimes.com/interactive/2020/05/20/science/coronavirus-vaccine-development.html" TargetMode="External"/><Relationship Id="rId39" Type="http://schemas.openxmlformats.org/officeDocument/2006/relationships/hyperlink" Target="https://www.statnews.com/2020/07/30/a-huge-experiment-how-the-world-made-so-much-progress-on-a-covid-19-vaccine-so-fast/" TargetMode="External"/><Relationship Id="rId34" Type="http://schemas.openxmlformats.org/officeDocument/2006/relationships/hyperlink" Target="https://www.axios.com/covid-vaccines-coronavirus-moderna-pfizer-oxford-d9522a80-c1c5-4da2-b7d8-c6c90c28b4b3.html" TargetMode="External"/><Relationship Id="rId50" Type="http://schemas.openxmlformats.org/officeDocument/2006/relationships/hyperlink" Target="https://www.cdc.gov/vaccines/covid-19/downloads/new-york-city-jurisdiction-executive-summary.pdf" TargetMode="External"/><Relationship Id="rId55" Type="http://schemas.openxmlformats.org/officeDocument/2006/relationships/hyperlink" Target="https://coronavirus.health.ny.gov/system/files/documents/2021/01/guidance_facilitiesreceivingcovid19vaccineweeks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8AFC7-7CE7-486D-8665-8DD850E75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5151</Words>
  <Characters>29361</Characters>
  <Application>Microsoft Office Word</Application>
  <DocSecurity>4</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Liss</dc:creator>
  <cp:keywords/>
  <dc:description/>
  <cp:lastModifiedBy>DelFranco, Ruthie</cp:lastModifiedBy>
  <cp:revision>2</cp:revision>
  <dcterms:created xsi:type="dcterms:W3CDTF">2021-01-13T16:21:00Z</dcterms:created>
  <dcterms:modified xsi:type="dcterms:W3CDTF">2021-01-13T16:21:00Z</dcterms:modified>
</cp:coreProperties>
</file>