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DA264" w14:textId="3AC0BA34" w:rsidR="004E1CF2" w:rsidRDefault="004E1CF2" w:rsidP="00E97376">
      <w:pPr>
        <w:ind w:firstLine="0"/>
        <w:jc w:val="center"/>
      </w:pPr>
      <w:r>
        <w:t>Int. No.</w:t>
      </w:r>
      <w:r w:rsidR="0026369A">
        <w:t xml:space="preserve"> 2194</w:t>
      </w:r>
      <w:bookmarkStart w:id="0" w:name="_GoBack"/>
      <w:bookmarkEnd w:id="0"/>
    </w:p>
    <w:p w14:paraId="588BD4F5" w14:textId="77777777" w:rsidR="00E97376" w:rsidRDefault="00E97376" w:rsidP="00E97376">
      <w:pPr>
        <w:ind w:firstLine="0"/>
        <w:jc w:val="center"/>
      </w:pPr>
    </w:p>
    <w:p w14:paraId="077593F3" w14:textId="7971A12C" w:rsidR="004E1CF2" w:rsidRPr="00A6132B" w:rsidRDefault="004E1CF2" w:rsidP="00E97376">
      <w:pPr>
        <w:ind w:firstLine="0"/>
        <w:jc w:val="both"/>
      </w:pPr>
      <w:r>
        <w:t xml:space="preserve">By </w:t>
      </w:r>
      <w:r w:rsidR="00CA09E2">
        <w:t xml:space="preserve">Council Member </w:t>
      </w:r>
      <w:r w:rsidR="00C547A4">
        <w:t>Van Bramer</w:t>
      </w:r>
    </w:p>
    <w:p w14:paraId="7E362162" w14:textId="77777777" w:rsidR="004E1CF2" w:rsidRDefault="004E1CF2" w:rsidP="007101A2">
      <w:pPr>
        <w:pStyle w:val="BodyText"/>
        <w:spacing w:line="240" w:lineRule="auto"/>
        <w:ind w:firstLine="0"/>
      </w:pPr>
    </w:p>
    <w:p w14:paraId="04847A33" w14:textId="77777777" w:rsidR="0000117F" w:rsidRPr="0000117F" w:rsidRDefault="0000117F" w:rsidP="00D62EE3">
      <w:pPr>
        <w:ind w:firstLine="0"/>
        <w:jc w:val="both"/>
        <w:rPr>
          <w:vanish/>
        </w:rPr>
      </w:pPr>
      <w:r w:rsidRPr="0000117F">
        <w:rPr>
          <w:vanish/>
        </w:rPr>
        <w:t>..Title</w:t>
      </w:r>
    </w:p>
    <w:p w14:paraId="7DABA29C" w14:textId="2AD92601" w:rsidR="00D62EE3" w:rsidRDefault="0000117F" w:rsidP="00D62EE3">
      <w:pPr>
        <w:ind w:firstLine="0"/>
        <w:jc w:val="both"/>
      </w:pPr>
      <w:r>
        <w:t>A Local Law i</w:t>
      </w:r>
      <w:r w:rsidR="00D62EE3" w:rsidRPr="00173B6A">
        <w:t xml:space="preserve">n relation to </w:t>
      </w:r>
      <w:r w:rsidR="00D62EE3">
        <w:t xml:space="preserve">requiring the </w:t>
      </w:r>
      <w:r w:rsidR="00FF00C4">
        <w:t>department of cultural affairs</w:t>
      </w:r>
      <w:r w:rsidR="00D62EE3">
        <w:t xml:space="preserve"> to study </w:t>
      </w:r>
      <w:r w:rsidR="009A41FD">
        <w:t>the real estate issues impacting</w:t>
      </w:r>
      <w:r w:rsidR="00CE3E2B">
        <w:t xml:space="preserve"> cultural spaces</w:t>
      </w:r>
    </w:p>
    <w:p w14:paraId="6793BCBF" w14:textId="1DD5C571" w:rsidR="0000117F" w:rsidRPr="0000117F" w:rsidRDefault="0000117F" w:rsidP="00D62EE3">
      <w:pPr>
        <w:ind w:firstLine="0"/>
        <w:jc w:val="both"/>
        <w:rPr>
          <w:vanish/>
        </w:rPr>
      </w:pPr>
      <w:r w:rsidRPr="0000117F">
        <w:rPr>
          <w:vanish/>
        </w:rPr>
        <w:t>..Body</w:t>
      </w:r>
    </w:p>
    <w:p w14:paraId="3C8A3E2C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1E7FEF6F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D1139CF" w14:textId="77777777" w:rsidR="004E1CF2" w:rsidRDefault="004E1CF2" w:rsidP="006662DF">
      <w:pPr>
        <w:jc w:val="both"/>
      </w:pPr>
    </w:p>
    <w:p w14:paraId="08E394CB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CFD404" w14:textId="77777777" w:rsidR="00D62EE3" w:rsidRPr="00173B6A" w:rsidRDefault="00D62EE3" w:rsidP="00D62EE3">
      <w:pPr>
        <w:spacing w:line="480" w:lineRule="auto"/>
        <w:jc w:val="both"/>
      </w:pPr>
      <w:r w:rsidRPr="00173B6A">
        <w:t>Section 1. Definitions. For purposes of this local law, the following terms have the following meanings:</w:t>
      </w:r>
    </w:p>
    <w:p w14:paraId="49054DA2" w14:textId="692D5ED5" w:rsidR="00D62EE3" w:rsidRDefault="00D62EE3" w:rsidP="00D62EE3">
      <w:pPr>
        <w:spacing w:line="480" w:lineRule="auto"/>
        <w:jc w:val="both"/>
      </w:pPr>
      <w:r w:rsidRPr="00173B6A">
        <w:t>City. The term “city” means the city of New York.</w:t>
      </w:r>
    </w:p>
    <w:p w14:paraId="0C9C13C2" w14:textId="60431E00" w:rsidR="00063760" w:rsidRDefault="00063760" w:rsidP="00D62EE3">
      <w:pPr>
        <w:spacing w:line="480" w:lineRule="auto"/>
        <w:jc w:val="both"/>
      </w:pPr>
      <w:r>
        <w:t xml:space="preserve">Cultural space. The term “cultural space” means </w:t>
      </w:r>
      <w:r w:rsidR="00CE7274">
        <w:t>a facility where arts and cultural activities are conducted.</w:t>
      </w:r>
    </w:p>
    <w:p w14:paraId="6B8011D2" w14:textId="7E56B7E2" w:rsidR="00D62EE3" w:rsidRPr="00173B6A" w:rsidRDefault="00FF00C4" w:rsidP="00D62EE3">
      <w:pPr>
        <w:spacing w:line="480" w:lineRule="auto"/>
        <w:jc w:val="both"/>
      </w:pPr>
      <w:r>
        <w:t>Department</w:t>
      </w:r>
      <w:r w:rsidR="00D62EE3">
        <w:t>. The term “</w:t>
      </w:r>
      <w:r>
        <w:t>department</w:t>
      </w:r>
      <w:r w:rsidR="00D62EE3">
        <w:t xml:space="preserve">” means the New York city </w:t>
      </w:r>
      <w:r>
        <w:t>department of cultural affairs</w:t>
      </w:r>
      <w:r w:rsidR="00D62EE3">
        <w:t xml:space="preserve">. </w:t>
      </w:r>
    </w:p>
    <w:p w14:paraId="358DF767" w14:textId="1879841F" w:rsidR="00D62EE3" w:rsidRPr="00173B6A" w:rsidRDefault="00D62EE3" w:rsidP="00D62EE3">
      <w:pPr>
        <w:spacing w:line="480" w:lineRule="auto"/>
        <w:jc w:val="both"/>
      </w:pPr>
      <w:r>
        <w:t>§ 2.</w:t>
      </w:r>
      <w:r w:rsidR="00FA1B8A">
        <w:t xml:space="preserve"> Study.</w:t>
      </w:r>
      <w:r>
        <w:t xml:space="preserve"> </w:t>
      </w:r>
      <w:r w:rsidRPr="00173B6A">
        <w:t xml:space="preserve">The </w:t>
      </w:r>
      <w:r w:rsidR="00FF00C4">
        <w:t xml:space="preserve">department </w:t>
      </w:r>
      <w:r>
        <w:t xml:space="preserve">shall conduct a study </w:t>
      </w:r>
      <w:r w:rsidR="00FA1B8A">
        <w:t xml:space="preserve">of </w:t>
      </w:r>
      <w:r w:rsidR="00547DDA">
        <w:t>the real estate issues</w:t>
      </w:r>
      <w:r w:rsidR="0075541A">
        <w:t xml:space="preserve"> driving the displacement of cultural spaces in the city and issue recommendations designed to </w:t>
      </w:r>
      <w:r w:rsidR="004D33FF">
        <w:t xml:space="preserve">address these issues with the goal of </w:t>
      </w:r>
      <w:r w:rsidR="0075541A">
        <w:t>strengthen</w:t>
      </w:r>
      <w:r w:rsidR="004D33FF">
        <w:t>ing and preserving</w:t>
      </w:r>
      <w:r w:rsidR="0075541A">
        <w:t xml:space="preserve"> existing </w:t>
      </w:r>
      <w:r w:rsidR="004D33FF">
        <w:t>and incentivizing</w:t>
      </w:r>
      <w:r w:rsidR="0075541A">
        <w:t xml:space="preserve"> new cultural spaces</w:t>
      </w:r>
      <w:r w:rsidR="004A2525">
        <w:t xml:space="preserve">. This study shall include, but not be limited to, an assessment of </w:t>
      </w:r>
      <w:r w:rsidR="00D20F4A">
        <w:t xml:space="preserve">policy options, such as the creation of an entity </w:t>
      </w:r>
      <w:r w:rsidR="00D90C8C">
        <w:t>with the expertise and</w:t>
      </w:r>
      <w:r w:rsidR="00E56415">
        <w:t xml:space="preserve"> ability </w:t>
      </w:r>
      <w:r w:rsidR="00D20F4A">
        <w:t xml:space="preserve">to lease, develop, purchase and otherwise control and sublease </w:t>
      </w:r>
      <w:r w:rsidR="00E56415">
        <w:t>real estate to promote cultural spaces</w:t>
      </w:r>
      <w:r w:rsidR="00D20F4A">
        <w:t>.</w:t>
      </w:r>
      <w:r w:rsidR="00CE3E2B">
        <w:t xml:space="preserve"> The department shall conduct the study in consultation with community members, property owners and developers, staff from relevant city agencies, artists, </w:t>
      </w:r>
      <w:r w:rsidR="004216A4">
        <w:t xml:space="preserve">cultural organizations, </w:t>
      </w:r>
      <w:r w:rsidR="00CE3E2B">
        <w:t xml:space="preserve">architectural designers, real estate brokers, legal professionals and cultural stakeholders.  </w:t>
      </w:r>
      <w:r w:rsidR="00D20F4A">
        <w:t xml:space="preserve"> </w:t>
      </w:r>
    </w:p>
    <w:p w14:paraId="2258FEA4" w14:textId="4CD4499D" w:rsidR="00D62EE3" w:rsidRPr="00173B6A" w:rsidRDefault="00D62EE3" w:rsidP="00D62EE3">
      <w:pPr>
        <w:spacing w:line="480" w:lineRule="auto"/>
        <w:jc w:val="both"/>
      </w:pPr>
      <w:r>
        <w:t>§ 3</w:t>
      </w:r>
      <w:r w:rsidRPr="00173B6A">
        <w:t xml:space="preserve">. Report. a. No later than 270 days after the effective date of this local law, the </w:t>
      </w:r>
      <w:r w:rsidR="00FF00C4">
        <w:t>department</w:t>
      </w:r>
      <w:r>
        <w:t xml:space="preserve"> </w:t>
      </w:r>
      <w:r w:rsidRPr="00173B6A">
        <w:t xml:space="preserve">shall submit a report to the mayor and the speaker of the council setting forth its </w:t>
      </w:r>
      <w:r>
        <w:t>findings</w:t>
      </w:r>
      <w:r w:rsidR="00FA1B8A">
        <w:t xml:space="preserve">, as well as recommendations for legislation and policy to address any challenges </w:t>
      </w:r>
      <w:r w:rsidR="00FA1B8A">
        <w:lastRenderedPageBreak/>
        <w:t>identified</w:t>
      </w:r>
      <w:r>
        <w:t xml:space="preserve">. </w:t>
      </w:r>
      <w:r w:rsidRPr="00173B6A">
        <w:t>The report shall inclu</w:t>
      </w:r>
      <w:r>
        <w:t xml:space="preserve">de a summary of information </w:t>
      </w:r>
      <w:r w:rsidRPr="00173B6A">
        <w:t xml:space="preserve">considered in formulating </w:t>
      </w:r>
      <w:r w:rsidR="00BA35AF">
        <w:t xml:space="preserve">any </w:t>
      </w:r>
      <w:r>
        <w:t xml:space="preserve">conclusions </w:t>
      </w:r>
      <w:r w:rsidR="00BA35AF">
        <w:t>or</w:t>
      </w:r>
      <w:r>
        <w:t xml:space="preserve"> </w:t>
      </w:r>
      <w:r w:rsidRPr="00173B6A">
        <w:t>recommendations.</w:t>
      </w:r>
    </w:p>
    <w:p w14:paraId="4B2D9359" w14:textId="77DF656F" w:rsidR="00D62EE3" w:rsidRPr="00173B6A" w:rsidRDefault="00D62EE3" w:rsidP="00D62EE3">
      <w:pPr>
        <w:spacing w:line="480" w:lineRule="auto"/>
        <w:jc w:val="both"/>
      </w:pPr>
      <w:r w:rsidRPr="00173B6A">
        <w:t xml:space="preserve">b. The </w:t>
      </w:r>
      <w:r w:rsidR="00D20F4A">
        <w:t>department</w:t>
      </w:r>
      <w:r>
        <w:t xml:space="preserve"> </w:t>
      </w:r>
      <w:r w:rsidRPr="00173B6A">
        <w:t xml:space="preserve">shall publish the report electronically on </w:t>
      </w:r>
      <w:r>
        <w:t xml:space="preserve">its </w:t>
      </w:r>
      <w:r w:rsidRPr="00173B6A">
        <w:t xml:space="preserve">website no later than </w:t>
      </w:r>
      <w:r>
        <w:t>10</w:t>
      </w:r>
      <w:r w:rsidRPr="00173B6A">
        <w:t xml:space="preserve"> days after submission to the</w:t>
      </w:r>
      <w:r>
        <w:t xml:space="preserve"> mayor and the speaker of the council</w:t>
      </w:r>
      <w:r w:rsidRPr="00173B6A">
        <w:t>.</w:t>
      </w:r>
    </w:p>
    <w:p w14:paraId="2E7A98E5" w14:textId="77777777" w:rsidR="00D62EE3" w:rsidRPr="00173B6A" w:rsidRDefault="00D62EE3" w:rsidP="00D62EE3">
      <w:pPr>
        <w:spacing w:line="480" w:lineRule="auto"/>
        <w:jc w:val="both"/>
      </w:pPr>
      <w:r>
        <w:t>§ 4</w:t>
      </w:r>
      <w:r w:rsidRPr="00173B6A">
        <w:t xml:space="preserve">. Agency support. Each agency affected by this local law shall provide appropriate staff and resources to support the work of such agency related to </w:t>
      </w:r>
      <w:r>
        <w:t>the study</w:t>
      </w:r>
      <w:r w:rsidRPr="00173B6A">
        <w:t>.</w:t>
      </w:r>
    </w:p>
    <w:p w14:paraId="304861AF" w14:textId="77777777" w:rsidR="00D62EE3" w:rsidRPr="00173B6A" w:rsidRDefault="00D62EE3" w:rsidP="00D62EE3">
      <w:pPr>
        <w:spacing w:line="480" w:lineRule="auto"/>
        <w:jc w:val="both"/>
      </w:pPr>
      <w:r w:rsidRPr="00173B6A">
        <w:t xml:space="preserve">§ </w:t>
      </w:r>
      <w:r>
        <w:t>5</w:t>
      </w:r>
      <w:r w:rsidRPr="00173B6A">
        <w:t>. Effective date. This local law takes effect immediately.</w:t>
      </w:r>
    </w:p>
    <w:p w14:paraId="63D83DE7" w14:textId="77777777" w:rsidR="00D62EE3" w:rsidRDefault="00D62EE3" w:rsidP="00D62EE3">
      <w:pPr>
        <w:suppressLineNumbers/>
        <w:jc w:val="both"/>
        <w:rPr>
          <w:sz w:val="18"/>
          <w:szCs w:val="18"/>
        </w:rPr>
      </w:pPr>
    </w:p>
    <w:p w14:paraId="3ABBA41C" w14:textId="77777777" w:rsidR="00340459" w:rsidRDefault="00340459" w:rsidP="00D62EE3">
      <w:pPr>
        <w:suppressLineNumbers/>
        <w:jc w:val="both"/>
        <w:rPr>
          <w:sz w:val="18"/>
          <w:szCs w:val="18"/>
        </w:rPr>
      </w:pPr>
    </w:p>
    <w:p w14:paraId="4484D8FB" w14:textId="77777777" w:rsidR="00340459" w:rsidRDefault="00340459" w:rsidP="00D62EE3">
      <w:pPr>
        <w:suppressLineNumbers/>
        <w:jc w:val="both"/>
        <w:rPr>
          <w:sz w:val="18"/>
          <w:szCs w:val="18"/>
        </w:rPr>
      </w:pPr>
    </w:p>
    <w:p w14:paraId="3B7FE204" w14:textId="77777777" w:rsidR="00340459" w:rsidRDefault="00340459" w:rsidP="00D62EE3">
      <w:pPr>
        <w:suppressLineNumbers/>
        <w:jc w:val="both"/>
        <w:rPr>
          <w:sz w:val="18"/>
          <w:szCs w:val="18"/>
        </w:rPr>
      </w:pPr>
    </w:p>
    <w:p w14:paraId="54855FD1" w14:textId="77777777" w:rsidR="00340459" w:rsidRDefault="00340459" w:rsidP="00D62EE3">
      <w:pPr>
        <w:suppressLineNumbers/>
        <w:jc w:val="both"/>
        <w:rPr>
          <w:sz w:val="18"/>
          <w:szCs w:val="18"/>
        </w:rPr>
      </w:pPr>
    </w:p>
    <w:p w14:paraId="0202B2CC" w14:textId="77777777" w:rsidR="00340459" w:rsidRDefault="00340459" w:rsidP="00D62EE3">
      <w:pPr>
        <w:suppressLineNumbers/>
        <w:jc w:val="both"/>
        <w:rPr>
          <w:sz w:val="18"/>
          <w:szCs w:val="18"/>
        </w:rPr>
      </w:pPr>
    </w:p>
    <w:p w14:paraId="79CBC41F" w14:textId="4F4E182F" w:rsidR="00D62EE3" w:rsidRPr="00173B6A" w:rsidRDefault="00D62EE3" w:rsidP="00D62EE3">
      <w:pPr>
        <w:suppressLineNumbers/>
        <w:jc w:val="both"/>
        <w:rPr>
          <w:sz w:val="18"/>
          <w:szCs w:val="18"/>
        </w:rPr>
      </w:pPr>
      <w:r>
        <w:rPr>
          <w:sz w:val="18"/>
          <w:szCs w:val="18"/>
        </w:rPr>
        <w:t>SG</w:t>
      </w:r>
    </w:p>
    <w:p w14:paraId="192FC71C" w14:textId="6442094D" w:rsidR="00D62EE3" w:rsidRDefault="00D62EE3" w:rsidP="00D62EE3">
      <w:pPr>
        <w:suppressLineNumbers/>
        <w:jc w:val="both"/>
        <w:rPr>
          <w:sz w:val="18"/>
          <w:szCs w:val="18"/>
        </w:rPr>
      </w:pPr>
      <w:r>
        <w:rPr>
          <w:sz w:val="18"/>
          <w:szCs w:val="18"/>
        </w:rPr>
        <w:t>LS #</w:t>
      </w:r>
      <w:r w:rsidR="00A539E4">
        <w:rPr>
          <w:sz w:val="18"/>
          <w:szCs w:val="18"/>
        </w:rPr>
        <w:t>16699</w:t>
      </w:r>
    </w:p>
    <w:p w14:paraId="58F63BBC" w14:textId="7604CD49" w:rsidR="002D5F4F" w:rsidRDefault="00D90C8C" w:rsidP="00D62EE3">
      <w:pPr>
        <w:suppressLineNumbers/>
        <w:jc w:val="both"/>
        <w:rPr>
          <w:sz w:val="18"/>
          <w:szCs w:val="18"/>
        </w:rPr>
      </w:pPr>
      <w:r>
        <w:rPr>
          <w:sz w:val="18"/>
          <w:szCs w:val="18"/>
        </w:rPr>
        <w:t>12/9</w:t>
      </w:r>
      <w:r w:rsidR="00FF00C4">
        <w:rPr>
          <w:sz w:val="18"/>
          <w:szCs w:val="18"/>
        </w:rPr>
        <w:t>/20</w:t>
      </w:r>
    </w:p>
    <w:sectPr w:rsidR="002D5F4F" w:rsidSect="00D62EE3">
      <w:type w:val="continuous"/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44B44" w14:textId="77777777" w:rsidR="005027B5" w:rsidRDefault="005027B5">
      <w:r>
        <w:separator/>
      </w:r>
    </w:p>
    <w:p w14:paraId="4A2846C5" w14:textId="77777777" w:rsidR="005027B5" w:rsidRDefault="005027B5"/>
  </w:endnote>
  <w:endnote w:type="continuationSeparator" w:id="0">
    <w:p w14:paraId="73499C0E" w14:textId="77777777" w:rsidR="005027B5" w:rsidRDefault="005027B5">
      <w:r>
        <w:continuationSeparator/>
      </w:r>
    </w:p>
    <w:p w14:paraId="69F4ABCF" w14:textId="77777777" w:rsidR="005027B5" w:rsidRDefault="00502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A88A8" w14:textId="03C63A5A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6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A967E7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3C522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E7B19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C7C35" w14:textId="77777777" w:rsidR="005027B5" w:rsidRDefault="005027B5">
      <w:r>
        <w:separator/>
      </w:r>
    </w:p>
    <w:p w14:paraId="6BD5F79C" w14:textId="77777777" w:rsidR="005027B5" w:rsidRDefault="005027B5"/>
  </w:footnote>
  <w:footnote w:type="continuationSeparator" w:id="0">
    <w:p w14:paraId="46D18B36" w14:textId="77777777" w:rsidR="005027B5" w:rsidRDefault="005027B5">
      <w:r>
        <w:continuationSeparator/>
      </w:r>
    </w:p>
    <w:p w14:paraId="6FD670D4" w14:textId="77777777" w:rsidR="005027B5" w:rsidRDefault="005027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E3"/>
    <w:rsid w:val="0000117F"/>
    <w:rsid w:val="000135A3"/>
    <w:rsid w:val="00035181"/>
    <w:rsid w:val="000502BC"/>
    <w:rsid w:val="00056BB0"/>
    <w:rsid w:val="00063760"/>
    <w:rsid w:val="00064AFB"/>
    <w:rsid w:val="0009173E"/>
    <w:rsid w:val="00094A70"/>
    <w:rsid w:val="000D4A7F"/>
    <w:rsid w:val="001073BD"/>
    <w:rsid w:val="0011294E"/>
    <w:rsid w:val="00115B31"/>
    <w:rsid w:val="001509BF"/>
    <w:rsid w:val="00150A27"/>
    <w:rsid w:val="00165627"/>
    <w:rsid w:val="00167107"/>
    <w:rsid w:val="00180BD2"/>
    <w:rsid w:val="00195A80"/>
    <w:rsid w:val="001D4249"/>
    <w:rsid w:val="001F4CD4"/>
    <w:rsid w:val="001F530A"/>
    <w:rsid w:val="00205741"/>
    <w:rsid w:val="00207323"/>
    <w:rsid w:val="0021642E"/>
    <w:rsid w:val="0022099D"/>
    <w:rsid w:val="00241F94"/>
    <w:rsid w:val="0026369A"/>
    <w:rsid w:val="00270162"/>
    <w:rsid w:val="00280955"/>
    <w:rsid w:val="00292C42"/>
    <w:rsid w:val="002C4435"/>
    <w:rsid w:val="002D5F4F"/>
    <w:rsid w:val="002F079B"/>
    <w:rsid w:val="002F196D"/>
    <w:rsid w:val="002F269C"/>
    <w:rsid w:val="00301E5D"/>
    <w:rsid w:val="00302B18"/>
    <w:rsid w:val="00320D3B"/>
    <w:rsid w:val="0033027F"/>
    <w:rsid w:val="00340459"/>
    <w:rsid w:val="003447CD"/>
    <w:rsid w:val="00352CA7"/>
    <w:rsid w:val="003720CF"/>
    <w:rsid w:val="003874A1"/>
    <w:rsid w:val="00387754"/>
    <w:rsid w:val="003A29EF"/>
    <w:rsid w:val="003A75C2"/>
    <w:rsid w:val="003F26F9"/>
    <w:rsid w:val="003F3109"/>
    <w:rsid w:val="004216A4"/>
    <w:rsid w:val="00432688"/>
    <w:rsid w:val="00444642"/>
    <w:rsid w:val="00447A01"/>
    <w:rsid w:val="004948B5"/>
    <w:rsid w:val="004A2525"/>
    <w:rsid w:val="004B097C"/>
    <w:rsid w:val="004D33FF"/>
    <w:rsid w:val="004E1CF2"/>
    <w:rsid w:val="004E3968"/>
    <w:rsid w:val="004F3343"/>
    <w:rsid w:val="005020E8"/>
    <w:rsid w:val="005027B5"/>
    <w:rsid w:val="005279F5"/>
    <w:rsid w:val="00547DDA"/>
    <w:rsid w:val="00550E96"/>
    <w:rsid w:val="00554C35"/>
    <w:rsid w:val="00586366"/>
    <w:rsid w:val="005A1EBD"/>
    <w:rsid w:val="005B5DE4"/>
    <w:rsid w:val="005C6980"/>
    <w:rsid w:val="005D4A03"/>
    <w:rsid w:val="005E17C5"/>
    <w:rsid w:val="005E655A"/>
    <w:rsid w:val="005E7681"/>
    <w:rsid w:val="005F3AA6"/>
    <w:rsid w:val="005F7931"/>
    <w:rsid w:val="00630AB3"/>
    <w:rsid w:val="006662DF"/>
    <w:rsid w:val="00681A93"/>
    <w:rsid w:val="006850B7"/>
    <w:rsid w:val="00687344"/>
    <w:rsid w:val="006A691C"/>
    <w:rsid w:val="006B26AF"/>
    <w:rsid w:val="006B590A"/>
    <w:rsid w:val="006B5AB9"/>
    <w:rsid w:val="006D3E3C"/>
    <w:rsid w:val="006D562C"/>
    <w:rsid w:val="006F5CC7"/>
    <w:rsid w:val="007101A2"/>
    <w:rsid w:val="007218EB"/>
    <w:rsid w:val="0072551E"/>
    <w:rsid w:val="00727F04"/>
    <w:rsid w:val="00750030"/>
    <w:rsid w:val="0075541A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4087"/>
    <w:rsid w:val="00806569"/>
    <w:rsid w:val="008167F4"/>
    <w:rsid w:val="0083646C"/>
    <w:rsid w:val="0085260B"/>
    <w:rsid w:val="00853E42"/>
    <w:rsid w:val="00863CDD"/>
    <w:rsid w:val="00872BFD"/>
    <w:rsid w:val="00880099"/>
    <w:rsid w:val="008E28FA"/>
    <w:rsid w:val="008F0B17"/>
    <w:rsid w:val="00900ACB"/>
    <w:rsid w:val="00925D71"/>
    <w:rsid w:val="0092646D"/>
    <w:rsid w:val="009822E5"/>
    <w:rsid w:val="00990ECE"/>
    <w:rsid w:val="009A41FD"/>
    <w:rsid w:val="00A03635"/>
    <w:rsid w:val="00A10451"/>
    <w:rsid w:val="00A269C2"/>
    <w:rsid w:val="00A46ACE"/>
    <w:rsid w:val="00A531EC"/>
    <w:rsid w:val="00A539E4"/>
    <w:rsid w:val="00A6132B"/>
    <w:rsid w:val="00A654D0"/>
    <w:rsid w:val="00AD1881"/>
    <w:rsid w:val="00AE212E"/>
    <w:rsid w:val="00AF39A5"/>
    <w:rsid w:val="00B15D83"/>
    <w:rsid w:val="00B1635A"/>
    <w:rsid w:val="00B30100"/>
    <w:rsid w:val="00B47730"/>
    <w:rsid w:val="00BA35AF"/>
    <w:rsid w:val="00BA4408"/>
    <w:rsid w:val="00BA599A"/>
    <w:rsid w:val="00BB6434"/>
    <w:rsid w:val="00BC1806"/>
    <w:rsid w:val="00BD4E49"/>
    <w:rsid w:val="00BF76F0"/>
    <w:rsid w:val="00C547A4"/>
    <w:rsid w:val="00C92A35"/>
    <w:rsid w:val="00C93F56"/>
    <w:rsid w:val="00C96CEE"/>
    <w:rsid w:val="00CA09E2"/>
    <w:rsid w:val="00CA2899"/>
    <w:rsid w:val="00CA30A1"/>
    <w:rsid w:val="00CA6B5C"/>
    <w:rsid w:val="00CC4ED3"/>
    <w:rsid w:val="00CE3E2B"/>
    <w:rsid w:val="00CE602C"/>
    <w:rsid w:val="00CE7274"/>
    <w:rsid w:val="00CF17D2"/>
    <w:rsid w:val="00D20F4A"/>
    <w:rsid w:val="00D30A34"/>
    <w:rsid w:val="00D52CE9"/>
    <w:rsid w:val="00D62EE3"/>
    <w:rsid w:val="00D90C8C"/>
    <w:rsid w:val="00D94395"/>
    <w:rsid w:val="00D975BE"/>
    <w:rsid w:val="00DB6BFB"/>
    <w:rsid w:val="00DC4DD9"/>
    <w:rsid w:val="00DC57C0"/>
    <w:rsid w:val="00DE6E46"/>
    <w:rsid w:val="00DF7976"/>
    <w:rsid w:val="00E0423E"/>
    <w:rsid w:val="00E06550"/>
    <w:rsid w:val="00E13406"/>
    <w:rsid w:val="00E310B4"/>
    <w:rsid w:val="00E32632"/>
    <w:rsid w:val="00E34500"/>
    <w:rsid w:val="00E37C8F"/>
    <w:rsid w:val="00E42EF6"/>
    <w:rsid w:val="00E56415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418B"/>
    <w:rsid w:val="00F23C44"/>
    <w:rsid w:val="00F33321"/>
    <w:rsid w:val="00F34140"/>
    <w:rsid w:val="00FA1B8A"/>
    <w:rsid w:val="00FA5BBD"/>
    <w:rsid w:val="00FA63F7"/>
    <w:rsid w:val="00FB2FD6"/>
    <w:rsid w:val="00FC547E"/>
    <w:rsid w:val="00FF00C4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B44D9"/>
  <w15:docId w15:val="{A870262F-1AF0-445F-837F-80A41653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1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B8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B8A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1F4C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2a%20-%20Un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50EE-BB0A-4726-AC1E-E64851A1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E.2a - Unconsolidated Bill Template (Apr. 2015)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Ginsberg, Sara</dc:creator>
  <cp:lastModifiedBy>DelFranco, Ruthie</cp:lastModifiedBy>
  <cp:revision>4</cp:revision>
  <cp:lastPrinted>2013-04-22T14:57:00Z</cp:lastPrinted>
  <dcterms:created xsi:type="dcterms:W3CDTF">2020-12-11T16:17:00Z</dcterms:created>
  <dcterms:modified xsi:type="dcterms:W3CDTF">2020-12-17T13:21:00Z</dcterms:modified>
</cp:coreProperties>
</file>