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DCAA" w14:textId="500E38CF" w:rsidR="009C7A11" w:rsidRDefault="009C7A11" w:rsidP="00FB518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710558">
        <w:rPr>
          <w:rFonts w:cs="Times New Roman"/>
          <w:color w:val="000000"/>
          <w:szCs w:val="24"/>
          <w:highlight w:val="white"/>
          <w:lang w:val="en"/>
        </w:rPr>
        <w:t xml:space="preserve"> 2118</w:t>
      </w:r>
    </w:p>
    <w:p w14:paraId="700AA9CC" w14:textId="77777777" w:rsidR="00FB5185" w:rsidRDefault="00FB5185" w:rsidP="00FB518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</w:p>
    <w:p w14:paraId="106B2DB2" w14:textId="77777777" w:rsidR="005A6BE8" w:rsidRDefault="005A6BE8" w:rsidP="005A6BE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 xml:space="preserve">Members Powers, Adams, Kallos, Constantinides, Levine, Louis, Chin, Rosenthal, Barron, </w:t>
      </w:r>
      <w:proofErr w:type="spellStart"/>
      <w:r>
        <w:rPr>
          <w:rFonts w:cs="Times New Roman"/>
          <w:color w:val="000000"/>
          <w:szCs w:val="24"/>
          <w:highlight w:val="white"/>
        </w:rPr>
        <w:t>Gennaro</w:t>
      </w:r>
      <w:proofErr w:type="spellEnd"/>
      <w:r>
        <w:rPr>
          <w:rFonts w:cs="Times New Roman"/>
          <w:color w:val="000000"/>
          <w:szCs w:val="24"/>
          <w:highlight w:val="white"/>
        </w:rPr>
        <w:t xml:space="preserve"> and the Public Advocate (Mr. Williams)</w:t>
      </w:r>
    </w:p>
    <w:p w14:paraId="19D5940D" w14:textId="77777777" w:rsidR="00FB5185" w:rsidRDefault="00FB5185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en"/>
        </w:rPr>
      </w:pPr>
      <w:bookmarkStart w:id="0" w:name="_GoBack"/>
      <w:bookmarkEnd w:id="0"/>
    </w:p>
    <w:p w14:paraId="4DFC06AC" w14:textId="77777777" w:rsidR="00FB5185" w:rsidRPr="00FB5185" w:rsidRDefault="00FB5185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 w:themeColor="text1"/>
          <w:lang w:val="en"/>
        </w:rPr>
      </w:pPr>
      <w:r w:rsidRPr="00FB5185">
        <w:rPr>
          <w:rFonts w:cs="Times New Roman"/>
          <w:vanish/>
          <w:color w:val="000000" w:themeColor="text1"/>
          <w:lang w:val="en"/>
        </w:rPr>
        <w:t>..Title</w:t>
      </w:r>
    </w:p>
    <w:p w14:paraId="5D9C1059" w14:textId="238F7891" w:rsidR="008A28CA" w:rsidRDefault="00FB5185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en"/>
        </w:rPr>
      </w:pPr>
      <w:r>
        <w:rPr>
          <w:rFonts w:cs="Times New Roman"/>
          <w:color w:val="000000" w:themeColor="text1"/>
          <w:lang w:val="en"/>
        </w:rPr>
        <w:t>A Local Law t</w:t>
      </w:r>
      <w:r w:rsidR="00F355AB" w:rsidRPr="0DD42069">
        <w:rPr>
          <w:rFonts w:cs="Times New Roman"/>
          <w:color w:val="000000" w:themeColor="text1"/>
          <w:lang w:val="en"/>
        </w:rPr>
        <w:t xml:space="preserve">o amend the </w:t>
      </w:r>
      <w:r w:rsidR="00C30E83" w:rsidRPr="0DD42069">
        <w:rPr>
          <w:rFonts w:cs="Times New Roman"/>
          <w:color w:val="000000" w:themeColor="text1"/>
          <w:lang w:val="en"/>
        </w:rPr>
        <w:t>administrative code of the city of New York</w:t>
      </w:r>
      <w:r w:rsidR="00F355AB" w:rsidRPr="0DD42069">
        <w:rPr>
          <w:rFonts w:cs="Times New Roman"/>
          <w:color w:val="000000" w:themeColor="text1"/>
          <w:lang w:val="en"/>
        </w:rPr>
        <w:t xml:space="preserve">, in </w:t>
      </w:r>
      <w:r w:rsidR="007907CB" w:rsidRPr="0DD42069">
        <w:rPr>
          <w:rFonts w:cs="Times New Roman"/>
          <w:color w:val="000000" w:themeColor="text1"/>
          <w:lang w:val="en"/>
        </w:rPr>
        <w:t xml:space="preserve">relation </w:t>
      </w:r>
      <w:r w:rsidR="00AE4AB3" w:rsidRPr="0DD42069">
        <w:rPr>
          <w:rFonts w:cs="Times New Roman"/>
          <w:color w:val="000000" w:themeColor="text1"/>
          <w:lang w:val="en"/>
        </w:rPr>
        <w:t xml:space="preserve">to </w:t>
      </w:r>
      <w:r w:rsidR="00CC7873">
        <w:rPr>
          <w:rFonts w:cs="Times New Roman"/>
          <w:color w:val="000000" w:themeColor="text1"/>
          <w:lang w:val="en"/>
        </w:rPr>
        <w:t>press credentials</w:t>
      </w:r>
    </w:p>
    <w:p w14:paraId="5211204D" w14:textId="2D97E83F" w:rsidR="00FB5185" w:rsidRPr="00FB5185" w:rsidRDefault="00FB5185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lang w:val="en"/>
        </w:rPr>
      </w:pPr>
      <w:r w:rsidRPr="00FB5185">
        <w:rPr>
          <w:rFonts w:cs="Times New Roman"/>
          <w:vanish/>
          <w:color w:val="000000" w:themeColor="text1"/>
          <w:lang w:val="en"/>
        </w:rPr>
        <w:t>..Body</w:t>
      </w:r>
    </w:p>
    <w:p w14:paraId="3FFE9391" w14:textId="77777777" w:rsidR="008A28CA" w:rsidRPr="008A28CA" w:rsidRDefault="008A28CA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</w:p>
    <w:p w14:paraId="35F73001" w14:textId="77777777" w:rsidR="009C7A11" w:rsidRPr="00861A7E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lang w:val="en"/>
        </w:rPr>
      </w:pPr>
      <w:r w:rsidRPr="00861A7E">
        <w:rPr>
          <w:rFonts w:cs="Times New Roman"/>
          <w:color w:val="000000"/>
          <w:szCs w:val="24"/>
          <w:u w:val="single"/>
          <w:lang w:val="en"/>
        </w:rPr>
        <w:t>Be it enacted by the Council as follows:</w:t>
      </w:r>
    </w:p>
    <w:p w14:paraId="15F91C21" w14:textId="71578FD7" w:rsidR="00932CEA" w:rsidRPr="00932CEA" w:rsidRDefault="00932CEA" w:rsidP="00932CE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932CEA">
        <w:rPr>
          <w:rFonts w:eastAsia="Times New Roman" w:cs="Times New Roman"/>
          <w:szCs w:val="24"/>
        </w:rPr>
        <w:t xml:space="preserve">Section 1.  Section 12-208 of the administrative code of the city of New York, as added by local law number 18 for the </w:t>
      </w:r>
      <w:r>
        <w:rPr>
          <w:rFonts w:eastAsia="Times New Roman" w:cs="Times New Roman"/>
          <w:szCs w:val="24"/>
        </w:rPr>
        <w:t>year 2019, is renumbered section 12-209</w:t>
      </w:r>
      <w:r w:rsidRPr="00932CEA">
        <w:rPr>
          <w:rFonts w:eastAsia="Times New Roman" w:cs="Times New Roman"/>
          <w:szCs w:val="24"/>
        </w:rPr>
        <w:t>.</w:t>
      </w:r>
    </w:p>
    <w:p w14:paraId="10B8CCF9" w14:textId="77777777" w:rsidR="00932CEA" w:rsidRPr="00932CEA" w:rsidRDefault="00932CEA" w:rsidP="00932CE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932CEA">
        <w:rPr>
          <w:rFonts w:eastAsia="Times New Roman" w:cs="Times New Roman"/>
          <w:szCs w:val="24"/>
        </w:rPr>
        <w:t xml:space="preserve">§ 2. Chapter 2 of title 12 of the administrative code of the city of New York is amended by adding a new section 12-210 to read as follows: </w:t>
      </w:r>
    </w:p>
    <w:p w14:paraId="795D6463" w14:textId="7306EA8B" w:rsidR="006C2CC8" w:rsidRDefault="00932CEA" w:rsidP="00441907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00932CEA">
        <w:rPr>
          <w:rFonts w:eastAsia="Times New Roman" w:cs="Times New Roman"/>
          <w:color w:val="000000"/>
          <w:szCs w:val="24"/>
          <w:u w:val="single"/>
        </w:rPr>
        <w:t xml:space="preserve">§ 12-210 </w:t>
      </w:r>
      <w:r w:rsidR="00CC7873">
        <w:rPr>
          <w:rFonts w:eastAsia="Times New Roman" w:cs="Times New Roman"/>
          <w:color w:val="000000"/>
          <w:szCs w:val="24"/>
          <w:u w:val="single"/>
        </w:rPr>
        <w:t>Press credentials</w:t>
      </w:r>
      <w:r w:rsidR="00441907">
        <w:rPr>
          <w:rFonts w:eastAsia="Times New Roman" w:cs="Times New Roman"/>
          <w:color w:val="000000"/>
          <w:szCs w:val="24"/>
          <w:u w:val="single"/>
        </w:rPr>
        <w:t xml:space="preserve">. </w:t>
      </w:r>
      <w:r w:rsidR="00330460">
        <w:rPr>
          <w:color w:val="000000"/>
          <w:u w:val="single"/>
          <w:shd w:val="clear" w:color="auto" w:fill="FFFFFF"/>
        </w:rPr>
        <w:t>a.</w:t>
      </w:r>
      <w:r w:rsidR="00330460" w:rsidRPr="26D5C8B4">
        <w:rPr>
          <w:rFonts w:eastAsia="Times New Roman" w:cs="Times New Roman"/>
          <w:color w:val="000000"/>
          <w:u w:val="single"/>
        </w:rPr>
        <w:t xml:space="preserve"> </w:t>
      </w:r>
      <w:r w:rsidR="00D17823" w:rsidRPr="26D5C8B4">
        <w:rPr>
          <w:rFonts w:eastAsia="Times New Roman" w:cs="Times New Roman"/>
          <w:color w:val="000000"/>
          <w:u w:val="single"/>
        </w:rPr>
        <w:t>Definitions. Fo</w:t>
      </w:r>
      <w:r w:rsidR="003F2D2E" w:rsidRPr="26D5C8B4">
        <w:rPr>
          <w:rFonts w:eastAsia="Times New Roman" w:cs="Times New Roman"/>
          <w:color w:val="000000"/>
          <w:u w:val="single"/>
        </w:rPr>
        <w:t xml:space="preserve">r purposes of this </w:t>
      </w:r>
      <w:r w:rsidR="00330460" w:rsidRPr="26D5C8B4">
        <w:rPr>
          <w:rFonts w:eastAsia="Times New Roman" w:cs="Times New Roman"/>
          <w:color w:val="000000"/>
          <w:u w:val="single"/>
        </w:rPr>
        <w:t>section</w:t>
      </w:r>
      <w:r w:rsidR="003F2D2E" w:rsidRPr="26D5C8B4">
        <w:rPr>
          <w:rFonts w:eastAsia="Times New Roman" w:cs="Times New Roman"/>
          <w:color w:val="000000"/>
          <w:u w:val="single"/>
        </w:rPr>
        <w:t>, the</w:t>
      </w:r>
      <w:r w:rsidR="00D17823" w:rsidRPr="00086214">
        <w:rPr>
          <w:color w:val="000000"/>
          <w:u w:val="single"/>
          <w:shd w:val="clear" w:color="auto" w:fill="FFFFFF"/>
        </w:rPr>
        <w:t xml:space="preserve"> </w:t>
      </w:r>
      <w:r w:rsidR="006C2CC8">
        <w:rPr>
          <w:color w:val="000000"/>
          <w:u w:val="single"/>
          <w:shd w:val="clear" w:color="auto" w:fill="FFFFFF"/>
        </w:rPr>
        <w:t xml:space="preserve">following terms </w:t>
      </w:r>
      <w:proofErr w:type="gramStart"/>
      <w:r w:rsidR="006C2CC8">
        <w:rPr>
          <w:color w:val="000000"/>
          <w:u w:val="single"/>
          <w:shd w:val="clear" w:color="auto" w:fill="FFFFFF"/>
        </w:rPr>
        <w:t>have</w:t>
      </w:r>
      <w:proofErr w:type="gramEnd"/>
      <w:r w:rsidR="006C2CC8">
        <w:rPr>
          <w:color w:val="000000"/>
          <w:u w:val="single"/>
          <w:shd w:val="clear" w:color="auto" w:fill="FFFFFF"/>
        </w:rPr>
        <w:t xml:space="preserve"> the following meanings:</w:t>
      </w:r>
    </w:p>
    <w:p w14:paraId="1D52F156" w14:textId="4D6AE9EA" w:rsidR="00856700" w:rsidRDefault="00856700" w:rsidP="00E516EB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Commissioner. The term “commissioner” means the commissioner of citywide administrative services. </w:t>
      </w:r>
    </w:p>
    <w:p w14:paraId="6B60BDBF" w14:textId="753F6D59" w:rsidR="00E516EB" w:rsidRPr="00E516EB" w:rsidRDefault="00E516EB" w:rsidP="00E516EB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 w:themeColor="text1"/>
          <w:u w:val="single"/>
        </w:rPr>
        <w:t xml:space="preserve">Department. The term “department” means </w:t>
      </w:r>
      <w:r w:rsidRPr="00E516EB">
        <w:rPr>
          <w:color w:val="000000" w:themeColor="text1"/>
          <w:u w:val="single"/>
        </w:rPr>
        <w:t>the department of citywide administrative services</w:t>
      </w:r>
      <w:r>
        <w:rPr>
          <w:color w:val="000000" w:themeColor="text1"/>
          <w:u w:val="single"/>
        </w:rPr>
        <w:t>.</w:t>
      </w:r>
    </w:p>
    <w:p w14:paraId="2CDDE88B" w14:textId="1E18E45F" w:rsidR="00B3131B" w:rsidRDefault="00CC7873" w:rsidP="00B3131B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Press card</w:t>
      </w:r>
      <w:r w:rsidR="00B3131B">
        <w:rPr>
          <w:color w:val="000000"/>
          <w:u w:val="single"/>
          <w:shd w:val="clear" w:color="auto" w:fill="FFFFFF"/>
        </w:rPr>
        <w:t>. The term “</w:t>
      </w:r>
      <w:r w:rsidR="00446CAA">
        <w:rPr>
          <w:color w:val="000000"/>
          <w:u w:val="single"/>
          <w:shd w:val="clear" w:color="auto" w:fill="FFFFFF"/>
        </w:rPr>
        <w:t>press card</w:t>
      </w:r>
      <w:r w:rsidR="00B3131B">
        <w:rPr>
          <w:color w:val="000000"/>
          <w:u w:val="single"/>
          <w:shd w:val="clear" w:color="auto" w:fill="FFFFFF"/>
        </w:rPr>
        <w:t>” means a</w:t>
      </w:r>
      <w:r w:rsidR="00446CAA">
        <w:rPr>
          <w:color w:val="000000"/>
          <w:u w:val="single"/>
          <w:shd w:val="clear" w:color="auto" w:fill="FFFFFF"/>
        </w:rPr>
        <w:t xml:space="preserve"> press credential </w:t>
      </w:r>
      <w:r w:rsidR="001C45AA">
        <w:rPr>
          <w:color w:val="000000"/>
          <w:u w:val="single"/>
          <w:shd w:val="clear" w:color="auto" w:fill="FFFFFF"/>
        </w:rPr>
        <w:t xml:space="preserve">that is issued to </w:t>
      </w:r>
      <w:r w:rsidR="00E516EB">
        <w:rPr>
          <w:color w:val="000000"/>
          <w:u w:val="single"/>
          <w:shd w:val="clear" w:color="auto" w:fill="FFFFFF"/>
        </w:rPr>
        <w:t xml:space="preserve">an individual member of the press and which may be used </w:t>
      </w:r>
      <w:r w:rsidR="004B1840">
        <w:rPr>
          <w:color w:val="000000"/>
          <w:u w:val="single"/>
          <w:shd w:val="clear" w:color="auto" w:fill="FFFFFF"/>
        </w:rPr>
        <w:t>at multiple events during the period that the press card is valid.</w:t>
      </w:r>
    </w:p>
    <w:p w14:paraId="26D177AD" w14:textId="72268DDE" w:rsidR="00D17823" w:rsidRDefault="000338FB" w:rsidP="0DD42069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 w:themeColor="text1"/>
          <w:u w:val="single"/>
        </w:rPr>
      </w:pPr>
      <w:r>
        <w:rPr>
          <w:color w:val="000000"/>
          <w:u w:val="single"/>
          <w:shd w:val="clear" w:color="auto" w:fill="FFFFFF"/>
        </w:rPr>
        <w:t>Press credential</w:t>
      </w:r>
      <w:r w:rsidR="00D34884">
        <w:rPr>
          <w:color w:val="000000"/>
          <w:u w:val="single"/>
          <w:shd w:val="clear" w:color="auto" w:fill="FFFFFF"/>
        </w:rPr>
        <w:t>.</w:t>
      </w:r>
      <w:r w:rsidR="006C2CC8">
        <w:rPr>
          <w:color w:val="000000"/>
          <w:u w:val="single"/>
          <w:shd w:val="clear" w:color="auto" w:fill="FFFFFF"/>
        </w:rPr>
        <w:t xml:space="preserve"> The </w:t>
      </w:r>
      <w:r w:rsidR="00D17823" w:rsidRPr="00086214">
        <w:rPr>
          <w:color w:val="000000"/>
          <w:u w:val="single"/>
          <w:shd w:val="clear" w:color="auto" w:fill="FFFFFF"/>
        </w:rPr>
        <w:t>term “</w:t>
      </w:r>
      <w:r>
        <w:rPr>
          <w:color w:val="000000"/>
          <w:u w:val="single"/>
          <w:shd w:val="clear" w:color="auto" w:fill="FFFFFF"/>
        </w:rPr>
        <w:t>press credential</w:t>
      </w:r>
      <w:r w:rsidR="003F2D2E">
        <w:rPr>
          <w:color w:val="000000"/>
          <w:u w:val="single"/>
          <w:shd w:val="clear" w:color="auto" w:fill="FFFFFF"/>
        </w:rPr>
        <w:t>” means</w:t>
      </w:r>
      <w:r>
        <w:rPr>
          <w:color w:val="000000"/>
          <w:u w:val="single"/>
          <w:shd w:val="clear" w:color="auto" w:fill="FFFFFF"/>
        </w:rPr>
        <w:t xml:space="preserve"> a document that entitles the bearer, subject to safety and evidence preservation concerns or space limitations, to </w:t>
      </w:r>
      <w:r w:rsidRPr="000338FB">
        <w:rPr>
          <w:color w:val="000000"/>
          <w:u w:val="single"/>
          <w:shd w:val="clear" w:color="auto" w:fill="FFFFFF"/>
        </w:rPr>
        <w:t>cross police</w:t>
      </w:r>
      <w:r w:rsidR="00DB2373">
        <w:rPr>
          <w:color w:val="000000"/>
          <w:u w:val="single"/>
          <w:shd w:val="clear" w:color="auto" w:fill="FFFFFF"/>
        </w:rPr>
        <w:t xml:space="preserve"> lines</w:t>
      </w:r>
      <w:r w:rsidRPr="000338FB">
        <w:rPr>
          <w:color w:val="000000"/>
          <w:u w:val="single"/>
          <w:shd w:val="clear" w:color="auto" w:fill="FFFFFF"/>
        </w:rPr>
        <w:t xml:space="preserve">, fire lines or other restrictions, limitations or barriers established by the </w:t>
      </w:r>
      <w:r>
        <w:rPr>
          <w:color w:val="000000"/>
          <w:u w:val="single"/>
          <w:shd w:val="clear" w:color="auto" w:fill="FFFFFF"/>
        </w:rPr>
        <w:t>city</w:t>
      </w:r>
      <w:r w:rsidRPr="000338FB">
        <w:rPr>
          <w:color w:val="000000"/>
          <w:u w:val="single"/>
          <w:shd w:val="clear" w:color="auto" w:fill="FFFFFF"/>
        </w:rPr>
        <w:t xml:space="preserve"> at emergency, spot, or breaking news events and public events of a non-emergency nature where police</w:t>
      </w:r>
      <w:r w:rsidR="00DB2373">
        <w:rPr>
          <w:color w:val="000000"/>
          <w:u w:val="single"/>
          <w:shd w:val="clear" w:color="auto" w:fill="FFFFFF"/>
        </w:rPr>
        <w:t xml:space="preserve"> lines</w:t>
      </w:r>
      <w:r w:rsidRPr="000338FB">
        <w:rPr>
          <w:color w:val="000000"/>
          <w:u w:val="single"/>
          <w:shd w:val="clear" w:color="auto" w:fill="FFFFFF"/>
        </w:rPr>
        <w:t xml:space="preserve">, fire lines or other restrictions, limitations or barriers established by the </w:t>
      </w:r>
      <w:r>
        <w:rPr>
          <w:color w:val="000000"/>
          <w:u w:val="single"/>
          <w:shd w:val="clear" w:color="auto" w:fill="FFFFFF"/>
        </w:rPr>
        <w:t>city</w:t>
      </w:r>
      <w:r w:rsidRPr="000338FB">
        <w:rPr>
          <w:color w:val="000000"/>
          <w:u w:val="single"/>
          <w:shd w:val="clear" w:color="auto" w:fill="FFFFFF"/>
        </w:rPr>
        <w:t xml:space="preserve"> have been set up for security or </w:t>
      </w:r>
      <w:r w:rsidRPr="000338FB">
        <w:rPr>
          <w:color w:val="000000"/>
          <w:u w:val="single"/>
          <w:shd w:val="clear" w:color="auto" w:fill="FFFFFF"/>
        </w:rPr>
        <w:lastRenderedPageBreak/>
        <w:t>crowd contro</w:t>
      </w:r>
      <w:r>
        <w:rPr>
          <w:color w:val="000000"/>
          <w:u w:val="single"/>
          <w:shd w:val="clear" w:color="auto" w:fill="FFFFFF"/>
        </w:rPr>
        <w:t xml:space="preserve">l purposes and to </w:t>
      </w:r>
      <w:r w:rsidRPr="000338FB">
        <w:rPr>
          <w:color w:val="000000"/>
          <w:u w:val="single"/>
          <w:shd w:val="clear" w:color="auto" w:fill="FFFFFF"/>
        </w:rPr>
        <w:t xml:space="preserve">attend events sponsored by the </w:t>
      </w:r>
      <w:r w:rsidR="00BA47E2">
        <w:rPr>
          <w:color w:val="000000"/>
          <w:u w:val="single"/>
          <w:shd w:val="clear" w:color="auto" w:fill="FFFFFF"/>
        </w:rPr>
        <w:t>city</w:t>
      </w:r>
      <w:r w:rsidRPr="000338FB">
        <w:rPr>
          <w:color w:val="000000"/>
          <w:u w:val="single"/>
          <w:shd w:val="clear" w:color="auto" w:fill="FFFFFF"/>
        </w:rPr>
        <w:t xml:space="preserve"> which are open to members of the press</w:t>
      </w:r>
      <w:r w:rsidR="3A4AD497" w:rsidRPr="0DD42069">
        <w:rPr>
          <w:color w:val="000000" w:themeColor="text1"/>
          <w:u w:val="single"/>
        </w:rPr>
        <w:t>.</w:t>
      </w:r>
    </w:p>
    <w:p w14:paraId="0B0ABE67" w14:textId="6D4235DF" w:rsidR="001B1401" w:rsidRDefault="001B1401" w:rsidP="0DD42069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Reserve press card. The term “reserve press card” means a press credential that </w:t>
      </w:r>
      <w:r w:rsidR="00F131AF">
        <w:rPr>
          <w:color w:val="000000" w:themeColor="text1"/>
          <w:u w:val="single"/>
        </w:rPr>
        <w:t xml:space="preserve">is </w:t>
      </w:r>
      <w:r>
        <w:rPr>
          <w:color w:val="000000" w:themeColor="text1"/>
          <w:u w:val="single"/>
        </w:rPr>
        <w:t xml:space="preserve">issued to </w:t>
      </w:r>
      <w:r w:rsidR="00F53702">
        <w:rPr>
          <w:color w:val="000000" w:themeColor="text1"/>
          <w:u w:val="single"/>
        </w:rPr>
        <w:t>a news organization</w:t>
      </w:r>
      <w:r>
        <w:rPr>
          <w:color w:val="000000" w:themeColor="text1"/>
          <w:u w:val="single"/>
        </w:rPr>
        <w:t xml:space="preserve"> for use by individuals retained by such </w:t>
      </w:r>
      <w:r w:rsidR="0088487F">
        <w:rPr>
          <w:color w:val="000000" w:themeColor="text1"/>
          <w:u w:val="single"/>
        </w:rPr>
        <w:t xml:space="preserve">news </w:t>
      </w:r>
      <w:r>
        <w:rPr>
          <w:color w:val="000000" w:themeColor="text1"/>
          <w:u w:val="single"/>
        </w:rPr>
        <w:t>organization.</w:t>
      </w:r>
    </w:p>
    <w:p w14:paraId="13B5B5BF" w14:textId="229725D2" w:rsidR="00331E94" w:rsidRDefault="00331E94" w:rsidP="0DD42069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Single event press c</w:t>
      </w:r>
      <w:r w:rsidRPr="00331E94">
        <w:rPr>
          <w:color w:val="000000" w:themeColor="text1"/>
          <w:u w:val="single"/>
        </w:rPr>
        <w:t>ard</w:t>
      </w:r>
      <w:r>
        <w:rPr>
          <w:color w:val="000000" w:themeColor="text1"/>
          <w:u w:val="single"/>
        </w:rPr>
        <w:t xml:space="preserve">. The term “single event press card” means a press credential </w:t>
      </w:r>
      <w:r w:rsidR="00823539">
        <w:rPr>
          <w:color w:val="000000" w:themeColor="text1"/>
          <w:u w:val="single"/>
        </w:rPr>
        <w:t xml:space="preserve">that is </w:t>
      </w:r>
      <w:r>
        <w:rPr>
          <w:color w:val="000000" w:themeColor="text1"/>
          <w:u w:val="single"/>
        </w:rPr>
        <w:t>issued to an individual member of the press for use at a single event only.</w:t>
      </w:r>
    </w:p>
    <w:p w14:paraId="59E6C04F" w14:textId="2F93EFE0" w:rsidR="00D34884" w:rsidRPr="003D2D75" w:rsidRDefault="00330460" w:rsidP="003D2D7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46516F">
        <w:rPr>
          <w:rFonts w:eastAsia="Times New Roman" w:cs="Times New Roman"/>
          <w:color w:val="000000" w:themeColor="text1"/>
          <w:szCs w:val="24"/>
          <w:u w:val="single"/>
        </w:rPr>
        <w:t xml:space="preserve">The </w:t>
      </w:r>
      <w:r w:rsidR="00DB2373">
        <w:rPr>
          <w:rFonts w:eastAsia="Times New Roman" w:cs="Times New Roman"/>
          <w:color w:val="000000" w:themeColor="text1"/>
          <w:szCs w:val="24"/>
          <w:u w:val="single"/>
        </w:rPr>
        <w:t xml:space="preserve">commissioner </w:t>
      </w:r>
      <w:r w:rsidR="0046516F">
        <w:rPr>
          <w:rFonts w:eastAsia="Times New Roman" w:cs="Times New Roman"/>
          <w:color w:val="000000" w:themeColor="text1"/>
          <w:szCs w:val="24"/>
          <w:u w:val="single"/>
        </w:rPr>
        <w:t>shall have the sole authority to issue</w:t>
      </w:r>
      <w:r w:rsidR="003D358F">
        <w:rPr>
          <w:rFonts w:eastAsia="Times New Roman" w:cs="Times New Roman"/>
          <w:color w:val="000000" w:themeColor="text1"/>
          <w:szCs w:val="24"/>
          <w:u w:val="single"/>
        </w:rPr>
        <w:t>, suspend and revoke</w:t>
      </w:r>
      <w:r w:rsidR="0046516F">
        <w:rPr>
          <w:rFonts w:eastAsia="Times New Roman" w:cs="Times New Roman"/>
          <w:color w:val="000000" w:themeColor="text1"/>
          <w:szCs w:val="24"/>
          <w:u w:val="single"/>
        </w:rPr>
        <w:t xml:space="preserve"> press credentials. The </w:t>
      </w:r>
      <w:r w:rsidR="00DB2373">
        <w:rPr>
          <w:rFonts w:eastAsia="Times New Roman" w:cs="Times New Roman"/>
          <w:color w:val="000000" w:themeColor="text1"/>
          <w:szCs w:val="24"/>
          <w:u w:val="single"/>
        </w:rPr>
        <w:t xml:space="preserve">commissioner </w:t>
      </w:r>
      <w:r w:rsidR="0046516F">
        <w:rPr>
          <w:rFonts w:eastAsia="Times New Roman" w:cs="Times New Roman"/>
          <w:color w:val="000000" w:themeColor="text1"/>
          <w:szCs w:val="24"/>
          <w:u w:val="single"/>
        </w:rPr>
        <w:t>shall issue press cards, reserve press card and single press cards and may establish by rule additional types of press credentials.</w:t>
      </w:r>
    </w:p>
    <w:p w14:paraId="4FA365CF" w14:textId="5966270F" w:rsidR="0046516F" w:rsidRPr="0046516F" w:rsidRDefault="4893578A" w:rsidP="0046516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c</w:t>
      </w:r>
      <w:r w:rsidR="00D34884">
        <w:rPr>
          <w:color w:val="000000"/>
          <w:u w:val="single"/>
          <w:shd w:val="clear" w:color="auto" w:fill="FFFFFF"/>
        </w:rPr>
        <w:t xml:space="preserve">. </w:t>
      </w:r>
      <w:r w:rsidR="0046516F">
        <w:rPr>
          <w:color w:val="000000"/>
          <w:u w:val="single"/>
          <w:shd w:val="clear" w:color="auto" w:fill="FFFFFF"/>
        </w:rPr>
        <w:t xml:space="preserve">The </w:t>
      </w:r>
      <w:r w:rsidR="00DB2373">
        <w:rPr>
          <w:rFonts w:eastAsia="Times New Roman" w:cs="Times New Roman"/>
          <w:color w:val="000000" w:themeColor="text1"/>
          <w:szCs w:val="24"/>
          <w:u w:val="single"/>
        </w:rPr>
        <w:t>commissioner</w:t>
      </w:r>
      <w:r w:rsidR="0046516F">
        <w:rPr>
          <w:color w:val="000000"/>
          <w:u w:val="single"/>
          <w:shd w:val="clear" w:color="auto" w:fill="FFFFFF"/>
        </w:rPr>
        <w:t xml:space="preserve"> shall by rule establish procedures and criteria for the issuance</w:t>
      </w:r>
      <w:r w:rsidR="00FB14CA">
        <w:rPr>
          <w:color w:val="000000"/>
          <w:u w:val="single"/>
          <w:shd w:val="clear" w:color="auto" w:fill="FFFFFF"/>
        </w:rPr>
        <w:t>, suspension</w:t>
      </w:r>
      <w:r w:rsidR="0046516F">
        <w:rPr>
          <w:color w:val="000000"/>
          <w:u w:val="single"/>
          <w:shd w:val="clear" w:color="auto" w:fill="FFFFFF"/>
        </w:rPr>
        <w:t xml:space="preserve"> and revocation of press credentials, including, without limitation:</w:t>
      </w:r>
    </w:p>
    <w:p w14:paraId="08AAC7D8" w14:textId="0C55EA04" w:rsidR="00412E73" w:rsidRDefault="00412E73" w:rsidP="00315B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 xml:space="preserve">1. </w:t>
      </w:r>
      <w:r w:rsidR="0046516F">
        <w:rPr>
          <w:rFonts w:eastAsia="Times New Roman" w:cs="Times New Roman"/>
          <w:color w:val="000000" w:themeColor="text1"/>
          <w:szCs w:val="24"/>
          <w:u w:val="single"/>
        </w:rPr>
        <w:t>Application p</w:t>
      </w:r>
      <w:r w:rsidR="00CF6F03">
        <w:rPr>
          <w:rFonts w:eastAsia="Times New Roman" w:cs="Times New Roman"/>
          <w:color w:val="000000" w:themeColor="text1"/>
          <w:szCs w:val="24"/>
          <w:u w:val="single"/>
        </w:rPr>
        <w:t>rocedures</w:t>
      </w:r>
      <w:r w:rsidR="00E70E9D">
        <w:rPr>
          <w:rFonts w:eastAsia="Times New Roman" w:cs="Times New Roman"/>
          <w:color w:val="000000" w:themeColor="text1"/>
          <w:szCs w:val="24"/>
          <w:u w:val="single"/>
        </w:rPr>
        <w:t>;</w:t>
      </w:r>
    </w:p>
    <w:p w14:paraId="2F310D45" w14:textId="6F93EDE4" w:rsidR="00E70E9D" w:rsidRDefault="00E70E9D" w:rsidP="00315B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>2.</w:t>
      </w:r>
      <w:r w:rsidR="008843AA">
        <w:rPr>
          <w:rFonts w:eastAsia="Times New Roman" w:cs="Times New Roman"/>
          <w:color w:val="000000" w:themeColor="text1"/>
          <w:szCs w:val="24"/>
          <w:u w:val="single"/>
        </w:rPr>
        <w:t xml:space="preserve"> </w:t>
      </w:r>
      <w:r w:rsidR="00CF6F03">
        <w:rPr>
          <w:rFonts w:eastAsia="Times New Roman" w:cs="Times New Roman"/>
          <w:color w:val="000000" w:themeColor="text1"/>
          <w:szCs w:val="24"/>
          <w:u w:val="single"/>
        </w:rPr>
        <w:t>Criteria for denial of an application for a press credential and procedures for appeal of such a denial; and</w:t>
      </w:r>
    </w:p>
    <w:p w14:paraId="47E8527A" w14:textId="6EE1EF21" w:rsidR="00CF6F03" w:rsidRDefault="00CF6F03" w:rsidP="00315B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>3. Criteria and procedures for suspension or revocation of a press credential and procedures for appeal of such a suspension or revocation.</w:t>
      </w:r>
    </w:p>
    <w:p w14:paraId="5B218B98" w14:textId="55FF9C05" w:rsidR="008108E5" w:rsidRDefault="00BF5A9C" w:rsidP="008108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>d</w:t>
      </w:r>
      <w:r w:rsidR="001846F4">
        <w:rPr>
          <w:rFonts w:eastAsia="Times New Roman" w:cs="Times New Roman"/>
          <w:color w:val="000000" w:themeColor="text1"/>
          <w:szCs w:val="24"/>
          <w:u w:val="single"/>
        </w:rPr>
        <w:t>.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 The </w:t>
      </w:r>
      <w:r w:rsidR="00DB2373">
        <w:rPr>
          <w:rFonts w:eastAsia="Times New Roman" w:cs="Times New Roman"/>
          <w:color w:val="000000" w:themeColor="text1"/>
          <w:szCs w:val="24"/>
          <w:u w:val="single"/>
        </w:rPr>
        <w:t>commissioner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 may not issue a press credential to an individual member of the press unless a </w:t>
      </w:r>
      <w:r w:rsidR="00FF16CB">
        <w:rPr>
          <w:rFonts w:eastAsia="Times New Roman" w:cs="Times New Roman"/>
          <w:color w:val="000000" w:themeColor="text1"/>
          <w:szCs w:val="24"/>
          <w:u w:val="single"/>
        </w:rPr>
        <w:t xml:space="preserve">city agency has completed a </w:t>
      </w:r>
      <w:r>
        <w:rPr>
          <w:rFonts w:eastAsia="Times New Roman" w:cs="Times New Roman"/>
          <w:color w:val="000000" w:themeColor="text1"/>
          <w:szCs w:val="24"/>
          <w:u w:val="single"/>
        </w:rPr>
        <w:t>background check of such individual.</w:t>
      </w:r>
    </w:p>
    <w:p w14:paraId="63785CE7" w14:textId="4A114595" w:rsidR="00011678" w:rsidRPr="00011678" w:rsidRDefault="00011678" w:rsidP="00011678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§ 3</w:t>
      </w:r>
      <w:r w:rsidRPr="00B60AE7"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 xml:space="preserve"> Any press credential issued by the police department and valid on the effective date of this local law shall remain valid until</w:t>
      </w:r>
      <w:r w:rsidR="00CD6BA2">
        <w:rPr>
          <w:rFonts w:eastAsia="Times New Roman" w:cs="Times New Roman"/>
          <w:color w:val="000000"/>
          <w:szCs w:val="24"/>
        </w:rPr>
        <w:t xml:space="preserve"> the later of (</w:t>
      </w:r>
      <w:proofErr w:type="spellStart"/>
      <w:r w:rsidR="00CD6BA2">
        <w:rPr>
          <w:rFonts w:eastAsia="Times New Roman" w:cs="Times New Roman"/>
          <w:color w:val="000000"/>
          <w:szCs w:val="24"/>
        </w:rPr>
        <w:t>i</w:t>
      </w:r>
      <w:proofErr w:type="spellEnd"/>
      <w:r w:rsidR="00CD6BA2">
        <w:rPr>
          <w:rFonts w:eastAsia="Times New Roman" w:cs="Times New Roman"/>
          <w:color w:val="000000"/>
          <w:szCs w:val="24"/>
        </w:rPr>
        <w:t>)</w:t>
      </w:r>
      <w:r>
        <w:rPr>
          <w:rFonts w:eastAsia="Times New Roman" w:cs="Times New Roman"/>
          <w:color w:val="000000"/>
          <w:szCs w:val="24"/>
        </w:rPr>
        <w:t xml:space="preserve"> its expiration date or</w:t>
      </w:r>
      <w:r w:rsidR="00CD6BA2">
        <w:rPr>
          <w:rFonts w:eastAsia="Times New Roman" w:cs="Times New Roman"/>
          <w:color w:val="000000"/>
          <w:szCs w:val="24"/>
        </w:rPr>
        <w:t xml:space="preserve"> (ii) </w:t>
      </w:r>
      <w:r>
        <w:rPr>
          <w:rFonts w:eastAsia="Times New Roman" w:cs="Times New Roman"/>
          <w:color w:val="000000"/>
          <w:szCs w:val="24"/>
        </w:rPr>
        <w:t xml:space="preserve">180 days after the effective date of this local law. </w:t>
      </w:r>
    </w:p>
    <w:p w14:paraId="307DEB48" w14:textId="0B39F362" w:rsidR="00C72565" w:rsidRPr="008814FD" w:rsidRDefault="00E15BD8" w:rsidP="0DD4206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§ </w:t>
      </w:r>
      <w:r w:rsidR="00011678">
        <w:rPr>
          <w:color w:val="000000"/>
          <w:shd w:val="clear" w:color="auto" w:fill="FFFFFF"/>
        </w:rPr>
        <w:t>4</w:t>
      </w:r>
      <w:r w:rsidR="00AE582B">
        <w:rPr>
          <w:color w:val="000000"/>
          <w:shd w:val="clear" w:color="auto" w:fill="FFFFFF"/>
        </w:rPr>
        <w:t xml:space="preserve">. </w:t>
      </w:r>
      <w:r w:rsidR="007841E3">
        <w:rPr>
          <w:color w:val="000000"/>
          <w:shd w:val="clear" w:color="auto" w:fill="FFFFFF"/>
        </w:rPr>
        <w:t xml:space="preserve">This local law takes effect </w:t>
      </w:r>
      <w:r w:rsidR="00C17C9A">
        <w:rPr>
          <w:color w:val="000000"/>
          <w:shd w:val="clear" w:color="auto" w:fill="FFFFFF"/>
        </w:rPr>
        <w:t>180</w:t>
      </w:r>
      <w:r w:rsidR="008C3ECF">
        <w:rPr>
          <w:color w:val="000000"/>
          <w:shd w:val="clear" w:color="auto" w:fill="FFFFFF"/>
        </w:rPr>
        <w:t xml:space="preserve"> days after it becomes law</w:t>
      </w:r>
      <w:r w:rsidR="00865829">
        <w:rPr>
          <w:color w:val="000000"/>
          <w:shd w:val="clear" w:color="auto" w:fill="FFFFFF"/>
        </w:rPr>
        <w:t xml:space="preserve">, except that the commissioner of </w:t>
      </w:r>
      <w:r w:rsidR="00865829" w:rsidRPr="00865829">
        <w:rPr>
          <w:color w:val="000000"/>
          <w:shd w:val="clear" w:color="auto" w:fill="FFFFFF"/>
        </w:rPr>
        <w:t xml:space="preserve">citywide administrative services </w:t>
      </w:r>
      <w:r w:rsidR="00865829">
        <w:rPr>
          <w:color w:val="000000"/>
          <w:shd w:val="clear" w:color="auto" w:fill="FFFFFF"/>
        </w:rPr>
        <w:t xml:space="preserve">shall take any necessary actions to implement this </w:t>
      </w:r>
      <w:r w:rsidR="00601174">
        <w:rPr>
          <w:color w:val="000000"/>
          <w:shd w:val="clear" w:color="auto" w:fill="FFFFFF"/>
        </w:rPr>
        <w:t xml:space="preserve">local </w:t>
      </w:r>
      <w:r w:rsidR="00865829">
        <w:rPr>
          <w:color w:val="000000"/>
          <w:shd w:val="clear" w:color="auto" w:fill="FFFFFF"/>
        </w:rPr>
        <w:t>law, including the promulgation of rules, prior to such effective date.</w:t>
      </w:r>
    </w:p>
    <w:p w14:paraId="69B7EB04" w14:textId="77777777" w:rsidR="005F294D" w:rsidRDefault="005F294D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698DAE91" w14:textId="77777777" w:rsidR="00FB5185" w:rsidRDefault="00FB5185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56BA4C09" w14:textId="77777777" w:rsidR="00FB5185" w:rsidRDefault="00FB5185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57DAC53" w14:textId="77777777" w:rsidR="00FB5185" w:rsidRDefault="00FB5185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6192E3FE" w14:textId="77777777" w:rsidR="00FB5185" w:rsidRDefault="00FB5185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3D35862" w14:textId="77777777" w:rsidR="00FB5185" w:rsidRDefault="00FB5185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FBFEBB1" w14:textId="029AB30B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10C1CD14" w14:textId="1089BA5E" w:rsidR="009C7A11" w:rsidRDefault="00A66B9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LS</w:t>
      </w:r>
      <w:r w:rsidR="00BF3C19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CC7873">
        <w:rPr>
          <w:rFonts w:cs="Times New Roman"/>
          <w:color w:val="000000"/>
          <w:sz w:val="20"/>
          <w:szCs w:val="20"/>
          <w:highlight w:val="white"/>
          <w:lang w:val="en"/>
        </w:rPr>
        <w:t>15385</w:t>
      </w:r>
    </w:p>
    <w:p w14:paraId="75E541B1" w14:textId="6FE6D64C" w:rsidR="0087643D" w:rsidRPr="00290F28" w:rsidRDefault="007B4909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9</w:t>
      </w:r>
      <w:r w:rsidR="00C7233C" w:rsidRPr="0DD42069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/</w:t>
      </w:r>
      <w:r w:rsidR="009F7484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21</w:t>
      </w:r>
      <w:r w:rsidR="00DB4532" w:rsidRPr="0DD42069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/</w:t>
      </w:r>
      <w:r w:rsidR="5D0ACDD9" w:rsidRPr="0DD42069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20</w:t>
      </w:r>
      <w:r w:rsidR="009C7A11" w:rsidRPr="0DD42069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 xml:space="preserve"> </w:t>
      </w:r>
      <w:r w:rsidR="00F318FD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4:35PM</w:t>
      </w:r>
    </w:p>
    <w:sectPr w:rsidR="0087643D" w:rsidRPr="00290F28" w:rsidSect="00EF0EEB"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0DCE0" w14:textId="77777777" w:rsidR="00D24437" w:rsidRDefault="00D24437" w:rsidP="00F54796">
      <w:pPr>
        <w:spacing w:after="0" w:line="240" w:lineRule="auto"/>
      </w:pPr>
      <w:r>
        <w:separator/>
      </w:r>
    </w:p>
  </w:endnote>
  <w:endnote w:type="continuationSeparator" w:id="0">
    <w:p w14:paraId="2015441E" w14:textId="77777777" w:rsidR="00D24437" w:rsidRDefault="00D24437" w:rsidP="00F5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0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0BA1D" w14:textId="6686DCB1" w:rsidR="00F54796" w:rsidRDefault="00F54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20D395" w14:textId="77777777" w:rsidR="00F54796" w:rsidRDefault="00F54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F14B5" w14:textId="77777777" w:rsidR="00D24437" w:rsidRDefault="00D24437" w:rsidP="00F54796">
      <w:pPr>
        <w:spacing w:after="0" w:line="240" w:lineRule="auto"/>
      </w:pPr>
      <w:r>
        <w:separator/>
      </w:r>
    </w:p>
  </w:footnote>
  <w:footnote w:type="continuationSeparator" w:id="0">
    <w:p w14:paraId="1EAB2239" w14:textId="77777777" w:rsidR="00D24437" w:rsidRDefault="00D24437" w:rsidP="00F5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9A1"/>
    <w:multiLevelType w:val="hybridMultilevel"/>
    <w:tmpl w:val="1B9E000C"/>
    <w:lvl w:ilvl="0" w:tplc="36BA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87CFF"/>
    <w:multiLevelType w:val="hybridMultilevel"/>
    <w:tmpl w:val="C310EB0C"/>
    <w:lvl w:ilvl="0" w:tplc="7E9CA13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19F4"/>
    <w:rsid w:val="00001EDA"/>
    <w:rsid w:val="000029F4"/>
    <w:rsid w:val="00004373"/>
    <w:rsid w:val="00004B19"/>
    <w:rsid w:val="00004FDC"/>
    <w:rsid w:val="00011678"/>
    <w:rsid w:val="00022940"/>
    <w:rsid w:val="00024FF8"/>
    <w:rsid w:val="00026819"/>
    <w:rsid w:val="00026989"/>
    <w:rsid w:val="000338FB"/>
    <w:rsid w:val="000402F8"/>
    <w:rsid w:val="00042C9D"/>
    <w:rsid w:val="00045270"/>
    <w:rsid w:val="00051641"/>
    <w:rsid w:val="00054244"/>
    <w:rsid w:val="000551A3"/>
    <w:rsid w:val="00057660"/>
    <w:rsid w:val="0005766F"/>
    <w:rsid w:val="00057A4A"/>
    <w:rsid w:val="00071579"/>
    <w:rsid w:val="000754EF"/>
    <w:rsid w:val="00086214"/>
    <w:rsid w:val="00086377"/>
    <w:rsid w:val="0009725B"/>
    <w:rsid w:val="00097AD5"/>
    <w:rsid w:val="000A157E"/>
    <w:rsid w:val="000A7B3F"/>
    <w:rsid w:val="000C2398"/>
    <w:rsid w:val="000C3001"/>
    <w:rsid w:val="000C5AB0"/>
    <w:rsid w:val="000C690F"/>
    <w:rsid w:val="000D0D93"/>
    <w:rsid w:val="000D3952"/>
    <w:rsid w:val="000D3DFF"/>
    <w:rsid w:val="000D7C27"/>
    <w:rsid w:val="000E350C"/>
    <w:rsid w:val="000E492B"/>
    <w:rsid w:val="000E52CB"/>
    <w:rsid w:val="000E6D94"/>
    <w:rsid w:val="000F2615"/>
    <w:rsid w:val="000F5127"/>
    <w:rsid w:val="00100916"/>
    <w:rsid w:val="0010102D"/>
    <w:rsid w:val="0010212F"/>
    <w:rsid w:val="001125E7"/>
    <w:rsid w:val="00115E11"/>
    <w:rsid w:val="001241F1"/>
    <w:rsid w:val="00124FBC"/>
    <w:rsid w:val="00125076"/>
    <w:rsid w:val="00125874"/>
    <w:rsid w:val="00125C6B"/>
    <w:rsid w:val="001357C2"/>
    <w:rsid w:val="00137ED4"/>
    <w:rsid w:val="00141B0C"/>
    <w:rsid w:val="00154AB2"/>
    <w:rsid w:val="00156429"/>
    <w:rsid w:val="001640FE"/>
    <w:rsid w:val="001661EB"/>
    <w:rsid w:val="001737F5"/>
    <w:rsid w:val="001846F4"/>
    <w:rsid w:val="00185305"/>
    <w:rsid w:val="00187483"/>
    <w:rsid w:val="001912AD"/>
    <w:rsid w:val="0019135B"/>
    <w:rsid w:val="0019460A"/>
    <w:rsid w:val="001A2B37"/>
    <w:rsid w:val="001A5B4E"/>
    <w:rsid w:val="001A7201"/>
    <w:rsid w:val="001B1401"/>
    <w:rsid w:val="001B4244"/>
    <w:rsid w:val="001B486A"/>
    <w:rsid w:val="001B4DED"/>
    <w:rsid w:val="001C3FFE"/>
    <w:rsid w:val="001C45AA"/>
    <w:rsid w:val="001C6B7C"/>
    <w:rsid w:val="001D05EC"/>
    <w:rsid w:val="001F4D34"/>
    <w:rsid w:val="00202AD9"/>
    <w:rsid w:val="00205CF9"/>
    <w:rsid w:val="0020741E"/>
    <w:rsid w:val="00212DF1"/>
    <w:rsid w:val="00213791"/>
    <w:rsid w:val="00214355"/>
    <w:rsid w:val="00217125"/>
    <w:rsid w:val="00217493"/>
    <w:rsid w:val="00220E80"/>
    <w:rsid w:val="0022437C"/>
    <w:rsid w:val="002273CA"/>
    <w:rsid w:val="0023160D"/>
    <w:rsid w:val="0023514F"/>
    <w:rsid w:val="00240904"/>
    <w:rsid w:val="00252243"/>
    <w:rsid w:val="002538AA"/>
    <w:rsid w:val="0025687C"/>
    <w:rsid w:val="00260BAD"/>
    <w:rsid w:val="00261F96"/>
    <w:rsid w:val="00262542"/>
    <w:rsid w:val="00262A6B"/>
    <w:rsid w:val="00262D58"/>
    <w:rsid w:val="002646A0"/>
    <w:rsid w:val="00267173"/>
    <w:rsid w:val="00270A67"/>
    <w:rsid w:val="0027151E"/>
    <w:rsid w:val="00276CA9"/>
    <w:rsid w:val="00281DBF"/>
    <w:rsid w:val="00282B91"/>
    <w:rsid w:val="00286880"/>
    <w:rsid w:val="00290F28"/>
    <w:rsid w:val="00291558"/>
    <w:rsid w:val="00291E6C"/>
    <w:rsid w:val="00292A27"/>
    <w:rsid w:val="00292D9B"/>
    <w:rsid w:val="00293333"/>
    <w:rsid w:val="0029599E"/>
    <w:rsid w:val="00295FCC"/>
    <w:rsid w:val="002B257F"/>
    <w:rsid w:val="002C4661"/>
    <w:rsid w:val="002C4E17"/>
    <w:rsid w:val="002C737A"/>
    <w:rsid w:val="002D2585"/>
    <w:rsid w:val="002D2CC9"/>
    <w:rsid w:val="002D5D36"/>
    <w:rsid w:val="002E0913"/>
    <w:rsid w:val="002E2068"/>
    <w:rsid w:val="002E26D5"/>
    <w:rsid w:val="002E3E32"/>
    <w:rsid w:val="002E5FEE"/>
    <w:rsid w:val="002E62DE"/>
    <w:rsid w:val="002E658F"/>
    <w:rsid w:val="002F020A"/>
    <w:rsid w:val="002F483F"/>
    <w:rsid w:val="002F7297"/>
    <w:rsid w:val="00301B9B"/>
    <w:rsid w:val="0030245C"/>
    <w:rsid w:val="00305B31"/>
    <w:rsid w:val="00307393"/>
    <w:rsid w:val="00307483"/>
    <w:rsid w:val="00315B44"/>
    <w:rsid w:val="00320364"/>
    <w:rsid w:val="00320694"/>
    <w:rsid w:val="00320794"/>
    <w:rsid w:val="0032415B"/>
    <w:rsid w:val="00324BE7"/>
    <w:rsid w:val="003272CE"/>
    <w:rsid w:val="00330281"/>
    <w:rsid w:val="00330460"/>
    <w:rsid w:val="00331E94"/>
    <w:rsid w:val="00333594"/>
    <w:rsid w:val="00336749"/>
    <w:rsid w:val="00336ADE"/>
    <w:rsid w:val="00344880"/>
    <w:rsid w:val="0034683E"/>
    <w:rsid w:val="003516FF"/>
    <w:rsid w:val="003530A8"/>
    <w:rsid w:val="00366F86"/>
    <w:rsid w:val="00367544"/>
    <w:rsid w:val="003825C6"/>
    <w:rsid w:val="00395E12"/>
    <w:rsid w:val="003B5A05"/>
    <w:rsid w:val="003C154D"/>
    <w:rsid w:val="003C1FE9"/>
    <w:rsid w:val="003C63A2"/>
    <w:rsid w:val="003D1876"/>
    <w:rsid w:val="003D2D75"/>
    <w:rsid w:val="003D358F"/>
    <w:rsid w:val="003D38E6"/>
    <w:rsid w:val="003E2FA6"/>
    <w:rsid w:val="003E73AB"/>
    <w:rsid w:val="003F170A"/>
    <w:rsid w:val="003F2D2E"/>
    <w:rsid w:val="003F5693"/>
    <w:rsid w:val="003F755C"/>
    <w:rsid w:val="00410D6F"/>
    <w:rsid w:val="00412173"/>
    <w:rsid w:val="00412E73"/>
    <w:rsid w:val="00414F2B"/>
    <w:rsid w:val="00420F1D"/>
    <w:rsid w:val="00421C1A"/>
    <w:rsid w:val="0042290F"/>
    <w:rsid w:val="00437A41"/>
    <w:rsid w:val="00441907"/>
    <w:rsid w:val="0044239A"/>
    <w:rsid w:val="00442DF4"/>
    <w:rsid w:val="00442E01"/>
    <w:rsid w:val="00446CAA"/>
    <w:rsid w:val="004508A8"/>
    <w:rsid w:val="004526F8"/>
    <w:rsid w:val="00460223"/>
    <w:rsid w:val="0046126A"/>
    <w:rsid w:val="00461EE1"/>
    <w:rsid w:val="00463328"/>
    <w:rsid w:val="00463567"/>
    <w:rsid w:val="004637FD"/>
    <w:rsid w:val="0046516F"/>
    <w:rsid w:val="00467928"/>
    <w:rsid w:val="00467E0E"/>
    <w:rsid w:val="00470550"/>
    <w:rsid w:val="004746C5"/>
    <w:rsid w:val="004800FD"/>
    <w:rsid w:val="0048015C"/>
    <w:rsid w:val="00480B38"/>
    <w:rsid w:val="00482370"/>
    <w:rsid w:val="00486636"/>
    <w:rsid w:val="0049097F"/>
    <w:rsid w:val="004A338F"/>
    <w:rsid w:val="004A5337"/>
    <w:rsid w:val="004A7C98"/>
    <w:rsid w:val="004B09AC"/>
    <w:rsid w:val="004B1840"/>
    <w:rsid w:val="004B18D4"/>
    <w:rsid w:val="004B54FD"/>
    <w:rsid w:val="004B5E1F"/>
    <w:rsid w:val="004C4883"/>
    <w:rsid w:val="004C4FCE"/>
    <w:rsid w:val="004C6F92"/>
    <w:rsid w:val="004D0359"/>
    <w:rsid w:val="004D5FD6"/>
    <w:rsid w:val="004D6A60"/>
    <w:rsid w:val="004D760B"/>
    <w:rsid w:val="004E1E4D"/>
    <w:rsid w:val="004F30B9"/>
    <w:rsid w:val="004F33A1"/>
    <w:rsid w:val="004F4618"/>
    <w:rsid w:val="004F7C9E"/>
    <w:rsid w:val="00500AAD"/>
    <w:rsid w:val="00500E77"/>
    <w:rsid w:val="0050145E"/>
    <w:rsid w:val="00507A0B"/>
    <w:rsid w:val="00507BE6"/>
    <w:rsid w:val="00534211"/>
    <w:rsid w:val="00535264"/>
    <w:rsid w:val="00547BD3"/>
    <w:rsid w:val="0055215F"/>
    <w:rsid w:val="005533AE"/>
    <w:rsid w:val="0056055D"/>
    <w:rsid w:val="00566AC6"/>
    <w:rsid w:val="005677F4"/>
    <w:rsid w:val="00572C7C"/>
    <w:rsid w:val="005908E1"/>
    <w:rsid w:val="005923DA"/>
    <w:rsid w:val="00592433"/>
    <w:rsid w:val="005A1589"/>
    <w:rsid w:val="005A5D0C"/>
    <w:rsid w:val="005A6827"/>
    <w:rsid w:val="005A6BE8"/>
    <w:rsid w:val="005A6F1C"/>
    <w:rsid w:val="005A7877"/>
    <w:rsid w:val="005C0B7F"/>
    <w:rsid w:val="005C1E0C"/>
    <w:rsid w:val="005C5404"/>
    <w:rsid w:val="005C5612"/>
    <w:rsid w:val="005E14CD"/>
    <w:rsid w:val="005E250D"/>
    <w:rsid w:val="005F020C"/>
    <w:rsid w:val="005F09F7"/>
    <w:rsid w:val="005F0DA0"/>
    <w:rsid w:val="005F294D"/>
    <w:rsid w:val="005F37C2"/>
    <w:rsid w:val="005F5199"/>
    <w:rsid w:val="005F72EA"/>
    <w:rsid w:val="005F7D29"/>
    <w:rsid w:val="00601174"/>
    <w:rsid w:val="00601BD6"/>
    <w:rsid w:val="00603A72"/>
    <w:rsid w:val="00607A1F"/>
    <w:rsid w:val="00612893"/>
    <w:rsid w:val="006167E6"/>
    <w:rsid w:val="00623FD1"/>
    <w:rsid w:val="00624DED"/>
    <w:rsid w:val="0062580B"/>
    <w:rsid w:val="00625827"/>
    <w:rsid w:val="00627207"/>
    <w:rsid w:val="006301E7"/>
    <w:rsid w:val="0063410A"/>
    <w:rsid w:val="0063759C"/>
    <w:rsid w:val="00642ABD"/>
    <w:rsid w:val="00642F1D"/>
    <w:rsid w:val="0064333F"/>
    <w:rsid w:val="00646A5C"/>
    <w:rsid w:val="00646AC3"/>
    <w:rsid w:val="00647150"/>
    <w:rsid w:val="0065099E"/>
    <w:rsid w:val="0065636A"/>
    <w:rsid w:val="006614EB"/>
    <w:rsid w:val="00667D33"/>
    <w:rsid w:val="0067095A"/>
    <w:rsid w:val="006713D4"/>
    <w:rsid w:val="006758E1"/>
    <w:rsid w:val="0067F8C3"/>
    <w:rsid w:val="00681902"/>
    <w:rsid w:val="0068587B"/>
    <w:rsid w:val="00685B0C"/>
    <w:rsid w:val="00691E58"/>
    <w:rsid w:val="006929D9"/>
    <w:rsid w:val="00692C71"/>
    <w:rsid w:val="006A3012"/>
    <w:rsid w:val="006A4075"/>
    <w:rsid w:val="006A6C0E"/>
    <w:rsid w:val="006A7290"/>
    <w:rsid w:val="006B2999"/>
    <w:rsid w:val="006B38FB"/>
    <w:rsid w:val="006B3F61"/>
    <w:rsid w:val="006C0F80"/>
    <w:rsid w:val="006C2CC8"/>
    <w:rsid w:val="006C3B7F"/>
    <w:rsid w:val="006D29CF"/>
    <w:rsid w:val="006D3215"/>
    <w:rsid w:val="006D5A3E"/>
    <w:rsid w:val="006D5EAB"/>
    <w:rsid w:val="006D5F5D"/>
    <w:rsid w:val="006D63DB"/>
    <w:rsid w:val="006E0739"/>
    <w:rsid w:val="006E124A"/>
    <w:rsid w:val="006E668D"/>
    <w:rsid w:val="006E6F0A"/>
    <w:rsid w:val="006F4F4B"/>
    <w:rsid w:val="0070066D"/>
    <w:rsid w:val="007009D2"/>
    <w:rsid w:val="007011AE"/>
    <w:rsid w:val="00701B44"/>
    <w:rsid w:val="007020BE"/>
    <w:rsid w:val="007054AB"/>
    <w:rsid w:val="00710558"/>
    <w:rsid w:val="0071355F"/>
    <w:rsid w:val="007135C3"/>
    <w:rsid w:val="00720A55"/>
    <w:rsid w:val="00721F2C"/>
    <w:rsid w:val="00722D2B"/>
    <w:rsid w:val="00727602"/>
    <w:rsid w:val="0073035A"/>
    <w:rsid w:val="007406A2"/>
    <w:rsid w:val="007406B2"/>
    <w:rsid w:val="007420EB"/>
    <w:rsid w:val="00742CE4"/>
    <w:rsid w:val="00746D90"/>
    <w:rsid w:val="00747449"/>
    <w:rsid w:val="00751E22"/>
    <w:rsid w:val="00751F4B"/>
    <w:rsid w:val="007521C6"/>
    <w:rsid w:val="00757E57"/>
    <w:rsid w:val="007621F2"/>
    <w:rsid w:val="00767097"/>
    <w:rsid w:val="007727BA"/>
    <w:rsid w:val="00774A95"/>
    <w:rsid w:val="00777048"/>
    <w:rsid w:val="007841E3"/>
    <w:rsid w:val="0078641D"/>
    <w:rsid w:val="00786D67"/>
    <w:rsid w:val="007907CB"/>
    <w:rsid w:val="00797759"/>
    <w:rsid w:val="007A5F53"/>
    <w:rsid w:val="007A7E9B"/>
    <w:rsid w:val="007B08D0"/>
    <w:rsid w:val="007B4909"/>
    <w:rsid w:val="007B5110"/>
    <w:rsid w:val="007B6487"/>
    <w:rsid w:val="007B78E1"/>
    <w:rsid w:val="007C2A32"/>
    <w:rsid w:val="007C42A7"/>
    <w:rsid w:val="007C52EB"/>
    <w:rsid w:val="007C65BC"/>
    <w:rsid w:val="007C7C01"/>
    <w:rsid w:val="007D0771"/>
    <w:rsid w:val="007D5A67"/>
    <w:rsid w:val="007E1543"/>
    <w:rsid w:val="007E218E"/>
    <w:rsid w:val="007E2F58"/>
    <w:rsid w:val="007E4A13"/>
    <w:rsid w:val="007F67A6"/>
    <w:rsid w:val="008037D3"/>
    <w:rsid w:val="00804E26"/>
    <w:rsid w:val="00805468"/>
    <w:rsid w:val="00806B18"/>
    <w:rsid w:val="008108E5"/>
    <w:rsid w:val="008179C4"/>
    <w:rsid w:val="00823539"/>
    <w:rsid w:val="008278F1"/>
    <w:rsid w:val="0083123E"/>
    <w:rsid w:val="008330B4"/>
    <w:rsid w:val="008401AB"/>
    <w:rsid w:val="00840FD2"/>
    <w:rsid w:val="00841C42"/>
    <w:rsid w:val="0084336B"/>
    <w:rsid w:val="008438C0"/>
    <w:rsid w:val="00846772"/>
    <w:rsid w:val="00847F90"/>
    <w:rsid w:val="008535EC"/>
    <w:rsid w:val="00854E33"/>
    <w:rsid w:val="00856700"/>
    <w:rsid w:val="00861A7E"/>
    <w:rsid w:val="00865829"/>
    <w:rsid w:val="00876417"/>
    <w:rsid w:val="00876FDA"/>
    <w:rsid w:val="008801E1"/>
    <w:rsid w:val="008814FD"/>
    <w:rsid w:val="00882386"/>
    <w:rsid w:val="00883D04"/>
    <w:rsid w:val="008843AA"/>
    <w:rsid w:val="0088487F"/>
    <w:rsid w:val="00887CD9"/>
    <w:rsid w:val="008900B4"/>
    <w:rsid w:val="00893D30"/>
    <w:rsid w:val="008A28CA"/>
    <w:rsid w:val="008A503A"/>
    <w:rsid w:val="008B0038"/>
    <w:rsid w:val="008B1B3B"/>
    <w:rsid w:val="008C10A8"/>
    <w:rsid w:val="008C14BC"/>
    <w:rsid w:val="008C3ECF"/>
    <w:rsid w:val="008C53C4"/>
    <w:rsid w:val="008C57C1"/>
    <w:rsid w:val="008C601F"/>
    <w:rsid w:val="008C633A"/>
    <w:rsid w:val="008D2CB6"/>
    <w:rsid w:val="008D3DC2"/>
    <w:rsid w:val="008D5FC6"/>
    <w:rsid w:val="008D6194"/>
    <w:rsid w:val="008E1819"/>
    <w:rsid w:val="008E33E9"/>
    <w:rsid w:val="008E4824"/>
    <w:rsid w:val="008F310D"/>
    <w:rsid w:val="008F7268"/>
    <w:rsid w:val="00901CEC"/>
    <w:rsid w:val="00904E0C"/>
    <w:rsid w:val="00904ED7"/>
    <w:rsid w:val="0090705F"/>
    <w:rsid w:val="00907860"/>
    <w:rsid w:val="00907E6B"/>
    <w:rsid w:val="0092040E"/>
    <w:rsid w:val="00922B69"/>
    <w:rsid w:val="00930DCC"/>
    <w:rsid w:val="0093257F"/>
    <w:rsid w:val="00932CEA"/>
    <w:rsid w:val="00941506"/>
    <w:rsid w:val="00945A14"/>
    <w:rsid w:val="00946187"/>
    <w:rsid w:val="009519C6"/>
    <w:rsid w:val="00952015"/>
    <w:rsid w:val="00953D93"/>
    <w:rsid w:val="00956787"/>
    <w:rsid w:val="00961D4A"/>
    <w:rsid w:val="00962B2E"/>
    <w:rsid w:val="00962DF0"/>
    <w:rsid w:val="00963556"/>
    <w:rsid w:val="00963F8B"/>
    <w:rsid w:val="00967E33"/>
    <w:rsid w:val="00973424"/>
    <w:rsid w:val="00981E18"/>
    <w:rsid w:val="009826F5"/>
    <w:rsid w:val="0099259F"/>
    <w:rsid w:val="00995760"/>
    <w:rsid w:val="00996728"/>
    <w:rsid w:val="009A5467"/>
    <w:rsid w:val="009A7742"/>
    <w:rsid w:val="009B1476"/>
    <w:rsid w:val="009C08F6"/>
    <w:rsid w:val="009C0977"/>
    <w:rsid w:val="009C09A2"/>
    <w:rsid w:val="009C332C"/>
    <w:rsid w:val="009C4549"/>
    <w:rsid w:val="009C66DA"/>
    <w:rsid w:val="009C793D"/>
    <w:rsid w:val="009C7A11"/>
    <w:rsid w:val="009D1CEC"/>
    <w:rsid w:val="009D3A11"/>
    <w:rsid w:val="009D5767"/>
    <w:rsid w:val="009F29C5"/>
    <w:rsid w:val="009F2C86"/>
    <w:rsid w:val="009F40BF"/>
    <w:rsid w:val="009F4C65"/>
    <w:rsid w:val="009F4DDB"/>
    <w:rsid w:val="009F70D1"/>
    <w:rsid w:val="009F7484"/>
    <w:rsid w:val="00A072A8"/>
    <w:rsid w:val="00A1042B"/>
    <w:rsid w:val="00A11DBF"/>
    <w:rsid w:val="00A12864"/>
    <w:rsid w:val="00A13AAA"/>
    <w:rsid w:val="00A25135"/>
    <w:rsid w:val="00A25387"/>
    <w:rsid w:val="00A2554F"/>
    <w:rsid w:val="00A25C5C"/>
    <w:rsid w:val="00A2775E"/>
    <w:rsid w:val="00A37AA8"/>
    <w:rsid w:val="00A37C94"/>
    <w:rsid w:val="00A4268C"/>
    <w:rsid w:val="00A458D6"/>
    <w:rsid w:val="00A50FC5"/>
    <w:rsid w:val="00A5577C"/>
    <w:rsid w:val="00A56C77"/>
    <w:rsid w:val="00A61BDC"/>
    <w:rsid w:val="00A66B94"/>
    <w:rsid w:val="00A77DFD"/>
    <w:rsid w:val="00A804AD"/>
    <w:rsid w:val="00A86851"/>
    <w:rsid w:val="00A87AF7"/>
    <w:rsid w:val="00A942CF"/>
    <w:rsid w:val="00A94659"/>
    <w:rsid w:val="00AA0A28"/>
    <w:rsid w:val="00AA44D9"/>
    <w:rsid w:val="00AA4591"/>
    <w:rsid w:val="00AA4D32"/>
    <w:rsid w:val="00AA4F78"/>
    <w:rsid w:val="00AB1C25"/>
    <w:rsid w:val="00AB1FD2"/>
    <w:rsid w:val="00AB212A"/>
    <w:rsid w:val="00AB22BA"/>
    <w:rsid w:val="00AB5F14"/>
    <w:rsid w:val="00AC0C61"/>
    <w:rsid w:val="00AD30C0"/>
    <w:rsid w:val="00AE1F9D"/>
    <w:rsid w:val="00AE31D9"/>
    <w:rsid w:val="00AE3897"/>
    <w:rsid w:val="00AE4AB3"/>
    <w:rsid w:val="00AE582B"/>
    <w:rsid w:val="00AE5A05"/>
    <w:rsid w:val="00AF1611"/>
    <w:rsid w:val="00B01B46"/>
    <w:rsid w:val="00B01E06"/>
    <w:rsid w:val="00B115C6"/>
    <w:rsid w:val="00B257F9"/>
    <w:rsid w:val="00B25F0F"/>
    <w:rsid w:val="00B3131B"/>
    <w:rsid w:val="00B31766"/>
    <w:rsid w:val="00B32C34"/>
    <w:rsid w:val="00B34EF1"/>
    <w:rsid w:val="00B3659C"/>
    <w:rsid w:val="00B442A6"/>
    <w:rsid w:val="00B52DBC"/>
    <w:rsid w:val="00B56E98"/>
    <w:rsid w:val="00B576B7"/>
    <w:rsid w:val="00B57CB5"/>
    <w:rsid w:val="00B60AC1"/>
    <w:rsid w:val="00B61057"/>
    <w:rsid w:val="00B67626"/>
    <w:rsid w:val="00B70A0F"/>
    <w:rsid w:val="00B719B9"/>
    <w:rsid w:val="00B73AEA"/>
    <w:rsid w:val="00B74378"/>
    <w:rsid w:val="00B75EAB"/>
    <w:rsid w:val="00B77B97"/>
    <w:rsid w:val="00B80986"/>
    <w:rsid w:val="00B82CBA"/>
    <w:rsid w:val="00B834AA"/>
    <w:rsid w:val="00B9053E"/>
    <w:rsid w:val="00B93D90"/>
    <w:rsid w:val="00B94534"/>
    <w:rsid w:val="00B95240"/>
    <w:rsid w:val="00BA24BC"/>
    <w:rsid w:val="00BA46D0"/>
    <w:rsid w:val="00BA47E2"/>
    <w:rsid w:val="00BA7B0E"/>
    <w:rsid w:val="00BA7DF4"/>
    <w:rsid w:val="00BB25D5"/>
    <w:rsid w:val="00BB4A51"/>
    <w:rsid w:val="00BB624F"/>
    <w:rsid w:val="00BC18CC"/>
    <w:rsid w:val="00BC369D"/>
    <w:rsid w:val="00BE21B0"/>
    <w:rsid w:val="00BE3374"/>
    <w:rsid w:val="00BE5758"/>
    <w:rsid w:val="00BE71B6"/>
    <w:rsid w:val="00BF3C19"/>
    <w:rsid w:val="00BF5A9C"/>
    <w:rsid w:val="00C0113A"/>
    <w:rsid w:val="00C014CB"/>
    <w:rsid w:val="00C0468C"/>
    <w:rsid w:val="00C17C9A"/>
    <w:rsid w:val="00C251A5"/>
    <w:rsid w:val="00C30E83"/>
    <w:rsid w:val="00C31856"/>
    <w:rsid w:val="00C34315"/>
    <w:rsid w:val="00C42CAF"/>
    <w:rsid w:val="00C47A47"/>
    <w:rsid w:val="00C522E3"/>
    <w:rsid w:val="00C57C1B"/>
    <w:rsid w:val="00C64ACA"/>
    <w:rsid w:val="00C64D19"/>
    <w:rsid w:val="00C7043E"/>
    <w:rsid w:val="00C709A1"/>
    <w:rsid w:val="00C715FC"/>
    <w:rsid w:val="00C7233C"/>
    <w:rsid w:val="00C72565"/>
    <w:rsid w:val="00C73525"/>
    <w:rsid w:val="00C76C03"/>
    <w:rsid w:val="00C811DA"/>
    <w:rsid w:val="00CA08E5"/>
    <w:rsid w:val="00CA3073"/>
    <w:rsid w:val="00CB79B6"/>
    <w:rsid w:val="00CC0916"/>
    <w:rsid w:val="00CC3785"/>
    <w:rsid w:val="00CC390F"/>
    <w:rsid w:val="00CC5410"/>
    <w:rsid w:val="00CC7873"/>
    <w:rsid w:val="00CD556F"/>
    <w:rsid w:val="00CD59A4"/>
    <w:rsid w:val="00CD59D4"/>
    <w:rsid w:val="00CD6BA2"/>
    <w:rsid w:val="00CE6C50"/>
    <w:rsid w:val="00CF11D3"/>
    <w:rsid w:val="00CF6F03"/>
    <w:rsid w:val="00CF7AB8"/>
    <w:rsid w:val="00CF7BFA"/>
    <w:rsid w:val="00D022B0"/>
    <w:rsid w:val="00D049C5"/>
    <w:rsid w:val="00D10096"/>
    <w:rsid w:val="00D1048D"/>
    <w:rsid w:val="00D1544D"/>
    <w:rsid w:val="00D17823"/>
    <w:rsid w:val="00D24437"/>
    <w:rsid w:val="00D260F3"/>
    <w:rsid w:val="00D311D6"/>
    <w:rsid w:val="00D33ED4"/>
    <w:rsid w:val="00D34884"/>
    <w:rsid w:val="00D34962"/>
    <w:rsid w:val="00D34B8B"/>
    <w:rsid w:val="00D35A2E"/>
    <w:rsid w:val="00D41D6E"/>
    <w:rsid w:val="00D44BAA"/>
    <w:rsid w:val="00D5247B"/>
    <w:rsid w:val="00D57FB2"/>
    <w:rsid w:val="00D655DC"/>
    <w:rsid w:val="00D664A0"/>
    <w:rsid w:val="00D67095"/>
    <w:rsid w:val="00D72289"/>
    <w:rsid w:val="00D74916"/>
    <w:rsid w:val="00D810F6"/>
    <w:rsid w:val="00D95ECB"/>
    <w:rsid w:val="00DA33E4"/>
    <w:rsid w:val="00DA4320"/>
    <w:rsid w:val="00DB2373"/>
    <w:rsid w:val="00DB4532"/>
    <w:rsid w:val="00DC3984"/>
    <w:rsid w:val="00DC5CE2"/>
    <w:rsid w:val="00DC750B"/>
    <w:rsid w:val="00DD17F4"/>
    <w:rsid w:val="00DD2B66"/>
    <w:rsid w:val="00DD3940"/>
    <w:rsid w:val="00DD54B1"/>
    <w:rsid w:val="00DE5B79"/>
    <w:rsid w:val="00DE6D04"/>
    <w:rsid w:val="00DF1D0F"/>
    <w:rsid w:val="00DF49DD"/>
    <w:rsid w:val="00DF6706"/>
    <w:rsid w:val="00DF6B96"/>
    <w:rsid w:val="00E01C5B"/>
    <w:rsid w:val="00E04E1D"/>
    <w:rsid w:val="00E14182"/>
    <w:rsid w:val="00E14DDB"/>
    <w:rsid w:val="00E15BD8"/>
    <w:rsid w:val="00E16838"/>
    <w:rsid w:val="00E17C79"/>
    <w:rsid w:val="00E20966"/>
    <w:rsid w:val="00E20AA7"/>
    <w:rsid w:val="00E22E03"/>
    <w:rsid w:val="00E24264"/>
    <w:rsid w:val="00E2600C"/>
    <w:rsid w:val="00E3088E"/>
    <w:rsid w:val="00E30D11"/>
    <w:rsid w:val="00E36799"/>
    <w:rsid w:val="00E36BE7"/>
    <w:rsid w:val="00E41C8A"/>
    <w:rsid w:val="00E516EB"/>
    <w:rsid w:val="00E560AE"/>
    <w:rsid w:val="00E57AA0"/>
    <w:rsid w:val="00E636AB"/>
    <w:rsid w:val="00E65FCB"/>
    <w:rsid w:val="00E6619A"/>
    <w:rsid w:val="00E666C2"/>
    <w:rsid w:val="00E675C8"/>
    <w:rsid w:val="00E70E9D"/>
    <w:rsid w:val="00E70F2D"/>
    <w:rsid w:val="00E72F72"/>
    <w:rsid w:val="00E76FBC"/>
    <w:rsid w:val="00E9257A"/>
    <w:rsid w:val="00E92B47"/>
    <w:rsid w:val="00EA5B19"/>
    <w:rsid w:val="00EB6D96"/>
    <w:rsid w:val="00EC420D"/>
    <w:rsid w:val="00ED1C2E"/>
    <w:rsid w:val="00ED4E10"/>
    <w:rsid w:val="00ED5B2D"/>
    <w:rsid w:val="00ED640C"/>
    <w:rsid w:val="00EE1045"/>
    <w:rsid w:val="00EE3087"/>
    <w:rsid w:val="00EE4855"/>
    <w:rsid w:val="00EE5346"/>
    <w:rsid w:val="00EE6758"/>
    <w:rsid w:val="00EF04DF"/>
    <w:rsid w:val="00EF0EEB"/>
    <w:rsid w:val="00EF1C3B"/>
    <w:rsid w:val="00EF2FB4"/>
    <w:rsid w:val="00EF3A7A"/>
    <w:rsid w:val="00F10553"/>
    <w:rsid w:val="00F112B5"/>
    <w:rsid w:val="00F131AF"/>
    <w:rsid w:val="00F15921"/>
    <w:rsid w:val="00F22375"/>
    <w:rsid w:val="00F24B34"/>
    <w:rsid w:val="00F268DE"/>
    <w:rsid w:val="00F31379"/>
    <w:rsid w:val="00F318FD"/>
    <w:rsid w:val="00F34A22"/>
    <w:rsid w:val="00F355AB"/>
    <w:rsid w:val="00F42B11"/>
    <w:rsid w:val="00F4431B"/>
    <w:rsid w:val="00F443F4"/>
    <w:rsid w:val="00F52535"/>
    <w:rsid w:val="00F5320E"/>
    <w:rsid w:val="00F53702"/>
    <w:rsid w:val="00F5440B"/>
    <w:rsid w:val="00F54796"/>
    <w:rsid w:val="00F54C51"/>
    <w:rsid w:val="00F575D9"/>
    <w:rsid w:val="00F67153"/>
    <w:rsid w:val="00F70D76"/>
    <w:rsid w:val="00F759AC"/>
    <w:rsid w:val="00F77E0E"/>
    <w:rsid w:val="00F84147"/>
    <w:rsid w:val="00F85FA7"/>
    <w:rsid w:val="00F87B80"/>
    <w:rsid w:val="00F9098D"/>
    <w:rsid w:val="00F92492"/>
    <w:rsid w:val="00F92DFD"/>
    <w:rsid w:val="00F96155"/>
    <w:rsid w:val="00FA1941"/>
    <w:rsid w:val="00FA4523"/>
    <w:rsid w:val="00FA5CB9"/>
    <w:rsid w:val="00FA7812"/>
    <w:rsid w:val="00FB14CA"/>
    <w:rsid w:val="00FB35EB"/>
    <w:rsid w:val="00FB5185"/>
    <w:rsid w:val="00FB7255"/>
    <w:rsid w:val="00FC14E2"/>
    <w:rsid w:val="00FC7CEF"/>
    <w:rsid w:val="00FD5592"/>
    <w:rsid w:val="00FE31AF"/>
    <w:rsid w:val="00FE4389"/>
    <w:rsid w:val="00FE4A40"/>
    <w:rsid w:val="00FE6B2A"/>
    <w:rsid w:val="00FF16CB"/>
    <w:rsid w:val="00FF2FA9"/>
    <w:rsid w:val="00FF4A9D"/>
    <w:rsid w:val="00FF7817"/>
    <w:rsid w:val="00FF7A39"/>
    <w:rsid w:val="00FF7D76"/>
    <w:rsid w:val="01EF1893"/>
    <w:rsid w:val="02664073"/>
    <w:rsid w:val="031F5AD6"/>
    <w:rsid w:val="034C8513"/>
    <w:rsid w:val="0382E327"/>
    <w:rsid w:val="03AFF033"/>
    <w:rsid w:val="0583FA9D"/>
    <w:rsid w:val="06457ECE"/>
    <w:rsid w:val="06D145DD"/>
    <w:rsid w:val="076472CD"/>
    <w:rsid w:val="08A3D3BE"/>
    <w:rsid w:val="08BB8734"/>
    <w:rsid w:val="0903AD5E"/>
    <w:rsid w:val="09635204"/>
    <w:rsid w:val="096926FF"/>
    <w:rsid w:val="09BDF095"/>
    <w:rsid w:val="0B4DA2FA"/>
    <w:rsid w:val="0BA1DB11"/>
    <w:rsid w:val="0D2CBC52"/>
    <w:rsid w:val="0D885EB8"/>
    <w:rsid w:val="0DD42069"/>
    <w:rsid w:val="0E019FD2"/>
    <w:rsid w:val="0E085411"/>
    <w:rsid w:val="102DDADE"/>
    <w:rsid w:val="1090EFCD"/>
    <w:rsid w:val="109CE40B"/>
    <w:rsid w:val="11B1B02C"/>
    <w:rsid w:val="11CDCB3B"/>
    <w:rsid w:val="12DE4D3B"/>
    <w:rsid w:val="12F3E66F"/>
    <w:rsid w:val="132F276B"/>
    <w:rsid w:val="14A7F6D6"/>
    <w:rsid w:val="14F27006"/>
    <w:rsid w:val="152CF9FC"/>
    <w:rsid w:val="1596B400"/>
    <w:rsid w:val="16883400"/>
    <w:rsid w:val="186EAF07"/>
    <w:rsid w:val="1A26B91E"/>
    <w:rsid w:val="1A653590"/>
    <w:rsid w:val="1ABF73ED"/>
    <w:rsid w:val="1C6704FD"/>
    <w:rsid w:val="1CB95698"/>
    <w:rsid w:val="1D45B101"/>
    <w:rsid w:val="1F4FA1DB"/>
    <w:rsid w:val="1F980C62"/>
    <w:rsid w:val="2068E1B9"/>
    <w:rsid w:val="2160109E"/>
    <w:rsid w:val="22229072"/>
    <w:rsid w:val="22564CAC"/>
    <w:rsid w:val="22FAF232"/>
    <w:rsid w:val="2478C2C9"/>
    <w:rsid w:val="26D5C8B4"/>
    <w:rsid w:val="27AEF611"/>
    <w:rsid w:val="282C9DDC"/>
    <w:rsid w:val="29C04258"/>
    <w:rsid w:val="2A07BFD8"/>
    <w:rsid w:val="2A30BDBD"/>
    <w:rsid w:val="2A621BB5"/>
    <w:rsid w:val="2B33DDBB"/>
    <w:rsid w:val="2B4A015F"/>
    <w:rsid w:val="2C3683F9"/>
    <w:rsid w:val="2C75C449"/>
    <w:rsid w:val="2C7A3530"/>
    <w:rsid w:val="2C9E32C2"/>
    <w:rsid w:val="2E2F97D2"/>
    <w:rsid w:val="2EEA27A9"/>
    <w:rsid w:val="3047CDB3"/>
    <w:rsid w:val="3182E28F"/>
    <w:rsid w:val="3192E1AC"/>
    <w:rsid w:val="33A38B47"/>
    <w:rsid w:val="33E09100"/>
    <w:rsid w:val="3496C00B"/>
    <w:rsid w:val="35151D83"/>
    <w:rsid w:val="360A12A4"/>
    <w:rsid w:val="3619EF3D"/>
    <w:rsid w:val="36491DD6"/>
    <w:rsid w:val="36E8624F"/>
    <w:rsid w:val="3735921D"/>
    <w:rsid w:val="37834223"/>
    <w:rsid w:val="39341FCA"/>
    <w:rsid w:val="39C82336"/>
    <w:rsid w:val="3A4AD497"/>
    <w:rsid w:val="3A987BEF"/>
    <w:rsid w:val="3C233B58"/>
    <w:rsid w:val="3DC7517D"/>
    <w:rsid w:val="3E3DF32B"/>
    <w:rsid w:val="3F97CD97"/>
    <w:rsid w:val="40DFF52A"/>
    <w:rsid w:val="42DCEF88"/>
    <w:rsid w:val="42FC9513"/>
    <w:rsid w:val="430F128A"/>
    <w:rsid w:val="43FF4D75"/>
    <w:rsid w:val="4454DE3E"/>
    <w:rsid w:val="45662FBD"/>
    <w:rsid w:val="46663DD2"/>
    <w:rsid w:val="46B69B47"/>
    <w:rsid w:val="4735E22F"/>
    <w:rsid w:val="478182B3"/>
    <w:rsid w:val="47BD3D10"/>
    <w:rsid w:val="48762D97"/>
    <w:rsid w:val="4893578A"/>
    <w:rsid w:val="48D26999"/>
    <w:rsid w:val="4A335681"/>
    <w:rsid w:val="4AC369F9"/>
    <w:rsid w:val="4B35238D"/>
    <w:rsid w:val="4B5534BA"/>
    <w:rsid w:val="4D73777B"/>
    <w:rsid w:val="4DEDEF57"/>
    <w:rsid w:val="4E111D16"/>
    <w:rsid w:val="4E2EAC2D"/>
    <w:rsid w:val="4E98447A"/>
    <w:rsid w:val="4ECB68DA"/>
    <w:rsid w:val="4F5AE62E"/>
    <w:rsid w:val="4FB66E4E"/>
    <w:rsid w:val="502FEA34"/>
    <w:rsid w:val="50700855"/>
    <w:rsid w:val="51241710"/>
    <w:rsid w:val="523F4B1F"/>
    <w:rsid w:val="53F29CFC"/>
    <w:rsid w:val="54F40FF8"/>
    <w:rsid w:val="550C92C2"/>
    <w:rsid w:val="562CB43B"/>
    <w:rsid w:val="5638BD28"/>
    <w:rsid w:val="564E1A40"/>
    <w:rsid w:val="56589885"/>
    <w:rsid w:val="569F4CC3"/>
    <w:rsid w:val="56D1631A"/>
    <w:rsid w:val="582C9714"/>
    <w:rsid w:val="5842F3AE"/>
    <w:rsid w:val="5A467070"/>
    <w:rsid w:val="5B5F931E"/>
    <w:rsid w:val="5B69BF8F"/>
    <w:rsid w:val="5B8A3820"/>
    <w:rsid w:val="5CAD5E54"/>
    <w:rsid w:val="5D0ACDD9"/>
    <w:rsid w:val="5D137A86"/>
    <w:rsid w:val="5D362FF0"/>
    <w:rsid w:val="5DCD43C4"/>
    <w:rsid w:val="5E2D1BF3"/>
    <w:rsid w:val="5F4D157C"/>
    <w:rsid w:val="5FAF6CA0"/>
    <w:rsid w:val="60AEFF64"/>
    <w:rsid w:val="6122453D"/>
    <w:rsid w:val="622D601D"/>
    <w:rsid w:val="62E484A4"/>
    <w:rsid w:val="63A993AC"/>
    <w:rsid w:val="63D6B8A9"/>
    <w:rsid w:val="63F2BBEA"/>
    <w:rsid w:val="658B27E7"/>
    <w:rsid w:val="65FF450D"/>
    <w:rsid w:val="668C9BEE"/>
    <w:rsid w:val="687A9F25"/>
    <w:rsid w:val="690F4B26"/>
    <w:rsid w:val="6918C08F"/>
    <w:rsid w:val="69394C8A"/>
    <w:rsid w:val="69F1DDDA"/>
    <w:rsid w:val="69F5E8CB"/>
    <w:rsid w:val="6A88E6C1"/>
    <w:rsid w:val="6B835194"/>
    <w:rsid w:val="6BE46EA0"/>
    <w:rsid w:val="6C1B986B"/>
    <w:rsid w:val="6C9E271F"/>
    <w:rsid w:val="6CDBAF60"/>
    <w:rsid w:val="6CEB3666"/>
    <w:rsid w:val="6D30B7DF"/>
    <w:rsid w:val="6EB00FC8"/>
    <w:rsid w:val="6EB53DFE"/>
    <w:rsid w:val="6EBEF0EC"/>
    <w:rsid w:val="6F557AD1"/>
    <w:rsid w:val="7013826E"/>
    <w:rsid w:val="719B2CF4"/>
    <w:rsid w:val="71B93FC4"/>
    <w:rsid w:val="71D5507C"/>
    <w:rsid w:val="73A5AC4F"/>
    <w:rsid w:val="749AC83B"/>
    <w:rsid w:val="756C6591"/>
    <w:rsid w:val="7656DF79"/>
    <w:rsid w:val="7676A20F"/>
    <w:rsid w:val="77591BB0"/>
    <w:rsid w:val="79C1A0B7"/>
    <w:rsid w:val="7A1DE309"/>
    <w:rsid w:val="7A9BBB43"/>
    <w:rsid w:val="7BD71F45"/>
    <w:rsid w:val="7D5448D7"/>
    <w:rsid w:val="7D86B712"/>
    <w:rsid w:val="7DB7AD68"/>
    <w:rsid w:val="7F4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8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9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0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16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41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92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173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60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5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4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80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5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89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44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18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8314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9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75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2020-09-24T17:22:00Z</dcterms:created>
  <dcterms:modified xsi:type="dcterms:W3CDTF">2021-03-26T17:01:00Z</dcterms:modified>
</cp:coreProperties>
</file>