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441A" w14:textId="77777777" w:rsidR="00AA2755" w:rsidRPr="00AC55AD" w:rsidRDefault="00AA2755">
      <w:pPr>
        <w:rPr>
          <w:sz w:val="24"/>
          <w:szCs w:val="24"/>
        </w:rPr>
      </w:pPr>
    </w:p>
    <w:p w14:paraId="4F318B8F" w14:textId="6FBD55BC" w:rsidR="00092583" w:rsidRDefault="00092583">
      <w:pPr>
        <w:rPr>
          <w:sz w:val="24"/>
          <w:szCs w:val="24"/>
        </w:rPr>
      </w:pPr>
    </w:p>
    <w:p w14:paraId="4D8F0C60" w14:textId="03DA9B1E" w:rsidR="00AD56C8" w:rsidRDefault="00AD56C8">
      <w:pPr>
        <w:rPr>
          <w:sz w:val="24"/>
          <w:szCs w:val="24"/>
        </w:rPr>
      </w:pPr>
    </w:p>
    <w:p w14:paraId="747D7203" w14:textId="77777777" w:rsidR="00AD56C8" w:rsidRPr="00AC55AD" w:rsidRDefault="00AD56C8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2EA87C4" w14:textId="19DD0D90" w:rsidR="00562122" w:rsidRPr="00AC55AD" w:rsidRDefault="00B251ED" w:rsidP="00B76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No. </w:t>
      </w:r>
      <w:r w:rsidR="00A40DD8">
        <w:rPr>
          <w:b/>
          <w:sz w:val="24"/>
          <w:szCs w:val="24"/>
        </w:rPr>
        <w:t>658</w:t>
      </w:r>
      <w:r w:rsidR="00B76E15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(Res. No.  </w:t>
      </w:r>
      <w:r w:rsidR="00AE5CA3">
        <w:rPr>
          <w:b/>
          <w:sz w:val="24"/>
          <w:szCs w:val="24"/>
        </w:rPr>
        <w:t>1446</w:t>
      </w:r>
      <w:bookmarkStart w:id="0" w:name="_GoBack"/>
      <w:bookmarkEnd w:id="0"/>
      <w:r w:rsidR="00562122"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71456F">
      <w:pPr>
        <w:pStyle w:val="Heading2"/>
        <w:rPr>
          <w:szCs w:val="24"/>
        </w:rPr>
      </w:pPr>
    </w:p>
    <w:p w14:paraId="68D0BBA2" w14:textId="39BE752F" w:rsidR="00B76E15" w:rsidRPr="00AD56C8" w:rsidRDefault="00B76E15" w:rsidP="00AD56C8">
      <w:pPr>
        <w:tabs>
          <w:tab w:val="left" w:pos="7740"/>
        </w:tabs>
        <w:jc w:val="both"/>
        <w:rPr>
          <w:b/>
          <w:color w:val="FF0000"/>
          <w:sz w:val="24"/>
          <w:szCs w:val="24"/>
        </w:rPr>
      </w:pPr>
      <w:r w:rsidRPr="00AD56C8">
        <w:rPr>
          <w:b/>
          <w:color w:val="000000" w:themeColor="text1"/>
          <w:sz w:val="24"/>
          <w:szCs w:val="24"/>
        </w:rPr>
        <w:t>BROOKLYN CB - 2</w:t>
      </w:r>
      <w:r w:rsidRPr="00AD56C8">
        <w:rPr>
          <w:b/>
          <w:color w:val="000000" w:themeColor="text1"/>
          <w:sz w:val="24"/>
          <w:szCs w:val="24"/>
        </w:rPr>
        <w:tab/>
        <w:t>C 190011 ZMK</w:t>
      </w:r>
    </w:p>
    <w:p w14:paraId="452DC9C6" w14:textId="77777777" w:rsidR="00B76E15" w:rsidRPr="002E7FB0" w:rsidRDefault="00B76E15" w:rsidP="00AD56C8">
      <w:pPr>
        <w:tabs>
          <w:tab w:val="left" w:pos="7740"/>
        </w:tabs>
        <w:jc w:val="both"/>
        <w:rPr>
          <w:color w:val="FF0000"/>
          <w:sz w:val="24"/>
          <w:szCs w:val="24"/>
        </w:rPr>
      </w:pPr>
    </w:p>
    <w:p w14:paraId="54DA72F4" w14:textId="7999B4D6" w:rsidR="001C5CB5" w:rsidRPr="002E7FB0" w:rsidRDefault="00562122" w:rsidP="00A966C4">
      <w:pPr>
        <w:jc w:val="both"/>
        <w:rPr>
          <w:color w:val="FF0000"/>
          <w:sz w:val="24"/>
          <w:szCs w:val="24"/>
        </w:rPr>
      </w:pPr>
      <w:r w:rsidRPr="002E7FB0">
        <w:rPr>
          <w:color w:val="FF0000"/>
          <w:sz w:val="24"/>
          <w:szCs w:val="24"/>
        </w:rPr>
        <w:tab/>
      </w:r>
      <w:r w:rsidR="00720021" w:rsidRPr="009C3E2D">
        <w:rPr>
          <w:sz w:val="24"/>
          <w:szCs w:val="24"/>
        </w:rPr>
        <w:t>City Planning Commission decision approving</w:t>
      </w:r>
      <w:r w:rsidR="00720021">
        <w:rPr>
          <w:sz w:val="24"/>
          <w:szCs w:val="24"/>
        </w:rPr>
        <w:t xml:space="preserve"> a</w:t>
      </w:r>
      <w:r w:rsidR="00A966C4" w:rsidRPr="00B646DE">
        <w:rPr>
          <w:sz w:val="24"/>
          <w:szCs w:val="24"/>
        </w:rPr>
        <w:t>n application submitted by Alwest Old Fulton, LLC</w:t>
      </w:r>
      <w:r w:rsidR="00720021">
        <w:rPr>
          <w:sz w:val="24"/>
          <w:szCs w:val="24"/>
        </w:rPr>
        <w:t>,</w:t>
      </w:r>
      <w:r w:rsidR="00A966C4" w:rsidRPr="00B646DE">
        <w:rPr>
          <w:sz w:val="24"/>
          <w:szCs w:val="24"/>
        </w:rPr>
        <w:t xml:space="preserve"> pursuant to Sections 197-c and 201 of the New York City Charter for an amendment of the Zoning Map, Section No. 12d, by changing from an M2-1 District to a M1-5 District property bounded by a line 200 feet southeasterly of Elizabeth Place, Old Fulton Street, Brooklyn Queens Connecting Highway, Hicks Street, Poplar Street, McKenny Street, and Doughty Street,</w:t>
      </w:r>
      <w:r w:rsidR="00A966C4">
        <w:rPr>
          <w:sz w:val="24"/>
          <w:szCs w:val="24"/>
        </w:rPr>
        <w:t xml:space="preserve"> Borough of Brooklyn, Community District 2,</w:t>
      </w:r>
      <w:r w:rsidR="00A966C4" w:rsidRPr="00B646DE">
        <w:rPr>
          <w:sz w:val="24"/>
          <w:szCs w:val="24"/>
        </w:rPr>
        <w:t xml:space="preserve"> as shown on a diagram (for illustrative purposes only) dated October 28, 2019, and subject to the conditions of CEQR Declaration E-519.</w:t>
      </w:r>
    </w:p>
    <w:p w14:paraId="028B4AAE" w14:textId="4B418619" w:rsidR="00564A35" w:rsidRDefault="00564A35" w:rsidP="001738B0">
      <w:pPr>
        <w:spacing w:line="259" w:lineRule="auto"/>
        <w:jc w:val="both"/>
        <w:rPr>
          <w:b/>
          <w:sz w:val="24"/>
          <w:szCs w:val="24"/>
        </w:rPr>
      </w:pPr>
    </w:p>
    <w:p w14:paraId="2BC23B89" w14:textId="64B9ADA5" w:rsidR="00720021" w:rsidRDefault="00720021" w:rsidP="001738B0">
      <w:pPr>
        <w:spacing w:line="259" w:lineRule="auto"/>
        <w:jc w:val="both"/>
        <w:rPr>
          <w:b/>
          <w:sz w:val="24"/>
          <w:szCs w:val="24"/>
        </w:rPr>
      </w:pPr>
    </w:p>
    <w:p w14:paraId="42478CB3" w14:textId="70904C39" w:rsidR="00720021" w:rsidRDefault="00720021" w:rsidP="001738B0">
      <w:pPr>
        <w:spacing w:line="259" w:lineRule="auto"/>
        <w:jc w:val="both"/>
        <w:rPr>
          <w:b/>
          <w:sz w:val="24"/>
          <w:szCs w:val="24"/>
        </w:rPr>
      </w:pPr>
    </w:p>
    <w:p w14:paraId="6AC92077" w14:textId="77777777" w:rsidR="00720021" w:rsidRPr="00001CD5" w:rsidRDefault="00720021" w:rsidP="001738B0">
      <w:pPr>
        <w:spacing w:line="259" w:lineRule="auto"/>
        <w:jc w:val="both"/>
        <w:rPr>
          <w:b/>
          <w:sz w:val="24"/>
          <w:szCs w:val="24"/>
        </w:rPr>
      </w:pPr>
    </w:p>
    <w:p w14:paraId="7FD2082E" w14:textId="77777777" w:rsidR="00F503C5" w:rsidRPr="00001CD5" w:rsidRDefault="00F503C5" w:rsidP="00F503C5">
      <w:pPr>
        <w:pStyle w:val="Heading2"/>
        <w:jc w:val="both"/>
        <w:rPr>
          <w:szCs w:val="24"/>
        </w:rPr>
      </w:pPr>
      <w:r w:rsidRPr="00001CD5">
        <w:rPr>
          <w:szCs w:val="24"/>
        </w:rPr>
        <w:t>INTENT</w:t>
      </w:r>
    </w:p>
    <w:p w14:paraId="3790C3D9" w14:textId="77777777" w:rsidR="00F503C5" w:rsidRPr="002E7FB0" w:rsidRDefault="00F503C5" w:rsidP="00A11A62">
      <w:pPr>
        <w:jc w:val="both"/>
        <w:rPr>
          <w:color w:val="FF0000"/>
          <w:sz w:val="24"/>
          <w:szCs w:val="24"/>
        </w:rPr>
      </w:pPr>
    </w:p>
    <w:p w14:paraId="7A1DEBF3" w14:textId="33955CF8" w:rsidR="007B2C5F" w:rsidRPr="00AC5F93" w:rsidRDefault="00B4558D" w:rsidP="007B2C5F">
      <w:pPr>
        <w:pStyle w:val="BodyText"/>
      </w:pPr>
      <w:r w:rsidRPr="002E7FB0">
        <w:rPr>
          <w:color w:val="FF0000"/>
          <w:szCs w:val="24"/>
        </w:rPr>
        <w:tab/>
      </w:r>
      <w:r w:rsidRPr="007B2C5F">
        <w:rPr>
          <w:szCs w:val="24"/>
        </w:rPr>
        <w:t xml:space="preserve">To approve the amendment to </w:t>
      </w:r>
      <w:r w:rsidR="00720021">
        <w:rPr>
          <w:szCs w:val="24"/>
        </w:rPr>
        <w:t>the Zoning Map, Section No. 12d</w:t>
      </w:r>
      <w:r w:rsidR="00750ED6">
        <w:rPr>
          <w:szCs w:val="24"/>
        </w:rPr>
        <w:t xml:space="preserve">, to </w:t>
      </w:r>
      <w:r w:rsidR="00EC53DA" w:rsidRPr="007B2C5F">
        <w:rPr>
          <w:szCs w:val="24"/>
        </w:rPr>
        <w:t xml:space="preserve">rezone </w:t>
      </w:r>
      <w:r w:rsidRPr="007B2C5F">
        <w:rPr>
          <w:szCs w:val="24"/>
        </w:rPr>
        <w:t xml:space="preserve">the </w:t>
      </w:r>
      <w:r w:rsidR="00EC53DA" w:rsidRPr="007B2C5F">
        <w:rPr>
          <w:szCs w:val="24"/>
        </w:rPr>
        <w:t xml:space="preserve">project area </w:t>
      </w:r>
      <w:r w:rsidR="00AA2755" w:rsidRPr="007B2C5F">
        <w:rPr>
          <w:szCs w:val="24"/>
        </w:rPr>
        <w:t xml:space="preserve">from </w:t>
      </w:r>
      <w:r w:rsidR="005F32B2" w:rsidRPr="007B2C5F">
        <w:rPr>
          <w:szCs w:val="24"/>
        </w:rPr>
        <w:t xml:space="preserve">an </w:t>
      </w:r>
      <w:r w:rsidR="002E0807" w:rsidRPr="007B2C5F">
        <w:rPr>
          <w:szCs w:val="24"/>
        </w:rPr>
        <w:t>M2-1 District to a M1-5 District</w:t>
      </w:r>
      <w:r w:rsidR="001C5CB5" w:rsidRPr="007B2C5F">
        <w:rPr>
          <w:szCs w:val="24"/>
        </w:rPr>
        <w:t xml:space="preserve">, </w:t>
      </w:r>
      <w:r w:rsidR="007B2C5F" w:rsidRPr="007B2C5F">
        <w:t>district to facilitate the development of a five-story commercial and retail building in the Fulton Ferry neighborhood of Brooklyn, Community District 2.</w:t>
      </w:r>
    </w:p>
    <w:p w14:paraId="1104DE39" w14:textId="041C7329" w:rsidR="00562122" w:rsidRDefault="00562122" w:rsidP="001603F5">
      <w:pPr>
        <w:jc w:val="both"/>
        <w:rPr>
          <w:color w:val="FF0000"/>
          <w:sz w:val="24"/>
          <w:szCs w:val="24"/>
        </w:rPr>
      </w:pPr>
    </w:p>
    <w:p w14:paraId="527A8FEF" w14:textId="5D5B6E2B" w:rsidR="00750ED6" w:rsidRDefault="00750ED6" w:rsidP="001603F5">
      <w:pPr>
        <w:jc w:val="both"/>
        <w:rPr>
          <w:color w:val="FF0000"/>
          <w:sz w:val="24"/>
          <w:szCs w:val="24"/>
        </w:rPr>
      </w:pPr>
    </w:p>
    <w:p w14:paraId="179E467C" w14:textId="77777777" w:rsidR="00750ED6" w:rsidRDefault="00750ED6" w:rsidP="001603F5">
      <w:pPr>
        <w:jc w:val="both"/>
        <w:rPr>
          <w:color w:val="FF0000"/>
          <w:sz w:val="24"/>
          <w:szCs w:val="24"/>
        </w:rPr>
      </w:pPr>
    </w:p>
    <w:p w14:paraId="6DC5DB13" w14:textId="77777777" w:rsidR="003915FC" w:rsidRPr="00796487" w:rsidRDefault="003915FC" w:rsidP="001603F5">
      <w:pPr>
        <w:jc w:val="both"/>
        <w:rPr>
          <w:sz w:val="24"/>
          <w:szCs w:val="24"/>
        </w:rPr>
      </w:pPr>
    </w:p>
    <w:p w14:paraId="02CDF738" w14:textId="77777777" w:rsidR="006B4A62" w:rsidRPr="00796487" w:rsidRDefault="006B4A62">
      <w:pPr>
        <w:pStyle w:val="Heading2"/>
        <w:jc w:val="both"/>
        <w:rPr>
          <w:szCs w:val="24"/>
        </w:rPr>
      </w:pPr>
      <w:r w:rsidRPr="00796487">
        <w:rPr>
          <w:szCs w:val="24"/>
        </w:rPr>
        <w:t>PUBLIC HEARING</w:t>
      </w:r>
    </w:p>
    <w:p w14:paraId="3291CFE6" w14:textId="77777777" w:rsidR="006B4A62" w:rsidRPr="00796487" w:rsidRDefault="006B4A62">
      <w:pPr>
        <w:jc w:val="both"/>
        <w:rPr>
          <w:b/>
          <w:sz w:val="24"/>
          <w:szCs w:val="24"/>
        </w:rPr>
      </w:pPr>
    </w:p>
    <w:p w14:paraId="1EE17902" w14:textId="51B710BF" w:rsidR="006B4A62" w:rsidRPr="00796487" w:rsidRDefault="006B4A62">
      <w:pPr>
        <w:jc w:val="both"/>
        <w:rPr>
          <w:sz w:val="24"/>
          <w:szCs w:val="24"/>
        </w:rPr>
      </w:pPr>
      <w:r w:rsidRPr="00796487">
        <w:rPr>
          <w:b/>
          <w:sz w:val="24"/>
          <w:szCs w:val="24"/>
        </w:rPr>
        <w:tab/>
        <w:t>DATE:</w:t>
      </w:r>
      <w:r w:rsidRPr="00796487">
        <w:rPr>
          <w:sz w:val="24"/>
          <w:szCs w:val="24"/>
        </w:rPr>
        <w:t xml:space="preserve">  </w:t>
      </w:r>
      <w:r w:rsidR="00D245D8" w:rsidRPr="00796487">
        <w:rPr>
          <w:sz w:val="24"/>
          <w:szCs w:val="24"/>
        </w:rPr>
        <w:t>March 11</w:t>
      </w:r>
      <w:r w:rsidR="00A45B20" w:rsidRPr="00796487">
        <w:rPr>
          <w:sz w:val="24"/>
          <w:szCs w:val="24"/>
        </w:rPr>
        <w:t>,</w:t>
      </w:r>
      <w:r w:rsidR="00B753B1" w:rsidRPr="00796487">
        <w:rPr>
          <w:sz w:val="24"/>
          <w:szCs w:val="24"/>
        </w:rPr>
        <w:t xml:space="preserve"> </w:t>
      </w:r>
      <w:r w:rsidR="00A45B20" w:rsidRPr="00796487">
        <w:rPr>
          <w:sz w:val="24"/>
          <w:szCs w:val="24"/>
        </w:rPr>
        <w:t>2020</w:t>
      </w:r>
    </w:p>
    <w:p w14:paraId="4AEC1306" w14:textId="77777777" w:rsidR="006B4A62" w:rsidRPr="00796487" w:rsidRDefault="006B4A62">
      <w:pPr>
        <w:jc w:val="both"/>
        <w:rPr>
          <w:sz w:val="24"/>
          <w:szCs w:val="24"/>
        </w:rPr>
      </w:pPr>
      <w:r w:rsidRPr="00796487">
        <w:rPr>
          <w:sz w:val="24"/>
          <w:szCs w:val="24"/>
        </w:rPr>
        <w:t xml:space="preserve"> </w:t>
      </w:r>
    </w:p>
    <w:p w14:paraId="5DA2AA17" w14:textId="78324F57" w:rsidR="00EA1C33" w:rsidRPr="00796487" w:rsidRDefault="006B4A62" w:rsidP="00C66096">
      <w:pPr>
        <w:jc w:val="both"/>
        <w:rPr>
          <w:sz w:val="24"/>
          <w:szCs w:val="24"/>
        </w:rPr>
      </w:pPr>
      <w:r w:rsidRPr="00796487">
        <w:rPr>
          <w:sz w:val="24"/>
          <w:szCs w:val="24"/>
        </w:rPr>
        <w:tab/>
      </w:r>
      <w:r w:rsidR="001603F5" w:rsidRPr="00796487">
        <w:rPr>
          <w:b/>
          <w:sz w:val="24"/>
          <w:szCs w:val="24"/>
        </w:rPr>
        <w:t>Witnesses in Favor:</w:t>
      </w:r>
      <w:r w:rsidR="001603F5" w:rsidRPr="00796487">
        <w:rPr>
          <w:sz w:val="24"/>
          <w:szCs w:val="24"/>
        </w:rPr>
        <w:t xml:space="preserve">  </w:t>
      </w:r>
      <w:r w:rsidR="001603F5" w:rsidRPr="00796487">
        <w:rPr>
          <w:sz w:val="24"/>
          <w:szCs w:val="24"/>
        </w:rPr>
        <w:tab/>
      </w:r>
      <w:r w:rsidR="00750ED6">
        <w:rPr>
          <w:sz w:val="24"/>
          <w:szCs w:val="24"/>
        </w:rPr>
        <w:t>Seven</w:t>
      </w:r>
      <w:r w:rsidR="00535A7F" w:rsidRPr="00796487">
        <w:rPr>
          <w:sz w:val="24"/>
          <w:szCs w:val="24"/>
        </w:rPr>
        <w:tab/>
      </w:r>
      <w:r w:rsidR="001603F5" w:rsidRPr="00796487">
        <w:rPr>
          <w:sz w:val="24"/>
          <w:szCs w:val="24"/>
        </w:rPr>
        <w:tab/>
      </w:r>
      <w:r w:rsidR="001603F5" w:rsidRPr="00796487">
        <w:rPr>
          <w:sz w:val="24"/>
          <w:szCs w:val="24"/>
        </w:rPr>
        <w:tab/>
      </w:r>
      <w:r w:rsidR="001603F5" w:rsidRPr="00796487">
        <w:rPr>
          <w:sz w:val="24"/>
          <w:szCs w:val="24"/>
        </w:rPr>
        <w:tab/>
      </w:r>
      <w:r w:rsidR="001603F5" w:rsidRPr="00796487">
        <w:rPr>
          <w:b/>
          <w:sz w:val="24"/>
          <w:szCs w:val="24"/>
        </w:rPr>
        <w:t>Witnesses Against:</w:t>
      </w:r>
      <w:r w:rsidR="001603F5" w:rsidRPr="00796487">
        <w:rPr>
          <w:sz w:val="24"/>
          <w:szCs w:val="24"/>
        </w:rPr>
        <w:t xml:space="preserve">  </w:t>
      </w:r>
      <w:r w:rsidR="00750ED6">
        <w:rPr>
          <w:sz w:val="24"/>
          <w:szCs w:val="24"/>
        </w:rPr>
        <w:t>One</w:t>
      </w:r>
    </w:p>
    <w:p w14:paraId="44641730" w14:textId="77777777" w:rsidR="009019B7" w:rsidRPr="002E7FB0" w:rsidRDefault="009019B7" w:rsidP="00C66096">
      <w:pPr>
        <w:jc w:val="both"/>
        <w:rPr>
          <w:color w:val="FF0000"/>
          <w:sz w:val="24"/>
          <w:szCs w:val="24"/>
        </w:rPr>
      </w:pPr>
    </w:p>
    <w:p w14:paraId="4EDA5651" w14:textId="77777777" w:rsidR="00DB712B" w:rsidRPr="002E7FB0" w:rsidRDefault="00DB712B" w:rsidP="00C66096">
      <w:pPr>
        <w:jc w:val="both"/>
        <w:rPr>
          <w:color w:val="FF0000"/>
          <w:sz w:val="24"/>
          <w:szCs w:val="24"/>
        </w:rPr>
      </w:pPr>
    </w:p>
    <w:p w14:paraId="6E342AE8" w14:textId="77777777" w:rsidR="001C1EAC" w:rsidRPr="002E7FB0" w:rsidRDefault="001C1EAC" w:rsidP="00F62D5F">
      <w:pPr>
        <w:pStyle w:val="Heading2"/>
        <w:jc w:val="both"/>
        <w:rPr>
          <w:color w:val="FF0000"/>
          <w:szCs w:val="24"/>
        </w:rPr>
      </w:pPr>
    </w:p>
    <w:p w14:paraId="70865599" w14:textId="77777777" w:rsidR="00796487" w:rsidRPr="00993B77" w:rsidRDefault="00796487" w:rsidP="00796487">
      <w:pPr>
        <w:pStyle w:val="Heading2"/>
        <w:jc w:val="both"/>
        <w:rPr>
          <w:szCs w:val="24"/>
        </w:rPr>
      </w:pPr>
      <w:r w:rsidRPr="00993B77">
        <w:rPr>
          <w:szCs w:val="24"/>
        </w:rPr>
        <w:t xml:space="preserve">SUBCOMMITTEE RECOMMENDATION </w:t>
      </w:r>
    </w:p>
    <w:p w14:paraId="6C8EBCCD" w14:textId="77777777" w:rsidR="00796487" w:rsidRPr="00993B77" w:rsidRDefault="00796487" w:rsidP="00796487">
      <w:pPr>
        <w:jc w:val="both"/>
        <w:rPr>
          <w:b/>
          <w:sz w:val="24"/>
          <w:szCs w:val="24"/>
        </w:rPr>
      </w:pPr>
    </w:p>
    <w:p w14:paraId="3AEDE5CE" w14:textId="694CA203" w:rsidR="00796487" w:rsidRPr="00993B77" w:rsidRDefault="00796487" w:rsidP="00796487">
      <w:pPr>
        <w:jc w:val="both"/>
        <w:rPr>
          <w:sz w:val="24"/>
          <w:szCs w:val="24"/>
        </w:rPr>
      </w:pPr>
      <w:r w:rsidRPr="00993B77">
        <w:rPr>
          <w:b/>
          <w:sz w:val="24"/>
          <w:szCs w:val="24"/>
        </w:rPr>
        <w:tab/>
        <w:t>DATE:</w:t>
      </w:r>
      <w:r w:rsidRPr="00993B77">
        <w:rPr>
          <w:sz w:val="24"/>
          <w:szCs w:val="24"/>
        </w:rPr>
        <w:t xml:space="preserve">  </w:t>
      </w:r>
      <w:r w:rsidR="006B4BFA">
        <w:rPr>
          <w:sz w:val="24"/>
          <w:szCs w:val="24"/>
        </w:rPr>
        <w:t xml:space="preserve">October </w:t>
      </w:r>
      <w:r w:rsidR="001E4923">
        <w:rPr>
          <w:sz w:val="24"/>
          <w:szCs w:val="24"/>
        </w:rPr>
        <w:t>14</w:t>
      </w:r>
      <w:r w:rsidRPr="00993B77">
        <w:rPr>
          <w:sz w:val="24"/>
          <w:szCs w:val="24"/>
        </w:rPr>
        <w:t>, 2020</w:t>
      </w:r>
    </w:p>
    <w:p w14:paraId="5395E7E0" w14:textId="77777777" w:rsidR="00796487" w:rsidRPr="00993B77" w:rsidRDefault="00796487" w:rsidP="00796487">
      <w:pPr>
        <w:jc w:val="both"/>
        <w:rPr>
          <w:sz w:val="24"/>
          <w:szCs w:val="24"/>
        </w:rPr>
      </w:pPr>
      <w:r w:rsidRPr="00993B77">
        <w:rPr>
          <w:sz w:val="24"/>
          <w:szCs w:val="24"/>
        </w:rPr>
        <w:t xml:space="preserve"> </w:t>
      </w:r>
    </w:p>
    <w:p w14:paraId="38ED66A0" w14:textId="67B7788B" w:rsidR="00796487" w:rsidRPr="00993B77" w:rsidRDefault="00796487" w:rsidP="00796487">
      <w:pPr>
        <w:pStyle w:val="NoSpacing"/>
        <w:ind w:right="-360"/>
        <w:rPr>
          <w:sz w:val="24"/>
          <w:szCs w:val="24"/>
        </w:rPr>
      </w:pPr>
      <w:r w:rsidRPr="00993B77">
        <w:rPr>
          <w:sz w:val="24"/>
          <w:szCs w:val="24"/>
        </w:rPr>
        <w:tab/>
        <w:t>The Subcommittee recommends that the Land Use Committee approve the decision of the City Planning Commission</w:t>
      </w:r>
      <w:r w:rsidR="00750ED6">
        <w:rPr>
          <w:sz w:val="24"/>
          <w:szCs w:val="24"/>
        </w:rPr>
        <w:t>.</w:t>
      </w:r>
    </w:p>
    <w:p w14:paraId="0686D155" w14:textId="77777777" w:rsidR="00796487" w:rsidRPr="00993B77" w:rsidRDefault="00796487" w:rsidP="00796487">
      <w:pPr>
        <w:jc w:val="both"/>
        <w:rPr>
          <w:b/>
          <w:sz w:val="24"/>
          <w:szCs w:val="24"/>
          <w:u w:val="single"/>
        </w:rPr>
      </w:pPr>
    </w:p>
    <w:p w14:paraId="7D196F1C" w14:textId="77777777" w:rsidR="00796487" w:rsidRPr="00993B77" w:rsidRDefault="00796487" w:rsidP="00796487">
      <w:pPr>
        <w:tabs>
          <w:tab w:val="left" w:pos="2520"/>
        </w:tabs>
        <w:jc w:val="both"/>
        <w:rPr>
          <w:b/>
          <w:sz w:val="24"/>
          <w:szCs w:val="24"/>
        </w:rPr>
      </w:pPr>
      <w:r w:rsidRPr="00993B77">
        <w:rPr>
          <w:b/>
          <w:sz w:val="24"/>
          <w:szCs w:val="24"/>
        </w:rPr>
        <w:t>In Favor:</w:t>
      </w:r>
      <w:r w:rsidRPr="00993B77">
        <w:rPr>
          <w:b/>
          <w:sz w:val="24"/>
          <w:szCs w:val="24"/>
        </w:rPr>
        <w:tab/>
        <w:t>Against:</w:t>
      </w:r>
      <w:r w:rsidRPr="00993B77">
        <w:rPr>
          <w:b/>
          <w:sz w:val="24"/>
          <w:szCs w:val="24"/>
        </w:rPr>
        <w:tab/>
      </w:r>
      <w:r w:rsidRPr="00993B77">
        <w:rPr>
          <w:b/>
          <w:sz w:val="24"/>
          <w:szCs w:val="24"/>
        </w:rPr>
        <w:tab/>
      </w:r>
      <w:r w:rsidRPr="00993B77">
        <w:rPr>
          <w:b/>
          <w:sz w:val="24"/>
          <w:szCs w:val="24"/>
        </w:rPr>
        <w:tab/>
        <w:t>Abstain:</w:t>
      </w:r>
      <w:r w:rsidRPr="00993B77">
        <w:rPr>
          <w:sz w:val="24"/>
          <w:szCs w:val="24"/>
        </w:rPr>
        <w:tab/>
      </w:r>
    </w:p>
    <w:p w14:paraId="53C87F14" w14:textId="760EC97B" w:rsidR="00796487" w:rsidRDefault="00871D2F" w:rsidP="00871D2F">
      <w:pPr>
        <w:tabs>
          <w:tab w:val="left" w:pos="252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14:paraId="6B657882" w14:textId="4C3D12E7" w:rsidR="00871D2F" w:rsidRDefault="00871D2F" w:rsidP="00796487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5E0AF744" w14:textId="6CEBC76A" w:rsidR="00871D2F" w:rsidRDefault="00871D2F" w:rsidP="00796487">
      <w:pPr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14:paraId="2C4E1343" w14:textId="4DF0992D" w:rsidR="00871D2F" w:rsidRDefault="00871D2F" w:rsidP="00796487">
      <w:pPr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14:paraId="223139A0" w14:textId="6D9E55D1" w:rsidR="00871D2F" w:rsidRDefault="00871D2F" w:rsidP="00796487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6E4F2C62" w14:textId="36786827" w:rsidR="00871D2F" w:rsidRDefault="00871D2F" w:rsidP="00796487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444070CA" w14:textId="23143026" w:rsidR="00871D2F" w:rsidRPr="00993B77" w:rsidRDefault="00871D2F" w:rsidP="00796487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4DC0107C" w14:textId="77777777" w:rsidR="00796487" w:rsidRPr="00993B77" w:rsidRDefault="00796487" w:rsidP="00796487">
      <w:pPr>
        <w:jc w:val="both"/>
        <w:rPr>
          <w:sz w:val="24"/>
          <w:szCs w:val="24"/>
        </w:rPr>
      </w:pPr>
    </w:p>
    <w:p w14:paraId="5C45464D" w14:textId="77777777" w:rsidR="00796487" w:rsidRPr="00993B77" w:rsidRDefault="00796487" w:rsidP="00796487">
      <w:pPr>
        <w:jc w:val="both"/>
        <w:rPr>
          <w:sz w:val="24"/>
          <w:szCs w:val="24"/>
        </w:rPr>
      </w:pPr>
    </w:p>
    <w:p w14:paraId="68A6EF55" w14:textId="77777777" w:rsidR="00796487" w:rsidRPr="00993B77" w:rsidRDefault="00796487" w:rsidP="00796487">
      <w:pPr>
        <w:jc w:val="both"/>
        <w:rPr>
          <w:sz w:val="24"/>
          <w:szCs w:val="24"/>
        </w:rPr>
      </w:pPr>
    </w:p>
    <w:p w14:paraId="67387747" w14:textId="77777777" w:rsidR="00796487" w:rsidRPr="00993B77" w:rsidRDefault="00796487" w:rsidP="00796487">
      <w:pPr>
        <w:jc w:val="both"/>
        <w:rPr>
          <w:sz w:val="24"/>
          <w:szCs w:val="24"/>
        </w:rPr>
      </w:pPr>
      <w:r w:rsidRPr="00993B77">
        <w:rPr>
          <w:b/>
          <w:sz w:val="24"/>
          <w:szCs w:val="24"/>
          <w:u w:val="single"/>
        </w:rPr>
        <w:t>COMMITTEE ACTION</w:t>
      </w:r>
    </w:p>
    <w:p w14:paraId="7C44D21B" w14:textId="77777777" w:rsidR="00796487" w:rsidRPr="00993B77" w:rsidRDefault="00796487" w:rsidP="00796487">
      <w:pPr>
        <w:jc w:val="both"/>
        <w:rPr>
          <w:sz w:val="24"/>
          <w:szCs w:val="24"/>
        </w:rPr>
      </w:pPr>
    </w:p>
    <w:p w14:paraId="773D448D" w14:textId="56D6466D" w:rsidR="00796487" w:rsidRPr="00993B77" w:rsidRDefault="00796487" w:rsidP="00796487">
      <w:pPr>
        <w:tabs>
          <w:tab w:val="left" w:pos="-1440"/>
        </w:tabs>
        <w:jc w:val="both"/>
        <w:rPr>
          <w:sz w:val="24"/>
          <w:szCs w:val="24"/>
        </w:rPr>
      </w:pPr>
      <w:r w:rsidRPr="00993B77">
        <w:rPr>
          <w:sz w:val="24"/>
          <w:szCs w:val="24"/>
        </w:rPr>
        <w:t xml:space="preserve">      </w:t>
      </w:r>
      <w:r w:rsidRPr="00993B77">
        <w:rPr>
          <w:sz w:val="24"/>
          <w:szCs w:val="24"/>
        </w:rPr>
        <w:tab/>
      </w:r>
      <w:r w:rsidRPr="00993B77">
        <w:rPr>
          <w:b/>
          <w:sz w:val="24"/>
          <w:szCs w:val="24"/>
        </w:rPr>
        <w:t xml:space="preserve">DATE:  </w:t>
      </w:r>
      <w:r w:rsidR="006B4BFA">
        <w:rPr>
          <w:sz w:val="24"/>
          <w:szCs w:val="24"/>
        </w:rPr>
        <w:t>October</w:t>
      </w:r>
      <w:r w:rsidR="000735BC" w:rsidRPr="000735BC">
        <w:rPr>
          <w:sz w:val="24"/>
          <w:szCs w:val="24"/>
        </w:rPr>
        <w:t xml:space="preserve"> </w:t>
      </w:r>
      <w:r w:rsidR="001E4923">
        <w:rPr>
          <w:sz w:val="24"/>
          <w:szCs w:val="24"/>
        </w:rPr>
        <w:t>14</w:t>
      </w:r>
      <w:r w:rsidRPr="000735BC">
        <w:rPr>
          <w:sz w:val="24"/>
          <w:szCs w:val="24"/>
        </w:rPr>
        <w:t>,</w:t>
      </w:r>
      <w:r w:rsidRPr="00993B77">
        <w:rPr>
          <w:sz w:val="24"/>
          <w:szCs w:val="24"/>
        </w:rPr>
        <w:t xml:space="preserve"> 2020</w:t>
      </w:r>
    </w:p>
    <w:p w14:paraId="047BC10C" w14:textId="77777777" w:rsidR="00796487" w:rsidRPr="00993B77" w:rsidRDefault="00796487" w:rsidP="00796487">
      <w:pPr>
        <w:jc w:val="both"/>
        <w:rPr>
          <w:sz w:val="24"/>
          <w:szCs w:val="24"/>
        </w:rPr>
      </w:pPr>
    </w:p>
    <w:p w14:paraId="1AA9AB86" w14:textId="629DEE17" w:rsidR="00796487" w:rsidRPr="00993B77" w:rsidRDefault="00796487" w:rsidP="00796487">
      <w:pPr>
        <w:pStyle w:val="BodyText"/>
        <w:ind w:right="-180"/>
        <w:rPr>
          <w:szCs w:val="24"/>
        </w:rPr>
      </w:pPr>
      <w:r w:rsidRPr="00993B77">
        <w:rPr>
          <w:szCs w:val="24"/>
        </w:rPr>
        <w:t xml:space="preserve">      </w:t>
      </w:r>
      <w:r w:rsidRPr="00993B77">
        <w:rPr>
          <w:szCs w:val="24"/>
        </w:rPr>
        <w:tab/>
        <w:t>The Committee recommends that the Council approve the attached resolution.</w:t>
      </w:r>
    </w:p>
    <w:p w14:paraId="7A25F610" w14:textId="77777777" w:rsidR="00796487" w:rsidRPr="00993B77" w:rsidRDefault="00796487" w:rsidP="00796487">
      <w:pPr>
        <w:pStyle w:val="BodyText"/>
        <w:ind w:right="-180"/>
        <w:rPr>
          <w:szCs w:val="24"/>
        </w:rPr>
      </w:pPr>
      <w:r w:rsidRPr="00993B77">
        <w:rPr>
          <w:szCs w:val="24"/>
        </w:rPr>
        <w:t xml:space="preserve"> </w:t>
      </w:r>
    </w:p>
    <w:p w14:paraId="1D5DC178" w14:textId="77777777" w:rsidR="00796487" w:rsidRPr="00993B77" w:rsidRDefault="00796487" w:rsidP="00796487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993B77">
        <w:rPr>
          <w:b/>
          <w:sz w:val="24"/>
          <w:szCs w:val="24"/>
        </w:rPr>
        <w:t xml:space="preserve">In Favor:     </w:t>
      </w:r>
      <w:r w:rsidRPr="00993B77">
        <w:rPr>
          <w:b/>
          <w:sz w:val="24"/>
          <w:szCs w:val="24"/>
        </w:rPr>
        <w:tab/>
        <w:t xml:space="preserve">Against:       </w:t>
      </w:r>
      <w:r w:rsidRPr="00993B77">
        <w:rPr>
          <w:b/>
          <w:sz w:val="24"/>
          <w:szCs w:val="24"/>
        </w:rPr>
        <w:tab/>
      </w:r>
      <w:r w:rsidRPr="00993B77">
        <w:rPr>
          <w:b/>
          <w:sz w:val="24"/>
          <w:szCs w:val="24"/>
        </w:rPr>
        <w:tab/>
        <w:t>Abstain:</w:t>
      </w:r>
    </w:p>
    <w:p w14:paraId="519DD318" w14:textId="3D375B73" w:rsidR="00DB712B" w:rsidRDefault="00A56DB0" w:rsidP="00A56DB0">
      <w:pPr>
        <w:pStyle w:val="Heading2"/>
        <w:tabs>
          <w:tab w:val="left" w:pos="2520"/>
        </w:tabs>
        <w:jc w:val="both"/>
        <w:rPr>
          <w:b w:val="0"/>
          <w:szCs w:val="24"/>
          <w:u w:val="none"/>
        </w:rPr>
      </w:pPr>
      <w:r w:rsidRPr="00A56DB0">
        <w:rPr>
          <w:b w:val="0"/>
          <w:szCs w:val="24"/>
          <w:u w:val="none"/>
        </w:rPr>
        <w:t>Salamanca</w:t>
      </w:r>
      <w:r w:rsidRPr="00A56DB0">
        <w:rPr>
          <w:b w:val="0"/>
          <w:szCs w:val="24"/>
          <w:u w:val="none"/>
        </w:rPr>
        <w:tab/>
        <w:t>None</w:t>
      </w:r>
      <w:r w:rsidRPr="00A56DB0">
        <w:rPr>
          <w:b w:val="0"/>
          <w:szCs w:val="24"/>
          <w:u w:val="none"/>
        </w:rPr>
        <w:tab/>
      </w:r>
      <w:r w:rsidRPr="00A56DB0">
        <w:rPr>
          <w:b w:val="0"/>
          <w:szCs w:val="24"/>
          <w:u w:val="none"/>
        </w:rPr>
        <w:tab/>
      </w:r>
      <w:r w:rsidRPr="00A56DB0">
        <w:rPr>
          <w:b w:val="0"/>
          <w:szCs w:val="24"/>
          <w:u w:val="none"/>
        </w:rPr>
        <w:tab/>
        <w:t>None</w:t>
      </w:r>
    </w:p>
    <w:p w14:paraId="0FBC0E5E" w14:textId="04F66821" w:rsidR="00A56DB0" w:rsidRDefault="00A56DB0" w:rsidP="00A56DB0">
      <w:r>
        <w:t>Barron</w:t>
      </w:r>
    </w:p>
    <w:p w14:paraId="7C056A50" w14:textId="2B9CB01E" w:rsidR="00A56DB0" w:rsidRDefault="00A56DB0" w:rsidP="00A56DB0">
      <w:r>
        <w:t>Deutsch</w:t>
      </w:r>
    </w:p>
    <w:p w14:paraId="351D400C" w14:textId="23ED066A" w:rsidR="00A56DB0" w:rsidRDefault="00A56DB0" w:rsidP="00A56DB0">
      <w:r>
        <w:t>Koo</w:t>
      </w:r>
    </w:p>
    <w:p w14:paraId="571BE879" w14:textId="344D3839" w:rsidR="00A56DB0" w:rsidRDefault="00A56DB0" w:rsidP="00A56DB0">
      <w:r>
        <w:t>Lancman</w:t>
      </w:r>
    </w:p>
    <w:p w14:paraId="1172B74E" w14:textId="10E37D6F" w:rsidR="00A56DB0" w:rsidRDefault="00A56DB0" w:rsidP="00A56DB0">
      <w:r>
        <w:t>Levin</w:t>
      </w:r>
    </w:p>
    <w:p w14:paraId="024FCD91" w14:textId="628142B2" w:rsidR="00A56DB0" w:rsidRDefault="00A56DB0" w:rsidP="00A56DB0">
      <w:r>
        <w:t>Miller</w:t>
      </w:r>
    </w:p>
    <w:p w14:paraId="13E89257" w14:textId="538E4E7B" w:rsidR="00A56DB0" w:rsidRDefault="00A56DB0" w:rsidP="00A56DB0">
      <w:r>
        <w:t>Reynoso</w:t>
      </w:r>
    </w:p>
    <w:p w14:paraId="1565A98A" w14:textId="54A4F752" w:rsidR="00A56DB0" w:rsidRDefault="00A56DB0" w:rsidP="00A56DB0">
      <w:r>
        <w:t>Richards</w:t>
      </w:r>
    </w:p>
    <w:p w14:paraId="57B0FA6D" w14:textId="1A5C3A7A" w:rsidR="00A56DB0" w:rsidRDefault="00A56DB0" w:rsidP="00A56DB0">
      <w:r>
        <w:t>Treyger</w:t>
      </w:r>
    </w:p>
    <w:p w14:paraId="5F3C20FA" w14:textId="55FE8D19" w:rsidR="00A56DB0" w:rsidRDefault="00A56DB0" w:rsidP="00A56DB0">
      <w:r>
        <w:t>Grodenchik</w:t>
      </w:r>
    </w:p>
    <w:p w14:paraId="2177D00D" w14:textId="17E83C3A" w:rsidR="00A56DB0" w:rsidRDefault="00A56DB0" w:rsidP="00A56DB0">
      <w:r>
        <w:t>Adams</w:t>
      </w:r>
    </w:p>
    <w:p w14:paraId="435B3318" w14:textId="29B5EA81" w:rsidR="00A56DB0" w:rsidRDefault="00A56DB0" w:rsidP="00A56DB0">
      <w:r>
        <w:t>Ayala</w:t>
      </w:r>
    </w:p>
    <w:p w14:paraId="42F21C9F" w14:textId="65565ABB" w:rsidR="00A56DB0" w:rsidRDefault="00A56DB0" w:rsidP="00A56DB0">
      <w:r>
        <w:t>Diaz</w:t>
      </w:r>
    </w:p>
    <w:p w14:paraId="3CE3B417" w14:textId="306ADA58" w:rsidR="00A56DB0" w:rsidRDefault="00A56DB0" w:rsidP="00A56DB0">
      <w:r>
        <w:t>Moya</w:t>
      </w:r>
    </w:p>
    <w:p w14:paraId="0E471EE4" w14:textId="3C95948B" w:rsidR="00A56DB0" w:rsidRDefault="00A56DB0" w:rsidP="00A56DB0">
      <w:r>
        <w:t>Rivera</w:t>
      </w:r>
    </w:p>
    <w:p w14:paraId="51706333" w14:textId="77777777" w:rsidR="00A56DB0" w:rsidRPr="00A56DB0" w:rsidRDefault="00A56DB0" w:rsidP="00A56DB0"/>
    <w:p w14:paraId="479ABFD5" w14:textId="77777777" w:rsidR="00A56DB0" w:rsidRPr="00A56DB0" w:rsidRDefault="00A56DB0" w:rsidP="00A56DB0"/>
    <w:sectPr w:rsidR="00A56DB0" w:rsidRPr="00A56DB0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D286" w14:textId="77777777" w:rsidR="007512C7" w:rsidRDefault="007512C7">
      <w:r>
        <w:separator/>
      </w:r>
    </w:p>
  </w:endnote>
  <w:endnote w:type="continuationSeparator" w:id="0">
    <w:p w14:paraId="3B10B57A" w14:textId="77777777" w:rsidR="007512C7" w:rsidRDefault="0075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43712" w14:textId="77777777" w:rsidR="007512C7" w:rsidRDefault="007512C7">
      <w:r>
        <w:separator/>
      </w:r>
    </w:p>
  </w:footnote>
  <w:footnote w:type="continuationSeparator" w:id="0">
    <w:p w14:paraId="61409CBE" w14:textId="77777777" w:rsidR="007512C7" w:rsidRDefault="0075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4C80590C" w14:textId="6593B1FF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AE5CA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AE5CA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14:paraId="72E4FCB2" w14:textId="5DFE3D14" w:rsidR="00822B56" w:rsidRDefault="00AA2755" w:rsidP="00822B56">
    <w:pPr>
      <w:rPr>
        <w:b/>
        <w:sz w:val="24"/>
        <w:szCs w:val="24"/>
      </w:rPr>
    </w:pPr>
    <w:r>
      <w:rPr>
        <w:b/>
        <w:sz w:val="24"/>
        <w:szCs w:val="24"/>
      </w:rPr>
      <w:t>C 1</w:t>
    </w:r>
    <w:r w:rsidR="00750ED6">
      <w:rPr>
        <w:b/>
        <w:sz w:val="24"/>
        <w:szCs w:val="24"/>
      </w:rPr>
      <w:t>90011</w:t>
    </w:r>
    <w:r w:rsidR="001C5CB5">
      <w:rPr>
        <w:b/>
        <w:sz w:val="24"/>
        <w:szCs w:val="24"/>
      </w:rPr>
      <w:t xml:space="preserve"> ZM</w:t>
    </w:r>
    <w:r w:rsidR="00750ED6">
      <w:rPr>
        <w:b/>
        <w:sz w:val="24"/>
        <w:szCs w:val="24"/>
      </w:rPr>
      <w:t>K</w:t>
    </w:r>
  </w:p>
  <w:p w14:paraId="55BF229D" w14:textId="08459F70" w:rsidR="001A727A" w:rsidRPr="00AC55AD" w:rsidRDefault="00535A7F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No. </w:t>
    </w:r>
    <w:r w:rsidR="00A40DD8">
      <w:rPr>
        <w:b/>
        <w:sz w:val="24"/>
        <w:szCs w:val="24"/>
      </w:rPr>
      <w:t>658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No.  </w:t>
    </w:r>
    <w:r w:rsidR="00AD0E72">
      <w:rPr>
        <w:b/>
        <w:sz w:val="24"/>
        <w:szCs w:val="24"/>
      </w:rPr>
      <w:t>__</w:t>
    </w:r>
    <w:r w:rsidR="00750ED6">
      <w:rPr>
        <w:b/>
        <w:sz w:val="24"/>
        <w:szCs w:val="24"/>
      </w:rPr>
      <w:t>_</w:t>
    </w:r>
    <w:r w:rsidR="00B8604F">
      <w:rPr>
        <w:b/>
        <w:sz w:val="24"/>
        <w:szCs w:val="24"/>
      </w:rPr>
      <w:t>)</w:t>
    </w:r>
  </w:p>
  <w:p w14:paraId="209FB4E2" w14:textId="77777777" w:rsidR="00574106" w:rsidRPr="00DB712B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1CD5"/>
    <w:rsid w:val="00003ADC"/>
    <w:rsid w:val="00011975"/>
    <w:rsid w:val="00016251"/>
    <w:rsid w:val="00031734"/>
    <w:rsid w:val="00031D2A"/>
    <w:rsid w:val="0005082B"/>
    <w:rsid w:val="00051295"/>
    <w:rsid w:val="0005525D"/>
    <w:rsid w:val="00056EE3"/>
    <w:rsid w:val="00066523"/>
    <w:rsid w:val="000735BC"/>
    <w:rsid w:val="00075B80"/>
    <w:rsid w:val="00091059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47164"/>
    <w:rsid w:val="001603F5"/>
    <w:rsid w:val="00163A10"/>
    <w:rsid w:val="001666F0"/>
    <w:rsid w:val="001738B0"/>
    <w:rsid w:val="0017417F"/>
    <w:rsid w:val="0017736D"/>
    <w:rsid w:val="00181848"/>
    <w:rsid w:val="00185A8E"/>
    <w:rsid w:val="00190878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E4923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75276"/>
    <w:rsid w:val="00282698"/>
    <w:rsid w:val="00285C77"/>
    <w:rsid w:val="00286E6D"/>
    <w:rsid w:val="0029256C"/>
    <w:rsid w:val="002956CB"/>
    <w:rsid w:val="00297F6C"/>
    <w:rsid w:val="002A4B77"/>
    <w:rsid w:val="002B189F"/>
    <w:rsid w:val="002B4CD8"/>
    <w:rsid w:val="002C4D73"/>
    <w:rsid w:val="002C5F9F"/>
    <w:rsid w:val="002C73AA"/>
    <w:rsid w:val="002D1EC2"/>
    <w:rsid w:val="002E0807"/>
    <w:rsid w:val="002E3ABA"/>
    <w:rsid w:val="002E70F7"/>
    <w:rsid w:val="002E7FB0"/>
    <w:rsid w:val="002F58E9"/>
    <w:rsid w:val="002F5CB4"/>
    <w:rsid w:val="002F7B48"/>
    <w:rsid w:val="00306524"/>
    <w:rsid w:val="00310436"/>
    <w:rsid w:val="003134E7"/>
    <w:rsid w:val="00331FDB"/>
    <w:rsid w:val="00332F1B"/>
    <w:rsid w:val="003336C1"/>
    <w:rsid w:val="003410BD"/>
    <w:rsid w:val="00342EC3"/>
    <w:rsid w:val="003458BF"/>
    <w:rsid w:val="00353D26"/>
    <w:rsid w:val="00362003"/>
    <w:rsid w:val="00362E64"/>
    <w:rsid w:val="003672FC"/>
    <w:rsid w:val="00367CD1"/>
    <w:rsid w:val="00367CD7"/>
    <w:rsid w:val="0037232E"/>
    <w:rsid w:val="00380403"/>
    <w:rsid w:val="00382769"/>
    <w:rsid w:val="003915FC"/>
    <w:rsid w:val="003927CC"/>
    <w:rsid w:val="00396043"/>
    <w:rsid w:val="003A7045"/>
    <w:rsid w:val="003B171F"/>
    <w:rsid w:val="003B19D9"/>
    <w:rsid w:val="003B4966"/>
    <w:rsid w:val="003B69A9"/>
    <w:rsid w:val="003C4F48"/>
    <w:rsid w:val="003D00D6"/>
    <w:rsid w:val="003D3B3F"/>
    <w:rsid w:val="003E33D0"/>
    <w:rsid w:val="003E57DC"/>
    <w:rsid w:val="004062C1"/>
    <w:rsid w:val="00446196"/>
    <w:rsid w:val="0044724C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0006"/>
    <w:rsid w:val="004E23C3"/>
    <w:rsid w:val="004E4066"/>
    <w:rsid w:val="004E45EA"/>
    <w:rsid w:val="004F0D6D"/>
    <w:rsid w:val="004F7BB9"/>
    <w:rsid w:val="00502382"/>
    <w:rsid w:val="005025E0"/>
    <w:rsid w:val="00502A0B"/>
    <w:rsid w:val="00515DEE"/>
    <w:rsid w:val="00517A25"/>
    <w:rsid w:val="0052193F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1E23"/>
    <w:rsid w:val="0054796B"/>
    <w:rsid w:val="00553067"/>
    <w:rsid w:val="00555326"/>
    <w:rsid w:val="005578FA"/>
    <w:rsid w:val="00557CCE"/>
    <w:rsid w:val="00562122"/>
    <w:rsid w:val="00564A35"/>
    <w:rsid w:val="005666B0"/>
    <w:rsid w:val="0056731C"/>
    <w:rsid w:val="00567AE7"/>
    <w:rsid w:val="00572325"/>
    <w:rsid w:val="00574106"/>
    <w:rsid w:val="00586013"/>
    <w:rsid w:val="005A159C"/>
    <w:rsid w:val="005A299B"/>
    <w:rsid w:val="005A35B8"/>
    <w:rsid w:val="005C2E6F"/>
    <w:rsid w:val="005C3812"/>
    <w:rsid w:val="005E16D9"/>
    <w:rsid w:val="005E5B80"/>
    <w:rsid w:val="005E76ED"/>
    <w:rsid w:val="005F32B2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B4BFA"/>
    <w:rsid w:val="006B6BAF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021"/>
    <w:rsid w:val="00720732"/>
    <w:rsid w:val="00720C6B"/>
    <w:rsid w:val="00720E53"/>
    <w:rsid w:val="007304AA"/>
    <w:rsid w:val="00730AB1"/>
    <w:rsid w:val="00730FC3"/>
    <w:rsid w:val="007311A2"/>
    <w:rsid w:val="00736830"/>
    <w:rsid w:val="00745C38"/>
    <w:rsid w:val="00750ED6"/>
    <w:rsid w:val="007512C7"/>
    <w:rsid w:val="00756E5E"/>
    <w:rsid w:val="0075798E"/>
    <w:rsid w:val="00761381"/>
    <w:rsid w:val="007752AA"/>
    <w:rsid w:val="0077594C"/>
    <w:rsid w:val="00777589"/>
    <w:rsid w:val="007803BF"/>
    <w:rsid w:val="00785C91"/>
    <w:rsid w:val="0078686B"/>
    <w:rsid w:val="00791C8D"/>
    <w:rsid w:val="00796487"/>
    <w:rsid w:val="007B2C5F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3662"/>
    <w:rsid w:val="008040B3"/>
    <w:rsid w:val="008042C9"/>
    <w:rsid w:val="008079E1"/>
    <w:rsid w:val="00814C89"/>
    <w:rsid w:val="00822B56"/>
    <w:rsid w:val="0082576D"/>
    <w:rsid w:val="00825C44"/>
    <w:rsid w:val="008270A5"/>
    <w:rsid w:val="00836968"/>
    <w:rsid w:val="00847FF0"/>
    <w:rsid w:val="00850C63"/>
    <w:rsid w:val="0085450A"/>
    <w:rsid w:val="0085749E"/>
    <w:rsid w:val="00861F6D"/>
    <w:rsid w:val="0087193A"/>
    <w:rsid w:val="00871D2F"/>
    <w:rsid w:val="00874275"/>
    <w:rsid w:val="00876065"/>
    <w:rsid w:val="008804F5"/>
    <w:rsid w:val="0088112C"/>
    <w:rsid w:val="008829E3"/>
    <w:rsid w:val="0089302B"/>
    <w:rsid w:val="008A07CC"/>
    <w:rsid w:val="008A2181"/>
    <w:rsid w:val="008B05E5"/>
    <w:rsid w:val="008B1ADE"/>
    <w:rsid w:val="008C57EF"/>
    <w:rsid w:val="008D2BD5"/>
    <w:rsid w:val="008D6405"/>
    <w:rsid w:val="008D713C"/>
    <w:rsid w:val="008F652C"/>
    <w:rsid w:val="009019B7"/>
    <w:rsid w:val="009139E3"/>
    <w:rsid w:val="00920E58"/>
    <w:rsid w:val="00930CCF"/>
    <w:rsid w:val="00932359"/>
    <w:rsid w:val="009346A6"/>
    <w:rsid w:val="009367B0"/>
    <w:rsid w:val="00940F52"/>
    <w:rsid w:val="00944498"/>
    <w:rsid w:val="00951354"/>
    <w:rsid w:val="0096249B"/>
    <w:rsid w:val="00971402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D42B9"/>
    <w:rsid w:val="009F6D7B"/>
    <w:rsid w:val="00A07B12"/>
    <w:rsid w:val="00A11A62"/>
    <w:rsid w:val="00A23B21"/>
    <w:rsid w:val="00A24D52"/>
    <w:rsid w:val="00A34A23"/>
    <w:rsid w:val="00A35B26"/>
    <w:rsid w:val="00A40DD8"/>
    <w:rsid w:val="00A45B20"/>
    <w:rsid w:val="00A46D4D"/>
    <w:rsid w:val="00A51DA8"/>
    <w:rsid w:val="00A56DB0"/>
    <w:rsid w:val="00A70BA6"/>
    <w:rsid w:val="00A7408D"/>
    <w:rsid w:val="00A819F7"/>
    <w:rsid w:val="00A83A1C"/>
    <w:rsid w:val="00A91F53"/>
    <w:rsid w:val="00A9461A"/>
    <w:rsid w:val="00A966C4"/>
    <w:rsid w:val="00AA2755"/>
    <w:rsid w:val="00AA5076"/>
    <w:rsid w:val="00AA5556"/>
    <w:rsid w:val="00AB5ADB"/>
    <w:rsid w:val="00AC2BAD"/>
    <w:rsid w:val="00AC55AD"/>
    <w:rsid w:val="00AC70A6"/>
    <w:rsid w:val="00AD0E72"/>
    <w:rsid w:val="00AD287E"/>
    <w:rsid w:val="00AD56C8"/>
    <w:rsid w:val="00AD72EB"/>
    <w:rsid w:val="00AE5CA3"/>
    <w:rsid w:val="00AF4CBE"/>
    <w:rsid w:val="00AF4DED"/>
    <w:rsid w:val="00AF5BA5"/>
    <w:rsid w:val="00B06400"/>
    <w:rsid w:val="00B10222"/>
    <w:rsid w:val="00B17F3E"/>
    <w:rsid w:val="00B251ED"/>
    <w:rsid w:val="00B31CEC"/>
    <w:rsid w:val="00B41795"/>
    <w:rsid w:val="00B4558D"/>
    <w:rsid w:val="00B51B85"/>
    <w:rsid w:val="00B574E3"/>
    <w:rsid w:val="00B753B1"/>
    <w:rsid w:val="00B76E15"/>
    <w:rsid w:val="00B779A6"/>
    <w:rsid w:val="00B84FB7"/>
    <w:rsid w:val="00B85331"/>
    <w:rsid w:val="00B8604F"/>
    <w:rsid w:val="00B87B6B"/>
    <w:rsid w:val="00B91EBF"/>
    <w:rsid w:val="00BA44FC"/>
    <w:rsid w:val="00BB47E6"/>
    <w:rsid w:val="00BC018B"/>
    <w:rsid w:val="00BC67A5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00FA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82611"/>
    <w:rsid w:val="00CA1330"/>
    <w:rsid w:val="00CA48DF"/>
    <w:rsid w:val="00CA77CA"/>
    <w:rsid w:val="00CC4F29"/>
    <w:rsid w:val="00CC719B"/>
    <w:rsid w:val="00CD0CF2"/>
    <w:rsid w:val="00CD1900"/>
    <w:rsid w:val="00CE14EB"/>
    <w:rsid w:val="00CE5D99"/>
    <w:rsid w:val="00CF4952"/>
    <w:rsid w:val="00CF56E6"/>
    <w:rsid w:val="00CF5D21"/>
    <w:rsid w:val="00CF6AAC"/>
    <w:rsid w:val="00CF7581"/>
    <w:rsid w:val="00D113D0"/>
    <w:rsid w:val="00D1502E"/>
    <w:rsid w:val="00D16BC2"/>
    <w:rsid w:val="00D245D8"/>
    <w:rsid w:val="00D277DF"/>
    <w:rsid w:val="00D41010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9BB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15579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C53DA"/>
    <w:rsid w:val="00EC5A29"/>
    <w:rsid w:val="00ED3463"/>
    <w:rsid w:val="00ED6487"/>
    <w:rsid w:val="00EE336E"/>
    <w:rsid w:val="00EE6026"/>
    <w:rsid w:val="00EF6D8A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964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45C0-DB54-43E9-9993-3E181A7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3</cp:revision>
  <cp:lastPrinted>2010-02-03T20:52:00Z</cp:lastPrinted>
  <dcterms:created xsi:type="dcterms:W3CDTF">2020-10-15T03:16:00Z</dcterms:created>
  <dcterms:modified xsi:type="dcterms:W3CDTF">2020-10-15T12:07:00Z</dcterms:modified>
</cp:coreProperties>
</file>