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98C6" w14:textId="0A2171C6" w:rsidR="006D2112" w:rsidRPr="00556E27" w:rsidRDefault="006D2112" w:rsidP="006D2112">
      <w:pPr>
        <w:jc w:val="center"/>
        <w:rPr>
          <w:rFonts w:eastAsia="Calibri"/>
        </w:rPr>
      </w:pPr>
      <w:r w:rsidRPr="00556E27">
        <w:rPr>
          <w:rFonts w:eastAsia="Calibri"/>
        </w:rPr>
        <w:t>Res. No.</w:t>
      </w:r>
      <w:r>
        <w:rPr>
          <w:rFonts w:eastAsia="Calibri"/>
        </w:rPr>
        <w:t xml:space="preserve"> </w:t>
      </w:r>
      <w:r w:rsidR="00BE741A">
        <w:rPr>
          <w:rFonts w:eastAsia="Calibri"/>
        </w:rPr>
        <w:t>1429</w:t>
      </w:r>
    </w:p>
    <w:p w14:paraId="1EE272A3" w14:textId="77777777" w:rsidR="006D2112" w:rsidRPr="006D2112" w:rsidRDefault="006D2112" w:rsidP="006D2112"/>
    <w:p w14:paraId="626A91EA" w14:textId="77777777" w:rsidR="00E45A47" w:rsidRPr="00E45A47" w:rsidRDefault="00E45A47" w:rsidP="00310EAD">
      <w:pPr>
        <w:jc w:val="both"/>
        <w:rPr>
          <w:vanish/>
        </w:rPr>
      </w:pPr>
      <w:r w:rsidRPr="00E45A47">
        <w:rPr>
          <w:vanish/>
        </w:rPr>
        <w:t>..Title</w:t>
      </w:r>
    </w:p>
    <w:p w14:paraId="7B7C1842" w14:textId="2D6CB4FF" w:rsidR="006D2112" w:rsidRDefault="006D2112" w:rsidP="00310EAD">
      <w:pPr>
        <w:jc w:val="both"/>
      </w:pPr>
      <w:r w:rsidRPr="006D2112">
        <w:t xml:space="preserve">Resolution calling on the New York State Legislature to pass, and the Governor to sign, legislation adopting more stringent standards around </w:t>
      </w:r>
      <w:r w:rsidR="00FE330F" w:rsidRPr="006D2112">
        <w:t>corporations’</w:t>
      </w:r>
      <w:r w:rsidRPr="006D2112">
        <w:t xml:space="preserve"> names that mimic government agencies to </w:t>
      </w:r>
      <w:r w:rsidR="00203E06">
        <w:t xml:space="preserve">protect City residents from </w:t>
      </w:r>
      <w:r w:rsidRPr="006D2112">
        <w:t>deed theft.</w:t>
      </w:r>
    </w:p>
    <w:p w14:paraId="3E685F32" w14:textId="53065C71" w:rsidR="00E45A47" w:rsidRPr="00E45A47" w:rsidRDefault="00E45A47" w:rsidP="00310EAD">
      <w:pPr>
        <w:jc w:val="both"/>
        <w:rPr>
          <w:vanish/>
        </w:rPr>
      </w:pPr>
      <w:r w:rsidRPr="00E45A47">
        <w:rPr>
          <w:vanish/>
        </w:rPr>
        <w:t>..Body</w:t>
      </w:r>
    </w:p>
    <w:p w14:paraId="6B02F147" w14:textId="46C08393" w:rsidR="006D2112" w:rsidRDefault="006D2112" w:rsidP="006D2112"/>
    <w:p w14:paraId="19266781" w14:textId="77777777" w:rsidR="003D47A4" w:rsidRDefault="003D47A4" w:rsidP="003D47A4">
      <w:pPr>
        <w:jc w:val="both"/>
        <w:rPr>
          <w:rFonts w:eastAsia="Calibri"/>
        </w:rPr>
      </w:pPr>
      <w:r>
        <w:rPr>
          <w:rFonts w:eastAsia="Calibri"/>
        </w:rPr>
        <w:t>By Council Members Cornegy, Miller, Chin and Rosenthal</w:t>
      </w:r>
    </w:p>
    <w:p w14:paraId="318CDAF3" w14:textId="77777777" w:rsidR="006D2112" w:rsidRPr="006D2112" w:rsidRDefault="006D2112" w:rsidP="006D2112">
      <w:bookmarkStart w:id="0" w:name="_GoBack"/>
      <w:bookmarkEnd w:id="0"/>
    </w:p>
    <w:p w14:paraId="316BE932" w14:textId="6DF50413" w:rsidR="00AA30E1" w:rsidRDefault="006D2112" w:rsidP="001D650E">
      <w:pPr>
        <w:spacing w:line="480" w:lineRule="auto"/>
        <w:ind w:firstLine="720"/>
        <w:jc w:val="both"/>
        <w:rPr>
          <w:color w:val="000000" w:themeColor="text1"/>
        </w:rPr>
      </w:pPr>
      <w:r w:rsidRPr="006D2112">
        <w:rPr>
          <w:color w:val="000000" w:themeColor="text1"/>
        </w:rPr>
        <w:t xml:space="preserve">Whereas, </w:t>
      </w:r>
      <w:r w:rsidR="001D650E">
        <w:rPr>
          <w:color w:val="000000" w:themeColor="text1"/>
        </w:rPr>
        <w:t xml:space="preserve">Home </w:t>
      </w:r>
      <w:r w:rsidR="00AA30E1">
        <w:rPr>
          <w:color w:val="000000" w:themeColor="text1"/>
        </w:rPr>
        <w:t xml:space="preserve">ownership is an avenue for people to accumulate wealth and pass down equity to </w:t>
      </w:r>
      <w:r w:rsidR="005064BD">
        <w:rPr>
          <w:color w:val="000000" w:themeColor="text1"/>
        </w:rPr>
        <w:t>future</w:t>
      </w:r>
      <w:r w:rsidR="00AA30E1">
        <w:rPr>
          <w:color w:val="000000" w:themeColor="text1"/>
        </w:rPr>
        <w:t xml:space="preserve"> generations; and</w:t>
      </w:r>
    </w:p>
    <w:p w14:paraId="3E8D4E31" w14:textId="732D4F0C" w:rsidR="0006315F" w:rsidRDefault="00AA30E1" w:rsidP="001D650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06315F">
        <w:rPr>
          <w:color w:val="000000" w:themeColor="text1"/>
        </w:rPr>
        <w:t xml:space="preserve">As </w:t>
      </w:r>
      <w:r>
        <w:rPr>
          <w:color w:val="000000" w:themeColor="text1"/>
        </w:rPr>
        <w:t>New York City</w:t>
      </w:r>
      <w:r w:rsidR="0006315F">
        <w:rPr>
          <w:color w:val="000000" w:themeColor="text1"/>
        </w:rPr>
        <w:t xml:space="preserve"> (NYC)</w:t>
      </w:r>
      <w:r>
        <w:rPr>
          <w:color w:val="000000" w:themeColor="text1"/>
        </w:rPr>
        <w:t xml:space="preserve"> is one of the most expensive real estate markets in the world</w:t>
      </w:r>
      <w:r w:rsidR="005064BD">
        <w:rPr>
          <w:color w:val="000000" w:themeColor="text1"/>
        </w:rPr>
        <w:t xml:space="preserve">, homeowners in the City </w:t>
      </w:r>
      <w:r w:rsidR="0006315F">
        <w:rPr>
          <w:color w:val="000000" w:themeColor="text1"/>
        </w:rPr>
        <w:t xml:space="preserve">can face predatory scams; and </w:t>
      </w:r>
    </w:p>
    <w:p w14:paraId="0339CA97" w14:textId="56484269" w:rsidR="006D2112" w:rsidRDefault="00A66C2B" w:rsidP="001D650E">
      <w:pPr>
        <w:spacing w:line="480" w:lineRule="auto"/>
        <w:ind w:firstLine="720"/>
        <w:jc w:val="both"/>
        <w:rPr>
          <w:rFonts w:eastAsia="Calibri"/>
        </w:rPr>
      </w:pPr>
      <w:r>
        <w:rPr>
          <w:color w:val="000000" w:themeColor="text1"/>
        </w:rPr>
        <w:t xml:space="preserve">Whereas, </w:t>
      </w:r>
      <w:r w:rsidR="006D2112" w:rsidRPr="006D2112">
        <w:rPr>
          <w:color w:val="000000" w:themeColor="text1"/>
        </w:rPr>
        <w:t xml:space="preserve">Deed theft is a tool used by criminals and </w:t>
      </w:r>
      <w:r w:rsidR="006220A0">
        <w:rPr>
          <w:color w:val="000000" w:themeColor="text1"/>
        </w:rPr>
        <w:t>exploitative</w:t>
      </w:r>
      <w:r w:rsidR="006D2112" w:rsidRPr="006D2112">
        <w:rPr>
          <w:color w:val="000000" w:themeColor="text1"/>
        </w:rPr>
        <w:t xml:space="preserve"> real estate developers to illegally obtain real estate </w:t>
      </w:r>
      <w:r w:rsidR="006D2112">
        <w:rPr>
          <w:color w:val="000000" w:themeColor="text1"/>
        </w:rPr>
        <w:t>that can be sold for profit</w:t>
      </w:r>
      <w:r w:rsidR="006D2112" w:rsidRPr="006D2112">
        <w:rPr>
          <w:color w:val="000000" w:themeColor="text1"/>
        </w:rPr>
        <w:t xml:space="preserve">; and </w:t>
      </w:r>
    </w:p>
    <w:p w14:paraId="665DC701" w14:textId="35074541" w:rsidR="006D2112" w:rsidRDefault="006D2112" w:rsidP="001D650E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6D2112">
        <w:rPr>
          <w:color w:val="000000" w:themeColor="text1"/>
          <w:shd w:val="clear" w:color="auto" w:fill="FFFFFF"/>
        </w:rPr>
        <w:t xml:space="preserve">Whereas, Deed theft perpetrators </w:t>
      </w:r>
      <w:r>
        <w:rPr>
          <w:color w:val="000000" w:themeColor="text1"/>
          <w:shd w:val="clear" w:color="auto" w:fill="FFFFFF"/>
        </w:rPr>
        <w:t xml:space="preserve">obtain these properties through the use of </w:t>
      </w:r>
      <w:r w:rsidRPr="006D2112">
        <w:rPr>
          <w:color w:val="000000" w:themeColor="text1"/>
          <w:shd w:val="clear" w:color="auto" w:fill="FFFFFF"/>
        </w:rPr>
        <w:t>deceptive practices to convince property owners through fraudulent paperwork or misrepresentation to sign over the deed of their home</w:t>
      </w:r>
      <w:r>
        <w:rPr>
          <w:color w:val="000000" w:themeColor="text1"/>
          <w:shd w:val="clear" w:color="auto" w:fill="FFFFFF"/>
        </w:rPr>
        <w:t>; and</w:t>
      </w:r>
    </w:p>
    <w:p w14:paraId="3E02F0FA" w14:textId="01C35BBF" w:rsidR="008576E6" w:rsidRDefault="0067083D" w:rsidP="001D650E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Whereas, Deed theft </w:t>
      </w:r>
      <w:r w:rsidR="00F036B8" w:rsidRPr="006D2112">
        <w:rPr>
          <w:color w:val="000000" w:themeColor="text1"/>
          <w:shd w:val="clear" w:color="auto" w:fill="FFFFFF"/>
        </w:rPr>
        <w:t xml:space="preserve">perpetrators </w:t>
      </w:r>
      <w:r>
        <w:rPr>
          <w:color w:val="000000" w:themeColor="text1"/>
          <w:shd w:val="clear" w:color="auto" w:fill="FFFFFF"/>
        </w:rPr>
        <w:t>often target communities of color and vulnerable City populations, including immigrants, the elderly and City residents under financial distress; and</w:t>
      </w:r>
    </w:p>
    <w:p w14:paraId="3F9F11FF" w14:textId="39548D9F" w:rsidR="0067083D" w:rsidRDefault="0067083D" w:rsidP="001D650E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A66C2B">
        <w:rPr>
          <w:color w:val="000000" w:themeColor="text1"/>
          <w:shd w:val="clear" w:color="auto" w:fill="FFFFFF"/>
        </w:rPr>
        <w:t xml:space="preserve">Whereas, </w:t>
      </w:r>
      <w:r w:rsidR="00A66C2B" w:rsidRPr="00A66C2B">
        <w:rPr>
          <w:color w:val="000000" w:themeColor="text1"/>
          <w:shd w:val="clear" w:color="auto" w:fill="FFFFFF"/>
        </w:rPr>
        <w:t xml:space="preserve">The Office of </w:t>
      </w:r>
      <w:r w:rsidR="002B6F0D">
        <w:rPr>
          <w:color w:val="000000" w:themeColor="text1"/>
          <w:shd w:val="clear" w:color="auto" w:fill="FFFFFF"/>
        </w:rPr>
        <w:t>New York</w:t>
      </w:r>
      <w:r w:rsidR="004B5658">
        <w:rPr>
          <w:color w:val="000000" w:themeColor="text1"/>
          <w:shd w:val="clear" w:color="auto" w:fill="FFFFFF"/>
        </w:rPr>
        <w:t xml:space="preserve"> State</w:t>
      </w:r>
      <w:r w:rsidR="00C25CC6">
        <w:rPr>
          <w:color w:val="000000" w:themeColor="text1"/>
          <w:shd w:val="clear" w:color="auto" w:fill="FFFFFF"/>
        </w:rPr>
        <w:t xml:space="preserve"> </w:t>
      </w:r>
      <w:r w:rsidR="00A66C2B" w:rsidRPr="00A66C2B">
        <w:rPr>
          <w:color w:val="000000" w:themeColor="text1"/>
          <w:shd w:val="clear" w:color="auto" w:fill="FFFFFF"/>
        </w:rPr>
        <w:t xml:space="preserve">Attorney General Letitia James receives three to four reports of deed theft a week, </w:t>
      </w:r>
      <w:r w:rsidRPr="0067083D">
        <w:rPr>
          <w:color w:val="000000" w:themeColor="text1"/>
          <w:shd w:val="clear" w:color="auto" w:fill="FFFFFF"/>
        </w:rPr>
        <w:t xml:space="preserve">predominantly from Brooklyn, Queens, Northern Manhattan, and </w:t>
      </w:r>
      <w:r w:rsidR="00A66C2B">
        <w:rPr>
          <w:color w:val="000000" w:themeColor="text1"/>
          <w:shd w:val="clear" w:color="auto" w:fill="FFFFFF"/>
        </w:rPr>
        <w:t>t</w:t>
      </w:r>
      <w:r w:rsidRPr="0067083D">
        <w:rPr>
          <w:color w:val="000000" w:themeColor="text1"/>
          <w:shd w:val="clear" w:color="auto" w:fill="FFFFFF"/>
        </w:rPr>
        <w:t>he Bronx</w:t>
      </w:r>
      <w:r w:rsidR="00A66C2B">
        <w:rPr>
          <w:color w:val="000000" w:themeColor="text1"/>
          <w:shd w:val="clear" w:color="auto" w:fill="FFFFFF"/>
        </w:rPr>
        <w:t>; and</w:t>
      </w:r>
      <w:r w:rsidRPr="0067083D">
        <w:rPr>
          <w:color w:val="000000" w:themeColor="text1"/>
          <w:shd w:val="clear" w:color="auto" w:fill="FFFFFF"/>
        </w:rPr>
        <w:t> </w:t>
      </w:r>
    </w:p>
    <w:p w14:paraId="4A74B6E8" w14:textId="73F2D198" w:rsidR="00A66C2B" w:rsidRDefault="00A66C2B" w:rsidP="001D650E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Whereas, Homeowners in gentrifying areas in Brooklyn have bec</w:t>
      </w:r>
      <w:r w:rsidR="004B5658">
        <w:rPr>
          <w:color w:val="000000" w:themeColor="text1"/>
          <w:shd w:val="clear" w:color="auto" w:fill="FFFFFF"/>
        </w:rPr>
        <w:t>ome prime targets of deed theft</w:t>
      </w:r>
      <w:r>
        <w:rPr>
          <w:color w:val="000000" w:themeColor="text1"/>
          <w:shd w:val="clear" w:color="auto" w:fill="FFFFFF"/>
        </w:rPr>
        <w:t>; and</w:t>
      </w:r>
    </w:p>
    <w:p w14:paraId="1196D027" w14:textId="463470FC" w:rsidR="00310EAD" w:rsidRDefault="006D2112" w:rsidP="001D650E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6D2112">
        <w:rPr>
          <w:rFonts w:eastAsia="Calibri"/>
        </w:rPr>
        <w:t xml:space="preserve">Whereas, </w:t>
      </w:r>
      <w:r w:rsidR="001D650E">
        <w:rPr>
          <w:rFonts w:eastAsia="Calibri"/>
        </w:rPr>
        <w:t xml:space="preserve">Between 2014 and </w:t>
      </w:r>
      <w:r w:rsidR="00A66C2B">
        <w:rPr>
          <w:rFonts w:eastAsia="Calibri"/>
        </w:rPr>
        <w:t xml:space="preserve">2019, the NYC Office of the Sheriff received </w:t>
      </w:r>
      <w:r w:rsidR="004E6EFA">
        <w:rPr>
          <w:rFonts w:eastAsia="Calibri"/>
        </w:rPr>
        <w:t>nearly</w:t>
      </w:r>
      <w:r w:rsidR="00A66C2B">
        <w:rPr>
          <w:rFonts w:eastAsia="Calibri"/>
        </w:rPr>
        <w:t xml:space="preserve"> 3,000 complaints about deed fraud, 45 percent of which came from Brooklyn; and </w:t>
      </w:r>
    </w:p>
    <w:p w14:paraId="28E9C35E" w14:textId="59096502" w:rsidR="0097105A" w:rsidRDefault="00310EAD" w:rsidP="001D650E">
      <w:pPr>
        <w:spacing w:line="480" w:lineRule="auto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Whereas, Deed theft </w:t>
      </w:r>
      <w:r w:rsidR="00F036B8" w:rsidRPr="006D2112">
        <w:rPr>
          <w:color w:val="000000" w:themeColor="text1"/>
          <w:shd w:val="clear" w:color="auto" w:fill="FFFFFF"/>
        </w:rPr>
        <w:t xml:space="preserve">perpetrators </w:t>
      </w:r>
      <w:r>
        <w:rPr>
          <w:rFonts w:eastAsia="Calibri"/>
        </w:rPr>
        <w:t>utilize a range of tactics to convince homeowners to sign over the deed of their homes</w:t>
      </w:r>
      <w:r w:rsidR="001E372E">
        <w:rPr>
          <w:rFonts w:eastAsia="Calibri"/>
        </w:rPr>
        <w:t>, including using shell or limited liability companies to make it difficult for homeowners to determine the scammers’ identities</w:t>
      </w:r>
      <w:r w:rsidR="0097105A">
        <w:rPr>
          <w:rFonts w:eastAsia="Calibri"/>
        </w:rPr>
        <w:t>; and</w:t>
      </w:r>
    </w:p>
    <w:p w14:paraId="0FB3ED52" w14:textId="52C6293C" w:rsidR="00C6403D" w:rsidRDefault="00310EAD" w:rsidP="001D650E">
      <w:pPr>
        <w:spacing w:line="48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Whereas, </w:t>
      </w:r>
      <w:r w:rsidR="00F036B8">
        <w:rPr>
          <w:rFonts w:eastAsia="Calibri"/>
        </w:rPr>
        <w:t xml:space="preserve">Deed theft </w:t>
      </w:r>
      <w:r w:rsidR="00042E72">
        <w:rPr>
          <w:rFonts w:eastAsia="Calibri"/>
        </w:rPr>
        <w:t xml:space="preserve">company names can be inconspicuous, or resemble </w:t>
      </w:r>
      <w:r w:rsidR="00C6403D">
        <w:rPr>
          <w:rFonts w:eastAsia="Calibri"/>
        </w:rPr>
        <w:t xml:space="preserve">a </w:t>
      </w:r>
      <w:r w:rsidR="00042E72">
        <w:rPr>
          <w:rFonts w:eastAsia="Calibri"/>
        </w:rPr>
        <w:t xml:space="preserve">government entity so the company sounds </w:t>
      </w:r>
      <w:r w:rsidR="005F19EE">
        <w:rPr>
          <w:rFonts w:eastAsia="Calibri"/>
        </w:rPr>
        <w:t>trustworthy</w:t>
      </w:r>
      <w:r w:rsidR="00042E72">
        <w:rPr>
          <w:rFonts w:eastAsia="Calibri"/>
        </w:rPr>
        <w:t>; and</w:t>
      </w:r>
    </w:p>
    <w:p w14:paraId="7A4070BF" w14:textId="1A07F31A" w:rsidR="005627F0" w:rsidRDefault="00042E72" w:rsidP="001D650E">
      <w:pPr>
        <w:spacing w:line="480" w:lineRule="auto"/>
        <w:ind w:firstLine="720"/>
        <w:jc w:val="both"/>
        <w:rPr>
          <w:rFonts w:eastAsia="Calibri"/>
          <w:color w:val="000000" w:themeColor="text1"/>
        </w:rPr>
      </w:pPr>
      <w:r w:rsidRPr="00D05F35">
        <w:rPr>
          <w:rFonts w:eastAsia="Calibri"/>
          <w:color w:val="000000" w:themeColor="text1"/>
        </w:rPr>
        <w:t xml:space="preserve">Whereas, </w:t>
      </w:r>
      <w:r w:rsidR="0006315F">
        <w:rPr>
          <w:rFonts w:eastAsia="Calibri"/>
          <w:color w:val="000000" w:themeColor="text1"/>
        </w:rPr>
        <w:t>On April 10</w:t>
      </w:r>
      <w:r w:rsidR="0006315F" w:rsidRPr="0006315F">
        <w:rPr>
          <w:rFonts w:eastAsia="Calibri"/>
          <w:color w:val="000000" w:themeColor="text1"/>
          <w:vertAlign w:val="superscript"/>
        </w:rPr>
        <w:t>th</w:t>
      </w:r>
      <w:r w:rsidR="0006315F">
        <w:rPr>
          <w:rFonts w:eastAsia="Calibri"/>
          <w:color w:val="000000" w:themeColor="text1"/>
        </w:rPr>
        <w:t xml:space="preserve">, 2018, two deed </w:t>
      </w:r>
      <w:r w:rsidR="00315D02">
        <w:rPr>
          <w:rFonts w:eastAsia="Calibri"/>
          <w:color w:val="000000" w:themeColor="text1"/>
        </w:rPr>
        <w:t>theft</w:t>
      </w:r>
      <w:r w:rsidR="0006315F">
        <w:rPr>
          <w:rFonts w:eastAsia="Calibri"/>
          <w:color w:val="000000" w:themeColor="text1"/>
        </w:rPr>
        <w:t xml:space="preserve"> perpetrators </w:t>
      </w:r>
      <w:r w:rsidR="005627F0">
        <w:rPr>
          <w:rFonts w:eastAsia="Calibri"/>
          <w:color w:val="000000" w:themeColor="text1"/>
        </w:rPr>
        <w:t xml:space="preserve">pled guilty before the United </w:t>
      </w:r>
      <w:r w:rsidR="005627F0" w:rsidRPr="00D05F35">
        <w:rPr>
          <w:rFonts w:eastAsia="Calibri"/>
          <w:color w:val="000000" w:themeColor="text1"/>
        </w:rPr>
        <w:t>States District Court for the Southern District of New York</w:t>
      </w:r>
      <w:r w:rsidR="0006315F">
        <w:rPr>
          <w:rFonts w:eastAsia="Calibri"/>
          <w:color w:val="000000" w:themeColor="text1"/>
        </w:rPr>
        <w:t xml:space="preserve"> </w:t>
      </w:r>
      <w:r w:rsidR="005627F0" w:rsidRPr="00D05F35">
        <w:rPr>
          <w:rFonts w:eastAsia="Calibri"/>
          <w:color w:val="000000" w:themeColor="text1"/>
        </w:rPr>
        <w:t xml:space="preserve">for conspiracy to commit wire and bank fraud </w:t>
      </w:r>
      <w:r w:rsidR="00244CD2">
        <w:rPr>
          <w:rFonts w:eastAsia="Calibri"/>
          <w:color w:val="000000" w:themeColor="text1"/>
        </w:rPr>
        <w:t>in connection to their scheme to</w:t>
      </w:r>
      <w:r w:rsidR="005627F0" w:rsidRPr="00D05F35">
        <w:rPr>
          <w:rFonts w:eastAsia="Calibri"/>
          <w:color w:val="000000" w:themeColor="text1"/>
        </w:rPr>
        <w:t xml:space="preserve"> fraudulently induc</w:t>
      </w:r>
      <w:r w:rsidR="00244CD2">
        <w:rPr>
          <w:rFonts w:eastAsia="Calibri"/>
          <w:color w:val="000000" w:themeColor="text1"/>
        </w:rPr>
        <w:t>e</w:t>
      </w:r>
      <w:r w:rsidR="005627F0" w:rsidRPr="00D05F35">
        <w:rPr>
          <w:rFonts w:eastAsia="Calibri"/>
          <w:color w:val="000000" w:themeColor="text1"/>
        </w:rPr>
        <w:t xml:space="preserve"> homeowners to sell their homes to a company th</w:t>
      </w:r>
      <w:r w:rsidR="003F6A83">
        <w:rPr>
          <w:rFonts w:eastAsia="Calibri"/>
          <w:color w:val="000000" w:themeColor="text1"/>
        </w:rPr>
        <w:t>e perpetrators</w:t>
      </w:r>
      <w:r w:rsidR="005627F0" w:rsidRPr="00D05F35">
        <w:rPr>
          <w:rFonts w:eastAsia="Calibri"/>
          <w:color w:val="000000" w:themeColor="text1"/>
        </w:rPr>
        <w:t xml:space="preserve"> owned;</w:t>
      </w:r>
      <w:r w:rsidR="0006315F">
        <w:rPr>
          <w:rFonts w:eastAsia="Calibri"/>
          <w:color w:val="000000" w:themeColor="text1"/>
        </w:rPr>
        <w:t xml:space="preserve"> and</w:t>
      </w:r>
    </w:p>
    <w:p w14:paraId="02A0B16D" w14:textId="05D04B5B" w:rsidR="00C2411D" w:rsidRDefault="0006315F" w:rsidP="001D650E">
      <w:pPr>
        <w:spacing w:line="480" w:lineRule="auto"/>
        <w:ind w:firstLine="7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Whereas,</w:t>
      </w:r>
      <w:r w:rsidR="00D05F35" w:rsidRPr="00D05F35">
        <w:rPr>
          <w:rFonts w:eastAsia="Calibri"/>
          <w:color w:val="000000" w:themeColor="text1"/>
        </w:rPr>
        <w:t xml:space="preserve"> </w:t>
      </w:r>
      <w:r w:rsidR="005F19EE">
        <w:rPr>
          <w:rFonts w:eastAsia="Calibri"/>
          <w:color w:val="000000" w:themeColor="text1"/>
        </w:rPr>
        <w:t xml:space="preserve">These deed </w:t>
      </w:r>
      <w:r w:rsidR="00315D02">
        <w:rPr>
          <w:rFonts w:eastAsia="Calibri"/>
          <w:color w:val="000000" w:themeColor="text1"/>
        </w:rPr>
        <w:t>theft</w:t>
      </w:r>
      <w:r w:rsidR="005F19EE">
        <w:rPr>
          <w:rFonts w:eastAsia="Calibri"/>
          <w:color w:val="000000" w:themeColor="text1"/>
        </w:rPr>
        <w:t xml:space="preserve"> perpetrators lured victims through a</w:t>
      </w:r>
      <w:r w:rsidR="00244CD2">
        <w:rPr>
          <w:rFonts w:eastAsia="Calibri"/>
          <w:color w:val="000000" w:themeColor="text1"/>
        </w:rPr>
        <w:t xml:space="preserve"> company called </w:t>
      </w:r>
      <w:r w:rsidR="00517594">
        <w:rPr>
          <w:rFonts w:eastAsia="Calibri"/>
          <w:color w:val="000000" w:themeColor="text1"/>
        </w:rPr>
        <w:t>Homeowner</w:t>
      </w:r>
      <w:r w:rsidR="005F19EE">
        <w:rPr>
          <w:rFonts w:eastAsia="Calibri"/>
          <w:color w:val="000000" w:themeColor="text1"/>
        </w:rPr>
        <w:t xml:space="preserve"> Assistance Service</w:t>
      </w:r>
      <w:r w:rsidR="00517594">
        <w:rPr>
          <w:rFonts w:eastAsia="Calibri"/>
          <w:color w:val="000000" w:themeColor="text1"/>
        </w:rPr>
        <w:t>s</w:t>
      </w:r>
      <w:r w:rsidR="005F19EE">
        <w:rPr>
          <w:rFonts w:eastAsia="Calibri"/>
          <w:color w:val="000000" w:themeColor="text1"/>
        </w:rPr>
        <w:t xml:space="preserve"> of New York, which claimed to provide assistance to </w:t>
      </w:r>
      <w:r w:rsidR="00182E0D">
        <w:rPr>
          <w:rFonts w:eastAsia="Calibri"/>
          <w:color w:val="000000" w:themeColor="text1"/>
        </w:rPr>
        <w:t>C</w:t>
      </w:r>
      <w:r w:rsidR="00DF36F7">
        <w:rPr>
          <w:rFonts w:eastAsia="Calibri"/>
          <w:color w:val="000000" w:themeColor="text1"/>
        </w:rPr>
        <w:t xml:space="preserve">ity </w:t>
      </w:r>
      <w:r w:rsidR="005F19EE">
        <w:rPr>
          <w:rFonts w:eastAsia="Calibri"/>
          <w:color w:val="000000" w:themeColor="text1"/>
        </w:rPr>
        <w:t>homeowners who were seeking to avoid foreclosure of their homes; and</w:t>
      </w:r>
    </w:p>
    <w:p w14:paraId="6F96069F" w14:textId="025956B1" w:rsidR="0006315F" w:rsidRPr="00C2411D" w:rsidRDefault="0006315F" w:rsidP="001D650E">
      <w:pPr>
        <w:spacing w:line="480" w:lineRule="auto"/>
        <w:ind w:firstLine="720"/>
        <w:jc w:val="both"/>
        <w:rPr>
          <w:rFonts w:eastAsia="Calibri"/>
          <w:color w:val="000000" w:themeColor="text1"/>
        </w:rPr>
      </w:pPr>
      <w:r w:rsidRPr="00C2411D">
        <w:rPr>
          <w:rFonts w:eastAsia="Calibri"/>
          <w:color w:val="000000" w:themeColor="text1"/>
        </w:rPr>
        <w:t xml:space="preserve">Whereas, </w:t>
      </w:r>
      <w:r w:rsidR="00C2411D" w:rsidRPr="00C2411D">
        <w:rPr>
          <w:rFonts w:eastAsia="Calibri"/>
          <w:color w:val="000000" w:themeColor="text1"/>
        </w:rPr>
        <w:t xml:space="preserve">On </w:t>
      </w:r>
      <w:r w:rsidR="00FA2942">
        <w:rPr>
          <w:rFonts w:eastAsia="Calibri"/>
          <w:color w:val="000000" w:themeColor="text1"/>
        </w:rPr>
        <w:t>August</w:t>
      </w:r>
      <w:r w:rsidR="00C2411D" w:rsidRPr="00C2411D">
        <w:rPr>
          <w:rFonts w:eastAsia="Calibri"/>
          <w:color w:val="000000" w:themeColor="text1"/>
        </w:rPr>
        <w:t xml:space="preserve"> </w:t>
      </w:r>
      <w:r w:rsidR="00611045">
        <w:rPr>
          <w:rFonts w:eastAsia="Calibri"/>
          <w:color w:val="000000" w:themeColor="text1"/>
        </w:rPr>
        <w:t>14</w:t>
      </w:r>
      <w:r w:rsidR="00C2411D" w:rsidRPr="00C2411D">
        <w:rPr>
          <w:rFonts w:eastAsia="Calibri"/>
          <w:color w:val="000000" w:themeColor="text1"/>
          <w:vertAlign w:val="superscript"/>
        </w:rPr>
        <w:t>th</w:t>
      </w:r>
      <w:r w:rsidR="00C2411D" w:rsidRPr="00C2411D">
        <w:rPr>
          <w:rFonts w:eastAsia="Calibri"/>
          <w:color w:val="000000" w:themeColor="text1"/>
        </w:rPr>
        <w:t xml:space="preserve">, 2019, Governor Cuomo signed </w:t>
      </w:r>
      <w:r w:rsidR="009626C1" w:rsidRPr="009626C1">
        <w:rPr>
          <w:rFonts w:eastAsia="Calibri"/>
          <w:color w:val="000000" w:themeColor="text1"/>
        </w:rPr>
        <w:t>A</w:t>
      </w:r>
      <w:r w:rsidR="00C634B8">
        <w:rPr>
          <w:rFonts w:eastAsia="Calibri"/>
          <w:color w:val="000000" w:themeColor="text1"/>
        </w:rPr>
        <w:t>.</w:t>
      </w:r>
      <w:r w:rsidR="009626C1" w:rsidRPr="009626C1">
        <w:rPr>
          <w:rFonts w:eastAsia="Calibri"/>
          <w:color w:val="000000" w:themeColor="text1"/>
        </w:rPr>
        <w:t>5615</w:t>
      </w:r>
      <w:r w:rsidR="009626C1">
        <w:rPr>
          <w:rFonts w:eastAsia="Calibri"/>
          <w:color w:val="000000" w:themeColor="text1"/>
        </w:rPr>
        <w:t xml:space="preserve">, </w:t>
      </w:r>
      <w:r w:rsidR="00C2411D" w:rsidRPr="00C2411D">
        <w:rPr>
          <w:rFonts w:eastAsia="Calibri"/>
          <w:color w:val="000000" w:themeColor="text1"/>
        </w:rPr>
        <w:t>introduced by New York State Assembly Member Helene Weinstein</w:t>
      </w:r>
      <w:r w:rsidR="00F036B8">
        <w:rPr>
          <w:rFonts w:eastAsia="Calibri"/>
          <w:color w:val="000000" w:themeColor="text1"/>
        </w:rPr>
        <w:t>,</w:t>
      </w:r>
      <w:r w:rsidR="00C2411D" w:rsidRPr="00C2411D">
        <w:rPr>
          <w:rFonts w:eastAsia="Calibri"/>
          <w:color w:val="000000" w:themeColor="text1"/>
        </w:rPr>
        <w:t xml:space="preserve"> and </w:t>
      </w:r>
      <w:r w:rsidR="00921FF4" w:rsidRPr="00921FF4">
        <w:rPr>
          <w:rFonts w:eastAsia="Calibri"/>
          <w:color w:val="000000" w:themeColor="text1"/>
        </w:rPr>
        <w:t>S</w:t>
      </w:r>
      <w:r w:rsidR="00C634B8">
        <w:rPr>
          <w:rFonts w:eastAsia="Calibri"/>
          <w:color w:val="000000" w:themeColor="text1"/>
        </w:rPr>
        <w:t>.</w:t>
      </w:r>
      <w:r w:rsidR="00921FF4" w:rsidRPr="00921FF4">
        <w:rPr>
          <w:rFonts w:eastAsia="Calibri"/>
          <w:color w:val="000000" w:themeColor="text1"/>
        </w:rPr>
        <w:t>1688</w:t>
      </w:r>
      <w:r w:rsidR="00921FF4">
        <w:rPr>
          <w:rFonts w:eastAsia="Calibri"/>
          <w:color w:val="000000" w:themeColor="text1"/>
        </w:rPr>
        <w:t xml:space="preserve">, </w:t>
      </w:r>
      <w:r w:rsidR="00AB3218">
        <w:rPr>
          <w:rFonts w:eastAsia="Calibri"/>
          <w:color w:val="000000" w:themeColor="text1"/>
        </w:rPr>
        <w:t xml:space="preserve">introduced by </w:t>
      </w:r>
      <w:r w:rsidR="00C2411D" w:rsidRPr="00C2411D">
        <w:rPr>
          <w:rFonts w:eastAsia="Calibri"/>
          <w:color w:val="000000" w:themeColor="text1"/>
        </w:rPr>
        <w:t>New York State Senator Velmanette Montgomery,</w:t>
      </w:r>
      <w:r w:rsidR="001E372E">
        <w:rPr>
          <w:rFonts w:eastAsia="Calibri"/>
          <w:color w:val="000000" w:themeColor="text1"/>
        </w:rPr>
        <w:t xml:space="preserve"> known as the </w:t>
      </w:r>
      <w:r w:rsidR="001E372E" w:rsidRPr="00C2411D">
        <w:rPr>
          <w:rFonts w:eastAsia="Calibri"/>
          <w:color w:val="000000" w:themeColor="text1"/>
        </w:rPr>
        <w:t>“Deed Theft Bill”,</w:t>
      </w:r>
      <w:r w:rsidR="00C2411D" w:rsidRPr="00C2411D">
        <w:rPr>
          <w:rFonts w:eastAsia="Calibri"/>
          <w:color w:val="000000" w:themeColor="text1"/>
        </w:rPr>
        <w:t xml:space="preserve"> which </w:t>
      </w:r>
      <w:r w:rsidR="00C2411D" w:rsidRPr="00C2411D">
        <w:rPr>
          <w:color w:val="000000" w:themeColor="text1"/>
        </w:rPr>
        <w:t>p</w:t>
      </w:r>
      <w:r w:rsidRPr="00C2112F">
        <w:rPr>
          <w:color w:val="000000" w:themeColor="text1"/>
        </w:rPr>
        <w:t>rohibi</w:t>
      </w:r>
      <w:r w:rsidR="00C2411D" w:rsidRPr="00C2411D">
        <w:rPr>
          <w:color w:val="000000" w:themeColor="text1"/>
        </w:rPr>
        <w:t>ts</w:t>
      </w:r>
      <w:r w:rsidRPr="00C2112F">
        <w:rPr>
          <w:color w:val="000000" w:themeColor="text1"/>
        </w:rPr>
        <w:t> </w:t>
      </w:r>
      <w:r w:rsidR="00F036B8">
        <w:rPr>
          <w:color w:val="000000" w:themeColor="text1"/>
        </w:rPr>
        <w:t>distressed property consultants</w:t>
      </w:r>
      <w:r w:rsidR="00C2411D" w:rsidRPr="00C2411D">
        <w:rPr>
          <w:color w:val="000000" w:themeColor="text1"/>
        </w:rPr>
        <w:t xml:space="preserve"> from </w:t>
      </w:r>
      <w:r w:rsidRPr="00C2112F">
        <w:rPr>
          <w:color w:val="000000" w:themeColor="text1"/>
        </w:rPr>
        <w:t xml:space="preserve">deceptive behaviors such as pretending to be law enforcement or </w:t>
      </w:r>
      <w:r w:rsidR="00AE0619">
        <w:rPr>
          <w:color w:val="000000" w:themeColor="text1"/>
        </w:rPr>
        <w:t xml:space="preserve">a representative from a </w:t>
      </w:r>
      <w:r w:rsidRPr="00C2112F">
        <w:rPr>
          <w:color w:val="000000" w:themeColor="text1"/>
        </w:rPr>
        <w:t>government</w:t>
      </w:r>
      <w:r w:rsidR="006719CA">
        <w:rPr>
          <w:color w:val="000000" w:themeColor="text1"/>
        </w:rPr>
        <w:t xml:space="preserve"> agency</w:t>
      </w:r>
      <w:r w:rsidR="00C2411D" w:rsidRPr="00C2411D">
        <w:rPr>
          <w:color w:val="000000" w:themeColor="text1"/>
        </w:rPr>
        <w:t>; and</w:t>
      </w:r>
    </w:p>
    <w:p w14:paraId="5F72551F" w14:textId="5458DB1C" w:rsidR="00C2411D" w:rsidRDefault="00C2411D" w:rsidP="001D650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New York State can further protect City residents from deed theft by prohibiting corporations from having names that </w:t>
      </w:r>
      <w:r w:rsidR="00F052E0">
        <w:rPr>
          <w:color w:val="000000" w:themeColor="text1"/>
        </w:rPr>
        <w:t xml:space="preserve">give City residents the impression that they are </w:t>
      </w:r>
      <w:r w:rsidR="002C5F6B">
        <w:rPr>
          <w:color w:val="000000" w:themeColor="text1"/>
        </w:rPr>
        <w:t>affiliated with a</w:t>
      </w:r>
      <w:r w:rsidR="00F052E0">
        <w:rPr>
          <w:color w:val="000000" w:themeColor="text1"/>
        </w:rPr>
        <w:t xml:space="preserve"> government agency; no</w:t>
      </w:r>
      <w:r w:rsidR="00441B66">
        <w:rPr>
          <w:color w:val="000000" w:themeColor="text1"/>
        </w:rPr>
        <w:t>w,</w:t>
      </w:r>
      <w:r w:rsidR="00F052E0">
        <w:rPr>
          <w:color w:val="000000" w:themeColor="text1"/>
        </w:rPr>
        <w:t xml:space="preserve"> there</w:t>
      </w:r>
      <w:r w:rsidR="00441B66">
        <w:rPr>
          <w:color w:val="000000" w:themeColor="text1"/>
        </w:rPr>
        <w:t xml:space="preserve">fore, </w:t>
      </w:r>
      <w:r w:rsidR="00F052E0">
        <w:rPr>
          <w:color w:val="000000" w:themeColor="text1"/>
        </w:rPr>
        <w:t>be it</w:t>
      </w:r>
    </w:p>
    <w:p w14:paraId="7CC5AE2A" w14:textId="1E6C797E" w:rsidR="00C2411D" w:rsidRPr="00C2411D" w:rsidRDefault="00C2411D" w:rsidP="001D650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Resol</w:t>
      </w:r>
      <w:r w:rsidR="00230ACC">
        <w:rPr>
          <w:color w:val="000000" w:themeColor="text1"/>
        </w:rPr>
        <w:t>v</w:t>
      </w:r>
      <w:r>
        <w:rPr>
          <w:color w:val="000000" w:themeColor="text1"/>
        </w:rPr>
        <w:t xml:space="preserve">ed, That the Council of the City of New York calls </w:t>
      </w:r>
      <w:r w:rsidRPr="006D2112">
        <w:t xml:space="preserve">on the New York State Legislature to pass, and the Governor to sign, legislation adopting more stringent standards around </w:t>
      </w:r>
      <w:r w:rsidR="00874625" w:rsidRPr="006D2112">
        <w:t>corporations’</w:t>
      </w:r>
      <w:r w:rsidRPr="006D2112">
        <w:t xml:space="preserve"> names that mimic government agencies to </w:t>
      </w:r>
      <w:r>
        <w:t xml:space="preserve">protect City residents from </w:t>
      </w:r>
      <w:r w:rsidRPr="006D2112">
        <w:t>deed theft.</w:t>
      </w:r>
    </w:p>
    <w:p w14:paraId="46A7555A" w14:textId="77777777" w:rsidR="00C60AC5" w:rsidRDefault="00C60AC5" w:rsidP="001F03DD">
      <w:pPr>
        <w:rPr>
          <w:rFonts w:eastAsia="Calibri"/>
          <w:sz w:val="20"/>
        </w:rPr>
      </w:pPr>
    </w:p>
    <w:p w14:paraId="4D5C74A0" w14:textId="77777777" w:rsidR="00C60AC5" w:rsidRDefault="00C60AC5" w:rsidP="001F03DD">
      <w:pPr>
        <w:rPr>
          <w:rFonts w:eastAsia="Calibri"/>
          <w:sz w:val="20"/>
        </w:rPr>
      </w:pPr>
    </w:p>
    <w:p w14:paraId="679F69A3" w14:textId="1C8249F8" w:rsidR="001F03DD" w:rsidRPr="007F5BD1" w:rsidRDefault="001F03DD" w:rsidP="001F03DD">
      <w:pPr>
        <w:rPr>
          <w:rFonts w:eastAsia="Calibri"/>
          <w:sz w:val="20"/>
        </w:rPr>
      </w:pPr>
      <w:r>
        <w:rPr>
          <w:rFonts w:eastAsia="Calibri"/>
          <w:sz w:val="20"/>
        </w:rPr>
        <w:t>LS #14,051</w:t>
      </w:r>
    </w:p>
    <w:p w14:paraId="69A489CC" w14:textId="635E742D" w:rsidR="001F03DD" w:rsidRPr="00AA49F5" w:rsidRDefault="001F03DD" w:rsidP="001F03DD">
      <w:pPr>
        <w:rPr>
          <w:rFonts w:eastAsia="Calibri"/>
          <w:sz w:val="20"/>
        </w:rPr>
      </w:pPr>
      <w:r>
        <w:rPr>
          <w:rFonts w:eastAsia="Calibri"/>
          <w:sz w:val="20"/>
        </w:rPr>
        <w:t>5</w:t>
      </w:r>
      <w:r w:rsidRPr="00486340">
        <w:rPr>
          <w:rFonts w:eastAsia="Calibri"/>
          <w:sz w:val="20"/>
        </w:rPr>
        <w:t>/</w:t>
      </w:r>
      <w:r w:rsidR="00E703DD">
        <w:rPr>
          <w:rFonts w:eastAsia="Calibri"/>
          <w:sz w:val="20"/>
        </w:rPr>
        <w:t>27</w:t>
      </w:r>
      <w:r w:rsidRPr="00486340">
        <w:rPr>
          <w:rFonts w:eastAsia="Calibri"/>
          <w:sz w:val="20"/>
        </w:rPr>
        <w:t>/2020</w:t>
      </w:r>
    </w:p>
    <w:p w14:paraId="6847536A" w14:textId="6AD8F654" w:rsidR="001F03DD" w:rsidRPr="00AB18C7" w:rsidRDefault="001F03DD" w:rsidP="001F03DD">
      <w:pPr>
        <w:rPr>
          <w:rFonts w:eastAsia="Calibri"/>
          <w:sz w:val="20"/>
        </w:rPr>
      </w:pPr>
      <w:r>
        <w:rPr>
          <w:rFonts w:eastAsia="Calibri"/>
          <w:sz w:val="20"/>
        </w:rPr>
        <w:t>NM</w:t>
      </w:r>
    </w:p>
    <w:p w14:paraId="28AFD686" w14:textId="5598F297" w:rsidR="00C2411D" w:rsidRPr="00C2112F" w:rsidRDefault="00112D1E" w:rsidP="00112D1E">
      <w:pPr>
        <w:spacing w:line="48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</w:t>
      </w:r>
    </w:p>
    <w:p w14:paraId="613F6584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5CF330A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8A753AF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865880B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0EE2F11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B3D9A1E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AEBBFED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4686583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DD39130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B1C4039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12517F1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E651DA3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45708B3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9AE04BE" w14:textId="77777777" w:rsidR="00C6403D" w:rsidRDefault="00C6403D" w:rsidP="003238E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DEB5AF0" w14:textId="77777777" w:rsidR="003238E7" w:rsidRDefault="003238E7" w:rsidP="003238E7"/>
    <w:p w14:paraId="2EC420F6" w14:textId="77777777" w:rsidR="00042E72" w:rsidRPr="00310EAD" w:rsidRDefault="00042E72" w:rsidP="00310EAD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</w:p>
    <w:p w14:paraId="1359C9A8" w14:textId="7699FE4E" w:rsidR="00C2112F" w:rsidRDefault="00C2112F" w:rsidP="006D2112"/>
    <w:p w14:paraId="0CBDF318" w14:textId="0768B9F3" w:rsidR="00C2112F" w:rsidRDefault="00C2112F" w:rsidP="006D2112"/>
    <w:p w14:paraId="57B24EC8" w14:textId="77777777" w:rsidR="0006315F" w:rsidRDefault="0006315F" w:rsidP="006D2112"/>
    <w:sectPr w:rsidR="0006315F" w:rsidSect="0055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23FF" w14:textId="77777777" w:rsidR="00CC60D7" w:rsidRDefault="00CC60D7" w:rsidP="006D2112">
      <w:r>
        <w:separator/>
      </w:r>
    </w:p>
  </w:endnote>
  <w:endnote w:type="continuationSeparator" w:id="0">
    <w:p w14:paraId="1F832CE6" w14:textId="77777777" w:rsidR="00CC60D7" w:rsidRDefault="00CC60D7" w:rsidP="006D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676F" w14:textId="77777777" w:rsidR="00CC60D7" w:rsidRDefault="00CC60D7" w:rsidP="006D2112">
      <w:r>
        <w:separator/>
      </w:r>
    </w:p>
  </w:footnote>
  <w:footnote w:type="continuationSeparator" w:id="0">
    <w:p w14:paraId="50AC5085" w14:textId="77777777" w:rsidR="00CC60D7" w:rsidRDefault="00CC60D7" w:rsidP="006D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8F5"/>
    <w:multiLevelType w:val="multilevel"/>
    <w:tmpl w:val="AEE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1271F"/>
    <w:multiLevelType w:val="multilevel"/>
    <w:tmpl w:val="2D4C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12"/>
    <w:rsid w:val="00042E72"/>
    <w:rsid w:val="0006315F"/>
    <w:rsid w:val="00085719"/>
    <w:rsid w:val="000F2E8B"/>
    <w:rsid w:val="00112D1E"/>
    <w:rsid w:val="001475B0"/>
    <w:rsid w:val="00182E0D"/>
    <w:rsid w:val="00195D1F"/>
    <w:rsid w:val="001D650E"/>
    <w:rsid w:val="001E372E"/>
    <w:rsid w:val="001F03DD"/>
    <w:rsid w:val="00203E06"/>
    <w:rsid w:val="00230ACC"/>
    <w:rsid w:val="00244CD2"/>
    <w:rsid w:val="002B6F0D"/>
    <w:rsid w:val="002C5F6B"/>
    <w:rsid w:val="002D04AC"/>
    <w:rsid w:val="00310EAD"/>
    <w:rsid w:val="00315D02"/>
    <w:rsid w:val="003238E7"/>
    <w:rsid w:val="003854B0"/>
    <w:rsid w:val="003A0187"/>
    <w:rsid w:val="003D47A4"/>
    <w:rsid w:val="003F0500"/>
    <w:rsid w:val="003F6A83"/>
    <w:rsid w:val="00421F90"/>
    <w:rsid w:val="00441B66"/>
    <w:rsid w:val="00460DF4"/>
    <w:rsid w:val="004B5658"/>
    <w:rsid w:val="004E6EFA"/>
    <w:rsid w:val="0050552C"/>
    <w:rsid w:val="005064BD"/>
    <w:rsid w:val="00517594"/>
    <w:rsid w:val="00523E83"/>
    <w:rsid w:val="00546B3C"/>
    <w:rsid w:val="00552E30"/>
    <w:rsid w:val="005627F0"/>
    <w:rsid w:val="00563B00"/>
    <w:rsid w:val="005E0257"/>
    <w:rsid w:val="005F19EE"/>
    <w:rsid w:val="005F5060"/>
    <w:rsid w:val="00611045"/>
    <w:rsid w:val="0061472A"/>
    <w:rsid w:val="00614E55"/>
    <w:rsid w:val="006220A0"/>
    <w:rsid w:val="0067083D"/>
    <w:rsid w:val="006719CA"/>
    <w:rsid w:val="0069117D"/>
    <w:rsid w:val="006C7AED"/>
    <w:rsid w:val="006D2112"/>
    <w:rsid w:val="00723DEA"/>
    <w:rsid w:val="00776022"/>
    <w:rsid w:val="00800422"/>
    <w:rsid w:val="00817423"/>
    <w:rsid w:val="008275C9"/>
    <w:rsid w:val="008576E6"/>
    <w:rsid w:val="00874625"/>
    <w:rsid w:val="00920748"/>
    <w:rsid w:val="00921FF4"/>
    <w:rsid w:val="0092215E"/>
    <w:rsid w:val="009626C1"/>
    <w:rsid w:val="0097105A"/>
    <w:rsid w:val="009F69FF"/>
    <w:rsid w:val="00A5432A"/>
    <w:rsid w:val="00A66C2B"/>
    <w:rsid w:val="00A92B76"/>
    <w:rsid w:val="00A92C7D"/>
    <w:rsid w:val="00A9672D"/>
    <w:rsid w:val="00AA30E1"/>
    <w:rsid w:val="00AB3218"/>
    <w:rsid w:val="00AE0619"/>
    <w:rsid w:val="00B45872"/>
    <w:rsid w:val="00BE2329"/>
    <w:rsid w:val="00BE741A"/>
    <w:rsid w:val="00BF04E6"/>
    <w:rsid w:val="00C2112F"/>
    <w:rsid w:val="00C2411D"/>
    <w:rsid w:val="00C25CC6"/>
    <w:rsid w:val="00C36ABD"/>
    <w:rsid w:val="00C4295B"/>
    <w:rsid w:val="00C60AC5"/>
    <w:rsid w:val="00C634B8"/>
    <w:rsid w:val="00C6403D"/>
    <w:rsid w:val="00C82EB3"/>
    <w:rsid w:val="00CC60D7"/>
    <w:rsid w:val="00D05F35"/>
    <w:rsid w:val="00D35EFC"/>
    <w:rsid w:val="00D44306"/>
    <w:rsid w:val="00D8074C"/>
    <w:rsid w:val="00D863C9"/>
    <w:rsid w:val="00DD0AFD"/>
    <w:rsid w:val="00DF36F7"/>
    <w:rsid w:val="00E45A47"/>
    <w:rsid w:val="00E54231"/>
    <w:rsid w:val="00E703DD"/>
    <w:rsid w:val="00F036B8"/>
    <w:rsid w:val="00F052E0"/>
    <w:rsid w:val="00F53A3B"/>
    <w:rsid w:val="00FA2942"/>
    <w:rsid w:val="00FC5E35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90F8"/>
  <w15:chartTrackingRefBased/>
  <w15:docId w15:val="{4B55BD3E-4439-3243-B666-3CB3873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12"/>
    <w:rPr>
      <w:rFonts w:cs="Times New Roman"/>
      <w:color w:val="0563C1"/>
      <w:u w:val="single"/>
    </w:rPr>
  </w:style>
  <w:style w:type="paragraph" w:customStyle="1" w:styleId="text-small">
    <w:name w:val="text-small"/>
    <w:basedOn w:val="Normal"/>
    <w:rsid w:val="006D21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1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8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8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2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E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1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37BF4-9996-405C-AA4C-77A6E60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Meixler</dc:creator>
  <cp:keywords/>
  <dc:description/>
  <cp:lastModifiedBy>DelFranco, Ruthie</cp:lastModifiedBy>
  <cp:revision>11</cp:revision>
  <cp:lastPrinted>2020-05-26T18:08:00Z</cp:lastPrinted>
  <dcterms:created xsi:type="dcterms:W3CDTF">2020-05-29T14:51:00Z</dcterms:created>
  <dcterms:modified xsi:type="dcterms:W3CDTF">2021-01-27T19:18:00Z</dcterms:modified>
</cp:coreProperties>
</file>