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1934E" w14:textId="77777777" w:rsidR="00AA2755" w:rsidRDefault="00AA2755">
      <w:pPr>
        <w:rPr>
          <w:sz w:val="24"/>
          <w:szCs w:val="24"/>
        </w:rPr>
      </w:pPr>
      <w:bookmarkStart w:id="0" w:name="_GoBack"/>
      <w:bookmarkEnd w:id="0"/>
    </w:p>
    <w:p w14:paraId="64ECC2A4" w14:textId="77777777" w:rsidR="001C5CB5" w:rsidRDefault="001C5CB5">
      <w:pPr>
        <w:rPr>
          <w:sz w:val="24"/>
          <w:szCs w:val="24"/>
        </w:rPr>
      </w:pPr>
    </w:p>
    <w:p w14:paraId="69F40D54" w14:textId="77777777" w:rsidR="001C5CB5" w:rsidRDefault="001C5CB5">
      <w:pPr>
        <w:rPr>
          <w:sz w:val="24"/>
          <w:szCs w:val="24"/>
        </w:rPr>
      </w:pPr>
    </w:p>
    <w:p w14:paraId="52B0441A" w14:textId="77777777" w:rsidR="00AA2755" w:rsidRPr="00AC55AD" w:rsidRDefault="00AA2755">
      <w:pPr>
        <w:rPr>
          <w:sz w:val="24"/>
          <w:szCs w:val="24"/>
        </w:rPr>
      </w:pPr>
    </w:p>
    <w:p w14:paraId="4F318B8F" w14:textId="77777777" w:rsidR="00092583" w:rsidRPr="00AC55AD" w:rsidRDefault="00092583">
      <w:pPr>
        <w:rPr>
          <w:sz w:val="24"/>
          <w:szCs w:val="24"/>
        </w:rPr>
      </w:pPr>
    </w:p>
    <w:p w14:paraId="3AC3DF4A" w14:textId="77777777"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14:paraId="0759FAC5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33FE8671" w14:textId="77777777" w:rsidR="000003B0" w:rsidRDefault="000003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JOINT </w:t>
      </w:r>
      <w:r w:rsidR="006B4A62" w:rsidRPr="00AC55AD">
        <w:rPr>
          <w:b/>
          <w:sz w:val="24"/>
          <w:szCs w:val="24"/>
        </w:rPr>
        <w:t xml:space="preserve">REPORT OF THE </w:t>
      </w:r>
      <w:r w:rsidR="00C43BB4">
        <w:rPr>
          <w:b/>
          <w:sz w:val="24"/>
          <w:szCs w:val="24"/>
        </w:rPr>
        <w:t xml:space="preserve">COMMITTEE OF THE WHOLE </w:t>
      </w:r>
      <w:r>
        <w:rPr>
          <w:b/>
          <w:sz w:val="24"/>
          <w:szCs w:val="24"/>
        </w:rPr>
        <w:t xml:space="preserve"> </w:t>
      </w:r>
    </w:p>
    <w:p w14:paraId="21F605B9" w14:textId="14D7ED20" w:rsidR="006B4A62" w:rsidRPr="00AC55AD" w:rsidRDefault="000003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 THE SUBCOMMITTEE ON ZONING AND FRANCHISES</w:t>
      </w:r>
    </w:p>
    <w:p w14:paraId="6C82CC91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70EEC438" w14:textId="2B7002F4" w:rsidR="006B4A62" w:rsidRDefault="00C660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L.U.</w:t>
      </w:r>
      <w:r w:rsidR="007E1D61">
        <w:rPr>
          <w:b/>
          <w:sz w:val="24"/>
          <w:szCs w:val="24"/>
        </w:rPr>
        <w:t xml:space="preserve"> </w:t>
      </w:r>
      <w:r w:rsidR="00562122">
        <w:rPr>
          <w:b/>
          <w:sz w:val="24"/>
          <w:szCs w:val="24"/>
        </w:rPr>
        <w:t xml:space="preserve">Nos. </w:t>
      </w:r>
      <w:r w:rsidR="0068393F">
        <w:rPr>
          <w:b/>
          <w:sz w:val="24"/>
          <w:szCs w:val="24"/>
        </w:rPr>
        <w:t>628</w:t>
      </w:r>
      <w:r w:rsidR="00B85331">
        <w:rPr>
          <w:b/>
          <w:sz w:val="24"/>
          <w:szCs w:val="24"/>
        </w:rPr>
        <w:t xml:space="preserve"> and </w:t>
      </w:r>
      <w:r w:rsidR="0068393F">
        <w:rPr>
          <w:b/>
          <w:sz w:val="24"/>
          <w:szCs w:val="24"/>
        </w:rPr>
        <w:t>629</w:t>
      </w:r>
    </w:p>
    <w:p w14:paraId="12EA87C4" w14:textId="76AE0752" w:rsidR="00562122" w:rsidRPr="00AC55AD" w:rsidRDefault="005621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(Res. Nos.  </w:t>
      </w:r>
      <w:r w:rsidR="00765EB2">
        <w:rPr>
          <w:b/>
          <w:sz w:val="24"/>
          <w:szCs w:val="24"/>
        </w:rPr>
        <w:t>1411</w:t>
      </w:r>
      <w:r w:rsidR="001048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</w:t>
      </w:r>
      <w:r w:rsidR="00765EB2">
        <w:rPr>
          <w:b/>
          <w:sz w:val="24"/>
          <w:szCs w:val="24"/>
        </w:rPr>
        <w:t>1412</w:t>
      </w:r>
      <w:r>
        <w:rPr>
          <w:b/>
          <w:sz w:val="24"/>
          <w:szCs w:val="24"/>
        </w:rPr>
        <w:t>)</w:t>
      </w:r>
    </w:p>
    <w:p w14:paraId="4A672193" w14:textId="77777777" w:rsidR="006B4A62" w:rsidRDefault="006B4A62">
      <w:pPr>
        <w:jc w:val="center"/>
        <w:rPr>
          <w:b/>
          <w:sz w:val="24"/>
          <w:szCs w:val="24"/>
        </w:rPr>
      </w:pPr>
    </w:p>
    <w:p w14:paraId="717FE728" w14:textId="77777777"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 xml:space="preserve">Salamanca </w:t>
      </w:r>
      <w:r w:rsidR="0071456F" w:rsidRPr="00AC55AD">
        <w:rPr>
          <w:b/>
          <w:sz w:val="24"/>
          <w:szCs w:val="24"/>
        </w:rPr>
        <w:t xml:space="preserve">and </w:t>
      </w:r>
      <w:r w:rsidR="00B31CEC">
        <w:rPr>
          <w:b/>
          <w:sz w:val="24"/>
          <w:szCs w:val="24"/>
        </w:rPr>
        <w:t>Moya</w:t>
      </w: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64F1116E" w14:textId="77777777" w:rsidR="0013335E" w:rsidRDefault="0050023F" w:rsidP="00965CFA">
      <w:pPr>
        <w:ind w:right="-8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BROOKLYN</w:t>
      </w:r>
      <w:r w:rsidR="00EC53DA">
        <w:rPr>
          <w:b/>
          <w:sz w:val="24"/>
          <w:szCs w:val="24"/>
        </w:rPr>
        <w:t xml:space="preserve"> C</w:t>
      </w:r>
      <w:r w:rsidR="00C82611">
        <w:rPr>
          <w:b/>
          <w:sz w:val="24"/>
          <w:szCs w:val="24"/>
        </w:rPr>
        <w:t>B</w:t>
      </w:r>
      <w:r w:rsidR="00A07B12">
        <w:rPr>
          <w:b/>
          <w:sz w:val="24"/>
          <w:szCs w:val="24"/>
        </w:rPr>
        <w:t>-</w:t>
      </w:r>
      <w:r w:rsidR="00963BE0">
        <w:rPr>
          <w:b/>
          <w:sz w:val="24"/>
          <w:szCs w:val="24"/>
        </w:rPr>
        <w:t>8</w:t>
      </w:r>
      <w:r w:rsidR="00A07B12">
        <w:rPr>
          <w:b/>
          <w:sz w:val="24"/>
          <w:szCs w:val="24"/>
        </w:rPr>
        <w:t xml:space="preserve"> </w:t>
      </w:r>
      <w:r w:rsidR="001C1EAC">
        <w:rPr>
          <w:b/>
          <w:sz w:val="24"/>
          <w:szCs w:val="24"/>
        </w:rPr>
        <w:t xml:space="preserve">  </w:t>
      </w:r>
      <w:r w:rsidR="00A07B12">
        <w:rPr>
          <w:b/>
          <w:sz w:val="24"/>
          <w:szCs w:val="24"/>
        </w:rPr>
        <w:t xml:space="preserve">– </w:t>
      </w:r>
      <w:r w:rsidR="001C1EAC">
        <w:rPr>
          <w:b/>
          <w:sz w:val="24"/>
          <w:szCs w:val="24"/>
        </w:rPr>
        <w:t xml:space="preserve">  </w:t>
      </w:r>
      <w:r w:rsidR="00EC53DA">
        <w:rPr>
          <w:b/>
          <w:sz w:val="24"/>
          <w:szCs w:val="24"/>
        </w:rPr>
        <w:t>TWO</w:t>
      </w:r>
      <w:r w:rsidR="00C82611">
        <w:rPr>
          <w:b/>
          <w:sz w:val="24"/>
          <w:szCs w:val="24"/>
        </w:rPr>
        <w:t xml:space="preserve"> APPLICATIONS RELATED TO </w:t>
      </w:r>
      <w:r w:rsidR="00965CFA">
        <w:rPr>
          <w:b/>
          <w:sz w:val="24"/>
          <w:szCs w:val="24"/>
        </w:rPr>
        <w:t xml:space="preserve">GRAND </w:t>
      </w:r>
      <w:r w:rsidR="004072C0">
        <w:rPr>
          <w:b/>
          <w:sz w:val="24"/>
          <w:szCs w:val="24"/>
        </w:rPr>
        <w:t xml:space="preserve">AVENUE </w:t>
      </w:r>
      <w:r w:rsidR="00965CFA">
        <w:rPr>
          <w:b/>
          <w:sz w:val="24"/>
          <w:szCs w:val="24"/>
        </w:rPr>
        <w:t xml:space="preserve">AND </w:t>
      </w:r>
    </w:p>
    <w:p w14:paraId="75EE381D" w14:textId="0F6A99C2" w:rsidR="00A819F7" w:rsidRDefault="00C93F01" w:rsidP="00C93F01">
      <w:pPr>
        <w:ind w:left="2160" w:right="-8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65CFA">
        <w:rPr>
          <w:b/>
          <w:sz w:val="24"/>
          <w:szCs w:val="24"/>
        </w:rPr>
        <w:t>PACIFIC</w:t>
      </w:r>
      <w:r w:rsidR="004072C0">
        <w:rPr>
          <w:b/>
          <w:sz w:val="24"/>
          <w:szCs w:val="24"/>
        </w:rPr>
        <w:t xml:space="preserve"> STREET REZONING</w:t>
      </w:r>
    </w:p>
    <w:p w14:paraId="415E4633" w14:textId="76CAB8F6" w:rsidR="001C1EAC" w:rsidRDefault="001C1EAC" w:rsidP="00677338">
      <w:pPr>
        <w:ind w:right="90"/>
        <w:jc w:val="both"/>
        <w:rPr>
          <w:b/>
          <w:sz w:val="24"/>
          <w:szCs w:val="24"/>
        </w:rPr>
      </w:pPr>
    </w:p>
    <w:p w14:paraId="5A26A589" w14:textId="77777777" w:rsidR="00352B68" w:rsidRPr="001C5CB5" w:rsidRDefault="00352B68" w:rsidP="00677338">
      <w:pPr>
        <w:ind w:right="90"/>
        <w:jc w:val="both"/>
        <w:rPr>
          <w:b/>
          <w:sz w:val="24"/>
          <w:szCs w:val="24"/>
        </w:rPr>
      </w:pPr>
    </w:p>
    <w:p w14:paraId="58B7EEFD" w14:textId="31140436" w:rsidR="00802D5F" w:rsidRPr="001C5CB5" w:rsidRDefault="00725B33" w:rsidP="00677338">
      <w:pPr>
        <w:ind w:right="90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C</w:t>
      </w:r>
      <w:r w:rsidR="00681B3E">
        <w:rPr>
          <w:rFonts w:eastAsia="Calibri"/>
          <w:b/>
          <w:sz w:val="24"/>
          <w:szCs w:val="24"/>
        </w:rPr>
        <w:t xml:space="preserve"> </w:t>
      </w:r>
      <w:r w:rsidR="00A41B24">
        <w:rPr>
          <w:rFonts w:eastAsia="Calibri"/>
          <w:b/>
          <w:sz w:val="24"/>
          <w:szCs w:val="24"/>
        </w:rPr>
        <w:t xml:space="preserve">190256 </w:t>
      </w:r>
      <w:r w:rsidR="002D20C1">
        <w:rPr>
          <w:rFonts w:eastAsia="Calibri"/>
          <w:b/>
          <w:sz w:val="24"/>
          <w:szCs w:val="24"/>
        </w:rPr>
        <w:t xml:space="preserve">ZMK </w:t>
      </w:r>
      <w:r w:rsidR="00C82611" w:rsidRPr="001C5CB5">
        <w:rPr>
          <w:b/>
          <w:sz w:val="24"/>
          <w:szCs w:val="24"/>
        </w:rPr>
        <w:t>(</w:t>
      </w:r>
      <w:r w:rsidR="008E619D">
        <w:rPr>
          <w:b/>
          <w:sz w:val="24"/>
          <w:szCs w:val="24"/>
        </w:rPr>
        <w:t>L.U. No. 628</w:t>
      </w:r>
      <w:r w:rsidR="00C82611" w:rsidRPr="001C5CB5">
        <w:rPr>
          <w:b/>
          <w:sz w:val="24"/>
          <w:szCs w:val="24"/>
        </w:rPr>
        <w:t>)</w:t>
      </w:r>
    </w:p>
    <w:p w14:paraId="23583F4C" w14:textId="77777777" w:rsidR="00C82611" w:rsidRPr="00085A92" w:rsidRDefault="00C82611" w:rsidP="00677338">
      <w:pPr>
        <w:jc w:val="both"/>
        <w:rPr>
          <w:sz w:val="24"/>
          <w:szCs w:val="24"/>
        </w:rPr>
      </w:pPr>
    </w:p>
    <w:p w14:paraId="6514DD45" w14:textId="6EDED4E9" w:rsidR="00C93F01" w:rsidRPr="00C93F01" w:rsidRDefault="00562122" w:rsidP="00C93F01">
      <w:pPr>
        <w:jc w:val="both"/>
        <w:rPr>
          <w:sz w:val="24"/>
          <w:szCs w:val="24"/>
        </w:rPr>
      </w:pPr>
      <w:r w:rsidRPr="00085A92">
        <w:rPr>
          <w:sz w:val="24"/>
          <w:szCs w:val="24"/>
        </w:rPr>
        <w:tab/>
      </w:r>
      <w:r w:rsidR="00E572DD" w:rsidRPr="00C93F01">
        <w:rPr>
          <w:sz w:val="24"/>
          <w:szCs w:val="24"/>
        </w:rPr>
        <w:t xml:space="preserve">City Planning Commission decision approving an application submitted by </w:t>
      </w:r>
      <w:r w:rsidR="00C93F01" w:rsidRPr="00C93F01">
        <w:rPr>
          <w:sz w:val="24"/>
          <w:szCs w:val="24"/>
        </w:rPr>
        <w:t>EMP Capital Group</w:t>
      </w:r>
      <w:r w:rsidR="00E47811">
        <w:rPr>
          <w:sz w:val="24"/>
          <w:szCs w:val="24"/>
        </w:rPr>
        <w:t>,</w:t>
      </w:r>
      <w:r w:rsidR="00C93F01" w:rsidRPr="00C93F01">
        <w:rPr>
          <w:sz w:val="24"/>
          <w:szCs w:val="24"/>
        </w:rPr>
        <w:t xml:space="preserve"> pursuant to Sections 197-c and 201 of the New York City Charter for an amendment of the Zoning Map, Section No. 16c:</w:t>
      </w:r>
    </w:p>
    <w:p w14:paraId="6C799A46" w14:textId="77777777" w:rsidR="00C93F01" w:rsidRPr="00C93F01" w:rsidRDefault="00C93F01" w:rsidP="00C93F01">
      <w:pPr>
        <w:jc w:val="both"/>
        <w:rPr>
          <w:sz w:val="24"/>
          <w:szCs w:val="24"/>
          <w:highlight w:val="yellow"/>
        </w:rPr>
      </w:pPr>
    </w:p>
    <w:p w14:paraId="10205316" w14:textId="77777777" w:rsidR="00C93F01" w:rsidRPr="00C93F01" w:rsidRDefault="00C93F01" w:rsidP="00C93F01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C93F01">
        <w:rPr>
          <w:sz w:val="24"/>
          <w:szCs w:val="24"/>
        </w:rPr>
        <w:t xml:space="preserve">changing from an M1-1 District to a R7D District property bounded by Grand Avenue, a line midway between Atlantic Avenue and Pacific Street, a line 100 feet southeasterly of Grand Avenue, and a line midway between Pacific Street and Dean Street; and </w:t>
      </w:r>
    </w:p>
    <w:p w14:paraId="43203CF2" w14:textId="77777777" w:rsidR="00C93F01" w:rsidRPr="00C93F01" w:rsidRDefault="00C93F01" w:rsidP="00C93F01">
      <w:pPr>
        <w:pStyle w:val="NoSpacing"/>
        <w:ind w:left="720"/>
        <w:jc w:val="both"/>
        <w:rPr>
          <w:sz w:val="24"/>
          <w:szCs w:val="24"/>
        </w:rPr>
      </w:pPr>
    </w:p>
    <w:p w14:paraId="46CEF478" w14:textId="77777777" w:rsidR="00C93F01" w:rsidRPr="00C93F01" w:rsidRDefault="00C93F01" w:rsidP="00C93F01">
      <w:pPr>
        <w:pStyle w:val="NoSpacing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C93F01">
        <w:rPr>
          <w:sz w:val="24"/>
          <w:szCs w:val="24"/>
        </w:rPr>
        <w:t>establishing within the proposed R7D District a C2-4 District bounded by Grand Avenue, a line midway between Atlantic Avenue and Pacific Street, a line 100 feet southeasterly of Grand Avenue, and a line midway between Pacific Street and Dean Street;</w:t>
      </w:r>
    </w:p>
    <w:p w14:paraId="0C85704C" w14:textId="77777777" w:rsidR="00C93F01" w:rsidRPr="00C93F01" w:rsidRDefault="00C93F01" w:rsidP="00C93F01">
      <w:pPr>
        <w:pStyle w:val="NoSpacing"/>
        <w:jc w:val="both"/>
        <w:rPr>
          <w:bCs/>
          <w:sz w:val="24"/>
          <w:szCs w:val="24"/>
        </w:rPr>
      </w:pPr>
    </w:p>
    <w:p w14:paraId="7631B8C5" w14:textId="06D13AB5" w:rsidR="00C93F01" w:rsidRPr="00C93F01" w:rsidRDefault="00C93F01" w:rsidP="00C93F01">
      <w:pPr>
        <w:jc w:val="both"/>
        <w:rPr>
          <w:bCs/>
          <w:sz w:val="24"/>
          <w:szCs w:val="24"/>
        </w:rPr>
      </w:pPr>
      <w:bookmarkStart w:id="1" w:name="_Hlk30749884"/>
      <w:proofErr w:type="gramStart"/>
      <w:r w:rsidRPr="00C93F01">
        <w:rPr>
          <w:bCs/>
          <w:sz w:val="24"/>
          <w:szCs w:val="24"/>
        </w:rPr>
        <w:t>as</w:t>
      </w:r>
      <w:proofErr w:type="gramEnd"/>
      <w:r w:rsidRPr="00C93F01">
        <w:rPr>
          <w:bCs/>
          <w:sz w:val="24"/>
          <w:szCs w:val="24"/>
        </w:rPr>
        <w:t xml:space="preserve"> shown on a diagram (for illustrative purposes only) dated September 23, 2019, and subject to the conditions of CEQR Declaration E-550.</w:t>
      </w:r>
    </w:p>
    <w:bookmarkEnd w:id="1"/>
    <w:p w14:paraId="73232B93" w14:textId="41F1674D" w:rsidR="00085A92" w:rsidRPr="00085A92" w:rsidRDefault="00085A92" w:rsidP="00085A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14:paraId="5B78E51D" w14:textId="77777777" w:rsidR="001C5CB5" w:rsidRPr="001C5CB5" w:rsidRDefault="001C5CB5" w:rsidP="00EC53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7FA67A5" w14:textId="5D68F595" w:rsidR="00F33120" w:rsidRPr="0087193A" w:rsidRDefault="00EC53DA" w:rsidP="00F503C5">
      <w:pPr>
        <w:jc w:val="both"/>
        <w:rPr>
          <w:b/>
          <w:sz w:val="24"/>
          <w:szCs w:val="24"/>
        </w:rPr>
      </w:pPr>
      <w:r w:rsidRPr="0087193A">
        <w:rPr>
          <w:b/>
          <w:sz w:val="24"/>
          <w:szCs w:val="24"/>
        </w:rPr>
        <w:t xml:space="preserve">N </w:t>
      </w:r>
      <w:r w:rsidR="00C240A0">
        <w:rPr>
          <w:b/>
          <w:sz w:val="24"/>
          <w:szCs w:val="24"/>
        </w:rPr>
        <w:t>190257</w:t>
      </w:r>
      <w:r w:rsidR="001C5CB5">
        <w:rPr>
          <w:b/>
          <w:sz w:val="24"/>
          <w:szCs w:val="24"/>
        </w:rPr>
        <w:t xml:space="preserve"> ZR</w:t>
      </w:r>
      <w:r w:rsidR="006E2C34">
        <w:rPr>
          <w:b/>
          <w:sz w:val="24"/>
          <w:szCs w:val="24"/>
        </w:rPr>
        <w:t>K</w:t>
      </w:r>
      <w:r w:rsidRPr="0087193A">
        <w:rPr>
          <w:b/>
          <w:sz w:val="24"/>
          <w:szCs w:val="24"/>
        </w:rPr>
        <w:t xml:space="preserve"> </w:t>
      </w:r>
      <w:r w:rsidR="002E3ABA" w:rsidRPr="0087193A">
        <w:rPr>
          <w:b/>
          <w:sz w:val="24"/>
          <w:szCs w:val="24"/>
        </w:rPr>
        <w:t>(</w:t>
      </w:r>
      <w:r w:rsidR="008E619D">
        <w:rPr>
          <w:b/>
          <w:sz w:val="24"/>
          <w:szCs w:val="24"/>
        </w:rPr>
        <w:t>L.U. No. 629</w:t>
      </w:r>
      <w:r w:rsidR="002E3ABA" w:rsidRPr="0087193A">
        <w:rPr>
          <w:b/>
          <w:sz w:val="24"/>
          <w:szCs w:val="24"/>
        </w:rPr>
        <w:t>)</w:t>
      </w:r>
    </w:p>
    <w:p w14:paraId="6C67042C" w14:textId="77777777" w:rsidR="002E3ABA" w:rsidRPr="00C93F01" w:rsidRDefault="002E3ABA" w:rsidP="00B4558D">
      <w:pPr>
        <w:jc w:val="both"/>
        <w:rPr>
          <w:sz w:val="24"/>
          <w:szCs w:val="24"/>
        </w:rPr>
      </w:pPr>
    </w:p>
    <w:p w14:paraId="33D3793A" w14:textId="3B071229" w:rsidR="00C93F01" w:rsidRPr="00C93F01" w:rsidRDefault="001C5CB5" w:rsidP="00C93F01">
      <w:pPr>
        <w:jc w:val="both"/>
        <w:rPr>
          <w:sz w:val="24"/>
          <w:szCs w:val="24"/>
        </w:rPr>
      </w:pPr>
      <w:r w:rsidRPr="00C93F01">
        <w:rPr>
          <w:sz w:val="24"/>
          <w:szCs w:val="24"/>
        </w:rPr>
        <w:tab/>
      </w:r>
      <w:r w:rsidR="00B4558D" w:rsidRPr="00C93F01">
        <w:rPr>
          <w:sz w:val="24"/>
          <w:szCs w:val="24"/>
        </w:rPr>
        <w:t>City Planni</w:t>
      </w:r>
      <w:r w:rsidR="00B5573B" w:rsidRPr="00C93F01">
        <w:rPr>
          <w:sz w:val="24"/>
          <w:szCs w:val="24"/>
        </w:rPr>
        <w:t xml:space="preserve">ng Commission decision approving </w:t>
      </w:r>
      <w:r w:rsidR="00B4558D" w:rsidRPr="00C93F01">
        <w:rPr>
          <w:sz w:val="24"/>
          <w:szCs w:val="24"/>
        </w:rPr>
        <w:t xml:space="preserve">an </w:t>
      </w:r>
      <w:r w:rsidR="00B4558D" w:rsidRPr="00C93F01">
        <w:rPr>
          <w:rFonts w:eastAsia="Calibri"/>
          <w:sz w:val="24"/>
          <w:szCs w:val="24"/>
        </w:rPr>
        <w:t xml:space="preserve">application </w:t>
      </w:r>
      <w:r w:rsidR="00EC53DA" w:rsidRPr="00C93F01">
        <w:rPr>
          <w:sz w:val="24"/>
          <w:szCs w:val="24"/>
        </w:rPr>
        <w:t xml:space="preserve">submitted by </w:t>
      </w:r>
      <w:r w:rsidR="00C93F01" w:rsidRPr="00C93F01">
        <w:rPr>
          <w:sz w:val="24"/>
          <w:szCs w:val="24"/>
        </w:rPr>
        <w:t>EMP Capital</w:t>
      </w:r>
      <w:r w:rsidR="00E47811">
        <w:rPr>
          <w:sz w:val="24"/>
          <w:szCs w:val="24"/>
        </w:rPr>
        <w:t xml:space="preserve"> Group</w:t>
      </w:r>
      <w:r w:rsidR="00C93F01" w:rsidRPr="00C93F01">
        <w:rPr>
          <w:sz w:val="24"/>
          <w:szCs w:val="24"/>
        </w:rPr>
        <w:t>, pursuant to Section 201 of the New York City Charter, for an amendment of the Zoning Resolution of the City of New York, modifying Appendix F for the purpose of establishing a Mandatory Inclusionary Housing area.</w:t>
      </w:r>
    </w:p>
    <w:p w14:paraId="6557E511" w14:textId="1A6F1DB5" w:rsidR="00351793" w:rsidRPr="00C93F01" w:rsidRDefault="00351793" w:rsidP="00677338">
      <w:pPr>
        <w:spacing w:line="259" w:lineRule="auto"/>
        <w:jc w:val="both"/>
        <w:rPr>
          <w:b/>
          <w:sz w:val="24"/>
          <w:szCs w:val="24"/>
        </w:rPr>
      </w:pPr>
    </w:p>
    <w:p w14:paraId="2BA228D6" w14:textId="77777777" w:rsidR="0007167C" w:rsidRPr="00C93F01" w:rsidRDefault="0007167C" w:rsidP="00F503C5">
      <w:pPr>
        <w:pStyle w:val="Heading2"/>
        <w:jc w:val="both"/>
        <w:rPr>
          <w:szCs w:val="24"/>
        </w:rPr>
      </w:pPr>
    </w:p>
    <w:p w14:paraId="7FD2082E" w14:textId="2B3BAE80" w:rsidR="00F503C5" w:rsidRPr="00C93F01" w:rsidRDefault="00F503C5" w:rsidP="00F503C5">
      <w:pPr>
        <w:pStyle w:val="Heading2"/>
        <w:jc w:val="both"/>
        <w:rPr>
          <w:szCs w:val="24"/>
        </w:rPr>
      </w:pPr>
      <w:r w:rsidRPr="00C93F01">
        <w:rPr>
          <w:szCs w:val="24"/>
        </w:rPr>
        <w:t>INTENT</w:t>
      </w:r>
    </w:p>
    <w:p w14:paraId="3790C3D9" w14:textId="77777777" w:rsidR="00F503C5" w:rsidRPr="00C93F01" w:rsidRDefault="00F503C5" w:rsidP="00F503C5">
      <w:pPr>
        <w:jc w:val="both"/>
        <w:rPr>
          <w:sz w:val="24"/>
          <w:szCs w:val="24"/>
        </w:rPr>
      </w:pPr>
    </w:p>
    <w:p w14:paraId="3321E593" w14:textId="471AAD9D" w:rsidR="001C5CB5" w:rsidRPr="00C93F01" w:rsidRDefault="00B4558D" w:rsidP="00125C34">
      <w:pPr>
        <w:jc w:val="both"/>
        <w:rPr>
          <w:sz w:val="24"/>
          <w:szCs w:val="24"/>
        </w:rPr>
      </w:pPr>
      <w:r w:rsidRPr="00C93F01">
        <w:rPr>
          <w:color w:val="FF0000"/>
          <w:sz w:val="24"/>
          <w:szCs w:val="24"/>
        </w:rPr>
        <w:tab/>
      </w:r>
      <w:r w:rsidRPr="00C93F01">
        <w:rPr>
          <w:sz w:val="24"/>
          <w:szCs w:val="24"/>
        </w:rPr>
        <w:t xml:space="preserve">To approve the amendment to </w:t>
      </w:r>
      <w:r w:rsidR="00EC53DA" w:rsidRPr="00C93F01">
        <w:rPr>
          <w:sz w:val="24"/>
          <w:szCs w:val="24"/>
        </w:rPr>
        <w:t xml:space="preserve">rezone </w:t>
      </w:r>
      <w:r w:rsidRPr="00C93F01">
        <w:rPr>
          <w:sz w:val="24"/>
          <w:szCs w:val="24"/>
        </w:rPr>
        <w:t xml:space="preserve">the </w:t>
      </w:r>
      <w:r w:rsidR="00EC53DA" w:rsidRPr="00C93F01">
        <w:rPr>
          <w:sz w:val="24"/>
          <w:szCs w:val="24"/>
        </w:rPr>
        <w:t xml:space="preserve">project area </w:t>
      </w:r>
      <w:r w:rsidR="00B17394" w:rsidRPr="00C93F01">
        <w:rPr>
          <w:sz w:val="24"/>
          <w:szCs w:val="24"/>
        </w:rPr>
        <w:t>from an M1-1 d</w:t>
      </w:r>
      <w:r w:rsidR="00FC3343" w:rsidRPr="00C93F01">
        <w:rPr>
          <w:sz w:val="24"/>
          <w:szCs w:val="24"/>
        </w:rPr>
        <w:t>istrict to a R7D</w:t>
      </w:r>
      <w:r w:rsidR="00786500">
        <w:rPr>
          <w:sz w:val="24"/>
          <w:szCs w:val="24"/>
        </w:rPr>
        <w:t>/C2-4 district</w:t>
      </w:r>
      <w:r w:rsidR="00FC3343" w:rsidRPr="00C93F01">
        <w:rPr>
          <w:sz w:val="24"/>
          <w:szCs w:val="24"/>
        </w:rPr>
        <w:t xml:space="preserve"> </w:t>
      </w:r>
      <w:r w:rsidR="001C5CB5" w:rsidRPr="00C93F01">
        <w:rPr>
          <w:sz w:val="24"/>
          <w:szCs w:val="24"/>
        </w:rPr>
        <w:t xml:space="preserve">and amend zoning text to modify Appendix F and </w:t>
      </w:r>
      <w:r w:rsidR="00616C3F" w:rsidRPr="00C93F01">
        <w:rPr>
          <w:sz w:val="24"/>
          <w:szCs w:val="24"/>
        </w:rPr>
        <w:t xml:space="preserve">establish </w:t>
      </w:r>
      <w:r w:rsidR="001C5CB5" w:rsidRPr="00C93F01">
        <w:rPr>
          <w:sz w:val="24"/>
          <w:szCs w:val="24"/>
        </w:rPr>
        <w:t>the</w:t>
      </w:r>
      <w:r w:rsidR="00616C3F" w:rsidRPr="00C93F01">
        <w:rPr>
          <w:sz w:val="24"/>
          <w:szCs w:val="24"/>
        </w:rPr>
        <w:t xml:space="preserve"> proposed</w:t>
      </w:r>
      <w:r w:rsidR="001C5CB5" w:rsidRPr="00C93F01">
        <w:rPr>
          <w:sz w:val="24"/>
          <w:szCs w:val="24"/>
        </w:rPr>
        <w:t xml:space="preserve"> Project Area as a Mandatory Inclusionary Housing (MIH)</w:t>
      </w:r>
      <w:r w:rsidR="005477F5" w:rsidRPr="00C93F01">
        <w:rPr>
          <w:sz w:val="24"/>
          <w:szCs w:val="24"/>
        </w:rPr>
        <w:t xml:space="preserve"> designated</w:t>
      </w:r>
      <w:r w:rsidR="001C5CB5" w:rsidRPr="00C93F01">
        <w:rPr>
          <w:sz w:val="24"/>
          <w:szCs w:val="24"/>
        </w:rPr>
        <w:t xml:space="preserve"> area utilizing Option</w:t>
      </w:r>
      <w:r w:rsidR="00FD03E6" w:rsidRPr="00C93F01">
        <w:rPr>
          <w:sz w:val="24"/>
          <w:szCs w:val="24"/>
        </w:rPr>
        <w:t>s</w:t>
      </w:r>
      <w:r w:rsidR="001C5CB5" w:rsidRPr="00C93F01">
        <w:rPr>
          <w:sz w:val="24"/>
          <w:szCs w:val="24"/>
        </w:rPr>
        <w:t xml:space="preserve"> </w:t>
      </w:r>
      <w:r w:rsidR="00D16BC2" w:rsidRPr="00C93F01">
        <w:rPr>
          <w:sz w:val="24"/>
          <w:szCs w:val="24"/>
        </w:rPr>
        <w:t xml:space="preserve">1 and </w:t>
      </w:r>
      <w:r w:rsidR="001C5CB5" w:rsidRPr="00C93F01">
        <w:rPr>
          <w:sz w:val="24"/>
          <w:szCs w:val="24"/>
        </w:rPr>
        <w:t>2,</w:t>
      </w:r>
      <w:r w:rsidR="001A309D" w:rsidRPr="00C93F01">
        <w:rPr>
          <w:sz w:val="24"/>
          <w:szCs w:val="24"/>
        </w:rPr>
        <w:t xml:space="preserve"> to</w:t>
      </w:r>
      <w:r w:rsidR="001C5CB5" w:rsidRPr="00C93F01">
        <w:rPr>
          <w:sz w:val="24"/>
          <w:szCs w:val="24"/>
        </w:rPr>
        <w:t xml:space="preserve"> </w:t>
      </w:r>
      <w:r w:rsidR="00DE2AB0" w:rsidRPr="00C93F01">
        <w:rPr>
          <w:sz w:val="24"/>
          <w:szCs w:val="24"/>
        </w:rPr>
        <w:t>facilitate</w:t>
      </w:r>
      <w:r w:rsidR="00C32A0C" w:rsidRPr="00C93F01">
        <w:rPr>
          <w:sz w:val="24"/>
          <w:szCs w:val="24"/>
        </w:rPr>
        <w:t xml:space="preserve"> the construction of</w:t>
      </w:r>
      <w:r w:rsidR="00DE2AB0" w:rsidRPr="00C93F01">
        <w:rPr>
          <w:sz w:val="24"/>
          <w:szCs w:val="24"/>
        </w:rPr>
        <w:t xml:space="preserve"> a nine-story mixed-use development with 64 dwelling units and ground floor commercial space</w:t>
      </w:r>
      <w:r w:rsidR="00060931">
        <w:rPr>
          <w:sz w:val="24"/>
          <w:szCs w:val="24"/>
        </w:rPr>
        <w:t xml:space="preserve"> located</w:t>
      </w:r>
      <w:r w:rsidR="00DE2AB0" w:rsidRPr="00C93F01">
        <w:rPr>
          <w:sz w:val="24"/>
          <w:szCs w:val="24"/>
        </w:rPr>
        <w:t xml:space="preserve"> at 979 Pacific Street in the Crown Heights neighborhood </w:t>
      </w:r>
      <w:r w:rsidR="005717C3" w:rsidRPr="00C93F01">
        <w:rPr>
          <w:sz w:val="24"/>
          <w:szCs w:val="24"/>
        </w:rPr>
        <w:t>of</w:t>
      </w:r>
      <w:r w:rsidR="00DE2AB0" w:rsidRPr="00C93F01">
        <w:rPr>
          <w:sz w:val="24"/>
          <w:szCs w:val="24"/>
        </w:rPr>
        <w:t xml:space="preserve"> Brooklyn</w:t>
      </w:r>
      <w:r w:rsidR="005717C3" w:rsidRPr="00C93F01">
        <w:rPr>
          <w:sz w:val="24"/>
          <w:szCs w:val="24"/>
        </w:rPr>
        <w:t>, Community District 8</w:t>
      </w:r>
      <w:r w:rsidR="00DE2AB0" w:rsidRPr="00C93F01">
        <w:rPr>
          <w:sz w:val="24"/>
          <w:szCs w:val="24"/>
        </w:rPr>
        <w:t>.</w:t>
      </w:r>
    </w:p>
    <w:p w14:paraId="26D0947F" w14:textId="77777777" w:rsidR="00FB23BF" w:rsidRDefault="00FB23BF" w:rsidP="004D4F79">
      <w:pPr>
        <w:jc w:val="both"/>
        <w:rPr>
          <w:rFonts w:eastAsia="Calibri"/>
          <w:sz w:val="24"/>
          <w:szCs w:val="24"/>
        </w:rPr>
      </w:pPr>
    </w:p>
    <w:p w14:paraId="2ADD90B3" w14:textId="6C736D44" w:rsidR="00125C34" w:rsidRDefault="00125C34" w:rsidP="004D4F79">
      <w:pPr>
        <w:jc w:val="both"/>
        <w:rPr>
          <w:rFonts w:eastAsia="Calibri"/>
          <w:sz w:val="24"/>
          <w:szCs w:val="24"/>
        </w:rPr>
      </w:pPr>
    </w:p>
    <w:p w14:paraId="2333ACD6" w14:textId="77777777" w:rsidR="00E47811" w:rsidRDefault="00E47811" w:rsidP="004D4F79">
      <w:pPr>
        <w:jc w:val="both"/>
        <w:rPr>
          <w:rFonts w:eastAsia="Calibri"/>
          <w:sz w:val="24"/>
          <w:szCs w:val="24"/>
        </w:rPr>
      </w:pPr>
    </w:p>
    <w:p w14:paraId="1104DE39" w14:textId="77777777" w:rsidR="00562122" w:rsidRDefault="00562122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7CBB5C95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A45B20">
        <w:rPr>
          <w:sz w:val="24"/>
          <w:szCs w:val="24"/>
        </w:rPr>
        <w:t xml:space="preserve">February </w:t>
      </w:r>
      <w:r w:rsidR="00BD4F32">
        <w:rPr>
          <w:sz w:val="24"/>
          <w:szCs w:val="24"/>
        </w:rPr>
        <w:t>12</w:t>
      </w:r>
      <w:r w:rsidR="00A45B20">
        <w:rPr>
          <w:sz w:val="24"/>
          <w:szCs w:val="24"/>
        </w:rPr>
        <w:t>,</w:t>
      </w:r>
      <w:r w:rsidR="00050860">
        <w:rPr>
          <w:sz w:val="24"/>
          <w:szCs w:val="24"/>
        </w:rPr>
        <w:t xml:space="preserve"> </w:t>
      </w:r>
      <w:r w:rsidR="00A45B20">
        <w:rPr>
          <w:sz w:val="24"/>
          <w:szCs w:val="24"/>
        </w:rPr>
        <w:t>2020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6283472F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1603F5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 xml:space="preserve"> </w:t>
      </w:r>
      <w:r w:rsidR="00D820A7">
        <w:rPr>
          <w:sz w:val="24"/>
          <w:szCs w:val="24"/>
        </w:rPr>
        <w:t>Four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535A7F">
        <w:rPr>
          <w:sz w:val="24"/>
          <w:szCs w:val="24"/>
        </w:rPr>
        <w:t>None</w:t>
      </w:r>
    </w:p>
    <w:p w14:paraId="44641730" w14:textId="77777777" w:rsidR="009019B7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292E3F03" w14:textId="77777777" w:rsidR="00AA2755" w:rsidRDefault="00AA2755" w:rsidP="00C66096">
      <w:pPr>
        <w:jc w:val="both"/>
        <w:rPr>
          <w:sz w:val="24"/>
          <w:szCs w:val="24"/>
        </w:rPr>
      </w:pPr>
    </w:p>
    <w:p w14:paraId="731EBAC4" w14:textId="77777777" w:rsidR="00DB712B" w:rsidRDefault="00DB712B" w:rsidP="00121CA7">
      <w:pPr>
        <w:jc w:val="both"/>
        <w:rPr>
          <w:sz w:val="24"/>
          <w:szCs w:val="24"/>
        </w:rPr>
      </w:pPr>
    </w:p>
    <w:p w14:paraId="1D0FA8E4" w14:textId="77777777" w:rsidR="004D0E8F" w:rsidRDefault="004D0E8F" w:rsidP="00121CA7">
      <w:pPr>
        <w:jc w:val="both"/>
        <w:rPr>
          <w:sz w:val="24"/>
          <w:szCs w:val="24"/>
        </w:rPr>
      </w:pPr>
    </w:p>
    <w:p w14:paraId="7CCEF9A2" w14:textId="77777777" w:rsidR="00AD72EB" w:rsidRDefault="00AD72EB" w:rsidP="00121CA7">
      <w:pPr>
        <w:jc w:val="both"/>
        <w:rPr>
          <w:sz w:val="24"/>
          <w:szCs w:val="24"/>
        </w:rPr>
      </w:pPr>
    </w:p>
    <w:p w14:paraId="2B4BAEA5" w14:textId="77777777" w:rsidR="00F62D5F" w:rsidRPr="008A7D9E" w:rsidRDefault="00F62D5F" w:rsidP="00F62D5F">
      <w:pPr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1177ADE9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37577F70" w14:textId="64159699" w:rsidR="00F62D5F" w:rsidRPr="0096249B" w:rsidRDefault="00F62D5F" w:rsidP="00F62D5F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 xml:space="preserve">      </w:t>
      </w: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r w:rsidR="00C43BB4">
        <w:rPr>
          <w:sz w:val="24"/>
          <w:szCs w:val="24"/>
        </w:rPr>
        <w:t>April 22</w:t>
      </w:r>
      <w:r w:rsidR="00951354" w:rsidRPr="00A601B9">
        <w:rPr>
          <w:sz w:val="24"/>
          <w:szCs w:val="24"/>
        </w:rPr>
        <w:t>, 2020</w:t>
      </w:r>
    </w:p>
    <w:p w14:paraId="32C0C394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281BE114" w14:textId="2DC5D0BC" w:rsidR="00AA2755" w:rsidRPr="000003B0" w:rsidRDefault="00F62D5F" w:rsidP="000003B0">
      <w:pPr>
        <w:pStyle w:val="NoSpacing"/>
        <w:ind w:right="-360"/>
        <w:rPr>
          <w:sz w:val="24"/>
          <w:szCs w:val="24"/>
        </w:rPr>
      </w:pPr>
      <w:r w:rsidRPr="008A7D9E">
        <w:rPr>
          <w:szCs w:val="24"/>
        </w:rPr>
        <w:t xml:space="preserve">      </w:t>
      </w:r>
      <w:r w:rsidRPr="008A7D9E">
        <w:rPr>
          <w:szCs w:val="24"/>
        </w:rPr>
        <w:tab/>
      </w:r>
      <w:r w:rsidRPr="000003B0">
        <w:rPr>
          <w:sz w:val="24"/>
          <w:szCs w:val="24"/>
        </w:rPr>
        <w:t xml:space="preserve">The Committee </w:t>
      </w:r>
      <w:r w:rsidR="00C43BB4" w:rsidRPr="000003B0">
        <w:rPr>
          <w:sz w:val="24"/>
          <w:szCs w:val="24"/>
        </w:rPr>
        <w:t xml:space="preserve">of the Whole </w:t>
      </w:r>
      <w:r w:rsidR="000003B0">
        <w:rPr>
          <w:sz w:val="24"/>
          <w:szCs w:val="24"/>
        </w:rPr>
        <w:t>recommends</w:t>
      </w:r>
      <w:r w:rsidR="000003B0" w:rsidRPr="000003B0">
        <w:rPr>
          <w:sz w:val="24"/>
          <w:szCs w:val="24"/>
        </w:rPr>
        <w:t xml:space="preserve"> </w:t>
      </w:r>
      <w:r w:rsidR="000003B0">
        <w:rPr>
          <w:sz w:val="24"/>
          <w:szCs w:val="24"/>
        </w:rPr>
        <w:t xml:space="preserve">that the Council </w:t>
      </w:r>
      <w:r w:rsidR="000003B0" w:rsidRPr="000003B0">
        <w:rPr>
          <w:sz w:val="24"/>
          <w:szCs w:val="24"/>
        </w:rPr>
        <w:t>approve with modifications the decisions of the City Planning Commission</w:t>
      </w:r>
      <w:r w:rsidR="000003B0">
        <w:rPr>
          <w:sz w:val="24"/>
          <w:szCs w:val="24"/>
        </w:rPr>
        <w:t xml:space="preserve"> </w:t>
      </w:r>
      <w:r w:rsidR="000003B0" w:rsidRPr="000003B0">
        <w:rPr>
          <w:sz w:val="24"/>
          <w:szCs w:val="24"/>
        </w:rPr>
        <w:t>on L.U. Nos. 628 and 629</w:t>
      </w:r>
      <w:r w:rsidR="000003B0">
        <w:rPr>
          <w:sz w:val="24"/>
          <w:szCs w:val="24"/>
        </w:rPr>
        <w:t>,</w:t>
      </w:r>
      <w:r w:rsidR="000003B0" w:rsidRPr="000003B0">
        <w:rPr>
          <w:sz w:val="24"/>
          <w:szCs w:val="24"/>
        </w:rPr>
        <w:t xml:space="preserve"> </w:t>
      </w:r>
      <w:r w:rsidR="000003B0">
        <w:rPr>
          <w:sz w:val="24"/>
          <w:szCs w:val="24"/>
        </w:rPr>
        <w:t xml:space="preserve">as set forth in the </w:t>
      </w:r>
      <w:r w:rsidR="00AA2755" w:rsidRPr="000003B0">
        <w:rPr>
          <w:sz w:val="24"/>
          <w:szCs w:val="24"/>
        </w:rPr>
        <w:t>attached resolutions.</w:t>
      </w:r>
    </w:p>
    <w:p w14:paraId="50968DB6" w14:textId="77777777" w:rsidR="001603F5" w:rsidRDefault="00AA2755" w:rsidP="001603F5">
      <w:pPr>
        <w:pStyle w:val="BodyText"/>
        <w:ind w:right="-180"/>
        <w:rPr>
          <w:szCs w:val="24"/>
        </w:rPr>
      </w:pPr>
      <w:r>
        <w:rPr>
          <w:szCs w:val="24"/>
        </w:rPr>
        <w:t xml:space="preserve"> </w:t>
      </w:r>
    </w:p>
    <w:p w14:paraId="742B7E69" w14:textId="2A972AFA" w:rsidR="00125C34" w:rsidRDefault="001603F5" w:rsidP="00125C3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 xml:space="preserve">In Favor:     </w:t>
      </w:r>
      <w:r w:rsidRPr="002F0DA8">
        <w:rPr>
          <w:b/>
          <w:sz w:val="24"/>
          <w:szCs w:val="24"/>
        </w:rPr>
        <w:tab/>
        <w:t xml:space="preserve">Against:       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08A818FD" w14:textId="000F0BE0" w:rsidR="009C330E" w:rsidRPr="009C330E" w:rsidRDefault="009C330E" w:rsidP="009C330E">
      <w:pPr>
        <w:tabs>
          <w:tab w:val="left" w:pos="2520"/>
        </w:tabs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Speaker Johnson</w:t>
      </w:r>
      <w:r>
        <w:rPr>
          <w:rFonts w:eastAsiaTheme="minorHAnsi"/>
          <w:sz w:val="24"/>
          <w:szCs w:val="24"/>
        </w:rPr>
        <w:tab/>
        <w:t>None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>None</w:t>
      </w:r>
    </w:p>
    <w:p w14:paraId="33D35B15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Adams</w:t>
      </w:r>
    </w:p>
    <w:p w14:paraId="4E59FECF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Ampry-Samuel</w:t>
      </w:r>
    </w:p>
    <w:p w14:paraId="6D911E4B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Ayala</w:t>
      </w:r>
    </w:p>
    <w:p w14:paraId="73440DF1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Barron</w:t>
      </w:r>
    </w:p>
    <w:p w14:paraId="14D7C992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Borelli</w:t>
      </w:r>
    </w:p>
    <w:p w14:paraId="355C929F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Brannan</w:t>
      </w:r>
    </w:p>
    <w:p w14:paraId="3B71BA86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Cabrera</w:t>
      </w:r>
    </w:p>
    <w:p w14:paraId="150D7B94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Chin</w:t>
      </w:r>
    </w:p>
    <w:p w14:paraId="414A8886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Cohen</w:t>
      </w:r>
    </w:p>
    <w:p w14:paraId="63645984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Constantinides</w:t>
      </w:r>
    </w:p>
    <w:p w14:paraId="1BCAF8D1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Cornegy Jr.</w:t>
      </w:r>
    </w:p>
    <w:p w14:paraId="54B837ED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Cumbo</w:t>
      </w:r>
    </w:p>
    <w:p w14:paraId="3A465C4F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Deutsch</w:t>
      </w:r>
    </w:p>
    <w:p w14:paraId="38501B0A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Diaz Sr.</w:t>
      </w:r>
    </w:p>
    <w:p w14:paraId="742A2E63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Dromm</w:t>
      </w:r>
    </w:p>
    <w:p w14:paraId="1142916A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Eugene</w:t>
      </w:r>
    </w:p>
    <w:p w14:paraId="41D15651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Gibson</w:t>
      </w:r>
    </w:p>
    <w:p w14:paraId="16E92DDB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Gjonaj</w:t>
      </w:r>
    </w:p>
    <w:p w14:paraId="0A90E887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Grodenchik</w:t>
      </w:r>
    </w:p>
    <w:p w14:paraId="74353ED5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Holden</w:t>
      </w:r>
    </w:p>
    <w:p w14:paraId="39B86FA2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Kallos</w:t>
      </w:r>
    </w:p>
    <w:p w14:paraId="739F763C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King</w:t>
      </w:r>
    </w:p>
    <w:p w14:paraId="4787DA93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Koo</w:t>
      </w:r>
    </w:p>
    <w:p w14:paraId="41D92021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Koslowitz</w:t>
      </w:r>
    </w:p>
    <w:p w14:paraId="41B26CF4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Lancman</w:t>
      </w:r>
    </w:p>
    <w:p w14:paraId="750A93BF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Lander</w:t>
      </w:r>
    </w:p>
    <w:p w14:paraId="31D2EEB0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Levin</w:t>
      </w:r>
    </w:p>
    <w:p w14:paraId="041BA9C9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Levine</w:t>
      </w:r>
    </w:p>
    <w:p w14:paraId="344D4150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Louis</w:t>
      </w:r>
    </w:p>
    <w:p w14:paraId="12CF63DF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Maisel</w:t>
      </w:r>
    </w:p>
    <w:p w14:paraId="39371244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Matteo</w:t>
      </w:r>
    </w:p>
    <w:p w14:paraId="10C493A5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Menchaca</w:t>
      </w:r>
    </w:p>
    <w:p w14:paraId="6060EBB8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Miller</w:t>
      </w:r>
    </w:p>
    <w:p w14:paraId="013FD654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Moya</w:t>
      </w:r>
    </w:p>
    <w:p w14:paraId="090DF7E3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Perkins</w:t>
      </w:r>
    </w:p>
    <w:p w14:paraId="77EB68C0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Powers</w:t>
      </w:r>
    </w:p>
    <w:p w14:paraId="1D1E7651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Reynoso</w:t>
      </w:r>
    </w:p>
    <w:p w14:paraId="34ADB427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Richards</w:t>
      </w:r>
    </w:p>
    <w:p w14:paraId="06E514E3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Rivera</w:t>
      </w:r>
    </w:p>
    <w:p w14:paraId="1D5EFE57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Rodriguez</w:t>
      </w:r>
    </w:p>
    <w:p w14:paraId="60501A15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Rose</w:t>
      </w:r>
    </w:p>
    <w:p w14:paraId="7C058698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Rosenthal</w:t>
      </w:r>
    </w:p>
    <w:p w14:paraId="7B0975CB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Salamanca Jr.</w:t>
      </w:r>
    </w:p>
    <w:p w14:paraId="34F8E143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Torres</w:t>
      </w:r>
    </w:p>
    <w:p w14:paraId="099D5799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Treyger</w:t>
      </w:r>
    </w:p>
    <w:p w14:paraId="74363E9A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Ulrich</w:t>
      </w:r>
    </w:p>
    <w:p w14:paraId="600C98B9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Vallone</w:t>
      </w:r>
    </w:p>
    <w:p w14:paraId="5E4BD7EF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Van Bramer</w:t>
      </w:r>
    </w:p>
    <w:p w14:paraId="1EA7C6CA" w14:textId="77777777" w:rsidR="009C330E" w:rsidRPr="009C330E" w:rsidRDefault="009C330E" w:rsidP="009C330E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C330E">
        <w:rPr>
          <w:rFonts w:eastAsiaTheme="minorHAnsi"/>
          <w:sz w:val="24"/>
          <w:szCs w:val="24"/>
        </w:rPr>
        <w:t>Yeger</w:t>
      </w:r>
    </w:p>
    <w:p w14:paraId="2581FA7E" w14:textId="77777777" w:rsidR="009C330E" w:rsidRPr="009C330E" w:rsidRDefault="009C330E" w:rsidP="009C330E">
      <w:pPr>
        <w:spacing w:after="160" w:line="259" w:lineRule="auto"/>
        <w:rPr>
          <w:rFonts w:eastAsiaTheme="minorHAnsi"/>
          <w:sz w:val="24"/>
          <w:szCs w:val="24"/>
        </w:rPr>
      </w:pPr>
    </w:p>
    <w:p w14:paraId="595688B9" w14:textId="5C855FAD" w:rsidR="00F943EC" w:rsidRDefault="00F943EC" w:rsidP="00F943EC">
      <w:pPr>
        <w:tabs>
          <w:tab w:val="left" w:pos="-1440"/>
          <w:tab w:val="left" w:pos="2520"/>
          <w:tab w:val="left" w:pos="4860"/>
          <w:tab w:val="left" w:pos="504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FILING OF MODIFICATIONS WITH THE CITY PLANNING COMMISSION</w:t>
      </w:r>
    </w:p>
    <w:p w14:paraId="67C8048F" w14:textId="77777777" w:rsidR="00F943EC" w:rsidRDefault="00F943EC" w:rsidP="00F943EC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7F63DC9A" w14:textId="5E725C32" w:rsidR="00F943EC" w:rsidRDefault="00F943EC" w:rsidP="00F943EC">
      <w:pPr>
        <w:tabs>
          <w:tab w:val="left" w:pos="-1440"/>
          <w:tab w:val="left" w:pos="72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City Planning Commission filed a letter dated </w:t>
      </w:r>
      <w:r w:rsidR="000B0C10">
        <w:rPr>
          <w:sz w:val="24"/>
          <w:szCs w:val="24"/>
        </w:rPr>
        <w:t>August 3</w:t>
      </w:r>
      <w:r w:rsidRPr="000B0C10">
        <w:rPr>
          <w:sz w:val="24"/>
          <w:szCs w:val="24"/>
        </w:rPr>
        <w:t>,</w:t>
      </w:r>
      <w:r>
        <w:rPr>
          <w:sz w:val="24"/>
          <w:szCs w:val="24"/>
        </w:rPr>
        <w:t xml:space="preserve"> 2020, with the Council on </w:t>
      </w:r>
      <w:r w:rsidR="000B0C10">
        <w:rPr>
          <w:sz w:val="24"/>
          <w:szCs w:val="24"/>
        </w:rPr>
        <w:t>August 2</w:t>
      </w:r>
      <w:r w:rsidR="00A616E7">
        <w:rPr>
          <w:sz w:val="24"/>
          <w:szCs w:val="24"/>
        </w:rPr>
        <w:t>5</w:t>
      </w:r>
      <w:r>
        <w:rPr>
          <w:sz w:val="24"/>
          <w:szCs w:val="24"/>
        </w:rPr>
        <w:t>, 2020, indicating that the proposed modifications are not subject to additional environmental review or additional review pursuant to Section 197-c of the City Charter.</w:t>
      </w:r>
    </w:p>
    <w:p w14:paraId="04588B78" w14:textId="77777777" w:rsidR="009C330E" w:rsidRPr="009C330E" w:rsidRDefault="009C330E" w:rsidP="00125C3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9C330E" w:rsidRPr="009C330E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677DC" w14:textId="77777777" w:rsidR="008438FC" w:rsidRDefault="008438FC">
      <w:r>
        <w:separator/>
      </w:r>
    </w:p>
  </w:endnote>
  <w:endnote w:type="continuationSeparator" w:id="0">
    <w:p w14:paraId="242F51D2" w14:textId="77777777" w:rsidR="008438FC" w:rsidRDefault="0084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9960E" w14:textId="77777777" w:rsidR="008438FC" w:rsidRDefault="008438FC">
      <w:r>
        <w:separator/>
      </w:r>
    </w:p>
  </w:footnote>
  <w:footnote w:type="continuationSeparator" w:id="0">
    <w:p w14:paraId="5EEF7198" w14:textId="77777777" w:rsidR="008438FC" w:rsidRDefault="0084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4C80590C" w14:textId="51FF6AA1"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5D282E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5D282E">
      <w:rPr>
        <w:b/>
        <w:bCs/>
        <w:noProof/>
        <w:sz w:val="24"/>
      </w:rPr>
      <w:t>4</w:t>
    </w:r>
    <w:r>
      <w:rPr>
        <w:b/>
        <w:bCs/>
        <w:sz w:val="24"/>
      </w:rPr>
      <w:fldChar w:fldCharType="end"/>
    </w:r>
  </w:p>
  <w:p w14:paraId="72E4FCB2" w14:textId="784D36DC" w:rsidR="00822B56" w:rsidRDefault="00AA2755" w:rsidP="00822B56">
    <w:pPr>
      <w:rPr>
        <w:b/>
        <w:sz w:val="24"/>
        <w:szCs w:val="24"/>
      </w:rPr>
    </w:pPr>
    <w:r>
      <w:rPr>
        <w:b/>
        <w:sz w:val="24"/>
        <w:szCs w:val="24"/>
      </w:rPr>
      <w:t xml:space="preserve">C </w:t>
    </w:r>
    <w:r w:rsidR="00631CA8">
      <w:rPr>
        <w:b/>
        <w:sz w:val="24"/>
        <w:szCs w:val="24"/>
      </w:rPr>
      <w:t>190256</w:t>
    </w:r>
    <w:r w:rsidR="001C5CB5">
      <w:rPr>
        <w:b/>
        <w:sz w:val="24"/>
        <w:szCs w:val="24"/>
      </w:rPr>
      <w:t xml:space="preserve"> ZM</w:t>
    </w:r>
    <w:r w:rsidR="00A410BD">
      <w:rPr>
        <w:b/>
        <w:sz w:val="24"/>
        <w:szCs w:val="24"/>
      </w:rPr>
      <w:t>K</w:t>
    </w:r>
    <w:r>
      <w:rPr>
        <w:b/>
        <w:sz w:val="24"/>
        <w:szCs w:val="24"/>
      </w:rPr>
      <w:t xml:space="preserve"> and N </w:t>
    </w:r>
    <w:r w:rsidR="00631CA8">
      <w:rPr>
        <w:b/>
        <w:sz w:val="24"/>
        <w:szCs w:val="24"/>
      </w:rPr>
      <w:t>190257</w:t>
    </w:r>
    <w:r w:rsidR="001C5CB5">
      <w:rPr>
        <w:b/>
        <w:sz w:val="24"/>
        <w:szCs w:val="24"/>
      </w:rPr>
      <w:t xml:space="preserve"> ZR</w:t>
    </w:r>
    <w:r w:rsidR="00A410BD">
      <w:rPr>
        <w:b/>
        <w:sz w:val="24"/>
        <w:szCs w:val="24"/>
      </w:rPr>
      <w:t>K</w:t>
    </w:r>
  </w:p>
  <w:p w14:paraId="55BF229D" w14:textId="488AB0BD" w:rsidR="001A727A" w:rsidRPr="00AC55AD" w:rsidRDefault="00574106" w:rsidP="001A727A">
    <w:pPr>
      <w:rPr>
        <w:b/>
        <w:sz w:val="24"/>
        <w:szCs w:val="24"/>
      </w:rPr>
    </w:pPr>
    <w:r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Pr="00AC55AD">
      <w:rPr>
        <w:b/>
        <w:sz w:val="24"/>
        <w:szCs w:val="24"/>
      </w:rPr>
      <w:t xml:space="preserve"> No</w:t>
    </w:r>
    <w:r w:rsidR="003D00D6">
      <w:rPr>
        <w:b/>
        <w:sz w:val="24"/>
        <w:szCs w:val="24"/>
      </w:rPr>
      <w:t>s</w:t>
    </w:r>
    <w:r w:rsidRPr="00AC55AD">
      <w:rPr>
        <w:b/>
        <w:sz w:val="24"/>
        <w:szCs w:val="24"/>
      </w:rPr>
      <w:t xml:space="preserve">. </w:t>
    </w:r>
    <w:r w:rsidR="002E2495">
      <w:rPr>
        <w:b/>
        <w:sz w:val="24"/>
        <w:szCs w:val="24"/>
      </w:rPr>
      <w:t>628</w:t>
    </w:r>
    <w:r w:rsidR="00A91F53">
      <w:rPr>
        <w:b/>
        <w:sz w:val="24"/>
        <w:szCs w:val="24"/>
      </w:rPr>
      <w:t xml:space="preserve"> and </w:t>
    </w:r>
    <w:r w:rsidR="002E2495">
      <w:rPr>
        <w:b/>
        <w:sz w:val="24"/>
        <w:szCs w:val="24"/>
      </w:rPr>
      <w:t>629</w:t>
    </w:r>
    <w:r w:rsidR="00B4558D">
      <w:rPr>
        <w:b/>
        <w:sz w:val="24"/>
        <w:szCs w:val="24"/>
      </w:rPr>
      <w:t xml:space="preserve"> </w:t>
    </w:r>
    <w:r w:rsidR="001A727A">
      <w:rPr>
        <w:b/>
        <w:sz w:val="24"/>
        <w:szCs w:val="24"/>
      </w:rPr>
      <w:t xml:space="preserve">(Res. Nos.  </w:t>
    </w:r>
    <w:r w:rsidR="00765EB2">
      <w:rPr>
        <w:b/>
        <w:sz w:val="24"/>
        <w:szCs w:val="24"/>
      </w:rPr>
      <w:t xml:space="preserve">1411 </w:t>
    </w:r>
    <w:r w:rsidR="00DA5F06">
      <w:rPr>
        <w:b/>
        <w:sz w:val="24"/>
        <w:szCs w:val="24"/>
      </w:rPr>
      <w:t xml:space="preserve">and </w:t>
    </w:r>
    <w:r w:rsidR="00765EB2">
      <w:rPr>
        <w:b/>
        <w:sz w:val="24"/>
        <w:szCs w:val="24"/>
      </w:rPr>
      <w:t>1412</w:t>
    </w:r>
    <w:r w:rsidR="00B8604F">
      <w:rPr>
        <w:b/>
        <w:sz w:val="24"/>
        <w:szCs w:val="24"/>
      </w:rPr>
      <w:t>)</w:t>
    </w:r>
  </w:p>
  <w:p w14:paraId="209FB4E2" w14:textId="77777777" w:rsidR="00574106" w:rsidRPr="00DB712B" w:rsidRDefault="00574106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3B0"/>
    <w:rsid w:val="00000D28"/>
    <w:rsid w:val="00003ADC"/>
    <w:rsid w:val="0001092D"/>
    <w:rsid w:val="00011975"/>
    <w:rsid w:val="00016251"/>
    <w:rsid w:val="000174BF"/>
    <w:rsid w:val="00031734"/>
    <w:rsid w:val="0005082B"/>
    <w:rsid w:val="00050860"/>
    <w:rsid w:val="0005525D"/>
    <w:rsid w:val="00056EE3"/>
    <w:rsid w:val="00060931"/>
    <w:rsid w:val="00066523"/>
    <w:rsid w:val="0007167C"/>
    <w:rsid w:val="00075B80"/>
    <w:rsid w:val="00085A92"/>
    <w:rsid w:val="00092583"/>
    <w:rsid w:val="00094157"/>
    <w:rsid w:val="000A0895"/>
    <w:rsid w:val="000A452E"/>
    <w:rsid w:val="000B0B8A"/>
    <w:rsid w:val="000B0C10"/>
    <w:rsid w:val="000B7BD7"/>
    <w:rsid w:val="000D2C4F"/>
    <w:rsid w:val="000D3A72"/>
    <w:rsid w:val="000D74C8"/>
    <w:rsid w:val="000E4D02"/>
    <w:rsid w:val="000E68B9"/>
    <w:rsid w:val="000F2E93"/>
    <w:rsid w:val="000F3148"/>
    <w:rsid w:val="0010486D"/>
    <w:rsid w:val="00107C84"/>
    <w:rsid w:val="00111C68"/>
    <w:rsid w:val="001176F7"/>
    <w:rsid w:val="00121CA7"/>
    <w:rsid w:val="0012287C"/>
    <w:rsid w:val="00125C34"/>
    <w:rsid w:val="0013335E"/>
    <w:rsid w:val="00147164"/>
    <w:rsid w:val="001603F5"/>
    <w:rsid w:val="00163A10"/>
    <w:rsid w:val="001666F0"/>
    <w:rsid w:val="001738B0"/>
    <w:rsid w:val="0017417F"/>
    <w:rsid w:val="0017736D"/>
    <w:rsid w:val="00181848"/>
    <w:rsid w:val="001851DF"/>
    <w:rsid w:val="00185A8E"/>
    <w:rsid w:val="00190878"/>
    <w:rsid w:val="001A129E"/>
    <w:rsid w:val="001A309D"/>
    <w:rsid w:val="001A727A"/>
    <w:rsid w:val="001A7819"/>
    <w:rsid w:val="001B411A"/>
    <w:rsid w:val="001B4A96"/>
    <w:rsid w:val="001B604A"/>
    <w:rsid w:val="001C1EAC"/>
    <w:rsid w:val="001C1F71"/>
    <w:rsid w:val="001C5CB5"/>
    <w:rsid w:val="001C7A6A"/>
    <w:rsid w:val="001D2E81"/>
    <w:rsid w:val="001E49A3"/>
    <w:rsid w:val="001E5EE8"/>
    <w:rsid w:val="001F29A4"/>
    <w:rsid w:val="001F71C8"/>
    <w:rsid w:val="001F7BC9"/>
    <w:rsid w:val="00205AC3"/>
    <w:rsid w:val="002128FC"/>
    <w:rsid w:val="00220243"/>
    <w:rsid w:val="0022162A"/>
    <w:rsid w:val="00237D9E"/>
    <w:rsid w:val="0025191D"/>
    <w:rsid w:val="00254DAB"/>
    <w:rsid w:val="00255711"/>
    <w:rsid w:val="00261BBD"/>
    <w:rsid w:val="002735E3"/>
    <w:rsid w:val="00275276"/>
    <w:rsid w:val="00282698"/>
    <w:rsid w:val="00285C77"/>
    <w:rsid w:val="00286E6D"/>
    <w:rsid w:val="002874C7"/>
    <w:rsid w:val="0029256C"/>
    <w:rsid w:val="002956CB"/>
    <w:rsid w:val="00297F6C"/>
    <w:rsid w:val="002A4B77"/>
    <w:rsid w:val="002B189F"/>
    <w:rsid w:val="002B4CD8"/>
    <w:rsid w:val="002C4D73"/>
    <w:rsid w:val="002C5F9F"/>
    <w:rsid w:val="002D1EC2"/>
    <w:rsid w:val="002D20C1"/>
    <w:rsid w:val="002E2495"/>
    <w:rsid w:val="002E3ABA"/>
    <w:rsid w:val="002F58E9"/>
    <w:rsid w:val="002F5CB4"/>
    <w:rsid w:val="002F7B48"/>
    <w:rsid w:val="00306524"/>
    <w:rsid w:val="003134E7"/>
    <w:rsid w:val="00331FDB"/>
    <w:rsid w:val="003336C1"/>
    <w:rsid w:val="003410BD"/>
    <w:rsid w:val="00342EC3"/>
    <w:rsid w:val="003458BF"/>
    <w:rsid w:val="00351793"/>
    <w:rsid w:val="00352B68"/>
    <w:rsid w:val="00362003"/>
    <w:rsid w:val="00362E64"/>
    <w:rsid w:val="003672FC"/>
    <w:rsid w:val="00367CD1"/>
    <w:rsid w:val="00367CD7"/>
    <w:rsid w:val="0037232E"/>
    <w:rsid w:val="00382769"/>
    <w:rsid w:val="003941EF"/>
    <w:rsid w:val="00396043"/>
    <w:rsid w:val="003A46BA"/>
    <w:rsid w:val="003A7045"/>
    <w:rsid w:val="003B171F"/>
    <w:rsid w:val="003B4966"/>
    <w:rsid w:val="003B69A9"/>
    <w:rsid w:val="003C4F48"/>
    <w:rsid w:val="003D00D6"/>
    <w:rsid w:val="003D3B3F"/>
    <w:rsid w:val="003E33D0"/>
    <w:rsid w:val="003E57DC"/>
    <w:rsid w:val="004062C1"/>
    <w:rsid w:val="004072C0"/>
    <w:rsid w:val="00407561"/>
    <w:rsid w:val="00423B0F"/>
    <w:rsid w:val="00446196"/>
    <w:rsid w:val="0044724C"/>
    <w:rsid w:val="00462787"/>
    <w:rsid w:val="0046504D"/>
    <w:rsid w:val="00485687"/>
    <w:rsid w:val="004A11E9"/>
    <w:rsid w:val="004A67AA"/>
    <w:rsid w:val="004B2CEB"/>
    <w:rsid w:val="004B689E"/>
    <w:rsid w:val="004C71BD"/>
    <w:rsid w:val="004D0E8F"/>
    <w:rsid w:val="004D4F79"/>
    <w:rsid w:val="004D75E1"/>
    <w:rsid w:val="004E4066"/>
    <w:rsid w:val="004E45EA"/>
    <w:rsid w:val="004F0D6D"/>
    <w:rsid w:val="004F7BB9"/>
    <w:rsid w:val="0050023F"/>
    <w:rsid w:val="00502382"/>
    <w:rsid w:val="005025E0"/>
    <w:rsid w:val="00502A0B"/>
    <w:rsid w:val="00515DEE"/>
    <w:rsid w:val="00517A25"/>
    <w:rsid w:val="005308DC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77F5"/>
    <w:rsid w:val="00553067"/>
    <w:rsid w:val="00555326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86013"/>
    <w:rsid w:val="005A159C"/>
    <w:rsid w:val="005A299B"/>
    <w:rsid w:val="005A35B8"/>
    <w:rsid w:val="005B79D6"/>
    <w:rsid w:val="005C3812"/>
    <w:rsid w:val="005D282E"/>
    <w:rsid w:val="005D4DBE"/>
    <w:rsid w:val="005E16D9"/>
    <w:rsid w:val="005E5B80"/>
    <w:rsid w:val="005E76ED"/>
    <w:rsid w:val="005F0B12"/>
    <w:rsid w:val="006113E6"/>
    <w:rsid w:val="00612875"/>
    <w:rsid w:val="0061671B"/>
    <w:rsid w:val="00616C3F"/>
    <w:rsid w:val="006225A8"/>
    <w:rsid w:val="006228B2"/>
    <w:rsid w:val="00625B86"/>
    <w:rsid w:val="00631CA8"/>
    <w:rsid w:val="00632DBC"/>
    <w:rsid w:val="00632FB5"/>
    <w:rsid w:val="006357EF"/>
    <w:rsid w:val="00641D08"/>
    <w:rsid w:val="006507DB"/>
    <w:rsid w:val="00651C7B"/>
    <w:rsid w:val="0065326C"/>
    <w:rsid w:val="00661C15"/>
    <w:rsid w:val="00661D83"/>
    <w:rsid w:val="006627BF"/>
    <w:rsid w:val="00671FE4"/>
    <w:rsid w:val="006721B3"/>
    <w:rsid w:val="00677338"/>
    <w:rsid w:val="00681B3E"/>
    <w:rsid w:val="0068393F"/>
    <w:rsid w:val="006876C3"/>
    <w:rsid w:val="006A378B"/>
    <w:rsid w:val="006B01F0"/>
    <w:rsid w:val="006B0678"/>
    <w:rsid w:val="006B4A62"/>
    <w:rsid w:val="006B6BAF"/>
    <w:rsid w:val="006C02E8"/>
    <w:rsid w:val="006C0827"/>
    <w:rsid w:val="006C0DA7"/>
    <w:rsid w:val="006D0333"/>
    <w:rsid w:val="006D6E02"/>
    <w:rsid w:val="006E18F9"/>
    <w:rsid w:val="006E2C34"/>
    <w:rsid w:val="006E459E"/>
    <w:rsid w:val="006E640C"/>
    <w:rsid w:val="006E6D25"/>
    <w:rsid w:val="006F0D55"/>
    <w:rsid w:val="007035EA"/>
    <w:rsid w:val="007105B3"/>
    <w:rsid w:val="0071456F"/>
    <w:rsid w:val="00720732"/>
    <w:rsid w:val="00720C6B"/>
    <w:rsid w:val="00720E53"/>
    <w:rsid w:val="00725B33"/>
    <w:rsid w:val="007304AA"/>
    <w:rsid w:val="00730FC3"/>
    <w:rsid w:val="007311A2"/>
    <w:rsid w:val="00736830"/>
    <w:rsid w:val="00745C38"/>
    <w:rsid w:val="00756E5E"/>
    <w:rsid w:val="0075798E"/>
    <w:rsid w:val="00761381"/>
    <w:rsid w:val="00765EB2"/>
    <w:rsid w:val="007707C0"/>
    <w:rsid w:val="007752AA"/>
    <w:rsid w:val="00775610"/>
    <w:rsid w:val="00777589"/>
    <w:rsid w:val="007803BF"/>
    <w:rsid w:val="00785C91"/>
    <w:rsid w:val="00786500"/>
    <w:rsid w:val="0078686B"/>
    <w:rsid w:val="00791C8D"/>
    <w:rsid w:val="007A780D"/>
    <w:rsid w:val="007B3BC5"/>
    <w:rsid w:val="007B4AB8"/>
    <w:rsid w:val="007B6758"/>
    <w:rsid w:val="007C3023"/>
    <w:rsid w:val="007C3B39"/>
    <w:rsid w:val="007C4ED6"/>
    <w:rsid w:val="007C6ADB"/>
    <w:rsid w:val="007E0FC3"/>
    <w:rsid w:val="007E1D61"/>
    <w:rsid w:val="007E497D"/>
    <w:rsid w:val="007F3BE0"/>
    <w:rsid w:val="008017D6"/>
    <w:rsid w:val="00802D5F"/>
    <w:rsid w:val="008040B3"/>
    <w:rsid w:val="008042C9"/>
    <w:rsid w:val="008079E1"/>
    <w:rsid w:val="00822B56"/>
    <w:rsid w:val="0082576D"/>
    <w:rsid w:val="00825C44"/>
    <w:rsid w:val="008270A5"/>
    <w:rsid w:val="008438FC"/>
    <w:rsid w:val="00847FF0"/>
    <w:rsid w:val="00850C63"/>
    <w:rsid w:val="0085450A"/>
    <w:rsid w:val="0085749E"/>
    <w:rsid w:val="00861F6D"/>
    <w:rsid w:val="0087193A"/>
    <w:rsid w:val="00874275"/>
    <w:rsid w:val="00876065"/>
    <w:rsid w:val="008804F5"/>
    <w:rsid w:val="0088112C"/>
    <w:rsid w:val="008829E3"/>
    <w:rsid w:val="0089302B"/>
    <w:rsid w:val="008A07CC"/>
    <w:rsid w:val="008A2181"/>
    <w:rsid w:val="008A775D"/>
    <w:rsid w:val="008B05E5"/>
    <w:rsid w:val="008B1ADE"/>
    <w:rsid w:val="008C57EF"/>
    <w:rsid w:val="008D2BD5"/>
    <w:rsid w:val="008D6405"/>
    <w:rsid w:val="008D713C"/>
    <w:rsid w:val="008E619D"/>
    <w:rsid w:val="008F652C"/>
    <w:rsid w:val="009019B7"/>
    <w:rsid w:val="009139E3"/>
    <w:rsid w:val="00920E58"/>
    <w:rsid w:val="00930CCF"/>
    <w:rsid w:val="009346A6"/>
    <w:rsid w:val="009367B0"/>
    <w:rsid w:val="00940F52"/>
    <w:rsid w:val="00943E35"/>
    <w:rsid w:val="00944498"/>
    <w:rsid w:val="00951354"/>
    <w:rsid w:val="0096249B"/>
    <w:rsid w:val="00963BE0"/>
    <w:rsid w:val="00965CFA"/>
    <w:rsid w:val="00967CF1"/>
    <w:rsid w:val="00971402"/>
    <w:rsid w:val="009751A7"/>
    <w:rsid w:val="009761F7"/>
    <w:rsid w:val="0097742F"/>
    <w:rsid w:val="00982066"/>
    <w:rsid w:val="0098234B"/>
    <w:rsid w:val="00984E4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B2BD9"/>
    <w:rsid w:val="009C1EAF"/>
    <w:rsid w:val="009C330E"/>
    <w:rsid w:val="009D42B9"/>
    <w:rsid w:val="009F2BAE"/>
    <w:rsid w:val="009F6D7B"/>
    <w:rsid w:val="00A01FC9"/>
    <w:rsid w:val="00A07B12"/>
    <w:rsid w:val="00A24D52"/>
    <w:rsid w:val="00A25317"/>
    <w:rsid w:val="00A34A23"/>
    <w:rsid w:val="00A35B26"/>
    <w:rsid w:val="00A410BD"/>
    <w:rsid w:val="00A41B24"/>
    <w:rsid w:val="00A45B20"/>
    <w:rsid w:val="00A46D4D"/>
    <w:rsid w:val="00A51DA8"/>
    <w:rsid w:val="00A601B9"/>
    <w:rsid w:val="00A616E7"/>
    <w:rsid w:val="00A70BA6"/>
    <w:rsid w:val="00A7408D"/>
    <w:rsid w:val="00A819F7"/>
    <w:rsid w:val="00A83A1C"/>
    <w:rsid w:val="00A91F53"/>
    <w:rsid w:val="00A9461A"/>
    <w:rsid w:val="00AA2755"/>
    <w:rsid w:val="00AA5076"/>
    <w:rsid w:val="00AA5556"/>
    <w:rsid w:val="00AB5ADB"/>
    <w:rsid w:val="00AC2BAD"/>
    <w:rsid w:val="00AC55AD"/>
    <w:rsid w:val="00AC70A6"/>
    <w:rsid w:val="00AD0E72"/>
    <w:rsid w:val="00AD287E"/>
    <w:rsid w:val="00AD72EB"/>
    <w:rsid w:val="00AF2C95"/>
    <w:rsid w:val="00AF4CBE"/>
    <w:rsid w:val="00AF4DED"/>
    <w:rsid w:val="00AF5BA5"/>
    <w:rsid w:val="00B06400"/>
    <w:rsid w:val="00B17394"/>
    <w:rsid w:val="00B251ED"/>
    <w:rsid w:val="00B31CEC"/>
    <w:rsid w:val="00B41795"/>
    <w:rsid w:val="00B4558D"/>
    <w:rsid w:val="00B51B85"/>
    <w:rsid w:val="00B5573B"/>
    <w:rsid w:val="00B574E3"/>
    <w:rsid w:val="00B6269E"/>
    <w:rsid w:val="00B84FB7"/>
    <w:rsid w:val="00B85331"/>
    <w:rsid w:val="00B8604F"/>
    <w:rsid w:val="00B87B6B"/>
    <w:rsid w:val="00B91EBF"/>
    <w:rsid w:val="00BA44FC"/>
    <w:rsid w:val="00BB47E6"/>
    <w:rsid w:val="00BC018B"/>
    <w:rsid w:val="00BC0CEC"/>
    <w:rsid w:val="00BC67A5"/>
    <w:rsid w:val="00BD1F73"/>
    <w:rsid w:val="00BD4F32"/>
    <w:rsid w:val="00BD55EA"/>
    <w:rsid w:val="00BE2460"/>
    <w:rsid w:val="00BE38F6"/>
    <w:rsid w:val="00BF2332"/>
    <w:rsid w:val="00BF47D1"/>
    <w:rsid w:val="00BF6DEB"/>
    <w:rsid w:val="00BF7C00"/>
    <w:rsid w:val="00C06CEE"/>
    <w:rsid w:val="00C12C9E"/>
    <w:rsid w:val="00C1372B"/>
    <w:rsid w:val="00C14D9B"/>
    <w:rsid w:val="00C15C8D"/>
    <w:rsid w:val="00C2034B"/>
    <w:rsid w:val="00C2256D"/>
    <w:rsid w:val="00C240A0"/>
    <w:rsid w:val="00C259E6"/>
    <w:rsid w:val="00C26AF8"/>
    <w:rsid w:val="00C32A0C"/>
    <w:rsid w:val="00C35C4D"/>
    <w:rsid w:val="00C37704"/>
    <w:rsid w:val="00C40B47"/>
    <w:rsid w:val="00C41566"/>
    <w:rsid w:val="00C43A23"/>
    <w:rsid w:val="00C43BB4"/>
    <w:rsid w:val="00C45B5E"/>
    <w:rsid w:val="00C469DA"/>
    <w:rsid w:val="00C512C5"/>
    <w:rsid w:val="00C517BC"/>
    <w:rsid w:val="00C66096"/>
    <w:rsid w:val="00C82611"/>
    <w:rsid w:val="00C93F01"/>
    <w:rsid w:val="00CA1330"/>
    <w:rsid w:val="00CA2644"/>
    <w:rsid w:val="00CA3547"/>
    <w:rsid w:val="00CA48DF"/>
    <w:rsid w:val="00CA77CA"/>
    <w:rsid w:val="00CB5EA5"/>
    <w:rsid w:val="00CC4F29"/>
    <w:rsid w:val="00CC719B"/>
    <w:rsid w:val="00CD0CF2"/>
    <w:rsid w:val="00CD1900"/>
    <w:rsid w:val="00CF1472"/>
    <w:rsid w:val="00CF4952"/>
    <w:rsid w:val="00CF56E6"/>
    <w:rsid w:val="00CF5D21"/>
    <w:rsid w:val="00CF6AAC"/>
    <w:rsid w:val="00CF7581"/>
    <w:rsid w:val="00D0222A"/>
    <w:rsid w:val="00D113D0"/>
    <w:rsid w:val="00D1502E"/>
    <w:rsid w:val="00D16BC2"/>
    <w:rsid w:val="00D277DF"/>
    <w:rsid w:val="00D27CB6"/>
    <w:rsid w:val="00D45CF7"/>
    <w:rsid w:val="00D50C6B"/>
    <w:rsid w:val="00D50D65"/>
    <w:rsid w:val="00D51763"/>
    <w:rsid w:val="00D617EE"/>
    <w:rsid w:val="00D629C7"/>
    <w:rsid w:val="00D63EEB"/>
    <w:rsid w:val="00D67ADE"/>
    <w:rsid w:val="00D70CE2"/>
    <w:rsid w:val="00D75382"/>
    <w:rsid w:val="00D753C1"/>
    <w:rsid w:val="00D7792D"/>
    <w:rsid w:val="00D820A7"/>
    <w:rsid w:val="00D942E0"/>
    <w:rsid w:val="00D9488E"/>
    <w:rsid w:val="00DA5F06"/>
    <w:rsid w:val="00DB25EB"/>
    <w:rsid w:val="00DB44FE"/>
    <w:rsid w:val="00DB712B"/>
    <w:rsid w:val="00DC0312"/>
    <w:rsid w:val="00DC30B8"/>
    <w:rsid w:val="00DC3B7D"/>
    <w:rsid w:val="00DD4F65"/>
    <w:rsid w:val="00DE2433"/>
    <w:rsid w:val="00DE2AB0"/>
    <w:rsid w:val="00DF5B2C"/>
    <w:rsid w:val="00DF7889"/>
    <w:rsid w:val="00DF7B23"/>
    <w:rsid w:val="00E00BD1"/>
    <w:rsid w:val="00E01C44"/>
    <w:rsid w:val="00E02DA2"/>
    <w:rsid w:val="00E201F4"/>
    <w:rsid w:val="00E22AC6"/>
    <w:rsid w:val="00E2345E"/>
    <w:rsid w:val="00E2628E"/>
    <w:rsid w:val="00E271CB"/>
    <w:rsid w:val="00E30BEB"/>
    <w:rsid w:val="00E41834"/>
    <w:rsid w:val="00E47811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82506"/>
    <w:rsid w:val="00E838F6"/>
    <w:rsid w:val="00E854D1"/>
    <w:rsid w:val="00E874A9"/>
    <w:rsid w:val="00E9169B"/>
    <w:rsid w:val="00E95C0E"/>
    <w:rsid w:val="00EA1C33"/>
    <w:rsid w:val="00EA62A2"/>
    <w:rsid w:val="00EC45E3"/>
    <w:rsid w:val="00EC53DA"/>
    <w:rsid w:val="00EC5617"/>
    <w:rsid w:val="00EC5A29"/>
    <w:rsid w:val="00ED3463"/>
    <w:rsid w:val="00ED6487"/>
    <w:rsid w:val="00EE336E"/>
    <w:rsid w:val="00EE6026"/>
    <w:rsid w:val="00F0710C"/>
    <w:rsid w:val="00F16D02"/>
    <w:rsid w:val="00F22D20"/>
    <w:rsid w:val="00F33120"/>
    <w:rsid w:val="00F37312"/>
    <w:rsid w:val="00F4174E"/>
    <w:rsid w:val="00F503C5"/>
    <w:rsid w:val="00F6048C"/>
    <w:rsid w:val="00F62D5F"/>
    <w:rsid w:val="00F6482B"/>
    <w:rsid w:val="00F64A73"/>
    <w:rsid w:val="00F74FBA"/>
    <w:rsid w:val="00F9255D"/>
    <w:rsid w:val="00F943EC"/>
    <w:rsid w:val="00FA1CA6"/>
    <w:rsid w:val="00FA6A88"/>
    <w:rsid w:val="00FB1280"/>
    <w:rsid w:val="00FB1F60"/>
    <w:rsid w:val="00FB23BF"/>
    <w:rsid w:val="00FB4F30"/>
    <w:rsid w:val="00FB5617"/>
    <w:rsid w:val="00FC2627"/>
    <w:rsid w:val="00FC2C4A"/>
    <w:rsid w:val="00FC3343"/>
    <w:rsid w:val="00FD03E6"/>
    <w:rsid w:val="00FD2633"/>
    <w:rsid w:val="00FD4C8C"/>
    <w:rsid w:val="00FE0570"/>
    <w:rsid w:val="00FE09C2"/>
    <w:rsid w:val="00FE15C1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89D43-D66D-4EA5-9449-E19371B8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2020-08-31T15:08:00Z</dcterms:created>
  <dcterms:modified xsi:type="dcterms:W3CDTF">2020-08-31T15:08:00Z</dcterms:modified>
</cp:coreProperties>
</file>