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7C84" w14:textId="58FF868D" w:rsidR="00CA5EA5" w:rsidRPr="00347718" w:rsidRDefault="003C79F8" w:rsidP="00F555A2">
      <w:pPr>
        <w:jc w:val="center"/>
        <w:rPr>
          <w:rStyle w:val="Hyperlink"/>
          <w:color w:val="000000" w:themeColor="text1"/>
          <w:u w:val="none"/>
        </w:rPr>
      </w:pPr>
      <w:r w:rsidRPr="00347718">
        <w:rPr>
          <w:rStyle w:val="Hyperlink"/>
          <w:color w:val="000000" w:themeColor="text1"/>
          <w:u w:val="none"/>
        </w:rPr>
        <w:t>Res. No.</w:t>
      </w:r>
      <w:r w:rsidR="00421070">
        <w:rPr>
          <w:rStyle w:val="Hyperlink"/>
          <w:color w:val="000000" w:themeColor="text1"/>
          <w:u w:val="none"/>
        </w:rPr>
        <w:t xml:space="preserve"> 1388</w:t>
      </w:r>
    </w:p>
    <w:p w14:paraId="4CD27C5C" w14:textId="77777777" w:rsidR="007F6E70" w:rsidRPr="00347718" w:rsidRDefault="007F6E70" w:rsidP="00F555A2">
      <w:pPr>
        <w:jc w:val="center"/>
        <w:rPr>
          <w:rStyle w:val="Hyperlink"/>
          <w:color w:val="000000" w:themeColor="text1"/>
          <w:u w:val="none"/>
        </w:rPr>
      </w:pPr>
    </w:p>
    <w:p w14:paraId="59F01A5F" w14:textId="77777777" w:rsidR="009A7D40" w:rsidRPr="009A7D40" w:rsidRDefault="009A7D40" w:rsidP="009A7D40">
      <w:pPr>
        <w:jc w:val="both"/>
        <w:rPr>
          <w:vanish/>
        </w:rPr>
      </w:pPr>
      <w:r w:rsidRPr="009A7D40">
        <w:rPr>
          <w:vanish/>
        </w:rPr>
        <w:t>..Title</w:t>
      </w:r>
    </w:p>
    <w:p w14:paraId="106E8465" w14:textId="4086EF62" w:rsidR="00B2710F" w:rsidRDefault="0048286E" w:rsidP="009A7D40">
      <w:pPr>
        <w:jc w:val="both"/>
        <w:rPr>
          <w:color w:val="333333"/>
          <w:shd w:val="clear" w:color="auto" w:fill="FFFFFF"/>
        </w:rPr>
      </w:pPr>
      <w:r w:rsidRPr="00347718">
        <w:t>Resolution calling on Congress to pass</w:t>
      </w:r>
      <w:r w:rsidR="00673E3F">
        <w:t>,</w:t>
      </w:r>
      <w:r w:rsidRPr="00347718">
        <w:t xml:space="preserve"> and the President to sign</w:t>
      </w:r>
      <w:r w:rsidR="00673E3F">
        <w:t>,</w:t>
      </w:r>
      <w:r w:rsidRPr="00347718">
        <w:t xml:space="preserve"> </w:t>
      </w:r>
      <w:r w:rsidR="007F6E70" w:rsidRPr="00347718">
        <w:t xml:space="preserve">the </w:t>
      </w:r>
      <w:r w:rsidR="007C6A6E" w:rsidRPr="00347718">
        <w:t>“All Dependent Children Count Act” (H.R.</w:t>
      </w:r>
      <w:r w:rsidR="0040310D" w:rsidRPr="00347718">
        <w:t xml:space="preserve"> </w:t>
      </w:r>
      <w:r w:rsidR="007C6A6E" w:rsidRPr="00347718">
        <w:t>6420) and the “All Dependents Count Act” (S. 3652)</w:t>
      </w:r>
      <w:r w:rsidRPr="00347718">
        <w:t xml:space="preserve">, </w:t>
      </w:r>
      <w:r w:rsidR="00256C66" w:rsidRPr="00347718">
        <w:t>bill</w:t>
      </w:r>
      <w:r w:rsidR="0040310D" w:rsidRPr="00347718">
        <w:t>s</w:t>
      </w:r>
      <w:r w:rsidR="00256C66" w:rsidRPr="00347718">
        <w:t xml:space="preserve"> that would </w:t>
      </w:r>
      <w:r w:rsidR="00B2710F" w:rsidRPr="00347718">
        <w:t xml:space="preserve">extend the 2020 recovery rebates of the Coronavirus Aid, Relief, and Economic Security Act to </w:t>
      </w:r>
      <w:r w:rsidR="00B2710F" w:rsidRPr="00347718">
        <w:rPr>
          <w:color w:val="333333"/>
          <w:shd w:val="clear" w:color="auto" w:fill="FFFFFF"/>
        </w:rPr>
        <w:t>qualifying children over the age of 16</w:t>
      </w:r>
      <w:r w:rsidR="009A7D40">
        <w:rPr>
          <w:color w:val="333333"/>
          <w:shd w:val="clear" w:color="auto" w:fill="FFFFFF"/>
        </w:rPr>
        <w:t>.</w:t>
      </w:r>
    </w:p>
    <w:p w14:paraId="139A63A3" w14:textId="0F817A4C" w:rsidR="009A7D40" w:rsidRPr="009A7D40" w:rsidRDefault="009A7D40" w:rsidP="009A7D40">
      <w:pPr>
        <w:jc w:val="both"/>
        <w:rPr>
          <w:vanish/>
          <w:color w:val="333333"/>
          <w:shd w:val="clear" w:color="auto" w:fill="FFFFFF"/>
        </w:rPr>
      </w:pPr>
      <w:r w:rsidRPr="009A7D40">
        <w:rPr>
          <w:vanish/>
          <w:color w:val="333333"/>
          <w:shd w:val="clear" w:color="auto" w:fill="FFFFFF"/>
        </w:rPr>
        <w:t>..Body</w:t>
      </w:r>
    </w:p>
    <w:p w14:paraId="753D6C14" w14:textId="77777777" w:rsidR="009A7D40" w:rsidRPr="00347718" w:rsidRDefault="009A7D40" w:rsidP="009A7D40">
      <w:pPr>
        <w:jc w:val="both"/>
      </w:pPr>
    </w:p>
    <w:p w14:paraId="7A1F648D" w14:textId="77777777" w:rsidR="004B6A52" w:rsidRDefault="004B6A52" w:rsidP="004B6A52">
      <w:pPr>
        <w:spacing w:line="480" w:lineRule="auto"/>
        <w:jc w:val="both"/>
      </w:pPr>
      <w:r>
        <w:t>By Council Members Barron and Yeger</w:t>
      </w:r>
    </w:p>
    <w:p w14:paraId="5EB121F6" w14:textId="752FD345" w:rsidR="005660DF" w:rsidRPr="00347718" w:rsidRDefault="00F213E7" w:rsidP="00387B82">
      <w:pPr>
        <w:spacing w:line="480" w:lineRule="auto"/>
        <w:ind w:firstLine="720"/>
        <w:contextualSpacing/>
        <w:jc w:val="both"/>
        <w:rPr>
          <w:rFonts w:eastAsiaTheme="minorHAnsi"/>
        </w:rPr>
      </w:pPr>
      <w:bookmarkStart w:id="0" w:name="_GoBack"/>
      <w:bookmarkEnd w:id="0"/>
      <w:r w:rsidRPr="00347718">
        <w:t>Whereas, The Coronavirus Aid, Relief, and Economic Security</w:t>
      </w:r>
      <w:r w:rsidR="002932A9" w:rsidRPr="00347718">
        <w:t xml:space="preserve"> (CARES)</w:t>
      </w:r>
      <w:r w:rsidRPr="00347718">
        <w:t xml:space="preserve"> Act </w:t>
      </w:r>
      <w:r w:rsidR="006732E3" w:rsidRPr="00347718">
        <w:t xml:space="preserve">was </w:t>
      </w:r>
      <w:r w:rsidR="00387B82" w:rsidRPr="00347718">
        <w:rPr>
          <w:rFonts w:eastAsiaTheme="minorHAnsi"/>
        </w:rPr>
        <w:t xml:space="preserve">passed by Congress with overwhelming, bipartisan support and signed into law by </w:t>
      </w:r>
      <w:r w:rsidR="005660DF" w:rsidRPr="00347718">
        <w:rPr>
          <w:rFonts w:eastAsiaTheme="minorHAnsi"/>
        </w:rPr>
        <w:t>the p</w:t>
      </w:r>
      <w:r w:rsidR="00387B82" w:rsidRPr="00347718">
        <w:rPr>
          <w:rFonts w:eastAsiaTheme="minorHAnsi"/>
        </w:rPr>
        <w:t>resident on March 27, 2020</w:t>
      </w:r>
      <w:r w:rsidR="005660DF" w:rsidRPr="00347718">
        <w:rPr>
          <w:rFonts w:eastAsiaTheme="minorHAnsi"/>
        </w:rPr>
        <w:t>; and</w:t>
      </w:r>
    </w:p>
    <w:p w14:paraId="762CBB41" w14:textId="3B8864BE" w:rsidR="00387B82" w:rsidRPr="00347718" w:rsidRDefault="005660DF" w:rsidP="00387B82">
      <w:pPr>
        <w:spacing w:line="480" w:lineRule="auto"/>
        <w:ind w:firstLine="720"/>
        <w:contextualSpacing/>
        <w:jc w:val="both"/>
        <w:rPr>
          <w:rFonts w:eastAsiaTheme="minorHAnsi"/>
        </w:rPr>
      </w:pPr>
      <w:r w:rsidRPr="00347718">
        <w:rPr>
          <w:rFonts w:eastAsiaTheme="minorHAnsi"/>
        </w:rPr>
        <w:t xml:space="preserve">Whereas, The CARES Act was </w:t>
      </w:r>
      <w:r w:rsidR="00065A4B" w:rsidRPr="00347718">
        <w:rPr>
          <w:rFonts w:eastAsiaTheme="minorHAnsi"/>
        </w:rPr>
        <w:t>an</w:t>
      </w:r>
      <w:r w:rsidR="00387B82" w:rsidRPr="00347718">
        <w:rPr>
          <w:rFonts w:eastAsiaTheme="minorHAnsi"/>
        </w:rPr>
        <w:t xml:space="preserve"> over $2 trillion economic relief package </w:t>
      </w:r>
      <w:r w:rsidR="00065A4B" w:rsidRPr="00347718">
        <w:rPr>
          <w:rFonts w:eastAsiaTheme="minorHAnsi"/>
        </w:rPr>
        <w:t xml:space="preserve">that </w:t>
      </w:r>
      <w:r w:rsidR="00A041C3" w:rsidRPr="00347718">
        <w:rPr>
          <w:rFonts w:eastAsiaTheme="minorHAnsi"/>
        </w:rPr>
        <w:t xml:space="preserve">provided direct payments </w:t>
      </w:r>
      <w:r w:rsidR="009C4B08" w:rsidRPr="00347718">
        <w:rPr>
          <w:rFonts w:eastAsiaTheme="minorHAnsi"/>
        </w:rPr>
        <w:t>of $1,200 to each American making $75,000 a year or less</w:t>
      </w:r>
      <w:r w:rsidR="009C4B08" w:rsidRPr="00347718">
        <w:rPr>
          <w:color w:val="393D40"/>
        </w:rPr>
        <w:t xml:space="preserve"> </w:t>
      </w:r>
      <w:r w:rsidR="009C4B08" w:rsidRPr="00347718">
        <w:rPr>
          <w:rFonts w:eastAsiaTheme="minorHAnsi"/>
        </w:rPr>
        <w:t>with an additional $500 per qualif</w:t>
      </w:r>
      <w:r w:rsidR="004C560C" w:rsidRPr="00347718">
        <w:rPr>
          <w:rFonts w:eastAsiaTheme="minorHAnsi"/>
        </w:rPr>
        <w:t>ying</w:t>
      </w:r>
      <w:r w:rsidR="009C4B08" w:rsidRPr="00347718">
        <w:rPr>
          <w:rFonts w:eastAsiaTheme="minorHAnsi"/>
        </w:rPr>
        <w:t xml:space="preserve"> dependent child</w:t>
      </w:r>
      <w:r w:rsidR="00065A4B" w:rsidRPr="00347718">
        <w:rPr>
          <w:rFonts w:eastAsiaTheme="minorHAnsi"/>
        </w:rPr>
        <w:t>; and</w:t>
      </w:r>
    </w:p>
    <w:p w14:paraId="7C3F14E5" w14:textId="08305F4F" w:rsidR="005A674C" w:rsidRPr="00347718" w:rsidRDefault="00691CA6" w:rsidP="002932A9">
      <w:pPr>
        <w:spacing w:line="480" w:lineRule="auto"/>
        <w:ind w:firstLine="720"/>
        <w:contextualSpacing/>
        <w:jc w:val="both"/>
        <w:rPr>
          <w:rFonts w:eastAsiaTheme="minorHAnsi"/>
        </w:rPr>
      </w:pPr>
      <w:r w:rsidRPr="00347718">
        <w:rPr>
          <w:rFonts w:eastAsiaTheme="minorHAnsi"/>
        </w:rPr>
        <w:t xml:space="preserve">Whereas, The CARES Act </w:t>
      </w:r>
      <w:r w:rsidR="00D55DD5" w:rsidRPr="00347718">
        <w:rPr>
          <w:rFonts w:eastAsiaTheme="minorHAnsi"/>
        </w:rPr>
        <w:t>defined a qualif</w:t>
      </w:r>
      <w:r w:rsidR="004C560C" w:rsidRPr="00347718">
        <w:rPr>
          <w:rFonts w:eastAsiaTheme="minorHAnsi"/>
        </w:rPr>
        <w:t>ying</w:t>
      </w:r>
      <w:r w:rsidR="00D55DD5" w:rsidRPr="00347718">
        <w:rPr>
          <w:rFonts w:eastAsiaTheme="minorHAnsi"/>
        </w:rPr>
        <w:t xml:space="preserve"> dependent child as someone under the age of 17, leaving out</w:t>
      </w:r>
      <w:r w:rsidR="00212EE2" w:rsidRPr="00347718">
        <w:rPr>
          <w:rFonts w:eastAsiaTheme="minorHAnsi"/>
        </w:rPr>
        <w:t xml:space="preserve"> </w:t>
      </w:r>
      <w:r w:rsidR="005A674C" w:rsidRPr="00347718">
        <w:rPr>
          <w:rFonts w:eastAsiaTheme="minorHAnsi"/>
        </w:rPr>
        <w:t>older children, young adults, and dependent</w:t>
      </w:r>
      <w:r w:rsidR="009C4B08" w:rsidRPr="00347718">
        <w:rPr>
          <w:rFonts w:eastAsiaTheme="minorHAnsi"/>
        </w:rPr>
        <w:t>s</w:t>
      </w:r>
      <w:r w:rsidR="005A674C" w:rsidRPr="00347718">
        <w:rPr>
          <w:rFonts w:eastAsiaTheme="minorHAnsi"/>
        </w:rPr>
        <w:t xml:space="preserve"> with disabilities; and</w:t>
      </w:r>
    </w:p>
    <w:p w14:paraId="1E90F49C" w14:textId="26F33812" w:rsidR="0037687E" w:rsidRPr="00347718" w:rsidRDefault="005A674C" w:rsidP="002932A9">
      <w:pPr>
        <w:spacing w:line="480" w:lineRule="auto"/>
        <w:ind w:firstLine="720"/>
        <w:contextualSpacing/>
        <w:jc w:val="both"/>
        <w:rPr>
          <w:rFonts w:eastAsiaTheme="minorHAnsi"/>
        </w:rPr>
      </w:pPr>
      <w:r w:rsidRPr="00347718">
        <w:rPr>
          <w:rFonts w:eastAsiaTheme="minorHAnsi"/>
        </w:rPr>
        <w:t xml:space="preserve">Whereas, </w:t>
      </w:r>
      <w:r w:rsidR="001A3D0A" w:rsidRPr="00347718">
        <w:rPr>
          <w:rFonts w:eastAsiaTheme="minorHAnsi"/>
        </w:rPr>
        <w:t xml:space="preserve">With high schools and colleges shuttered, </w:t>
      </w:r>
      <w:r w:rsidR="00CF1DC4" w:rsidRPr="00347718">
        <w:rPr>
          <w:rFonts w:eastAsiaTheme="minorHAnsi"/>
        </w:rPr>
        <w:t xml:space="preserve">parents and guardians of these students </w:t>
      </w:r>
      <w:r w:rsidR="00413441" w:rsidRPr="00347718">
        <w:rPr>
          <w:rFonts w:eastAsiaTheme="minorHAnsi"/>
        </w:rPr>
        <w:t>should be supported during the pandemic; and</w:t>
      </w:r>
      <w:r w:rsidR="00CF1DC4" w:rsidRPr="00347718">
        <w:rPr>
          <w:rFonts w:eastAsiaTheme="minorHAnsi"/>
        </w:rPr>
        <w:t xml:space="preserve"> </w:t>
      </w:r>
    </w:p>
    <w:p w14:paraId="612E9FB5" w14:textId="46C39D89" w:rsidR="0065502B" w:rsidRPr="00347718" w:rsidRDefault="00413441" w:rsidP="002932A9">
      <w:pPr>
        <w:spacing w:line="480" w:lineRule="auto"/>
        <w:ind w:firstLine="720"/>
        <w:contextualSpacing/>
        <w:jc w:val="both"/>
        <w:rPr>
          <w:rFonts w:eastAsiaTheme="minorHAnsi"/>
        </w:rPr>
      </w:pPr>
      <w:r w:rsidRPr="00347718">
        <w:rPr>
          <w:rFonts w:eastAsiaTheme="minorHAnsi"/>
        </w:rPr>
        <w:t xml:space="preserve">Whereas, </w:t>
      </w:r>
      <w:r w:rsidR="0065502B" w:rsidRPr="00347718">
        <w:rPr>
          <w:rFonts w:eastAsiaTheme="minorHAnsi"/>
        </w:rPr>
        <w:t>COVID-19 has been disruptive to all families, but the effects of school closures, medical equipment shortages</w:t>
      </w:r>
      <w:r w:rsidR="00673E3F">
        <w:rPr>
          <w:rFonts w:eastAsiaTheme="minorHAnsi"/>
        </w:rPr>
        <w:t>,</w:t>
      </w:r>
      <w:r w:rsidR="0065502B" w:rsidRPr="00347718">
        <w:rPr>
          <w:rFonts w:eastAsiaTheme="minorHAnsi"/>
        </w:rPr>
        <w:t xml:space="preserve"> and social distancing are further </w:t>
      </w:r>
      <w:r w:rsidR="00B0593A" w:rsidRPr="00347718">
        <w:rPr>
          <w:rFonts w:eastAsiaTheme="minorHAnsi"/>
        </w:rPr>
        <w:t xml:space="preserve">exacerbated </w:t>
      </w:r>
      <w:r w:rsidR="0065502B" w:rsidRPr="00347718">
        <w:rPr>
          <w:rFonts w:eastAsiaTheme="minorHAnsi"/>
        </w:rPr>
        <w:t>for families</w:t>
      </w:r>
      <w:r w:rsidR="00CA78FE" w:rsidRPr="00347718">
        <w:rPr>
          <w:rFonts w:eastAsiaTheme="minorHAnsi"/>
        </w:rPr>
        <w:t xml:space="preserve"> that include</w:t>
      </w:r>
      <w:r w:rsidR="00D50CD8" w:rsidRPr="00347718">
        <w:rPr>
          <w:rFonts w:eastAsiaTheme="minorHAnsi"/>
        </w:rPr>
        <w:t xml:space="preserve"> dependents with </w:t>
      </w:r>
      <w:r w:rsidR="0065502B" w:rsidRPr="00347718">
        <w:rPr>
          <w:rFonts w:eastAsiaTheme="minorHAnsi"/>
        </w:rPr>
        <w:t>disabilities</w:t>
      </w:r>
      <w:r w:rsidR="00D50CD8" w:rsidRPr="00347718">
        <w:rPr>
          <w:rFonts w:eastAsiaTheme="minorHAnsi"/>
        </w:rPr>
        <w:t>; and</w:t>
      </w:r>
    </w:p>
    <w:p w14:paraId="3A2DBDBB" w14:textId="097338A6" w:rsidR="00F5505A" w:rsidRPr="00347718" w:rsidRDefault="00F5505A" w:rsidP="002932A9">
      <w:pPr>
        <w:spacing w:line="480" w:lineRule="auto"/>
        <w:ind w:firstLine="720"/>
        <w:contextualSpacing/>
        <w:jc w:val="both"/>
        <w:rPr>
          <w:rFonts w:eastAsiaTheme="minorHAnsi"/>
        </w:rPr>
      </w:pPr>
      <w:r w:rsidRPr="00347718">
        <w:rPr>
          <w:rFonts w:eastAsiaTheme="minorHAnsi"/>
        </w:rPr>
        <w:t>Whereas, The economic relief money from the CARES Act should not be denied to those who need it most</w:t>
      </w:r>
      <w:r w:rsidRPr="00347718">
        <w:t>;</w:t>
      </w:r>
      <w:r w:rsidR="00621C88" w:rsidRPr="00347718">
        <w:t xml:space="preserve"> and</w:t>
      </w:r>
    </w:p>
    <w:p w14:paraId="107EDA30" w14:textId="4EDB3E09" w:rsidR="00F213E7" w:rsidRPr="00347718" w:rsidRDefault="00541D86" w:rsidP="00323F07">
      <w:pPr>
        <w:spacing w:line="480" w:lineRule="auto"/>
        <w:ind w:firstLine="720"/>
        <w:contextualSpacing/>
        <w:jc w:val="both"/>
      </w:pPr>
      <w:r w:rsidRPr="00347718">
        <w:rPr>
          <w:rFonts w:eastAsiaTheme="minorHAnsi"/>
        </w:rPr>
        <w:t xml:space="preserve">Whereas, </w:t>
      </w:r>
      <w:r w:rsidR="00673E3F">
        <w:rPr>
          <w:rFonts w:eastAsiaTheme="minorHAnsi"/>
        </w:rPr>
        <w:t>The “</w:t>
      </w:r>
      <w:r w:rsidR="002C54E7" w:rsidRPr="00347718">
        <w:t xml:space="preserve">All Dependent Children Count Act” (H.R. 6420), </w:t>
      </w:r>
      <w:r w:rsidR="002C54E7" w:rsidRPr="00347718">
        <w:rPr>
          <w:rFonts w:eastAsiaTheme="minorHAnsi"/>
        </w:rPr>
        <w:t>sponsored by Rep</w:t>
      </w:r>
      <w:r w:rsidR="00673E3F">
        <w:rPr>
          <w:rFonts w:eastAsiaTheme="minorHAnsi"/>
        </w:rPr>
        <w:t>resentative</w:t>
      </w:r>
      <w:r w:rsidR="002C54E7" w:rsidRPr="00347718">
        <w:rPr>
          <w:rFonts w:eastAsiaTheme="minorHAnsi"/>
        </w:rPr>
        <w:t xml:space="preserve"> Angie Craig (D-MN), </w:t>
      </w:r>
      <w:r w:rsidR="002C54E7" w:rsidRPr="00347718">
        <w:t>and the “All Dependents Count Act” (S. 3652),</w:t>
      </w:r>
      <w:r w:rsidRPr="00347718">
        <w:rPr>
          <w:rFonts w:eastAsiaTheme="minorHAnsi"/>
        </w:rPr>
        <w:t xml:space="preserve"> </w:t>
      </w:r>
      <w:r w:rsidR="002C54E7" w:rsidRPr="00347718">
        <w:rPr>
          <w:rFonts w:eastAsiaTheme="minorHAnsi"/>
        </w:rPr>
        <w:t>sponsored by</w:t>
      </w:r>
      <w:r w:rsidR="004D1D8B" w:rsidRPr="00347718">
        <w:rPr>
          <w:rFonts w:eastAsiaTheme="minorHAnsi"/>
        </w:rPr>
        <w:t xml:space="preserve"> Senator Tina Smith </w:t>
      </w:r>
      <w:r w:rsidR="001871B0" w:rsidRPr="00347718">
        <w:rPr>
          <w:rFonts w:eastAsiaTheme="minorHAnsi"/>
        </w:rPr>
        <w:t>(D-MN)</w:t>
      </w:r>
      <w:r w:rsidR="00B761AA" w:rsidRPr="00347718">
        <w:rPr>
          <w:rFonts w:eastAsiaTheme="minorHAnsi"/>
        </w:rPr>
        <w:t xml:space="preserve">, would </w:t>
      </w:r>
      <w:r w:rsidR="00687D88" w:rsidRPr="00347718">
        <w:t xml:space="preserve">expand the qualifying age of a dependent under the CARES </w:t>
      </w:r>
      <w:r w:rsidR="00687D88" w:rsidRPr="00347718">
        <w:lastRenderedPageBreak/>
        <w:t xml:space="preserve">Act to 19, 24 </w:t>
      </w:r>
      <w:r w:rsidR="0060119F" w:rsidRPr="00347718">
        <w:t>for those who</w:t>
      </w:r>
      <w:r w:rsidR="00687D88" w:rsidRPr="00347718">
        <w:t xml:space="preserve"> are a dependent and a student, and beyond 24 for individuals with disabilities</w:t>
      </w:r>
      <w:r w:rsidR="00323F07" w:rsidRPr="00347718">
        <w:t>; and</w:t>
      </w:r>
    </w:p>
    <w:p w14:paraId="71F8DD83" w14:textId="775372D5" w:rsidR="00D50CD8" w:rsidRPr="00347718" w:rsidRDefault="00744DC2" w:rsidP="00D50CD8">
      <w:pPr>
        <w:spacing w:line="480" w:lineRule="auto"/>
        <w:ind w:firstLine="720"/>
        <w:contextualSpacing/>
        <w:jc w:val="both"/>
        <w:rPr>
          <w:rFonts w:eastAsiaTheme="minorHAnsi"/>
        </w:rPr>
      </w:pPr>
      <w:r w:rsidRPr="00347718">
        <w:t>Whereas, Th</w:t>
      </w:r>
      <w:r w:rsidR="002C54E7" w:rsidRPr="00347718">
        <w:t>ese</w:t>
      </w:r>
      <w:r w:rsidRPr="00347718">
        <w:t xml:space="preserve"> bill</w:t>
      </w:r>
      <w:r w:rsidR="002C54E7" w:rsidRPr="00347718">
        <w:t>s</w:t>
      </w:r>
      <w:r w:rsidRPr="00347718">
        <w:t xml:space="preserve"> would extend th</w:t>
      </w:r>
      <w:r w:rsidR="00FB5CC0" w:rsidRPr="00347718">
        <w:t>e</w:t>
      </w:r>
      <w:r w:rsidR="005B7D6E" w:rsidRPr="00347718">
        <w:t xml:space="preserve"> 2020 recovery rebates to all taxpayer dependents</w:t>
      </w:r>
      <w:r w:rsidR="000622DB" w:rsidRPr="00347718">
        <w:t xml:space="preserve"> left out of the original CARES Act; </w:t>
      </w:r>
      <w:r w:rsidR="00D50CD8" w:rsidRPr="00347718">
        <w:t>now, therefore, be it</w:t>
      </w:r>
    </w:p>
    <w:p w14:paraId="1946C453" w14:textId="31C76BB0" w:rsidR="003C79F8" w:rsidRPr="00347718" w:rsidRDefault="003C79F8" w:rsidP="00F555A2">
      <w:pPr>
        <w:spacing w:line="480" w:lineRule="auto"/>
        <w:ind w:firstLine="720"/>
        <w:contextualSpacing/>
        <w:jc w:val="both"/>
      </w:pPr>
      <w:r w:rsidRPr="00347718">
        <w:t>Resolved, That the Council of the City of New York</w:t>
      </w:r>
      <w:r w:rsidR="00BF6C9E" w:rsidRPr="00347718">
        <w:t xml:space="preserve"> </w:t>
      </w:r>
      <w:r w:rsidR="00D50CD8" w:rsidRPr="00347718">
        <w:t xml:space="preserve">calls on </w:t>
      </w:r>
      <w:r w:rsidR="00736808" w:rsidRPr="00347718">
        <w:t>Congress to pass</w:t>
      </w:r>
      <w:r w:rsidR="00673E3F">
        <w:t>,</w:t>
      </w:r>
      <w:r w:rsidR="00736808" w:rsidRPr="00347718">
        <w:t xml:space="preserve"> and the President to sign</w:t>
      </w:r>
      <w:r w:rsidR="00673E3F">
        <w:t>,</w:t>
      </w:r>
      <w:r w:rsidR="00736808" w:rsidRPr="00347718">
        <w:t xml:space="preserve"> the “All Dependent Children Count Act” (H.R. 6420) and the “All Dependents Count Act” (S. 3652), bills that would extend the 2020 recovery rebates of the Coronavirus Aid, Relief, and Economic Security Act to </w:t>
      </w:r>
      <w:r w:rsidR="00736808" w:rsidRPr="00347718">
        <w:rPr>
          <w:color w:val="333333"/>
          <w:shd w:val="clear" w:color="auto" w:fill="FFFFFF"/>
        </w:rPr>
        <w:t>qualifying children over the age of 16.</w:t>
      </w:r>
    </w:p>
    <w:p w14:paraId="4AE66F28" w14:textId="77777777" w:rsidR="003C79F8" w:rsidRPr="003C79F8" w:rsidRDefault="003C79F8" w:rsidP="003C79F8">
      <w:pPr>
        <w:spacing w:line="480" w:lineRule="auto"/>
        <w:ind w:firstLine="720"/>
        <w:contextualSpacing/>
      </w:pPr>
    </w:p>
    <w:p w14:paraId="0543248E" w14:textId="77777777" w:rsidR="003C79F8" w:rsidRPr="003C79F8" w:rsidRDefault="003C79F8" w:rsidP="003C79F8">
      <w:pPr>
        <w:shd w:val="clear" w:color="auto" w:fill="FFFFFF"/>
        <w:contextualSpacing/>
        <w:rPr>
          <w:sz w:val="20"/>
          <w:szCs w:val="20"/>
        </w:rPr>
      </w:pPr>
      <w:r w:rsidRPr="003C79F8">
        <w:rPr>
          <w:sz w:val="20"/>
          <w:szCs w:val="20"/>
        </w:rPr>
        <w:t>CP</w:t>
      </w:r>
    </w:p>
    <w:p w14:paraId="7BDE18F3" w14:textId="43A30799" w:rsidR="003C79F8" w:rsidRPr="003C79F8" w:rsidRDefault="003C79F8" w:rsidP="003C79F8">
      <w:pPr>
        <w:shd w:val="clear" w:color="auto" w:fill="FFFFFF"/>
        <w:contextualSpacing/>
        <w:rPr>
          <w:sz w:val="20"/>
          <w:szCs w:val="20"/>
        </w:rPr>
      </w:pPr>
      <w:r w:rsidRPr="003C79F8" w:rsidDel="00072700">
        <w:rPr>
          <w:sz w:val="20"/>
          <w:szCs w:val="20"/>
        </w:rPr>
        <w:t xml:space="preserve">LS </w:t>
      </w:r>
      <w:r w:rsidR="00216D5E">
        <w:rPr>
          <w:sz w:val="20"/>
          <w:szCs w:val="20"/>
        </w:rPr>
        <w:t>15090</w:t>
      </w:r>
    </w:p>
    <w:p w14:paraId="1270196B" w14:textId="1456319B" w:rsidR="003C79F8" w:rsidRPr="003C79F8" w:rsidRDefault="003C79F8" w:rsidP="003C79F8">
      <w:pPr>
        <w:shd w:val="clear" w:color="auto" w:fill="FFFFFF"/>
        <w:contextualSpacing/>
        <w:rPr>
          <w:sz w:val="20"/>
          <w:szCs w:val="20"/>
        </w:rPr>
      </w:pPr>
      <w:r>
        <w:rPr>
          <w:sz w:val="20"/>
          <w:szCs w:val="20"/>
        </w:rPr>
        <w:t>7/</w:t>
      </w:r>
      <w:r w:rsidR="0058024A">
        <w:rPr>
          <w:sz w:val="20"/>
          <w:szCs w:val="20"/>
        </w:rPr>
        <w:t>7</w:t>
      </w:r>
      <w:r w:rsidR="00216D5E">
        <w:rPr>
          <w:sz w:val="20"/>
          <w:szCs w:val="20"/>
        </w:rPr>
        <w:t>/20</w:t>
      </w:r>
    </w:p>
    <w:p w14:paraId="718BCA27" w14:textId="77777777" w:rsidR="003C79F8" w:rsidRDefault="003C79F8" w:rsidP="003C79F8"/>
    <w:p w14:paraId="1AD7216C" w14:textId="77777777" w:rsidR="003C79F8" w:rsidRPr="00F0481A" w:rsidRDefault="003C79F8" w:rsidP="00CA5EA5">
      <w:pPr>
        <w:spacing w:line="480" w:lineRule="auto"/>
        <w:ind w:firstLine="720"/>
      </w:pPr>
    </w:p>
    <w:sectPr w:rsidR="003C79F8" w:rsidRPr="00F04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8538" w14:textId="77777777" w:rsidR="00E2169A" w:rsidRDefault="00E2169A" w:rsidP="008A2864">
      <w:r>
        <w:separator/>
      </w:r>
    </w:p>
  </w:endnote>
  <w:endnote w:type="continuationSeparator" w:id="0">
    <w:p w14:paraId="5AAA314C" w14:textId="77777777" w:rsidR="00E2169A" w:rsidRDefault="00E2169A" w:rsidP="008A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BEB8" w14:textId="77777777" w:rsidR="00E2169A" w:rsidRDefault="00E2169A" w:rsidP="008A2864">
      <w:r>
        <w:separator/>
      </w:r>
    </w:p>
  </w:footnote>
  <w:footnote w:type="continuationSeparator" w:id="0">
    <w:p w14:paraId="1931912F" w14:textId="77777777" w:rsidR="00E2169A" w:rsidRDefault="00E2169A" w:rsidP="008A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EB"/>
    <w:rsid w:val="00044AD9"/>
    <w:rsid w:val="000622DB"/>
    <w:rsid w:val="00065A4B"/>
    <w:rsid w:val="00166532"/>
    <w:rsid w:val="001871B0"/>
    <w:rsid w:val="001A3D0A"/>
    <w:rsid w:val="001B25E6"/>
    <w:rsid w:val="001B5695"/>
    <w:rsid w:val="001D6C7C"/>
    <w:rsid w:val="00212EE2"/>
    <w:rsid w:val="00216D5E"/>
    <w:rsid w:val="00236DEE"/>
    <w:rsid w:val="00244287"/>
    <w:rsid w:val="00256C66"/>
    <w:rsid w:val="00273964"/>
    <w:rsid w:val="002932A9"/>
    <w:rsid w:val="00294537"/>
    <w:rsid w:val="002C54E7"/>
    <w:rsid w:val="002F2047"/>
    <w:rsid w:val="00323F07"/>
    <w:rsid w:val="00347718"/>
    <w:rsid w:val="003739E3"/>
    <w:rsid w:val="0037687E"/>
    <w:rsid w:val="00387B82"/>
    <w:rsid w:val="003965D1"/>
    <w:rsid w:val="003B5ADF"/>
    <w:rsid w:val="003C79F8"/>
    <w:rsid w:val="0040310D"/>
    <w:rsid w:val="00413441"/>
    <w:rsid w:val="00421070"/>
    <w:rsid w:val="0048286E"/>
    <w:rsid w:val="00483E32"/>
    <w:rsid w:val="004A5F8E"/>
    <w:rsid w:val="004B6A52"/>
    <w:rsid w:val="004C560C"/>
    <w:rsid w:val="004D1D8B"/>
    <w:rsid w:val="005135C1"/>
    <w:rsid w:val="0052655C"/>
    <w:rsid w:val="00541D86"/>
    <w:rsid w:val="005660DF"/>
    <w:rsid w:val="0058024A"/>
    <w:rsid w:val="005A674C"/>
    <w:rsid w:val="005B076A"/>
    <w:rsid w:val="005B2AE7"/>
    <w:rsid w:val="005B5400"/>
    <w:rsid w:val="005B7D6E"/>
    <w:rsid w:val="0060119F"/>
    <w:rsid w:val="00621C88"/>
    <w:rsid w:val="0065502B"/>
    <w:rsid w:val="006732E3"/>
    <w:rsid w:val="00673E3F"/>
    <w:rsid w:val="00687D88"/>
    <w:rsid w:val="00691CA6"/>
    <w:rsid w:val="006B095E"/>
    <w:rsid w:val="006C7237"/>
    <w:rsid w:val="006E1ED5"/>
    <w:rsid w:val="00736808"/>
    <w:rsid w:val="00744DC2"/>
    <w:rsid w:val="007A2F27"/>
    <w:rsid w:val="007B5FA1"/>
    <w:rsid w:val="007C6A6E"/>
    <w:rsid w:val="007F6E70"/>
    <w:rsid w:val="008630EB"/>
    <w:rsid w:val="00892B9E"/>
    <w:rsid w:val="008A2864"/>
    <w:rsid w:val="008B5A96"/>
    <w:rsid w:val="008D10B2"/>
    <w:rsid w:val="00931953"/>
    <w:rsid w:val="009A7D40"/>
    <w:rsid w:val="009C4B08"/>
    <w:rsid w:val="00A041C3"/>
    <w:rsid w:val="00AE6551"/>
    <w:rsid w:val="00B0593A"/>
    <w:rsid w:val="00B129A0"/>
    <w:rsid w:val="00B2710F"/>
    <w:rsid w:val="00B57CD1"/>
    <w:rsid w:val="00B659AE"/>
    <w:rsid w:val="00B74C30"/>
    <w:rsid w:val="00B761AA"/>
    <w:rsid w:val="00BF6C9E"/>
    <w:rsid w:val="00C06B37"/>
    <w:rsid w:val="00C66742"/>
    <w:rsid w:val="00C80123"/>
    <w:rsid w:val="00CA5EA5"/>
    <w:rsid w:val="00CA78FE"/>
    <w:rsid w:val="00CF0C7A"/>
    <w:rsid w:val="00CF1DC4"/>
    <w:rsid w:val="00D116F5"/>
    <w:rsid w:val="00D50CD8"/>
    <w:rsid w:val="00D55DD5"/>
    <w:rsid w:val="00DF08AD"/>
    <w:rsid w:val="00E10431"/>
    <w:rsid w:val="00E2169A"/>
    <w:rsid w:val="00F0481A"/>
    <w:rsid w:val="00F213E7"/>
    <w:rsid w:val="00F5006B"/>
    <w:rsid w:val="00F5505A"/>
    <w:rsid w:val="00F555A2"/>
    <w:rsid w:val="00F9367C"/>
    <w:rsid w:val="00FB1505"/>
    <w:rsid w:val="00FB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7550"/>
  <w15:chartTrackingRefBased/>
  <w15:docId w15:val="{A735B14B-897B-407D-9A38-EDC49F51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4C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2F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67C"/>
    <w:rPr>
      <w:color w:val="0000FF"/>
      <w:u w:val="single"/>
    </w:rPr>
  </w:style>
  <w:style w:type="character" w:styleId="FollowedHyperlink">
    <w:name w:val="FollowedHyperlink"/>
    <w:basedOn w:val="DefaultParagraphFont"/>
    <w:uiPriority w:val="99"/>
    <w:semiHidden/>
    <w:unhideWhenUsed/>
    <w:rsid w:val="00CF0C7A"/>
    <w:rPr>
      <w:color w:val="954F72" w:themeColor="followedHyperlink"/>
      <w:u w:val="single"/>
    </w:rPr>
  </w:style>
  <w:style w:type="paragraph" w:styleId="BalloonText">
    <w:name w:val="Balloon Text"/>
    <w:basedOn w:val="Normal"/>
    <w:link w:val="BalloonTextChar"/>
    <w:uiPriority w:val="99"/>
    <w:semiHidden/>
    <w:unhideWhenUsed/>
    <w:rsid w:val="00DF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AD"/>
    <w:rPr>
      <w:rFonts w:ascii="Segoe UI" w:hAnsi="Segoe UI" w:cs="Segoe UI"/>
      <w:sz w:val="18"/>
      <w:szCs w:val="18"/>
    </w:rPr>
  </w:style>
  <w:style w:type="character" w:customStyle="1" w:styleId="Heading2Char">
    <w:name w:val="Heading 2 Char"/>
    <w:basedOn w:val="DefaultParagraphFont"/>
    <w:link w:val="Heading2"/>
    <w:uiPriority w:val="9"/>
    <w:semiHidden/>
    <w:rsid w:val="007A2F2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74C3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A2864"/>
    <w:rPr>
      <w:sz w:val="20"/>
      <w:szCs w:val="20"/>
    </w:rPr>
  </w:style>
  <w:style w:type="character" w:customStyle="1" w:styleId="FootnoteTextChar">
    <w:name w:val="Footnote Text Char"/>
    <w:basedOn w:val="DefaultParagraphFont"/>
    <w:link w:val="FootnoteText"/>
    <w:uiPriority w:val="99"/>
    <w:semiHidden/>
    <w:rsid w:val="008A28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864"/>
    <w:rPr>
      <w:vertAlign w:val="superscript"/>
    </w:rPr>
  </w:style>
  <w:style w:type="character" w:styleId="CommentReference">
    <w:name w:val="annotation reference"/>
    <w:basedOn w:val="DefaultParagraphFont"/>
    <w:uiPriority w:val="99"/>
    <w:semiHidden/>
    <w:unhideWhenUsed/>
    <w:rsid w:val="00673E3F"/>
    <w:rPr>
      <w:sz w:val="16"/>
      <w:szCs w:val="16"/>
    </w:rPr>
  </w:style>
  <w:style w:type="paragraph" w:styleId="CommentText">
    <w:name w:val="annotation text"/>
    <w:basedOn w:val="Normal"/>
    <w:link w:val="CommentTextChar"/>
    <w:uiPriority w:val="99"/>
    <w:semiHidden/>
    <w:unhideWhenUsed/>
    <w:rsid w:val="00673E3F"/>
    <w:rPr>
      <w:sz w:val="20"/>
      <w:szCs w:val="20"/>
    </w:rPr>
  </w:style>
  <w:style w:type="character" w:customStyle="1" w:styleId="CommentTextChar">
    <w:name w:val="Comment Text Char"/>
    <w:basedOn w:val="DefaultParagraphFont"/>
    <w:link w:val="CommentText"/>
    <w:uiPriority w:val="99"/>
    <w:semiHidden/>
    <w:rsid w:val="00673E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E3F"/>
    <w:rPr>
      <w:b/>
      <w:bCs/>
    </w:rPr>
  </w:style>
  <w:style w:type="character" w:customStyle="1" w:styleId="CommentSubjectChar">
    <w:name w:val="Comment Subject Char"/>
    <w:basedOn w:val="CommentTextChar"/>
    <w:link w:val="CommentSubject"/>
    <w:uiPriority w:val="99"/>
    <w:semiHidden/>
    <w:rsid w:val="00673E3F"/>
    <w:rPr>
      <w:rFonts w:ascii="Times New Roman" w:eastAsia="Times New Roman" w:hAnsi="Times New Roman" w:cs="Times New Roman"/>
      <w:b/>
      <w:bCs/>
      <w:sz w:val="20"/>
      <w:szCs w:val="20"/>
    </w:rPr>
  </w:style>
  <w:style w:type="paragraph" w:styleId="Revision">
    <w:name w:val="Revision"/>
    <w:hidden/>
    <w:uiPriority w:val="99"/>
    <w:semiHidden/>
    <w:rsid w:val="005802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014">
      <w:bodyDiv w:val="1"/>
      <w:marLeft w:val="0"/>
      <w:marRight w:val="0"/>
      <w:marTop w:val="0"/>
      <w:marBottom w:val="0"/>
      <w:divBdr>
        <w:top w:val="none" w:sz="0" w:space="0" w:color="auto"/>
        <w:left w:val="none" w:sz="0" w:space="0" w:color="auto"/>
        <w:bottom w:val="none" w:sz="0" w:space="0" w:color="auto"/>
        <w:right w:val="none" w:sz="0" w:space="0" w:color="auto"/>
      </w:divBdr>
    </w:div>
    <w:div w:id="71127954">
      <w:bodyDiv w:val="1"/>
      <w:marLeft w:val="0"/>
      <w:marRight w:val="0"/>
      <w:marTop w:val="0"/>
      <w:marBottom w:val="0"/>
      <w:divBdr>
        <w:top w:val="none" w:sz="0" w:space="0" w:color="auto"/>
        <w:left w:val="none" w:sz="0" w:space="0" w:color="auto"/>
        <w:bottom w:val="none" w:sz="0" w:space="0" w:color="auto"/>
        <w:right w:val="none" w:sz="0" w:space="0" w:color="auto"/>
      </w:divBdr>
    </w:div>
    <w:div w:id="74281564">
      <w:bodyDiv w:val="1"/>
      <w:marLeft w:val="0"/>
      <w:marRight w:val="0"/>
      <w:marTop w:val="0"/>
      <w:marBottom w:val="0"/>
      <w:divBdr>
        <w:top w:val="none" w:sz="0" w:space="0" w:color="auto"/>
        <w:left w:val="none" w:sz="0" w:space="0" w:color="auto"/>
        <w:bottom w:val="none" w:sz="0" w:space="0" w:color="auto"/>
        <w:right w:val="none" w:sz="0" w:space="0" w:color="auto"/>
      </w:divBdr>
    </w:div>
    <w:div w:id="171452137">
      <w:bodyDiv w:val="1"/>
      <w:marLeft w:val="0"/>
      <w:marRight w:val="0"/>
      <w:marTop w:val="0"/>
      <w:marBottom w:val="0"/>
      <w:divBdr>
        <w:top w:val="none" w:sz="0" w:space="0" w:color="auto"/>
        <w:left w:val="none" w:sz="0" w:space="0" w:color="auto"/>
        <w:bottom w:val="none" w:sz="0" w:space="0" w:color="auto"/>
        <w:right w:val="none" w:sz="0" w:space="0" w:color="auto"/>
      </w:divBdr>
    </w:div>
    <w:div w:id="330792535">
      <w:bodyDiv w:val="1"/>
      <w:marLeft w:val="0"/>
      <w:marRight w:val="0"/>
      <w:marTop w:val="0"/>
      <w:marBottom w:val="0"/>
      <w:divBdr>
        <w:top w:val="none" w:sz="0" w:space="0" w:color="auto"/>
        <w:left w:val="none" w:sz="0" w:space="0" w:color="auto"/>
        <w:bottom w:val="none" w:sz="0" w:space="0" w:color="auto"/>
        <w:right w:val="none" w:sz="0" w:space="0" w:color="auto"/>
      </w:divBdr>
    </w:div>
    <w:div w:id="403721785">
      <w:bodyDiv w:val="1"/>
      <w:marLeft w:val="0"/>
      <w:marRight w:val="0"/>
      <w:marTop w:val="0"/>
      <w:marBottom w:val="0"/>
      <w:divBdr>
        <w:top w:val="none" w:sz="0" w:space="0" w:color="auto"/>
        <w:left w:val="none" w:sz="0" w:space="0" w:color="auto"/>
        <w:bottom w:val="none" w:sz="0" w:space="0" w:color="auto"/>
        <w:right w:val="none" w:sz="0" w:space="0" w:color="auto"/>
      </w:divBdr>
    </w:div>
    <w:div w:id="622734254">
      <w:bodyDiv w:val="1"/>
      <w:marLeft w:val="0"/>
      <w:marRight w:val="0"/>
      <w:marTop w:val="0"/>
      <w:marBottom w:val="0"/>
      <w:divBdr>
        <w:top w:val="none" w:sz="0" w:space="0" w:color="auto"/>
        <w:left w:val="none" w:sz="0" w:space="0" w:color="auto"/>
        <w:bottom w:val="none" w:sz="0" w:space="0" w:color="auto"/>
        <w:right w:val="none" w:sz="0" w:space="0" w:color="auto"/>
      </w:divBdr>
    </w:div>
    <w:div w:id="655650228">
      <w:bodyDiv w:val="1"/>
      <w:marLeft w:val="0"/>
      <w:marRight w:val="0"/>
      <w:marTop w:val="0"/>
      <w:marBottom w:val="0"/>
      <w:divBdr>
        <w:top w:val="none" w:sz="0" w:space="0" w:color="auto"/>
        <w:left w:val="none" w:sz="0" w:space="0" w:color="auto"/>
        <w:bottom w:val="none" w:sz="0" w:space="0" w:color="auto"/>
        <w:right w:val="none" w:sz="0" w:space="0" w:color="auto"/>
      </w:divBdr>
    </w:div>
    <w:div w:id="690179805">
      <w:bodyDiv w:val="1"/>
      <w:marLeft w:val="0"/>
      <w:marRight w:val="0"/>
      <w:marTop w:val="0"/>
      <w:marBottom w:val="0"/>
      <w:divBdr>
        <w:top w:val="none" w:sz="0" w:space="0" w:color="auto"/>
        <w:left w:val="none" w:sz="0" w:space="0" w:color="auto"/>
        <w:bottom w:val="none" w:sz="0" w:space="0" w:color="auto"/>
        <w:right w:val="none" w:sz="0" w:space="0" w:color="auto"/>
      </w:divBdr>
    </w:div>
    <w:div w:id="734663705">
      <w:bodyDiv w:val="1"/>
      <w:marLeft w:val="0"/>
      <w:marRight w:val="0"/>
      <w:marTop w:val="0"/>
      <w:marBottom w:val="0"/>
      <w:divBdr>
        <w:top w:val="none" w:sz="0" w:space="0" w:color="auto"/>
        <w:left w:val="none" w:sz="0" w:space="0" w:color="auto"/>
        <w:bottom w:val="none" w:sz="0" w:space="0" w:color="auto"/>
        <w:right w:val="none" w:sz="0" w:space="0" w:color="auto"/>
      </w:divBdr>
    </w:div>
    <w:div w:id="774984227">
      <w:bodyDiv w:val="1"/>
      <w:marLeft w:val="0"/>
      <w:marRight w:val="0"/>
      <w:marTop w:val="0"/>
      <w:marBottom w:val="0"/>
      <w:divBdr>
        <w:top w:val="none" w:sz="0" w:space="0" w:color="auto"/>
        <w:left w:val="none" w:sz="0" w:space="0" w:color="auto"/>
        <w:bottom w:val="none" w:sz="0" w:space="0" w:color="auto"/>
        <w:right w:val="none" w:sz="0" w:space="0" w:color="auto"/>
      </w:divBdr>
    </w:div>
    <w:div w:id="826291078">
      <w:bodyDiv w:val="1"/>
      <w:marLeft w:val="0"/>
      <w:marRight w:val="0"/>
      <w:marTop w:val="0"/>
      <w:marBottom w:val="0"/>
      <w:divBdr>
        <w:top w:val="none" w:sz="0" w:space="0" w:color="auto"/>
        <w:left w:val="none" w:sz="0" w:space="0" w:color="auto"/>
        <w:bottom w:val="none" w:sz="0" w:space="0" w:color="auto"/>
        <w:right w:val="none" w:sz="0" w:space="0" w:color="auto"/>
      </w:divBdr>
    </w:div>
    <w:div w:id="890194557">
      <w:bodyDiv w:val="1"/>
      <w:marLeft w:val="0"/>
      <w:marRight w:val="0"/>
      <w:marTop w:val="0"/>
      <w:marBottom w:val="0"/>
      <w:divBdr>
        <w:top w:val="none" w:sz="0" w:space="0" w:color="auto"/>
        <w:left w:val="none" w:sz="0" w:space="0" w:color="auto"/>
        <w:bottom w:val="none" w:sz="0" w:space="0" w:color="auto"/>
        <w:right w:val="none" w:sz="0" w:space="0" w:color="auto"/>
      </w:divBdr>
    </w:div>
    <w:div w:id="947348844">
      <w:bodyDiv w:val="1"/>
      <w:marLeft w:val="0"/>
      <w:marRight w:val="0"/>
      <w:marTop w:val="0"/>
      <w:marBottom w:val="0"/>
      <w:divBdr>
        <w:top w:val="none" w:sz="0" w:space="0" w:color="auto"/>
        <w:left w:val="none" w:sz="0" w:space="0" w:color="auto"/>
        <w:bottom w:val="none" w:sz="0" w:space="0" w:color="auto"/>
        <w:right w:val="none" w:sz="0" w:space="0" w:color="auto"/>
      </w:divBdr>
    </w:div>
    <w:div w:id="1176964846">
      <w:bodyDiv w:val="1"/>
      <w:marLeft w:val="0"/>
      <w:marRight w:val="0"/>
      <w:marTop w:val="0"/>
      <w:marBottom w:val="0"/>
      <w:divBdr>
        <w:top w:val="none" w:sz="0" w:space="0" w:color="auto"/>
        <w:left w:val="none" w:sz="0" w:space="0" w:color="auto"/>
        <w:bottom w:val="none" w:sz="0" w:space="0" w:color="auto"/>
        <w:right w:val="none" w:sz="0" w:space="0" w:color="auto"/>
      </w:divBdr>
    </w:div>
    <w:div w:id="1194928191">
      <w:bodyDiv w:val="1"/>
      <w:marLeft w:val="0"/>
      <w:marRight w:val="0"/>
      <w:marTop w:val="0"/>
      <w:marBottom w:val="0"/>
      <w:divBdr>
        <w:top w:val="none" w:sz="0" w:space="0" w:color="auto"/>
        <w:left w:val="none" w:sz="0" w:space="0" w:color="auto"/>
        <w:bottom w:val="none" w:sz="0" w:space="0" w:color="auto"/>
        <w:right w:val="none" w:sz="0" w:space="0" w:color="auto"/>
      </w:divBdr>
    </w:div>
    <w:div w:id="1257864345">
      <w:bodyDiv w:val="1"/>
      <w:marLeft w:val="0"/>
      <w:marRight w:val="0"/>
      <w:marTop w:val="0"/>
      <w:marBottom w:val="0"/>
      <w:divBdr>
        <w:top w:val="none" w:sz="0" w:space="0" w:color="auto"/>
        <w:left w:val="none" w:sz="0" w:space="0" w:color="auto"/>
        <w:bottom w:val="none" w:sz="0" w:space="0" w:color="auto"/>
        <w:right w:val="none" w:sz="0" w:space="0" w:color="auto"/>
      </w:divBdr>
    </w:div>
    <w:div w:id="1325624886">
      <w:bodyDiv w:val="1"/>
      <w:marLeft w:val="0"/>
      <w:marRight w:val="0"/>
      <w:marTop w:val="0"/>
      <w:marBottom w:val="0"/>
      <w:divBdr>
        <w:top w:val="none" w:sz="0" w:space="0" w:color="auto"/>
        <w:left w:val="none" w:sz="0" w:space="0" w:color="auto"/>
        <w:bottom w:val="none" w:sz="0" w:space="0" w:color="auto"/>
        <w:right w:val="none" w:sz="0" w:space="0" w:color="auto"/>
      </w:divBdr>
    </w:div>
    <w:div w:id="1337810422">
      <w:bodyDiv w:val="1"/>
      <w:marLeft w:val="0"/>
      <w:marRight w:val="0"/>
      <w:marTop w:val="0"/>
      <w:marBottom w:val="0"/>
      <w:divBdr>
        <w:top w:val="none" w:sz="0" w:space="0" w:color="auto"/>
        <w:left w:val="none" w:sz="0" w:space="0" w:color="auto"/>
        <w:bottom w:val="none" w:sz="0" w:space="0" w:color="auto"/>
        <w:right w:val="none" w:sz="0" w:space="0" w:color="auto"/>
      </w:divBdr>
    </w:div>
    <w:div w:id="1425373404">
      <w:bodyDiv w:val="1"/>
      <w:marLeft w:val="0"/>
      <w:marRight w:val="0"/>
      <w:marTop w:val="0"/>
      <w:marBottom w:val="0"/>
      <w:divBdr>
        <w:top w:val="none" w:sz="0" w:space="0" w:color="auto"/>
        <w:left w:val="none" w:sz="0" w:space="0" w:color="auto"/>
        <w:bottom w:val="none" w:sz="0" w:space="0" w:color="auto"/>
        <w:right w:val="none" w:sz="0" w:space="0" w:color="auto"/>
      </w:divBdr>
    </w:div>
    <w:div w:id="1538853948">
      <w:bodyDiv w:val="1"/>
      <w:marLeft w:val="0"/>
      <w:marRight w:val="0"/>
      <w:marTop w:val="0"/>
      <w:marBottom w:val="0"/>
      <w:divBdr>
        <w:top w:val="none" w:sz="0" w:space="0" w:color="auto"/>
        <w:left w:val="none" w:sz="0" w:space="0" w:color="auto"/>
        <w:bottom w:val="none" w:sz="0" w:space="0" w:color="auto"/>
        <w:right w:val="none" w:sz="0" w:space="0" w:color="auto"/>
      </w:divBdr>
    </w:div>
    <w:div w:id="1839230832">
      <w:bodyDiv w:val="1"/>
      <w:marLeft w:val="0"/>
      <w:marRight w:val="0"/>
      <w:marTop w:val="0"/>
      <w:marBottom w:val="0"/>
      <w:divBdr>
        <w:top w:val="none" w:sz="0" w:space="0" w:color="auto"/>
        <w:left w:val="none" w:sz="0" w:space="0" w:color="auto"/>
        <w:bottom w:val="none" w:sz="0" w:space="0" w:color="auto"/>
        <w:right w:val="none" w:sz="0" w:space="0" w:color="auto"/>
      </w:divBdr>
    </w:div>
    <w:div w:id="1954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53F1-08A9-4851-B4D0-EE766C28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5</cp:revision>
  <cp:lastPrinted>2019-08-01T17:03:00Z</cp:lastPrinted>
  <dcterms:created xsi:type="dcterms:W3CDTF">2020-07-15T15:06:00Z</dcterms:created>
  <dcterms:modified xsi:type="dcterms:W3CDTF">2021-01-11T15:08:00Z</dcterms:modified>
</cp:coreProperties>
</file>