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2E" w:rsidRPr="0055752E" w:rsidRDefault="00F92A92" w:rsidP="00527582">
      <w:pPr>
        <w:suppressLineNumbers/>
        <w:shd w:val="clear" w:color="auto" w:fill="FFFFFF"/>
        <w:jc w:val="center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Proposed </w:t>
      </w:r>
      <w:r w:rsidR="0055752E" w:rsidRPr="0055752E">
        <w:rPr>
          <w:rFonts w:eastAsia="Times New Roman"/>
          <w:color w:val="000000"/>
          <w:sz w:val="24"/>
          <w:szCs w:val="24"/>
        </w:rPr>
        <w:t>Int. No</w:t>
      </w:r>
      <w:r w:rsidR="00D1770E">
        <w:rPr>
          <w:rFonts w:eastAsia="Times New Roman"/>
          <w:color w:val="000000"/>
          <w:sz w:val="24"/>
          <w:szCs w:val="24"/>
        </w:rPr>
        <w:t>.</w:t>
      </w:r>
      <w:r w:rsidR="000D0EBB">
        <w:rPr>
          <w:rFonts w:eastAsia="Times New Roman"/>
          <w:color w:val="000000"/>
          <w:sz w:val="24"/>
          <w:szCs w:val="24"/>
        </w:rPr>
        <w:t xml:space="preserve"> 1470</w:t>
      </w:r>
      <w:r>
        <w:rPr>
          <w:rFonts w:eastAsia="Times New Roman"/>
          <w:color w:val="000000"/>
          <w:sz w:val="24"/>
          <w:szCs w:val="24"/>
        </w:rPr>
        <w:t>-</w:t>
      </w:r>
      <w:r w:rsidR="00461846">
        <w:rPr>
          <w:rFonts w:eastAsia="Times New Roman"/>
          <w:color w:val="000000"/>
          <w:sz w:val="24"/>
          <w:szCs w:val="24"/>
        </w:rPr>
        <w:t>B</w:t>
      </w:r>
    </w:p>
    <w:p w:rsidR="0055752E" w:rsidRPr="0055752E" w:rsidRDefault="0055752E" w:rsidP="00527582">
      <w:pPr>
        <w:suppressLineNumbers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752E">
        <w:rPr>
          <w:rFonts w:eastAsia="Times New Roman"/>
          <w:color w:val="000000"/>
          <w:sz w:val="24"/>
          <w:szCs w:val="24"/>
        </w:rPr>
        <w:t> </w:t>
      </w:r>
    </w:p>
    <w:p w:rsidR="0055752E" w:rsidRDefault="008424C5" w:rsidP="00527582">
      <w:pPr>
        <w:suppressLineNumbers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By Council Members Levine, Rivera, Powers, Rosenthal, Ayala, Kallos, Vallone, Chin and Louis</w:t>
      </w:r>
    </w:p>
    <w:p w:rsidR="008424C5" w:rsidRPr="0055752E" w:rsidRDefault="008424C5" w:rsidP="00527582">
      <w:pPr>
        <w:suppressLineNumbers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55752E" w:rsidRPr="00A730FE" w:rsidRDefault="00A730FE" w:rsidP="00527582">
      <w:pPr>
        <w:suppressLineNumbers/>
        <w:shd w:val="clear" w:color="auto" w:fill="FFFFFF"/>
        <w:jc w:val="both"/>
        <w:rPr>
          <w:rFonts w:eastAsia="Times New Roman"/>
          <w:vanish/>
          <w:color w:val="000000"/>
          <w:sz w:val="24"/>
          <w:szCs w:val="24"/>
        </w:rPr>
      </w:pPr>
      <w:r w:rsidRPr="00A730FE">
        <w:rPr>
          <w:rFonts w:eastAsia="Times New Roman"/>
          <w:vanish/>
          <w:color w:val="000000"/>
          <w:sz w:val="24"/>
          <w:szCs w:val="24"/>
        </w:rPr>
        <w:t>..Title</w:t>
      </w:r>
    </w:p>
    <w:p w:rsidR="0055752E" w:rsidRDefault="00A730FE" w:rsidP="00527582">
      <w:pPr>
        <w:suppressLineNumbers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Local Law t</w:t>
      </w:r>
      <w:r w:rsidR="0055752E" w:rsidRPr="0055752E">
        <w:rPr>
          <w:rFonts w:eastAsia="Times New Roman"/>
          <w:color w:val="000000"/>
          <w:sz w:val="24"/>
          <w:szCs w:val="24"/>
        </w:rPr>
        <w:t xml:space="preserve">o amend the administrative code of the city of New York, in relation to legal </w:t>
      </w:r>
      <w:r w:rsidR="009A6309">
        <w:rPr>
          <w:rFonts w:eastAsia="Times New Roman"/>
          <w:color w:val="000000"/>
          <w:sz w:val="24"/>
          <w:szCs w:val="24"/>
        </w:rPr>
        <w:t>services</w:t>
      </w:r>
      <w:r w:rsidR="009A6309" w:rsidRPr="0055752E">
        <w:rPr>
          <w:rFonts w:eastAsia="Times New Roman"/>
          <w:color w:val="000000"/>
          <w:sz w:val="24"/>
          <w:szCs w:val="24"/>
        </w:rPr>
        <w:t xml:space="preserve"> </w:t>
      </w:r>
      <w:r w:rsidR="006F09CB">
        <w:rPr>
          <w:rFonts w:eastAsia="Times New Roman"/>
          <w:color w:val="000000"/>
          <w:sz w:val="24"/>
          <w:szCs w:val="24"/>
        </w:rPr>
        <w:t xml:space="preserve">for </w:t>
      </w:r>
      <w:r w:rsidR="00080403">
        <w:rPr>
          <w:rFonts w:eastAsia="Times New Roman"/>
          <w:color w:val="000000"/>
          <w:sz w:val="24"/>
          <w:szCs w:val="24"/>
        </w:rPr>
        <w:t xml:space="preserve">small business </w:t>
      </w:r>
      <w:r w:rsidR="00F26643">
        <w:rPr>
          <w:rFonts w:eastAsia="Times New Roman"/>
          <w:color w:val="000000"/>
          <w:sz w:val="24"/>
          <w:szCs w:val="24"/>
        </w:rPr>
        <w:t>tenants</w:t>
      </w:r>
    </w:p>
    <w:p w:rsidR="00A730FE" w:rsidRPr="00A730FE" w:rsidRDefault="00A730FE" w:rsidP="00527582">
      <w:pPr>
        <w:suppressLineNumbers/>
        <w:shd w:val="clear" w:color="auto" w:fill="FFFFFF"/>
        <w:jc w:val="both"/>
        <w:rPr>
          <w:rFonts w:eastAsia="Times New Roman"/>
          <w:vanish/>
          <w:color w:val="000000"/>
          <w:sz w:val="24"/>
          <w:szCs w:val="24"/>
        </w:rPr>
      </w:pPr>
      <w:r w:rsidRPr="00A730FE">
        <w:rPr>
          <w:rFonts w:eastAsia="Times New Roman"/>
          <w:vanish/>
          <w:color w:val="000000"/>
          <w:sz w:val="24"/>
          <w:szCs w:val="24"/>
        </w:rPr>
        <w:t>..Body</w:t>
      </w:r>
    </w:p>
    <w:p w:rsidR="0055752E" w:rsidRPr="0055752E" w:rsidRDefault="0055752E" w:rsidP="00527582">
      <w:pPr>
        <w:suppressLineNumbers/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55752E">
        <w:rPr>
          <w:rFonts w:eastAsia="Times New Roman"/>
          <w:color w:val="000000"/>
          <w:sz w:val="27"/>
          <w:szCs w:val="27"/>
        </w:rPr>
        <w:t> </w:t>
      </w:r>
    </w:p>
    <w:p w:rsidR="0055752E" w:rsidRPr="0055752E" w:rsidRDefault="0055752E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7"/>
          <w:szCs w:val="27"/>
        </w:rPr>
      </w:pPr>
      <w:r w:rsidRPr="0055752E">
        <w:rPr>
          <w:rFonts w:eastAsia="Times New Roman"/>
          <w:color w:val="000000"/>
          <w:sz w:val="24"/>
          <w:szCs w:val="24"/>
          <w:u w:val="single"/>
        </w:rPr>
        <w:t>Be it enacted by the Council as follows:</w:t>
      </w:r>
    </w:p>
    <w:p w:rsidR="0055752E" w:rsidRPr="0055752E" w:rsidRDefault="0055752E" w:rsidP="00527582">
      <w:pPr>
        <w:suppressLineNumbers/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55752E">
        <w:rPr>
          <w:rFonts w:eastAsia="Times New Roman"/>
          <w:color w:val="000000"/>
          <w:sz w:val="27"/>
          <w:szCs w:val="27"/>
        </w:rPr>
        <w:t> </w:t>
      </w:r>
    </w:p>
    <w:p w:rsidR="0055752E" w:rsidRDefault="0055752E" w:rsidP="0055752E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55752E">
        <w:rPr>
          <w:rFonts w:eastAsia="Times New Roman"/>
          <w:color w:val="000000"/>
          <w:sz w:val="24"/>
          <w:szCs w:val="24"/>
        </w:rPr>
        <w:t xml:space="preserve">Section 1. </w:t>
      </w:r>
      <w:r w:rsidR="0058730B">
        <w:rPr>
          <w:rFonts w:eastAsia="Times New Roman"/>
          <w:color w:val="000000"/>
          <w:sz w:val="24"/>
          <w:szCs w:val="24"/>
        </w:rPr>
        <w:t>Section 22-1003</w:t>
      </w:r>
      <w:r w:rsidR="000B54FD">
        <w:rPr>
          <w:rFonts w:eastAsia="Times New Roman"/>
          <w:color w:val="000000"/>
          <w:sz w:val="24"/>
          <w:szCs w:val="24"/>
        </w:rPr>
        <w:t xml:space="preserve"> of the administrative code of the city of New York</w:t>
      </w:r>
      <w:r w:rsidR="0058730B">
        <w:rPr>
          <w:rFonts w:eastAsia="Times New Roman"/>
          <w:color w:val="000000"/>
          <w:sz w:val="24"/>
          <w:szCs w:val="24"/>
        </w:rPr>
        <w:t xml:space="preserve">, as added by local law </w:t>
      </w:r>
      <w:r w:rsidR="009177CE">
        <w:rPr>
          <w:rFonts w:eastAsia="Times New Roman"/>
          <w:color w:val="000000"/>
          <w:sz w:val="24"/>
          <w:szCs w:val="24"/>
        </w:rPr>
        <w:t xml:space="preserve">number </w:t>
      </w:r>
      <w:r w:rsidR="0058730B">
        <w:rPr>
          <w:rFonts w:eastAsia="Times New Roman"/>
          <w:color w:val="000000"/>
          <w:sz w:val="24"/>
          <w:szCs w:val="24"/>
        </w:rPr>
        <w:t>156 for the year 2019,</w:t>
      </w:r>
      <w:r w:rsidRPr="0055752E">
        <w:rPr>
          <w:rFonts w:eastAsia="Times New Roman"/>
          <w:color w:val="000000"/>
          <w:sz w:val="24"/>
          <w:szCs w:val="24"/>
        </w:rPr>
        <w:t xml:space="preserve"> is </w:t>
      </w:r>
      <w:r w:rsidR="00F91747">
        <w:rPr>
          <w:rFonts w:eastAsia="Times New Roman"/>
          <w:color w:val="000000"/>
          <w:sz w:val="24"/>
          <w:szCs w:val="24"/>
        </w:rPr>
        <w:t>renumbered</w:t>
      </w:r>
      <w:r w:rsidRPr="0055752E">
        <w:rPr>
          <w:rFonts w:eastAsia="Times New Roman"/>
          <w:color w:val="000000"/>
          <w:sz w:val="24"/>
          <w:szCs w:val="24"/>
        </w:rPr>
        <w:t xml:space="preserve"> </w:t>
      </w:r>
      <w:r w:rsidR="000B54FD">
        <w:rPr>
          <w:rFonts w:eastAsia="Times New Roman"/>
          <w:color w:val="000000"/>
          <w:sz w:val="24"/>
          <w:szCs w:val="24"/>
        </w:rPr>
        <w:t>section 22-1004.</w:t>
      </w:r>
    </w:p>
    <w:p w:rsidR="00F91747" w:rsidRDefault="00F91747" w:rsidP="0055752E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§ 2. Chapter 10 of title 22 of the administrative code of the city of New York is amended by adding a new section 22-</w:t>
      </w:r>
      <w:r w:rsidR="00903BB4">
        <w:rPr>
          <w:rFonts w:eastAsia="Times New Roman"/>
          <w:color w:val="000000"/>
          <w:sz w:val="24"/>
          <w:szCs w:val="24"/>
        </w:rPr>
        <w:t xml:space="preserve">1006 </w:t>
      </w:r>
      <w:r>
        <w:rPr>
          <w:rFonts w:eastAsia="Times New Roman"/>
          <w:color w:val="000000"/>
          <w:sz w:val="24"/>
          <w:szCs w:val="24"/>
        </w:rPr>
        <w:t>to read as follows:</w:t>
      </w:r>
    </w:p>
    <w:p w:rsidR="0055752E" w:rsidRPr="00A02CE8" w:rsidRDefault="0055752E" w:rsidP="0055752E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02CE8">
        <w:rPr>
          <w:rFonts w:eastAsia="Times New Roman"/>
          <w:color w:val="000000"/>
          <w:sz w:val="24"/>
          <w:szCs w:val="24"/>
          <w:u w:val="single"/>
        </w:rPr>
        <w:t xml:space="preserve">§ </w:t>
      </w:r>
      <w:r w:rsidR="009D122F" w:rsidRPr="00A02CE8">
        <w:rPr>
          <w:rFonts w:eastAsia="Times New Roman"/>
          <w:color w:val="000000"/>
          <w:sz w:val="24"/>
          <w:szCs w:val="24"/>
          <w:u w:val="single"/>
        </w:rPr>
        <w:t>22-</w:t>
      </w:r>
      <w:r w:rsidR="00903BB4" w:rsidRPr="00A02CE8">
        <w:rPr>
          <w:rFonts w:eastAsia="Times New Roman"/>
          <w:color w:val="000000"/>
          <w:sz w:val="24"/>
          <w:szCs w:val="24"/>
          <w:u w:val="single"/>
        </w:rPr>
        <w:t>1</w:t>
      </w:r>
      <w:r w:rsidR="00903BB4">
        <w:rPr>
          <w:rFonts w:eastAsia="Times New Roman"/>
          <w:color w:val="000000"/>
          <w:sz w:val="24"/>
          <w:szCs w:val="24"/>
          <w:u w:val="single"/>
        </w:rPr>
        <w:t>006</w:t>
      </w:r>
      <w:r w:rsidR="00903BB4" w:rsidRPr="00A02CE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F91747">
        <w:rPr>
          <w:rFonts w:eastAsia="Times New Roman"/>
          <w:color w:val="000000"/>
          <w:sz w:val="24"/>
          <w:szCs w:val="24"/>
          <w:u w:val="single"/>
        </w:rPr>
        <w:t>Small business legal s</w:t>
      </w:r>
      <w:r w:rsidR="008B2FDB">
        <w:rPr>
          <w:rFonts w:eastAsia="Times New Roman"/>
          <w:color w:val="000000"/>
          <w:sz w:val="24"/>
          <w:szCs w:val="24"/>
          <w:u w:val="single"/>
        </w:rPr>
        <w:t xml:space="preserve">ervices. a. </w:t>
      </w:r>
      <w:r w:rsidRPr="00A02CE8">
        <w:rPr>
          <w:rFonts w:eastAsia="Times New Roman"/>
          <w:color w:val="000000"/>
          <w:sz w:val="24"/>
          <w:szCs w:val="24"/>
          <w:u w:val="single"/>
        </w:rPr>
        <w:t>Definitions</w:t>
      </w:r>
      <w:r w:rsidR="00B12A92" w:rsidRPr="00A02CE8">
        <w:rPr>
          <w:rFonts w:eastAsia="Times New Roman"/>
          <w:color w:val="000000"/>
          <w:sz w:val="24"/>
          <w:szCs w:val="24"/>
          <w:u w:val="single"/>
        </w:rPr>
        <w:t>.</w:t>
      </w:r>
      <w:r w:rsidR="00C75B09" w:rsidRPr="00A02CE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A02CE8">
        <w:rPr>
          <w:rFonts w:eastAsia="Times New Roman"/>
          <w:color w:val="000000"/>
          <w:sz w:val="24"/>
          <w:szCs w:val="24"/>
          <w:u w:val="single"/>
        </w:rPr>
        <w:t xml:space="preserve">For </w:t>
      </w:r>
      <w:r w:rsidR="001D2B1A" w:rsidRPr="00A02CE8">
        <w:rPr>
          <w:rFonts w:eastAsia="Times New Roman"/>
          <w:color w:val="000000"/>
          <w:sz w:val="24"/>
          <w:szCs w:val="24"/>
          <w:u w:val="single"/>
        </w:rPr>
        <w:t xml:space="preserve">the </w:t>
      </w:r>
      <w:r w:rsidRPr="00A02CE8">
        <w:rPr>
          <w:rFonts w:eastAsia="Times New Roman"/>
          <w:color w:val="000000"/>
          <w:sz w:val="24"/>
          <w:szCs w:val="24"/>
          <w:u w:val="single"/>
        </w:rPr>
        <w:t>purposes of this chapter</w:t>
      </w:r>
      <w:r w:rsidR="001D2B1A" w:rsidRPr="00A02CE8">
        <w:rPr>
          <w:rFonts w:eastAsia="Times New Roman"/>
          <w:color w:val="000000"/>
          <w:sz w:val="24"/>
          <w:szCs w:val="24"/>
          <w:u w:val="single"/>
        </w:rPr>
        <w:t>,</w:t>
      </w:r>
      <w:r w:rsidR="009B3C14" w:rsidRPr="00A02CE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A02CE8">
        <w:rPr>
          <w:rFonts w:eastAsia="Times New Roman"/>
          <w:color w:val="000000"/>
          <w:sz w:val="24"/>
          <w:szCs w:val="24"/>
          <w:u w:val="single"/>
        </w:rPr>
        <w:t>the</w:t>
      </w:r>
      <w:proofErr w:type="gramEnd"/>
      <w:r w:rsidRPr="00A02CE8">
        <w:rPr>
          <w:rFonts w:eastAsia="Times New Roman"/>
          <w:color w:val="000000"/>
          <w:sz w:val="24"/>
          <w:szCs w:val="24"/>
          <w:u w:val="single"/>
        </w:rPr>
        <w:t xml:space="preserve"> following terms have the following meanings:</w:t>
      </w:r>
    </w:p>
    <w:p w:rsidR="00CA0B14" w:rsidRPr="009D122F" w:rsidRDefault="00CA0B14" w:rsidP="00CC6C2C">
      <w:pPr>
        <w:pStyle w:val="BodyTextIndent"/>
        <w:rPr>
          <w:u w:val="single"/>
        </w:rPr>
      </w:pPr>
      <w:r>
        <w:rPr>
          <w:u w:val="single"/>
        </w:rPr>
        <w:t>Covered legal matter</w:t>
      </w:r>
      <w:r w:rsidRPr="005568C2">
        <w:rPr>
          <w:u w:val="single"/>
        </w:rPr>
        <w:t>. The term “</w:t>
      </w:r>
      <w:r>
        <w:rPr>
          <w:u w:val="single"/>
        </w:rPr>
        <w:t>covered legal matter</w:t>
      </w:r>
      <w:r w:rsidRPr="005568C2">
        <w:rPr>
          <w:u w:val="single"/>
        </w:rPr>
        <w:t xml:space="preserve">” means </w:t>
      </w:r>
      <w:r w:rsidR="00935D93">
        <w:rPr>
          <w:u w:val="single"/>
        </w:rPr>
        <w:t xml:space="preserve">a </w:t>
      </w:r>
      <w:r>
        <w:rPr>
          <w:u w:val="single"/>
        </w:rPr>
        <w:t xml:space="preserve">legal matter related to </w:t>
      </w:r>
      <w:r w:rsidR="00935D93">
        <w:rPr>
          <w:u w:val="single"/>
        </w:rPr>
        <w:t xml:space="preserve">a </w:t>
      </w:r>
      <w:r w:rsidRPr="005568C2">
        <w:rPr>
          <w:u w:val="single"/>
        </w:rPr>
        <w:t>commercial lease, including but not limited to</w:t>
      </w:r>
      <w:r w:rsidR="00935D93">
        <w:rPr>
          <w:u w:val="single"/>
        </w:rPr>
        <w:t xml:space="preserve"> d</w:t>
      </w:r>
      <w:r>
        <w:rPr>
          <w:u w:val="single"/>
        </w:rPr>
        <w:t>rafting and negotiation</w:t>
      </w:r>
      <w:r w:rsidR="00B424AE">
        <w:rPr>
          <w:u w:val="single"/>
        </w:rPr>
        <w:t xml:space="preserve"> of lease terms</w:t>
      </w:r>
      <w:r w:rsidR="00935D93">
        <w:rPr>
          <w:u w:val="single"/>
        </w:rPr>
        <w:t>, t</w:t>
      </w:r>
      <w:r>
        <w:rPr>
          <w:u w:val="single"/>
        </w:rPr>
        <w:t>erminati</w:t>
      </w:r>
      <w:r w:rsidR="00B424AE">
        <w:rPr>
          <w:u w:val="single"/>
        </w:rPr>
        <w:t>ng a lease</w:t>
      </w:r>
      <w:r w:rsidR="00935D93">
        <w:rPr>
          <w:u w:val="single"/>
        </w:rPr>
        <w:t>,</w:t>
      </w:r>
      <w:r w:rsidR="00457154">
        <w:rPr>
          <w:u w:val="single"/>
        </w:rPr>
        <w:t xml:space="preserve"> and</w:t>
      </w:r>
      <w:r w:rsidR="00935D93">
        <w:rPr>
          <w:u w:val="single"/>
        </w:rPr>
        <w:t xml:space="preserve"> a</w:t>
      </w:r>
      <w:r w:rsidR="00B424AE">
        <w:rPr>
          <w:u w:val="single"/>
        </w:rPr>
        <w:t>ddressing other lease-related issues</w:t>
      </w:r>
      <w:r>
        <w:rPr>
          <w:u w:val="single"/>
        </w:rPr>
        <w:t>.</w:t>
      </w:r>
    </w:p>
    <w:p w:rsidR="00725552" w:rsidRDefault="009302FA" w:rsidP="005E175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Covered proceeding. The term “covered proceeding”</w:t>
      </w:r>
      <w:r w:rsidR="00680964">
        <w:rPr>
          <w:rFonts w:eastAsia="Times New Roman"/>
          <w:color w:val="000000"/>
          <w:sz w:val="24"/>
          <w:szCs w:val="24"/>
          <w:u w:val="single"/>
        </w:rPr>
        <w:t xml:space="preserve"> means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 xml:space="preserve">any proceeding </w:t>
      </w:r>
      <w:r w:rsidR="00207A11">
        <w:rPr>
          <w:rFonts w:eastAsia="Times New Roman"/>
          <w:color w:val="000000"/>
          <w:sz w:val="24"/>
          <w:szCs w:val="24"/>
          <w:u w:val="single"/>
        </w:rPr>
        <w:t xml:space="preserve">in any 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>court of competent jurisdiction</w:t>
      </w:r>
      <w:r w:rsidR="007F7952">
        <w:rPr>
          <w:rFonts w:eastAsia="Times New Roman"/>
          <w:color w:val="000000"/>
          <w:sz w:val="24"/>
          <w:szCs w:val="24"/>
          <w:u w:val="single"/>
        </w:rPr>
        <w:t xml:space="preserve"> against a covered small business tenant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 xml:space="preserve"> to</w:t>
      </w:r>
      <w:r w:rsidR="00725552">
        <w:rPr>
          <w:rFonts w:eastAsia="Times New Roman"/>
          <w:color w:val="000000"/>
          <w:sz w:val="24"/>
          <w:szCs w:val="24"/>
          <w:u w:val="single"/>
        </w:rPr>
        <w:t>:</w:t>
      </w:r>
    </w:p>
    <w:p w:rsidR="00725552" w:rsidRDefault="00725552" w:rsidP="005E175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i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="00F92A92">
        <w:rPr>
          <w:rFonts w:eastAsia="Times New Roman"/>
          <w:color w:val="000000"/>
          <w:sz w:val="24"/>
          <w:szCs w:val="24"/>
          <w:u w:val="single"/>
        </w:rPr>
        <w:t>E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 xml:space="preserve">vict </w:t>
      </w:r>
      <w:r w:rsidR="00B1487C">
        <w:rPr>
          <w:rFonts w:eastAsia="Times New Roman"/>
          <w:color w:val="000000"/>
          <w:sz w:val="24"/>
          <w:szCs w:val="24"/>
          <w:u w:val="single"/>
        </w:rPr>
        <w:t>such tenant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>, including a summary proceeding to seek possession for the non-payme</w:t>
      </w:r>
      <w:r>
        <w:rPr>
          <w:rFonts w:eastAsia="Times New Roman"/>
          <w:color w:val="000000"/>
          <w:sz w:val="24"/>
          <w:szCs w:val="24"/>
          <w:u w:val="single"/>
        </w:rPr>
        <w:t>nt of rent or a holdover; or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725552" w:rsidRDefault="00230469" w:rsidP="005E175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</w:t>
      </w:r>
      <w:r w:rsidR="00725552">
        <w:rPr>
          <w:rFonts w:eastAsia="Times New Roman"/>
          <w:color w:val="000000"/>
          <w:sz w:val="24"/>
          <w:szCs w:val="24"/>
          <w:u w:val="single"/>
        </w:rPr>
        <w:t>i</w:t>
      </w:r>
      <w:r>
        <w:rPr>
          <w:rFonts w:eastAsia="Times New Roman"/>
          <w:color w:val="000000"/>
          <w:sz w:val="24"/>
          <w:szCs w:val="24"/>
          <w:u w:val="single"/>
        </w:rPr>
        <w:t xml:space="preserve">i) </w:t>
      </w:r>
      <w:r w:rsidR="00F92A92">
        <w:rPr>
          <w:rFonts w:eastAsia="Times New Roman"/>
          <w:color w:val="000000"/>
          <w:sz w:val="24"/>
          <w:szCs w:val="24"/>
          <w:u w:val="single"/>
        </w:rPr>
        <w:t>T</w:t>
      </w:r>
      <w:r w:rsidR="00B1487C">
        <w:rPr>
          <w:rFonts w:eastAsia="Times New Roman"/>
          <w:color w:val="000000"/>
          <w:sz w:val="24"/>
          <w:szCs w:val="24"/>
          <w:u w:val="single"/>
        </w:rPr>
        <w:t>erminate such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 xml:space="preserve"> tenancy</w:t>
      </w:r>
      <w:r w:rsidR="00725552">
        <w:rPr>
          <w:rFonts w:eastAsia="Times New Roman"/>
          <w:color w:val="000000"/>
          <w:sz w:val="24"/>
          <w:szCs w:val="24"/>
          <w:u w:val="single"/>
        </w:rPr>
        <w:t>;</w:t>
      </w:r>
      <w:r w:rsidR="00BD55A1">
        <w:rPr>
          <w:rFonts w:eastAsia="Times New Roman"/>
          <w:color w:val="000000"/>
          <w:sz w:val="24"/>
          <w:szCs w:val="24"/>
          <w:u w:val="single"/>
        </w:rPr>
        <w:t xml:space="preserve"> or </w:t>
      </w:r>
    </w:p>
    <w:p w:rsidR="009302FA" w:rsidRDefault="00230469" w:rsidP="005E175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(i</w:t>
      </w:r>
      <w:r w:rsidR="00725552">
        <w:rPr>
          <w:rFonts w:eastAsia="Times New Roman"/>
          <w:color w:val="000000"/>
          <w:sz w:val="24"/>
          <w:szCs w:val="24"/>
          <w:u w:val="single"/>
        </w:rPr>
        <w:t>i</w:t>
      </w:r>
      <w:r>
        <w:rPr>
          <w:rFonts w:eastAsia="Times New Roman"/>
          <w:color w:val="000000"/>
          <w:sz w:val="24"/>
          <w:szCs w:val="24"/>
          <w:u w:val="single"/>
        </w:rPr>
        <w:t xml:space="preserve">i) </w:t>
      </w:r>
      <w:r w:rsidR="00F92A92">
        <w:rPr>
          <w:rFonts w:eastAsia="Times New Roman"/>
          <w:color w:val="000000"/>
          <w:sz w:val="24"/>
          <w:szCs w:val="24"/>
          <w:u w:val="single"/>
        </w:rPr>
        <w:t>E</w:t>
      </w:r>
      <w:r w:rsidR="00725552">
        <w:rPr>
          <w:rFonts w:eastAsia="Times New Roman"/>
          <w:color w:val="000000"/>
          <w:sz w:val="24"/>
          <w:szCs w:val="24"/>
          <w:u w:val="single"/>
        </w:rPr>
        <w:t xml:space="preserve">stablish a </w:t>
      </w:r>
      <w:r w:rsidR="00BD55A1">
        <w:rPr>
          <w:rFonts w:eastAsia="Times New Roman"/>
          <w:color w:val="000000"/>
          <w:sz w:val="24"/>
          <w:szCs w:val="24"/>
          <w:u w:val="single"/>
        </w:rPr>
        <w:t xml:space="preserve">breach of </w:t>
      </w:r>
      <w:r w:rsidR="00813A16">
        <w:rPr>
          <w:rFonts w:eastAsia="Times New Roman"/>
          <w:color w:val="000000"/>
          <w:sz w:val="24"/>
          <w:szCs w:val="24"/>
          <w:u w:val="single"/>
        </w:rPr>
        <w:t xml:space="preserve">the terms of </w:t>
      </w:r>
      <w:r w:rsidR="00B1487C">
        <w:rPr>
          <w:rFonts w:eastAsia="Times New Roman"/>
          <w:color w:val="000000"/>
          <w:sz w:val="24"/>
          <w:szCs w:val="24"/>
          <w:u w:val="single"/>
        </w:rPr>
        <w:t>such tenant’s</w:t>
      </w:r>
      <w:r w:rsidR="00004975">
        <w:rPr>
          <w:rFonts w:eastAsia="Times New Roman"/>
          <w:color w:val="000000"/>
          <w:sz w:val="24"/>
          <w:szCs w:val="24"/>
          <w:u w:val="single"/>
        </w:rPr>
        <w:t xml:space="preserve"> commercial lease</w:t>
      </w:r>
      <w:r w:rsidR="00207A11" w:rsidRPr="00207A11">
        <w:rPr>
          <w:rFonts w:eastAsia="Times New Roman"/>
          <w:color w:val="000000"/>
          <w:sz w:val="24"/>
          <w:szCs w:val="24"/>
          <w:u w:val="single"/>
        </w:rPr>
        <w:t>.</w:t>
      </w:r>
      <w:r w:rsidR="00207A11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5E1752" w:rsidRPr="00AC21EB" w:rsidRDefault="007163AA" w:rsidP="005E175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Covered </w:t>
      </w:r>
      <w:r w:rsidR="00A70C1E" w:rsidRPr="00AC21EB">
        <w:rPr>
          <w:rFonts w:eastAsia="Times New Roman"/>
          <w:color w:val="000000"/>
          <w:sz w:val="24"/>
          <w:szCs w:val="24"/>
          <w:u w:val="single"/>
        </w:rPr>
        <w:t xml:space="preserve">small business </w:t>
      </w: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tenant. The term “covered </w:t>
      </w:r>
      <w:r w:rsidR="00A70C1E" w:rsidRPr="00AC21EB">
        <w:rPr>
          <w:rFonts w:eastAsia="Times New Roman"/>
          <w:color w:val="000000"/>
          <w:sz w:val="24"/>
          <w:szCs w:val="24"/>
          <w:u w:val="single"/>
        </w:rPr>
        <w:t xml:space="preserve">small business </w:t>
      </w: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tenant” means a </w:t>
      </w:r>
      <w:r w:rsidR="00240520" w:rsidRPr="00AC21EB">
        <w:rPr>
          <w:rFonts w:eastAsia="Times New Roman"/>
          <w:color w:val="000000"/>
          <w:sz w:val="24"/>
          <w:szCs w:val="24"/>
          <w:u w:val="single"/>
        </w:rPr>
        <w:t>business</w:t>
      </w:r>
      <w:r w:rsidR="005E1752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D161F7">
        <w:rPr>
          <w:rFonts w:eastAsia="Times New Roman"/>
          <w:color w:val="000000"/>
          <w:sz w:val="24"/>
          <w:szCs w:val="24"/>
          <w:u w:val="single"/>
        </w:rPr>
        <w:t>that</w:t>
      </w:r>
      <w:r w:rsidR="00D161F7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5E1752" w:rsidRPr="00AC21EB">
        <w:rPr>
          <w:rFonts w:eastAsia="Times New Roman"/>
          <w:color w:val="000000"/>
          <w:sz w:val="24"/>
          <w:szCs w:val="24"/>
          <w:u w:val="single"/>
        </w:rPr>
        <w:t xml:space="preserve">is: </w:t>
      </w:r>
    </w:p>
    <w:p w:rsidR="005E1752" w:rsidRPr="00AC21EB" w:rsidRDefault="00D161F7" w:rsidP="00692191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i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="005727A0">
        <w:rPr>
          <w:rFonts w:eastAsia="Times New Roman"/>
          <w:color w:val="000000"/>
          <w:sz w:val="24"/>
          <w:szCs w:val="24"/>
          <w:u w:val="single"/>
        </w:rPr>
        <w:t>A</w:t>
      </w:r>
      <w:r w:rsidR="005E1752" w:rsidRPr="00AC21EB">
        <w:rPr>
          <w:rFonts w:eastAsia="Times New Roman"/>
          <w:color w:val="000000"/>
          <w:sz w:val="24"/>
          <w:szCs w:val="24"/>
          <w:u w:val="single"/>
        </w:rPr>
        <w:t xml:space="preserve"> lessee</w:t>
      </w:r>
      <w:r w:rsidR="00F27C7F">
        <w:rPr>
          <w:rFonts w:eastAsia="Times New Roman"/>
          <w:color w:val="000000"/>
          <w:sz w:val="24"/>
          <w:szCs w:val="24"/>
          <w:u w:val="single"/>
        </w:rPr>
        <w:t xml:space="preserve"> or </w:t>
      </w:r>
      <w:proofErr w:type="spellStart"/>
      <w:r w:rsidR="00F27C7F">
        <w:rPr>
          <w:rFonts w:eastAsia="Times New Roman"/>
          <w:color w:val="000000"/>
          <w:sz w:val="24"/>
          <w:szCs w:val="24"/>
          <w:u w:val="single"/>
        </w:rPr>
        <w:t>sublessee</w:t>
      </w:r>
      <w:proofErr w:type="spellEnd"/>
      <w:r w:rsidR="005E1752" w:rsidRPr="00AC21EB">
        <w:rPr>
          <w:rFonts w:eastAsia="Times New Roman"/>
          <w:color w:val="000000"/>
          <w:sz w:val="24"/>
          <w:szCs w:val="24"/>
          <w:u w:val="single"/>
        </w:rPr>
        <w:t xml:space="preserve"> in a commercial tenancy located in the city; </w:t>
      </w:r>
    </w:p>
    <w:p w:rsidR="00747CF7" w:rsidRDefault="00D161F7" w:rsidP="00692191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(i</w:t>
      </w:r>
      <w:r w:rsidR="0000653A">
        <w:rPr>
          <w:rFonts w:eastAsia="Times New Roman"/>
          <w:color w:val="000000"/>
          <w:sz w:val="24"/>
          <w:szCs w:val="24"/>
          <w:u w:val="single"/>
        </w:rPr>
        <w:t>i</w:t>
      </w:r>
      <w:r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="009177CE">
        <w:rPr>
          <w:rFonts w:eastAsia="Times New Roman"/>
          <w:color w:val="000000"/>
          <w:sz w:val="24"/>
          <w:szCs w:val="24"/>
          <w:u w:val="single"/>
        </w:rPr>
        <w:t>S</w:t>
      </w:r>
      <w:r w:rsidR="00AA3B02">
        <w:rPr>
          <w:rFonts w:eastAsia="Times New Roman"/>
          <w:color w:val="000000"/>
          <w:sz w:val="24"/>
          <w:szCs w:val="24"/>
          <w:u w:val="single"/>
        </w:rPr>
        <w:t>mall</w:t>
      </w:r>
      <w:r w:rsidR="009177CE">
        <w:rPr>
          <w:rFonts w:eastAsia="Times New Roman"/>
          <w:color w:val="000000"/>
          <w:sz w:val="24"/>
          <w:szCs w:val="24"/>
          <w:u w:val="single"/>
        </w:rPr>
        <w:t xml:space="preserve">, in accordance with </w:t>
      </w:r>
      <w:r w:rsidR="00240520" w:rsidRPr="00AC21EB">
        <w:rPr>
          <w:rFonts w:eastAsia="Times New Roman"/>
          <w:color w:val="000000"/>
          <w:sz w:val="24"/>
          <w:szCs w:val="24"/>
          <w:u w:val="single"/>
        </w:rPr>
        <w:t>the size standards</w:t>
      </w:r>
      <w:r w:rsidR="0047547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AA3B02">
        <w:rPr>
          <w:rFonts w:eastAsia="Times New Roman"/>
          <w:color w:val="000000"/>
          <w:sz w:val="24"/>
          <w:szCs w:val="24"/>
          <w:u w:val="single"/>
        </w:rPr>
        <w:t>set forth in</w:t>
      </w:r>
      <w:r w:rsidR="00240520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5E1752" w:rsidRPr="00AC21EB">
        <w:rPr>
          <w:rFonts w:eastAsia="Times New Roman"/>
          <w:color w:val="000000"/>
          <w:sz w:val="24"/>
          <w:szCs w:val="24"/>
          <w:u w:val="single"/>
        </w:rPr>
        <w:t xml:space="preserve">section 121.201 </w:t>
      </w:r>
      <w:r w:rsidR="00240520" w:rsidRPr="00AC21EB">
        <w:rPr>
          <w:rFonts w:eastAsia="Times New Roman"/>
          <w:color w:val="000000"/>
          <w:sz w:val="24"/>
          <w:szCs w:val="24"/>
          <w:u w:val="single"/>
        </w:rPr>
        <w:t>of title 13 of the code of federal regulations</w:t>
      </w:r>
      <w:r w:rsidR="00AC21EB">
        <w:rPr>
          <w:rFonts w:eastAsia="Times New Roman"/>
          <w:color w:val="000000"/>
          <w:sz w:val="24"/>
          <w:szCs w:val="24"/>
          <w:u w:val="single"/>
        </w:rPr>
        <w:t xml:space="preserve">; </w:t>
      </w:r>
    </w:p>
    <w:p w:rsidR="00AC21EB" w:rsidRDefault="00747CF7" w:rsidP="00692191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</w:t>
      </w:r>
      <w:r w:rsidR="0000653A">
        <w:rPr>
          <w:rFonts w:eastAsia="Times New Roman"/>
          <w:color w:val="000000"/>
          <w:sz w:val="24"/>
          <w:szCs w:val="24"/>
          <w:u w:val="single"/>
        </w:rPr>
        <w:t>i</w:t>
      </w:r>
      <w:r w:rsidR="00F92A92">
        <w:rPr>
          <w:rFonts w:eastAsia="Times New Roman"/>
          <w:color w:val="000000"/>
          <w:sz w:val="24"/>
          <w:szCs w:val="24"/>
          <w:u w:val="single"/>
        </w:rPr>
        <w:t>ii</w:t>
      </w:r>
      <w:r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="00206B79">
        <w:rPr>
          <w:rFonts w:eastAsia="Times New Roman"/>
          <w:color w:val="000000"/>
          <w:sz w:val="24"/>
          <w:szCs w:val="24"/>
          <w:u w:val="single"/>
        </w:rPr>
        <w:t>Not a franchise</w:t>
      </w:r>
      <w:r w:rsidR="00FF4831">
        <w:rPr>
          <w:rFonts w:eastAsia="Times New Roman"/>
          <w:color w:val="000000"/>
          <w:sz w:val="24"/>
          <w:szCs w:val="24"/>
          <w:u w:val="single"/>
        </w:rPr>
        <w:t>e</w:t>
      </w:r>
      <w:r w:rsidR="00206B79">
        <w:rPr>
          <w:rFonts w:eastAsia="Times New Roman"/>
          <w:color w:val="000000"/>
          <w:sz w:val="24"/>
          <w:szCs w:val="24"/>
          <w:u w:val="single"/>
        </w:rPr>
        <w:t>, as such term is defined in section 681 of the general business law;</w:t>
      </w:r>
      <w:r w:rsidR="00F27C7F">
        <w:rPr>
          <w:rFonts w:eastAsia="Times New Roman"/>
          <w:color w:val="000000"/>
          <w:sz w:val="24"/>
          <w:szCs w:val="24"/>
          <w:u w:val="single"/>
        </w:rPr>
        <w:t xml:space="preserve"> and</w:t>
      </w:r>
    </w:p>
    <w:p w:rsidR="007163AA" w:rsidRPr="00AC21EB" w:rsidRDefault="00D161F7" w:rsidP="00692191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proofErr w:type="gramStart"/>
      <w:r w:rsidRPr="009C6C35">
        <w:rPr>
          <w:rFonts w:eastAsia="Times New Roman"/>
          <w:color w:val="000000"/>
          <w:sz w:val="24"/>
          <w:szCs w:val="24"/>
          <w:u w:val="single"/>
        </w:rPr>
        <w:t>(</w:t>
      </w:r>
      <w:r w:rsidR="00F92A92">
        <w:rPr>
          <w:rFonts w:eastAsia="Times New Roman"/>
          <w:color w:val="000000"/>
          <w:sz w:val="24"/>
          <w:szCs w:val="24"/>
          <w:u w:val="single"/>
        </w:rPr>
        <w:t>i</w:t>
      </w:r>
      <w:r w:rsidRPr="009C6C35">
        <w:rPr>
          <w:rFonts w:eastAsia="Times New Roman"/>
          <w:color w:val="000000"/>
          <w:sz w:val="24"/>
          <w:szCs w:val="24"/>
          <w:u w:val="single"/>
        </w:rPr>
        <w:t>v</w:t>
      </w:r>
      <w:r w:rsidRPr="00CD1933"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="005727A0" w:rsidRPr="00CD1933">
        <w:rPr>
          <w:rFonts w:eastAsia="Times New Roman"/>
          <w:color w:val="000000"/>
          <w:sz w:val="24"/>
          <w:szCs w:val="24"/>
          <w:u w:val="single"/>
        </w:rPr>
        <w:t>O</w:t>
      </w:r>
      <w:r w:rsidR="00AC21EB" w:rsidRPr="00CD1933">
        <w:rPr>
          <w:rFonts w:eastAsia="Times New Roman"/>
          <w:color w:val="000000"/>
          <w:sz w:val="24"/>
          <w:szCs w:val="24"/>
          <w:u w:val="single"/>
        </w:rPr>
        <w:t>wned</w:t>
      </w:r>
      <w:proofErr w:type="gramEnd"/>
      <w:r w:rsidR="00AC21EB" w:rsidRPr="00CD1933">
        <w:rPr>
          <w:rFonts w:eastAsia="Times New Roman"/>
          <w:color w:val="000000"/>
          <w:sz w:val="24"/>
          <w:szCs w:val="24"/>
          <w:u w:val="single"/>
        </w:rPr>
        <w:t xml:space="preserve"> and operated </w:t>
      </w:r>
      <w:r w:rsidR="00AC21EB" w:rsidRPr="00CA752F">
        <w:rPr>
          <w:rFonts w:eastAsia="Times New Roman"/>
          <w:color w:val="000000"/>
          <w:sz w:val="24"/>
          <w:szCs w:val="24"/>
          <w:u w:val="single"/>
        </w:rPr>
        <w:t xml:space="preserve">by </w:t>
      </w:r>
      <w:r w:rsidR="00174853" w:rsidRPr="000D225E">
        <w:rPr>
          <w:rFonts w:eastAsia="Times New Roman"/>
          <w:color w:val="000000"/>
          <w:sz w:val="24"/>
          <w:szCs w:val="24"/>
          <w:u w:val="single"/>
        </w:rPr>
        <w:t xml:space="preserve">one or more </w:t>
      </w:r>
      <w:r w:rsidR="00130F5A">
        <w:rPr>
          <w:rFonts w:eastAsia="Times New Roman"/>
          <w:color w:val="000000"/>
          <w:sz w:val="24"/>
          <w:szCs w:val="24"/>
          <w:u w:val="single"/>
        </w:rPr>
        <w:t xml:space="preserve">persons, all of whom are </w:t>
      </w:r>
      <w:r w:rsidR="00AC21EB" w:rsidRPr="009C6C35">
        <w:rPr>
          <w:rFonts w:eastAsia="Times New Roman"/>
          <w:color w:val="000000"/>
          <w:sz w:val="24"/>
          <w:szCs w:val="24"/>
          <w:u w:val="single"/>
        </w:rPr>
        <w:t>income-eligible individual</w:t>
      </w:r>
      <w:r w:rsidR="00174853" w:rsidRPr="009C6C35">
        <w:rPr>
          <w:rFonts w:eastAsia="Times New Roman"/>
          <w:color w:val="000000"/>
          <w:sz w:val="24"/>
          <w:szCs w:val="24"/>
          <w:u w:val="single"/>
        </w:rPr>
        <w:t>s</w:t>
      </w:r>
      <w:r w:rsidR="009D122F" w:rsidRPr="009C6C35">
        <w:rPr>
          <w:rFonts w:eastAsia="Times New Roman"/>
          <w:color w:val="000000"/>
          <w:sz w:val="24"/>
          <w:szCs w:val="24"/>
          <w:u w:val="single"/>
        </w:rPr>
        <w:t>.</w:t>
      </w:r>
      <w:r w:rsidR="00A70C1E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D82710" w:rsidRPr="00AC21EB" w:rsidRDefault="00D82710" w:rsidP="0055752E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Designated organization. The term “designated organization” means </w:t>
      </w:r>
      <w:r w:rsidR="00B16605">
        <w:rPr>
          <w:rFonts w:eastAsia="Times New Roman"/>
          <w:color w:val="000000"/>
          <w:sz w:val="24"/>
          <w:szCs w:val="24"/>
          <w:u w:val="single"/>
        </w:rPr>
        <w:t>a person</w:t>
      </w:r>
      <w:r w:rsidR="00B16605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B16605">
        <w:rPr>
          <w:rFonts w:eastAsia="Times New Roman"/>
          <w:color w:val="000000"/>
          <w:sz w:val="24"/>
          <w:szCs w:val="24"/>
          <w:u w:val="single"/>
        </w:rPr>
        <w:t xml:space="preserve">or entity licensed to provide </w:t>
      </w:r>
      <w:r w:rsidR="00CD1933">
        <w:rPr>
          <w:rFonts w:eastAsia="Times New Roman"/>
          <w:color w:val="000000"/>
          <w:sz w:val="24"/>
          <w:szCs w:val="24"/>
          <w:u w:val="single"/>
        </w:rPr>
        <w:t>legal services</w:t>
      </w:r>
      <w:r w:rsidR="00B16605">
        <w:rPr>
          <w:rFonts w:eastAsia="Times New Roman"/>
          <w:color w:val="000000"/>
          <w:sz w:val="24"/>
          <w:szCs w:val="24"/>
          <w:u w:val="single"/>
        </w:rPr>
        <w:t xml:space="preserve"> in New York</w:t>
      </w:r>
      <w:r w:rsidR="00FF4831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B16605">
        <w:rPr>
          <w:rFonts w:eastAsia="Times New Roman"/>
          <w:color w:val="000000"/>
          <w:sz w:val="24"/>
          <w:szCs w:val="24"/>
          <w:u w:val="single"/>
        </w:rPr>
        <w:t>and</w:t>
      </w:r>
      <w:r w:rsidR="00CD1933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2F76D3" w:rsidRPr="00AC21EB">
        <w:rPr>
          <w:rFonts w:eastAsia="Times New Roman"/>
          <w:color w:val="000000"/>
          <w:sz w:val="24"/>
          <w:szCs w:val="24"/>
          <w:u w:val="single"/>
        </w:rPr>
        <w:t xml:space="preserve">designated by the </w:t>
      </w:r>
      <w:r w:rsidR="00312878">
        <w:rPr>
          <w:rFonts w:eastAsia="Times New Roman"/>
          <w:color w:val="000000"/>
          <w:sz w:val="24"/>
          <w:szCs w:val="24"/>
          <w:u w:val="single"/>
        </w:rPr>
        <w:t xml:space="preserve">commissioner </w:t>
      </w:r>
      <w:r w:rsidR="002F76D3" w:rsidRPr="00AC21EB">
        <w:rPr>
          <w:rFonts w:eastAsia="Times New Roman"/>
          <w:color w:val="000000"/>
          <w:sz w:val="24"/>
          <w:szCs w:val="24"/>
          <w:u w:val="single"/>
        </w:rPr>
        <w:t>pursuant to this</w:t>
      </w:r>
      <w:r w:rsidR="007C1DF2"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A1646C">
        <w:rPr>
          <w:rFonts w:eastAsia="Times New Roman"/>
          <w:color w:val="000000"/>
          <w:sz w:val="24"/>
          <w:szCs w:val="24"/>
          <w:u w:val="single"/>
        </w:rPr>
        <w:t>section</w:t>
      </w:r>
      <w:r w:rsidR="0000653A">
        <w:rPr>
          <w:rFonts w:eastAsia="Times New Roman"/>
          <w:color w:val="000000"/>
          <w:sz w:val="24"/>
          <w:szCs w:val="24"/>
          <w:u w:val="single"/>
        </w:rPr>
        <w:t>, provided, however, that the commissioner may give preference to not-for-profit organizations when designating an organization pursuant to this section</w:t>
      </w:r>
      <w:r w:rsidR="002F76D3" w:rsidRPr="00AC21EB">
        <w:rPr>
          <w:rFonts w:eastAsia="Times New Roman"/>
          <w:color w:val="000000"/>
          <w:sz w:val="24"/>
          <w:szCs w:val="24"/>
          <w:u w:val="single"/>
        </w:rPr>
        <w:t xml:space="preserve">. </w:t>
      </w:r>
    </w:p>
    <w:p w:rsidR="00206B79" w:rsidRDefault="00553400" w:rsidP="0055752E">
      <w:pPr>
        <w:shd w:val="clear" w:color="auto" w:fill="FFFFFF"/>
        <w:spacing w:line="480" w:lineRule="auto"/>
        <w:ind w:firstLine="700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In-court</w:t>
      </w:r>
      <w:r w:rsidR="00206B79">
        <w:rPr>
          <w:rFonts w:eastAsia="Times New Roman"/>
          <w:color w:val="000000"/>
          <w:sz w:val="24"/>
          <w:szCs w:val="24"/>
          <w:u w:val="single"/>
        </w:rPr>
        <w:t xml:space="preserve"> legal representation. The term “</w:t>
      </w:r>
      <w:r>
        <w:rPr>
          <w:rFonts w:eastAsia="Times New Roman"/>
          <w:color w:val="000000"/>
          <w:sz w:val="24"/>
          <w:szCs w:val="24"/>
          <w:u w:val="single"/>
        </w:rPr>
        <w:t>in-court legal representation</w:t>
      </w:r>
      <w:r w:rsidR="00206B79">
        <w:rPr>
          <w:rFonts w:eastAsia="Times New Roman"/>
          <w:color w:val="000000"/>
          <w:sz w:val="24"/>
          <w:szCs w:val="24"/>
          <w:u w:val="single"/>
        </w:rPr>
        <w:t xml:space="preserve">” means </w:t>
      </w:r>
      <w:r w:rsidR="00206B79" w:rsidRPr="007D56DE">
        <w:rPr>
          <w:rFonts w:eastAsia="Times New Roman"/>
          <w:color w:val="000000"/>
          <w:sz w:val="24"/>
          <w:szCs w:val="24"/>
          <w:u w:val="single"/>
        </w:rPr>
        <w:t xml:space="preserve">ongoing legal representation provided by a designated organization to </w:t>
      </w:r>
      <w:r w:rsidR="009302FA" w:rsidRPr="007D56DE">
        <w:rPr>
          <w:rFonts w:eastAsia="Times New Roman"/>
          <w:color w:val="000000"/>
          <w:sz w:val="24"/>
          <w:szCs w:val="24"/>
          <w:u w:val="single"/>
        </w:rPr>
        <w:t>a covered small business tenant</w:t>
      </w:r>
      <w:r w:rsidR="0000365A">
        <w:rPr>
          <w:rFonts w:eastAsia="Times New Roman"/>
          <w:color w:val="000000"/>
          <w:sz w:val="24"/>
          <w:szCs w:val="24"/>
          <w:u w:val="single"/>
        </w:rPr>
        <w:t xml:space="preserve"> in connection with a covered proceeding,</w:t>
      </w:r>
      <w:r w:rsidR="00206B79" w:rsidRPr="007D56DE">
        <w:rPr>
          <w:rFonts w:eastAsia="Times New Roman"/>
          <w:color w:val="000000"/>
          <w:sz w:val="24"/>
          <w:szCs w:val="24"/>
          <w:u w:val="single"/>
        </w:rPr>
        <w:t xml:space="preserve"> and all legal advice, advocacy, and assistance associated with such representation. </w:t>
      </w:r>
      <w:r>
        <w:rPr>
          <w:rFonts w:eastAsia="Times New Roman"/>
          <w:color w:val="000000"/>
          <w:sz w:val="24"/>
          <w:szCs w:val="24"/>
          <w:u w:val="single"/>
        </w:rPr>
        <w:t>In-court legal representation</w:t>
      </w:r>
      <w:r w:rsidR="00206B79" w:rsidRPr="007D56DE">
        <w:rPr>
          <w:rFonts w:eastAsia="Times New Roman"/>
          <w:color w:val="000000"/>
          <w:sz w:val="24"/>
          <w:szCs w:val="24"/>
          <w:u w:val="single"/>
        </w:rPr>
        <w:t xml:space="preserve"> includes, but is not limited to, the filing of a notice of appearance on behalf of the </w:t>
      </w:r>
      <w:r w:rsidR="009302FA" w:rsidRPr="007D56DE">
        <w:rPr>
          <w:rFonts w:eastAsia="Times New Roman"/>
          <w:color w:val="000000"/>
          <w:sz w:val="24"/>
          <w:szCs w:val="24"/>
          <w:u w:val="single"/>
        </w:rPr>
        <w:t>covered small business tenant</w:t>
      </w:r>
      <w:r w:rsidR="00206B79" w:rsidRPr="007D56DE">
        <w:rPr>
          <w:rFonts w:eastAsia="Times New Roman"/>
          <w:color w:val="000000"/>
          <w:sz w:val="24"/>
          <w:szCs w:val="24"/>
          <w:u w:val="single"/>
        </w:rPr>
        <w:t xml:space="preserve"> in a covered proceeding</w:t>
      </w:r>
      <w:r w:rsidR="009302FA" w:rsidRPr="007D56DE">
        <w:rPr>
          <w:rFonts w:eastAsia="Times New Roman"/>
          <w:color w:val="000000"/>
          <w:sz w:val="24"/>
          <w:szCs w:val="24"/>
          <w:u w:val="single"/>
        </w:rPr>
        <w:t>.</w:t>
      </w:r>
    </w:p>
    <w:p w:rsidR="00683E11" w:rsidRDefault="00154FB5" w:rsidP="0055752E">
      <w:pPr>
        <w:shd w:val="clear" w:color="auto" w:fill="FFFFFF"/>
        <w:spacing w:line="480" w:lineRule="auto"/>
        <w:ind w:firstLine="700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C21EB">
        <w:rPr>
          <w:rFonts w:eastAsia="Times New Roman"/>
          <w:color w:val="000000"/>
          <w:sz w:val="24"/>
          <w:szCs w:val="24"/>
          <w:u w:val="single"/>
        </w:rPr>
        <w:t>Income-eligible</w:t>
      </w:r>
      <w:r w:rsidR="003E745E" w:rsidRPr="00AC21EB">
        <w:rPr>
          <w:rFonts w:eastAsia="Times New Roman"/>
          <w:color w:val="000000"/>
          <w:sz w:val="24"/>
          <w:szCs w:val="24"/>
          <w:u w:val="single"/>
        </w:rPr>
        <w:t xml:space="preserve"> individual. The term </w:t>
      </w:r>
      <w:r w:rsidR="00407B86" w:rsidRPr="00AC21EB">
        <w:rPr>
          <w:rFonts w:eastAsia="Times New Roman"/>
          <w:color w:val="000000"/>
          <w:sz w:val="24"/>
          <w:szCs w:val="24"/>
          <w:u w:val="single"/>
        </w:rPr>
        <w:t>“i</w:t>
      </w:r>
      <w:r w:rsidRPr="00AC21EB">
        <w:rPr>
          <w:rFonts w:eastAsia="Times New Roman"/>
          <w:color w:val="000000"/>
          <w:sz w:val="24"/>
          <w:szCs w:val="24"/>
          <w:u w:val="single"/>
        </w:rPr>
        <w:t>ncome-</w:t>
      </w:r>
      <w:r w:rsidR="003E745E" w:rsidRPr="00AC21EB">
        <w:rPr>
          <w:rFonts w:eastAsia="Times New Roman"/>
          <w:color w:val="000000"/>
          <w:sz w:val="24"/>
          <w:szCs w:val="24"/>
          <w:u w:val="single"/>
        </w:rPr>
        <w:t>e</w:t>
      </w:r>
      <w:r w:rsidR="0055752E" w:rsidRPr="00AC21EB">
        <w:rPr>
          <w:rFonts w:eastAsia="Times New Roman"/>
          <w:color w:val="000000"/>
          <w:sz w:val="24"/>
          <w:szCs w:val="24"/>
          <w:u w:val="single"/>
        </w:rPr>
        <w:t>ligible individual</w:t>
      </w:r>
      <w:r w:rsidR="00407B86" w:rsidRPr="00AC21EB">
        <w:rPr>
          <w:rFonts w:eastAsia="Times New Roman"/>
          <w:color w:val="000000"/>
          <w:sz w:val="24"/>
          <w:szCs w:val="24"/>
          <w:u w:val="single"/>
        </w:rPr>
        <w:t>”</w:t>
      </w:r>
      <w:r w:rsidR="0055752E" w:rsidRPr="00AC21EB">
        <w:rPr>
          <w:rFonts w:eastAsia="Times New Roman"/>
          <w:color w:val="000000"/>
          <w:sz w:val="24"/>
          <w:szCs w:val="24"/>
          <w:u w:val="single"/>
        </w:rPr>
        <w:t xml:space="preserve"> means </w:t>
      </w:r>
      <w:r w:rsidRPr="00AC21EB">
        <w:rPr>
          <w:rFonts w:eastAsia="Times New Roman"/>
          <w:color w:val="000000"/>
          <w:sz w:val="24"/>
          <w:szCs w:val="24"/>
          <w:u w:val="single"/>
        </w:rPr>
        <w:t>a</w:t>
      </w:r>
      <w:r w:rsidR="00553400">
        <w:rPr>
          <w:rFonts w:eastAsia="Times New Roman"/>
          <w:color w:val="000000"/>
          <w:sz w:val="24"/>
          <w:szCs w:val="24"/>
          <w:u w:val="single"/>
        </w:rPr>
        <w:t>n</w:t>
      </w: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 individual</w:t>
      </w:r>
      <w:r w:rsidR="0055752E" w:rsidRPr="00AC21EB">
        <w:rPr>
          <w:rFonts w:eastAsia="Times New Roman"/>
          <w:color w:val="000000"/>
          <w:sz w:val="24"/>
          <w:szCs w:val="24"/>
          <w:u w:val="single"/>
        </w:rPr>
        <w:t xml:space="preserve"> whose </w:t>
      </w:r>
      <w:r w:rsidR="003266AD" w:rsidRPr="00AC21EB">
        <w:rPr>
          <w:rFonts w:eastAsia="Times New Roman"/>
          <w:color w:val="000000"/>
          <w:sz w:val="24"/>
          <w:szCs w:val="24"/>
          <w:u w:val="single"/>
        </w:rPr>
        <w:t xml:space="preserve">annual </w:t>
      </w:r>
      <w:r w:rsidR="0055752E" w:rsidRPr="00AC21EB">
        <w:rPr>
          <w:rFonts w:eastAsia="Times New Roman"/>
          <w:color w:val="000000"/>
          <w:sz w:val="24"/>
          <w:szCs w:val="24"/>
          <w:u w:val="single"/>
        </w:rPr>
        <w:t xml:space="preserve">gross </w:t>
      </w:r>
      <w:r w:rsidR="00F01842" w:rsidRPr="00AC21EB">
        <w:rPr>
          <w:rFonts w:eastAsia="Times New Roman"/>
          <w:color w:val="000000"/>
          <w:sz w:val="24"/>
          <w:szCs w:val="24"/>
          <w:u w:val="single"/>
        </w:rPr>
        <w:t xml:space="preserve">household </w:t>
      </w:r>
      <w:r w:rsidR="0055752E" w:rsidRPr="00AC21EB">
        <w:rPr>
          <w:rFonts w:eastAsia="Times New Roman"/>
          <w:color w:val="000000"/>
          <w:sz w:val="24"/>
          <w:szCs w:val="24"/>
          <w:u w:val="single"/>
        </w:rPr>
        <w:t>income is</w:t>
      </w:r>
      <w:r w:rsidR="0063702B">
        <w:rPr>
          <w:rFonts w:eastAsia="Times New Roman"/>
          <w:color w:val="000000"/>
          <w:sz w:val="24"/>
          <w:szCs w:val="24"/>
          <w:u w:val="single"/>
        </w:rPr>
        <w:t xml:space="preserve"> no more than 500 percent </w:t>
      </w:r>
      <w:r w:rsidR="00CA6CF6">
        <w:rPr>
          <w:rFonts w:eastAsia="Times New Roman"/>
          <w:color w:val="000000"/>
          <w:sz w:val="24"/>
          <w:szCs w:val="24"/>
          <w:u w:val="single"/>
        </w:rPr>
        <w:t xml:space="preserve">of </w:t>
      </w:r>
      <w:r w:rsidR="0063702B">
        <w:rPr>
          <w:rFonts w:eastAsia="Times New Roman"/>
          <w:color w:val="000000"/>
          <w:sz w:val="24"/>
          <w:szCs w:val="24"/>
          <w:u w:val="single"/>
        </w:rPr>
        <w:t>the federal poverty guidelines</w:t>
      </w:r>
      <w:r w:rsidR="0000653A">
        <w:rPr>
          <w:rFonts w:eastAsia="Times New Roman"/>
          <w:color w:val="000000"/>
          <w:sz w:val="24"/>
          <w:szCs w:val="24"/>
          <w:u w:val="single"/>
        </w:rPr>
        <w:t>.</w:t>
      </w:r>
    </w:p>
    <w:p w:rsidR="00A1646C" w:rsidRDefault="00A1646C" w:rsidP="0055752E">
      <w:pPr>
        <w:shd w:val="clear" w:color="auto" w:fill="FFFFFF"/>
        <w:spacing w:line="480" w:lineRule="auto"/>
        <w:ind w:firstLine="700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Legal services. The term “legal services” means </w:t>
      </w:r>
      <w:r w:rsidR="00757660">
        <w:rPr>
          <w:rFonts w:eastAsia="Times New Roman"/>
          <w:color w:val="000000"/>
          <w:sz w:val="24"/>
          <w:szCs w:val="24"/>
          <w:u w:val="single"/>
        </w:rPr>
        <w:t>out-of-court legal assistance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2632DA">
        <w:rPr>
          <w:rFonts w:eastAsia="Times New Roman"/>
          <w:color w:val="000000"/>
          <w:sz w:val="24"/>
          <w:szCs w:val="24"/>
          <w:u w:val="single"/>
        </w:rPr>
        <w:t xml:space="preserve">and </w:t>
      </w:r>
      <w:r w:rsidR="00553400">
        <w:rPr>
          <w:rFonts w:eastAsia="Times New Roman"/>
          <w:color w:val="000000"/>
          <w:sz w:val="24"/>
          <w:szCs w:val="24"/>
          <w:u w:val="single"/>
        </w:rPr>
        <w:t>in-court</w:t>
      </w:r>
      <w:r>
        <w:rPr>
          <w:rFonts w:eastAsia="Times New Roman"/>
          <w:color w:val="000000"/>
          <w:sz w:val="24"/>
          <w:szCs w:val="24"/>
          <w:u w:val="single"/>
        </w:rPr>
        <w:t xml:space="preserve"> legal representation.</w:t>
      </w:r>
    </w:p>
    <w:p w:rsidR="00C7636D" w:rsidRPr="005C3082" w:rsidRDefault="00C7636D" w:rsidP="005C3082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Out-of-court legal assistance</w:t>
      </w:r>
      <w:r w:rsidRPr="00AC21EB">
        <w:rPr>
          <w:rFonts w:eastAsia="Times New Roman"/>
          <w:color w:val="000000"/>
          <w:sz w:val="24"/>
          <w:szCs w:val="24"/>
          <w:u w:val="single"/>
        </w:rPr>
        <w:t>. The term “</w:t>
      </w:r>
      <w:r>
        <w:rPr>
          <w:rFonts w:eastAsia="Times New Roman"/>
          <w:color w:val="000000"/>
          <w:sz w:val="24"/>
          <w:szCs w:val="24"/>
          <w:u w:val="single"/>
        </w:rPr>
        <w:t>out-of-court legal assistance</w:t>
      </w:r>
      <w:r w:rsidRPr="00AC21EB">
        <w:rPr>
          <w:rFonts w:eastAsia="Times New Roman"/>
          <w:color w:val="000000"/>
          <w:sz w:val="24"/>
          <w:szCs w:val="24"/>
          <w:u w:val="single"/>
        </w:rPr>
        <w:t>” means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the provision of</w:t>
      </w: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 individualized legal </w:t>
      </w:r>
      <w:r>
        <w:rPr>
          <w:rFonts w:eastAsia="Times New Roman"/>
          <w:color w:val="000000"/>
          <w:sz w:val="24"/>
          <w:szCs w:val="24"/>
          <w:u w:val="single"/>
        </w:rPr>
        <w:t>assistance</w:t>
      </w:r>
      <w:r w:rsidRPr="00AC21E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F07448">
        <w:rPr>
          <w:rFonts w:eastAsia="Times New Roman"/>
          <w:color w:val="000000"/>
          <w:sz w:val="24"/>
          <w:szCs w:val="24"/>
          <w:u w:val="single"/>
        </w:rPr>
        <w:t xml:space="preserve">or counseling </w:t>
      </w:r>
      <w:r>
        <w:rPr>
          <w:rFonts w:eastAsia="Times New Roman"/>
          <w:color w:val="000000"/>
          <w:sz w:val="24"/>
          <w:szCs w:val="24"/>
          <w:u w:val="single"/>
        </w:rPr>
        <w:t xml:space="preserve">regarding </w:t>
      </w:r>
      <w:r w:rsidR="0063702B">
        <w:rPr>
          <w:rFonts w:eastAsia="Times New Roman"/>
          <w:color w:val="000000"/>
          <w:sz w:val="24"/>
          <w:szCs w:val="24"/>
          <w:u w:val="single"/>
        </w:rPr>
        <w:t xml:space="preserve">a </w:t>
      </w:r>
      <w:r>
        <w:rPr>
          <w:rFonts w:eastAsia="Times New Roman"/>
          <w:color w:val="000000"/>
          <w:sz w:val="24"/>
          <w:szCs w:val="24"/>
          <w:u w:val="single"/>
        </w:rPr>
        <w:t xml:space="preserve">covered legal matter </w:t>
      </w:r>
      <w:r w:rsidRPr="00AC21EB">
        <w:rPr>
          <w:rFonts w:eastAsia="Times New Roman"/>
          <w:color w:val="000000"/>
          <w:sz w:val="24"/>
          <w:szCs w:val="24"/>
          <w:u w:val="single"/>
        </w:rPr>
        <w:t>provided by a designated organization to a covered small business tenant</w:t>
      </w:r>
      <w:r w:rsidR="00F07448" w:rsidRPr="00F07448">
        <w:rPr>
          <w:rFonts w:eastAsia="Times New Roman"/>
          <w:color w:val="000000"/>
          <w:sz w:val="24"/>
          <w:szCs w:val="24"/>
          <w:u w:val="single"/>
        </w:rPr>
        <w:t xml:space="preserve">, but </w:t>
      </w:r>
      <w:r w:rsidR="00F07448" w:rsidRPr="00386867">
        <w:rPr>
          <w:sz w:val="24"/>
          <w:szCs w:val="24"/>
          <w:u w:val="single"/>
        </w:rPr>
        <w:t xml:space="preserve">does not include any representation </w:t>
      </w:r>
      <w:r w:rsidR="00F07448" w:rsidRPr="00386867">
        <w:rPr>
          <w:sz w:val="24"/>
          <w:szCs w:val="24"/>
          <w:u w:val="single"/>
        </w:rPr>
        <w:lastRenderedPageBreak/>
        <w:t>in a legal action or proceeding to enforce the terms of a lease or the filing of any papers or in-court appearance or representation by such designated organization</w:t>
      </w:r>
      <w:r>
        <w:rPr>
          <w:rFonts w:eastAsia="Times New Roman"/>
          <w:color w:val="000000"/>
          <w:sz w:val="24"/>
          <w:szCs w:val="24"/>
          <w:u w:val="single"/>
        </w:rPr>
        <w:t>.</w:t>
      </w:r>
    </w:p>
    <w:p w:rsidR="00014E21" w:rsidRDefault="00726838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b.</w:t>
      </w:r>
      <w:r w:rsidR="00A23BFC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522D2C" w:rsidRPr="005E7C12">
        <w:rPr>
          <w:rFonts w:eastAsia="Times New Roman"/>
          <w:color w:val="000000"/>
          <w:sz w:val="24"/>
          <w:szCs w:val="24"/>
          <w:u w:val="single"/>
        </w:rPr>
        <w:t>Provision of legal services</w:t>
      </w:r>
      <w:r w:rsidR="005E7C12" w:rsidRPr="005E7C12">
        <w:rPr>
          <w:rFonts w:eastAsia="Times New Roman"/>
          <w:color w:val="000000"/>
          <w:sz w:val="24"/>
          <w:szCs w:val="24"/>
          <w:u w:val="single"/>
        </w:rPr>
        <w:t xml:space="preserve"> to </w:t>
      </w:r>
      <w:r w:rsidR="00FC08A7">
        <w:rPr>
          <w:rFonts w:eastAsia="Times New Roman"/>
          <w:color w:val="000000"/>
          <w:sz w:val="24"/>
          <w:szCs w:val="24"/>
          <w:u w:val="single"/>
        </w:rPr>
        <w:t xml:space="preserve">covered </w:t>
      </w:r>
      <w:r w:rsidR="003A24B2">
        <w:rPr>
          <w:rFonts w:eastAsia="Times New Roman"/>
          <w:color w:val="000000"/>
          <w:sz w:val="24"/>
          <w:szCs w:val="24"/>
          <w:u w:val="single"/>
        </w:rPr>
        <w:t>small business</w:t>
      </w:r>
      <w:r w:rsidR="005E7C12" w:rsidRPr="005E7C12">
        <w:rPr>
          <w:rFonts w:eastAsia="Times New Roman"/>
          <w:color w:val="000000"/>
          <w:sz w:val="24"/>
          <w:szCs w:val="24"/>
          <w:u w:val="single"/>
        </w:rPr>
        <w:t xml:space="preserve"> tenants</w:t>
      </w:r>
      <w:r w:rsidR="0055752E" w:rsidRPr="005E7C12">
        <w:rPr>
          <w:rFonts w:eastAsia="Times New Roman"/>
          <w:color w:val="000000"/>
          <w:sz w:val="24"/>
          <w:szCs w:val="24"/>
          <w:u w:val="single"/>
        </w:rPr>
        <w:t>.</w:t>
      </w:r>
      <w:r w:rsidR="00522D2C" w:rsidRPr="005E7C12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 xml:space="preserve">1. </w:t>
      </w:r>
      <w:r w:rsidR="00404532">
        <w:rPr>
          <w:rFonts w:eastAsia="Times New Roman"/>
          <w:color w:val="000000"/>
          <w:sz w:val="24"/>
          <w:szCs w:val="24"/>
          <w:u w:val="single"/>
        </w:rPr>
        <w:t>Subject to appropriation, t</w:t>
      </w:r>
      <w:r w:rsidR="0055752E" w:rsidRPr="005E7C12">
        <w:rPr>
          <w:rFonts w:eastAsia="Times New Roman"/>
          <w:color w:val="000000"/>
          <w:sz w:val="24"/>
          <w:szCs w:val="24"/>
          <w:u w:val="single"/>
        </w:rPr>
        <w:t>he c</w:t>
      </w:r>
      <w:r w:rsidR="00A23BFC">
        <w:rPr>
          <w:rFonts w:eastAsia="Times New Roman"/>
          <w:color w:val="000000"/>
          <w:sz w:val="24"/>
          <w:szCs w:val="24"/>
          <w:u w:val="single"/>
        </w:rPr>
        <w:t>ommissioner</w:t>
      </w:r>
      <w:r w:rsidR="00522D2C" w:rsidRPr="005E7C12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55752E" w:rsidRPr="005E7C12">
        <w:rPr>
          <w:rFonts w:eastAsia="Times New Roman"/>
          <w:color w:val="000000"/>
          <w:sz w:val="24"/>
          <w:szCs w:val="24"/>
          <w:u w:val="single"/>
        </w:rPr>
        <w:t>shall</w:t>
      </w:r>
      <w:r w:rsidR="00716110">
        <w:rPr>
          <w:rFonts w:eastAsia="Times New Roman"/>
          <w:color w:val="000000"/>
          <w:sz w:val="24"/>
          <w:szCs w:val="24"/>
          <w:u w:val="single"/>
        </w:rPr>
        <w:t xml:space="preserve"> provide</w:t>
      </w:r>
      <w:r w:rsidR="00571086">
        <w:rPr>
          <w:rFonts w:eastAsia="Times New Roman"/>
          <w:color w:val="000000"/>
          <w:sz w:val="24"/>
          <w:szCs w:val="24"/>
          <w:u w:val="single"/>
        </w:rPr>
        <w:t>, at no cost to a covered small business tenant,</w:t>
      </w:r>
      <w:r w:rsidR="00716110">
        <w:rPr>
          <w:rFonts w:eastAsia="Times New Roman"/>
          <w:color w:val="000000"/>
          <w:sz w:val="24"/>
          <w:szCs w:val="24"/>
          <w:u w:val="single"/>
        </w:rPr>
        <w:t xml:space="preserve"> o</w:t>
      </w:r>
      <w:r w:rsidR="00716110" w:rsidRPr="00716110">
        <w:rPr>
          <w:rFonts w:eastAsia="Times New Roman"/>
          <w:color w:val="000000"/>
          <w:sz w:val="24"/>
          <w:szCs w:val="24"/>
          <w:u w:val="single"/>
        </w:rPr>
        <w:t xml:space="preserve">ut-of-court legal </w:t>
      </w:r>
      <w:r w:rsidR="00571086">
        <w:rPr>
          <w:rFonts w:eastAsia="Times New Roman"/>
          <w:color w:val="000000"/>
          <w:sz w:val="24"/>
          <w:szCs w:val="24"/>
          <w:u w:val="single"/>
        </w:rPr>
        <w:t>assistance</w:t>
      </w:r>
      <w:r w:rsidR="005A5D37">
        <w:rPr>
          <w:rFonts w:eastAsia="Times New Roman"/>
          <w:color w:val="000000"/>
          <w:sz w:val="24"/>
          <w:szCs w:val="24"/>
          <w:u w:val="single"/>
        </w:rPr>
        <w:t xml:space="preserve"> and</w:t>
      </w:r>
      <w:r w:rsidR="00716110">
        <w:rPr>
          <w:rFonts w:eastAsia="Times New Roman"/>
          <w:color w:val="000000"/>
          <w:sz w:val="24"/>
          <w:szCs w:val="24"/>
          <w:u w:val="single"/>
        </w:rPr>
        <w:t xml:space="preserve"> may provide</w:t>
      </w:r>
      <w:r w:rsidR="00571086">
        <w:rPr>
          <w:rFonts w:eastAsia="Times New Roman"/>
          <w:color w:val="000000"/>
          <w:sz w:val="24"/>
          <w:szCs w:val="24"/>
          <w:u w:val="single"/>
        </w:rPr>
        <w:t xml:space="preserve">, </w:t>
      </w:r>
      <w:r w:rsidR="00571086" w:rsidRPr="00571086">
        <w:rPr>
          <w:rFonts w:eastAsia="Times New Roman"/>
          <w:color w:val="000000"/>
          <w:sz w:val="24"/>
          <w:szCs w:val="24"/>
          <w:u w:val="single"/>
        </w:rPr>
        <w:t>at no cost to a covered small business tenant,</w:t>
      </w:r>
      <w:r w:rsidR="00716110">
        <w:rPr>
          <w:rFonts w:eastAsia="Times New Roman"/>
          <w:color w:val="000000"/>
          <w:sz w:val="24"/>
          <w:szCs w:val="24"/>
          <w:u w:val="single"/>
        </w:rPr>
        <w:t xml:space="preserve"> i</w:t>
      </w:r>
      <w:r w:rsidR="00553400">
        <w:rPr>
          <w:rFonts w:eastAsia="Times New Roman"/>
          <w:color w:val="000000"/>
          <w:sz w:val="24"/>
          <w:szCs w:val="24"/>
          <w:u w:val="single"/>
        </w:rPr>
        <w:t>n-court legal representation</w:t>
      </w:r>
      <w:r w:rsidR="0017589E">
        <w:rPr>
          <w:rFonts w:eastAsia="Times New Roman"/>
          <w:color w:val="000000"/>
          <w:sz w:val="24"/>
          <w:szCs w:val="24"/>
          <w:u w:val="single"/>
        </w:rPr>
        <w:t>.</w:t>
      </w:r>
    </w:p>
    <w:p w:rsidR="00201D6E" w:rsidRPr="005E7C12" w:rsidRDefault="00014E21" w:rsidP="00014E21">
      <w:pPr>
        <w:pStyle w:val="BodyTextIndent3"/>
      </w:pPr>
      <w:r>
        <w:t>2</w:t>
      </w:r>
      <w:r w:rsidRPr="005E7C12">
        <w:t xml:space="preserve">. Any legal services performed by a designated organization pursuant to this </w:t>
      </w:r>
      <w:r>
        <w:t>section</w:t>
      </w:r>
      <w:r w:rsidRPr="005E7C12">
        <w:t xml:space="preserve"> shall not supplant, replace, or satisfy any obligations or responsibilities of such designated organization pursuant to any other program, agreement, or contract. </w:t>
      </w:r>
      <w:r w:rsidR="0017589E">
        <w:t xml:space="preserve"> </w:t>
      </w:r>
      <w:r w:rsidR="008F21B8" w:rsidRPr="005E7C12">
        <w:t xml:space="preserve"> </w:t>
      </w:r>
    </w:p>
    <w:p w:rsidR="00286F84" w:rsidRPr="005E7C12" w:rsidRDefault="00014E21" w:rsidP="005E7C12">
      <w:pPr>
        <w:pStyle w:val="BodyTextIndent3"/>
      </w:pPr>
      <w:r>
        <w:t>3</w:t>
      </w:r>
      <w:r w:rsidR="00286F84" w:rsidRPr="005E7C12">
        <w:t xml:space="preserve">. Nothing in this </w:t>
      </w:r>
      <w:r w:rsidR="00C3407A">
        <w:t xml:space="preserve">section </w:t>
      </w:r>
      <w:r w:rsidR="00286F84" w:rsidRPr="005E7C12">
        <w:t>or the administration or application thereof shall be construed to create a private right of action on the part of any person or entity against the city</w:t>
      </w:r>
      <w:r w:rsidR="00E97C14">
        <w:t xml:space="preserve"> or the department,</w:t>
      </w:r>
      <w:r w:rsidR="00286F84" w:rsidRPr="005E7C12">
        <w:t xml:space="preserve"> or any official or employee thereof.</w:t>
      </w:r>
    </w:p>
    <w:p w:rsidR="009B3C14" w:rsidRPr="00BB72E0" w:rsidRDefault="00726838" w:rsidP="009B3C14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c.</w:t>
      </w:r>
      <w:r w:rsidR="00750091" w:rsidRPr="00BB72E0">
        <w:rPr>
          <w:rFonts w:eastAsia="Times New Roman"/>
          <w:color w:val="000000"/>
          <w:sz w:val="24"/>
          <w:szCs w:val="24"/>
          <w:u w:val="single"/>
        </w:rPr>
        <w:t xml:space="preserve"> Reporting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r w:rsidR="00E97C14">
        <w:rPr>
          <w:rFonts w:eastAsia="Times New Roman"/>
          <w:color w:val="000000"/>
          <w:sz w:val="24"/>
          <w:szCs w:val="24"/>
          <w:u w:val="single"/>
        </w:rPr>
        <w:t>On or before</w:t>
      </w:r>
      <w:r w:rsidR="00BB72E0" w:rsidRPr="00BB72E0">
        <w:rPr>
          <w:rFonts w:eastAsia="Times New Roman"/>
          <w:color w:val="000000"/>
          <w:sz w:val="24"/>
          <w:szCs w:val="24"/>
          <w:u w:val="single"/>
        </w:rPr>
        <w:t xml:space="preserve"> October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 1, </w:t>
      </w:r>
      <w:r w:rsidR="00BB72E0" w:rsidRPr="00BB72E0">
        <w:rPr>
          <w:rFonts w:eastAsia="Times New Roman"/>
          <w:color w:val="000000"/>
          <w:sz w:val="24"/>
          <w:szCs w:val="24"/>
          <w:u w:val="single"/>
        </w:rPr>
        <w:t>2022</w:t>
      </w:r>
      <w:r w:rsidR="00E97C14">
        <w:rPr>
          <w:rFonts w:eastAsia="Times New Roman"/>
          <w:color w:val="000000"/>
          <w:sz w:val="24"/>
          <w:szCs w:val="24"/>
          <w:u w:val="single"/>
        </w:rPr>
        <w:t>,</w:t>
      </w:r>
      <w:r w:rsidR="0099266B" w:rsidRPr="00BB72E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and </w:t>
      </w:r>
      <w:r w:rsidR="00E97C14">
        <w:rPr>
          <w:rFonts w:eastAsia="Times New Roman"/>
          <w:color w:val="000000"/>
          <w:sz w:val="24"/>
          <w:szCs w:val="24"/>
          <w:u w:val="single"/>
        </w:rPr>
        <w:t>on or before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BB72E0" w:rsidRPr="00BB72E0">
        <w:rPr>
          <w:rFonts w:eastAsia="Times New Roman"/>
          <w:color w:val="000000"/>
          <w:sz w:val="24"/>
          <w:szCs w:val="24"/>
          <w:u w:val="single"/>
        </w:rPr>
        <w:t>Octobe</w:t>
      </w:r>
      <w:r w:rsidR="00BC6D21" w:rsidRPr="00BB72E0">
        <w:rPr>
          <w:rFonts w:eastAsia="Times New Roman"/>
          <w:color w:val="000000"/>
          <w:sz w:val="24"/>
          <w:szCs w:val="24"/>
          <w:u w:val="single"/>
        </w:rPr>
        <w:t xml:space="preserve">r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1 </w:t>
      </w:r>
      <w:r w:rsidR="0000653A">
        <w:rPr>
          <w:rFonts w:eastAsia="Times New Roman"/>
          <w:color w:val="000000"/>
          <w:sz w:val="24"/>
          <w:szCs w:val="24"/>
          <w:u w:val="single"/>
        </w:rPr>
        <w:t xml:space="preserve">every two years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>thereafter, the co</w:t>
      </w:r>
      <w:r w:rsidR="00BB72E0" w:rsidRPr="00BB72E0">
        <w:rPr>
          <w:rFonts w:eastAsia="Times New Roman"/>
          <w:color w:val="000000"/>
          <w:sz w:val="24"/>
          <w:szCs w:val="24"/>
          <w:u w:val="single"/>
        </w:rPr>
        <w:t xml:space="preserve">mmissioner </w:t>
      </w:r>
      <w:r w:rsidR="00C22401">
        <w:rPr>
          <w:rFonts w:eastAsia="Times New Roman"/>
          <w:color w:val="000000"/>
          <w:sz w:val="24"/>
          <w:szCs w:val="24"/>
          <w:u w:val="single"/>
        </w:rPr>
        <w:t xml:space="preserve">shall submit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>to the mayor and the</w:t>
      </w:r>
      <w:r w:rsidR="00E81568" w:rsidRPr="00BB72E0">
        <w:rPr>
          <w:rFonts w:eastAsia="Times New Roman"/>
          <w:color w:val="000000"/>
          <w:sz w:val="24"/>
          <w:szCs w:val="24"/>
          <w:u w:val="single"/>
        </w:rPr>
        <w:t xml:space="preserve"> speaker of the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 council </w:t>
      </w:r>
      <w:r w:rsidR="00C22401">
        <w:rPr>
          <w:rFonts w:eastAsia="Times New Roman"/>
          <w:color w:val="000000"/>
          <w:sz w:val="24"/>
          <w:szCs w:val="24"/>
          <w:u w:val="single"/>
        </w:rPr>
        <w:t xml:space="preserve">a report on the operation of the </w:t>
      </w:r>
      <w:r w:rsidR="00E97C14">
        <w:rPr>
          <w:rFonts w:eastAsia="Times New Roman"/>
          <w:color w:val="000000"/>
          <w:sz w:val="24"/>
          <w:szCs w:val="24"/>
          <w:u w:val="single"/>
        </w:rPr>
        <w:t>provision of legal services provided</w:t>
      </w:r>
      <w:r w:rsidR="00C22401">
        <w:rPr>
          <w:rFonts w:eastAsia="Times New Roman"/>
          <w:color w:val="000000"/>
          <w:sz w:val="24"/>
          <w:szCs w:val="24"/>
          <w:u w:val="single"/>
        </w:rPr>
        <w:t xml:space="preserve"> pursuant to subdivision </w:t>
      </w:r>
      <w:r w:rsidR="00D03029">
        <w:rPr>
          <w:rFonts w:eastAsia="Times New Roman"/>
          <w:color w:val="000000"/>
          <w:sz w:val="24"/>
          <w:szCs w:val="24"/>
          <w:u w:val="single"/>
        </w:rPr>
        <w:t xml:space="preserve">b </w:t>
      </w:r>
      <w:r w:rsidR="00C22401">
        <w:rPr>
          <w:rFonts w:eastAsia="Times New Roman"/>
          <w:color w:val="000000"/>
          <w:sz w:val="24"/>
          <w:szCs w:val="24"/>
          <w:u w:val="single"/>
        </w:rPr>
        <w:t xml:space="preserve">of </w:t>
      </w:r>
      <w:r w:rsidR="00D03029">
        <w:rPr>
          <w:rFonts w:eastAsia="Times New Roman"/>
          <w:color w:val="000000"/>
          <w:sz w:val="24"/>
          <w:szCs w:val="24"/>
          <w:u w:val="single"/>
        </w:rPr>
        <w:t xml:space="preserve">this </w:t>
      </w:r>
      <w:r w:rsidR="00C22401">
        <w:rPr>
          <w:rFonts w:eastAsia="Times New Roman"/>
          <w:color w:val="000000"/>
          <w:sz w:val="24"/>
          <w:szCs w:val="24"/>
          <w:u w:val="single"/>
        </w:rPr>
        <w:t>section</w:t>
      </w:r>
      <w:r w:rsidR="00E97C14">
        <w:rPr>
          <w:rFonts w:eastAsia="Times New Roman"/>
          <w:color w:val="000000"/>
          <w:sz w:val="24"/>
          <w:szCs w:val="24"/>
          <w:u w:val="single"/>
        </w:rPr>
        <w:t xml:space="preserve"> during the previous</w:t>
      </w:r>
      <w:r w:rsidR="00EC2916">
        <w:rPr>
          <w:rFonts w:eastAsia="Times New Roman"/>
          <w:color w:val="000000"/>
          <w:sz w:val="24"/>
          <w:szCs w:val="24"/>
          <w:u w:val="single"/>
        </w:rPr>
        <w:t xml:space="preserve"> two</w:t>
      </w:r>
      <w:r w:rsidR="00E97C14">
        <w:rPr>
          <w:rFonts w:eastAsia="Times New Roman"/>
          <w:color w:val="000000"/>
          <w:sz w:val="24"/>
          <w:szCs w:val="24"/>
          <w:u w:val="single"/>
        </w:rPr>
        <w:t xml:space="preserve"> fiscal year</w:t>
      </w:r>
      <w:r w:rsidR="00EC2916">
        <w:rPr>
          <w:rFonts w:eastAsia="Times New Roman"/>
          <w:color w:val="000000"/>
          <w:sz w:val="24"/>
          <w:szCs w:val="24"/>
          <w:u w:val="single"/>
        </w:rPr>
        <w:t>s</w:t>
      </w:r>
      <w:r w:rsidR="00C22401">
        <w:rPr>
          <w:rFonts w:eastAsia="Times New Roman"/>
          <w:color w:val="000000"/>
          <w:sz w:val="24"/>
          <w:szCs w:val="24"/>
          <w:u w:val="single"/>
        </w:rPr>
        <w:t>. Such report shall</w:t>
      </w:r>
      <w:r w:rsidR="002548FB" w:rsidRPr="00BB72E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>includ</w:t>
      </w:r>
      <w:r w:rsidR="00E97C14">
        <w:rPr>
          <w:rFonts w:eastAsia="Times New Roman"/>
          <w:color w:val="000000"/>
          <w:sz w:val="24"/>
          <w:szCs w:val="24"/>
          <w:u w:val="single"/>
        </w:rPr>
        <w:t>e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>, but</w:t>
      </w:r>
      <w:r w:rsidR="00E97C14">
        <w:rPr>
          <w:rFonts w:eastAsia="Times New Roman"/>
          <w:color w:val="000000"/>
          <w:sz w:val="24"/>
          <w:szCs w:val="24"/>
          <w:u w:val="single"/>
        </w:rPr>
        <w:t xml:space="preserve"> need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 xml:space="preserve"> not </w:t>
      </w:r>
      <w:r w:rsidR="00E97C14">
        <w:rPr>
          <w:rFonts w:eastAsia="Times New Roman"/>
          <w:color w:val="000000"/>
          <w:sz w:val="24"/>
          <w:szCs w:val="24"/>
          <w:u w:val="single"/>
        </w:rPr>
        <w:t xml:space="preserve">be </w:t>
      </w:r>
      <w:r w:rsidR="009B3C14" w:rsidRPr="00BB72E0">
        <w:rPr>
          <w:rFonts w:eastAsia="Times New Roman"/>
          <w:color w:val="000000"/>
          <w:sz w:val="24"/>
          <w:szCs w:val="24"/>
          <w:u w:val="single"/>
        </w:rPr>
        <w:t>limited to:</w:t>
      </w:r>
    </w:p>
    <w:p w:rsidR="008F21B8" w:rsidRPr="008F21B8" w:rsidRDefault="00C116CF" w:rsidP="008F21B8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1</w:t>
      </w:r>
      <w:r w:rsidR="005A5A7B" w:rsidRPr="00BB72E0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r w:rsidR="003C2FC2">
        <w:rPr>
          <w:rFonts w:eastAsia="Times New Roman"/>
          <w:color w:val="000000"/>
          <w:sz w:val="24"/>
          <w:szCs w:val="24"/>
          <w:u w:val="single"/>
        </w:rPr>
        <w:t>T</w:t>
      </w:r>
      <w:r w:rsidR="008F21B8" w:rsidRPr="00BB72E0">
        <w:rPr>
          <w:rFonts w:eastAsia="Times New Roman"/>
          <w:color w:val="000000"/>
          <w:sz w:val="24"/>
          <w:szCs w:val="24"/>
          <w:u w:val="single"/>
        </w:rPr>
        <w:t>he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 xml:space="preserve"> number of </w:t>
      </w:r>
      <w:r w:rsidR="00A70C1E">
        <w:rPr>
          <w:rFonts w:eastAsia="Times New Roman"/>
          <w:color w:val="000000"/>
          <w:sz w:val="24"/>
          <w:szCs w:val="24"/>
          <w:u w:val="single"/>
        </w:rPr>
        <w:t xml:space="preserve">small 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>businesses</w:t>
      </w:r>
      <w:r w:rsidR="006A4278">
        <w:rPr>
          <w:rFonts w:eastAsia="Times New Roman"/>
          <w:color w:val="000000"/>
          <w:sz w:val="24"/>
          <w:szCs w:val="24"/>
          <w:u w:val="single"/>
        </w:rPr>
        <w:t xml:space="preserve"> that received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E97C14">
        <w:rPr>
          <w:rFonts w:eastAsia="Times New Roman"/>
          <w:color w:val="000000"/>
          <w:sz w:val="24"/>
          <w:szCs w:val="24"/>
          <w:u w:val="single"/>
        </w:rPr>
        <w:t xml:space="preserve">such 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>legal services</w:t>
      </w:r>
      <w:r w:rsidR="006A4278">
        <w:rPr>
          <w:rFonts w:eastAsia="Times New Roman"/>
          <w:color w:val="000000"/>
          <w:sz w:val="24"/>
          <w:szCs w:val="24"/>
          <w:u w:val="single"/>
        </w:rPr>
        <w:t xml:space="preserve"> in the </w:t>
      </w:r>
      <w:r w:rsidR="00C22401">
        <w:rPr>
          <w:rFonts w:eastAsia="Times New Roman"/>
          <w:color w:val="000000"/>
          <w:sz w:val="24"/>
          <w:szCs w:val="24"/>
          <w:u w:val="single"/>
        </w:rPr>
        <w:t>previous fiscal year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>, disaggregated by the following characteristics of such businesses:</w:t>
      </w:r>
    </w:p>
    <w:p w:rsidR="008F21B8" w:rsidRPr="008F21B8" w:rsidRDefault="00C116CF" w:rsidP="008F21B8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(a)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C2FC2">
        <w:rPr>
          <w:rFonts w:eastAsia="Times New Roman"/>
          <w:color w:val="000000"/>
          <w:sz w:val="24"/>
          <w:szCs w:val="24"/>
          <w:u w:val="single"/>
        </w:rPr>
        <w:t>B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>orough and postal code;</w:t>
      </w:r>
    </w:p>
    <w:p w:rsidR="008F21B8" w:rsidRPr="008F21B8" w:rsidRDefault="00C116CF" w:rsidP="008F21B8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(b)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AE6D19">
        <w:rPr>
          <w:rFonts w:eastAsia="Times New Roman"/>
          <w:color w:val="000000"/>
          <w:sz w:val="24"/>
          <w:szCs w:val="24"/>
          <w:u w:val="single"/>
        </w:rPr>
        <w:t>Number of persons employed by</w:t>
      </w:r>
      <w:r w:rsidR="008F21B8" w:rsidRPr="008F21B8">
        <w:rPr>
          <w:rFonts w:eastAsia="Times New Roman"/>
          <w:color w:val="000000"/>
          <w:sz w:val="24"/>
          <w:szCs w:val="24"/>
          <w:u w:val="single"/>
        </w:rPr>
        <w:t xml:space="preserve"> business; </w:t>
      </w:r>
    </w:p>
    <w:p w:rsidR="008F21B8" w:rsidRPr="00BB72E0" w:rsidRDefault="00C116CF" w:rsidP="008F21B8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(c)</w:t>
      </w:r>
      <w:r w:rsidR="00BB72E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AE6D19">
        <w:rPr>
          <w:rFonts w:eastAsia="Times New Roman"/>
          <w:color w:val="000000"/>
          <w:sz w:val="24"/>
          <w:szCs w:val="24"/>
          <w:u w:val="single"/>
        </w:rPr>
        <w:t xml:space="preserve">Net </w:t>
      </w:r>
      <w:r w:rsidR="00900181">
        <w:rPr>
          <w:rFonts w:eastAsia="Times New Roman"/>
          <w:color w:val="000000"/>
          <w:sz w:val="24"/>
          <w:szCs w:val="24"/>
          <w:u w:val="single"/>
        </w:rPr>
        <w:t xml:space="preserve">income </w:t>
      </w:r>
      <w:r w:rsidR="00BB72E0">
        <w:rPr>
          <w:rFonts w:eastAsia="Times New Roman"/>
          <w:color w:val="000000"/>
          <w:sz w:val="24"/>
          <w:szCs w:val="24"/>
          <w:u w:val="single"/>
        </w:rPr>
        <w:t>of business;</w:t>
      </w:r>
      <w:r w:rsidR="00F85819">
        <w:rPr>
          <w:rFonts w:eastAsia="Times New Roman"/>
          <w:color w:val="000000"/>
          <w:sz w:val="24"/>
          <w:szCs w:val="24"/>
          <w:u w:val="single"/>
        </w:rPr>
        <w:t xml:space="preserve"> and</w:t>
      </w:r>
    </w:p>
    <w:p w:rsidR="00BB72E0" w:rsidRDefault="00AE6D19" w:rsidP="008F21B8">
      <w:pPr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(</w:t>
      </w:r>
      <w:r w:rsidR="00F85819">
        <w:rPr>
          <w:rFonts w:eastAsia="Times New Roman"/>
          <w:color w:val="000000"/>
          <w:sz w:val="24"/>
          <w:szCs w:val="24"/>
          <w:u w:val="single"/>
        </w:rPr>
        <w:t>d</w:t>
      </w:r>
      <w:r>
        <w:rPr>
          <w:rFonts w:eastAsia="Times New Roman"/>
          <w:color w:val="000000"/>
          <w:sz w:val="24"/>
          <w:szCs w:val="24"/>
          <w:u w:val="single"/>
        </w:rPr>
        <w:t xml:space="preserve">) Type of business as categorized by </w:t>
      </w:r>
      <w:r w:rsidRPr="00AC21EB">
        <w:rPr>
          <w:rFonts w:eastAsia="Times New Roman"/>
          <w:color w:val="000000"/>
          <w:sz w:val="24"/>
          <w:szCs w:val="24"/>
          <w:u w:val="single"/>
        </w:rPr>
        <w:t>section 121.201 of subpart A of part 121 of title 13 of the code of federal regulations</w:t>
      </w:r>
      <w:r>
        <w:rPr>
          <w:rFonts w:eastAsia="Times New Roman"/>
          <w:color w:val="000000"/>
          <w:sz w:val="24"/>
          <w:szCs w:val="24"/>
          <w:u w:val="single"/>
        </w:rPr>
        <w:t>;</w:t>
      </w:r>
      <w:r w:rsidR="00BB72E0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9B3C14" w:rsidRPr="00A36BED" w:rsidRDefault="00BB3112" w:rsidP="00A36BED">
      <w:pPr>
        <w:pStyle w:val="BodyTextIndent2"/>
        <w:rPr>
          <w:u w:val="single"/>
        </w:rPr>
      </w:pPr>
      <w:r>
        <w:rPr>
          <w:u w:val="single"/>
        </w:rPr>
        <w:lastRenderedPageBreak/>
        <w:t>2</w:t>
      </w:r>
      <w:r w:rsidR="008F21B8" w:rsidRPr="00BB72E0">
        <w:rPr>
          <w:u w:val="single"/>
        </w:rPr>
        <w:t>.</w:t>
      </w:r>
      <w:r w:rsidR="00AC21EB">
        <w:rPr>
          <w:u w:val="single"/>
        </w:rPr>
        <w:t xml:space="preserve"> </w:t>
      </w:r>
      <w:r w:rsidR="002752BF">
        <w:rPr>
          <w:u w:val="single"/>
        </w:rPr>
        <w:t xml:space="preserve">A description of the </w:t>
      </w:r>
      <w:r w:rsidR="009622A5">
        <w:rPr>
          <w:u w:val="single"/>
        </w:rPr>
        <w:t xml:space="preserve">aggregate </w:t>
      </w:r>
      <w:r w:rsidR="002752BF">
        <w:rPr>
          <w:u w:val="single"/>
        </w:rPr>
        <w:t>performance</w:t>
      </w:r>
      <w:r w:rsidR="009622A5">
        <w:rPr>
          <w:u w:val="single"/>
        </w:rPr>
        <w:t xml:space="preserve"> outcomes</w:t>
      </w:r>
      <w:r w:rsidR="002752BF">
        <w:rPr>
          <w:u w:val="single"/>
        </w:rPr>
        <w:t xml:space="preserve"> of designated organizations, information on </w:t>
      </w:r>
      <w:r w:rsidR="002752BF" w:rsidRPr="005E7C12">
        <w:rPr>
          <w:u w:val="single"/>
        </w:rPr>
        <w:t>the geographic areas for which such organization</w:t>
      </w:r>
      <w:r w:rsidR="002752BF">
        <w:rPr>
          <w:u w:val="single"/>
        </w:rPr>
        <w:t>s</w:t>
      </w:r>
      <w:r w:rsidR="002752BF" w:rsidRPr="005E7C12">
        <w:rPr>
          <w:u w:val="single"/>
        </w:rPr>
        <w:t xml:space="preserve"> </w:t>
      </w:r>
      <w:r w:rsidR="002752BF">
        <w:rPr>
          <w:u w:val="single"/>
        </w:rPr>
        <w:t>provide</w:t>
      </w:r>
      <w:r w:rsidR="00E762E3">
        <w:rPr>
          <w:u w:val="single"/>
        </w:rPr>
        <w:t>d</w:t>
      </w:r>
      <w:r w:rsidR="002752BF" w:rsidRPr="005E7C12">
        <w:rPr>
          <w:u w:val="single"/>
        </w:rPr>
        <w:t xml:space="preserve"> legal services</w:t>
      </w:r>
      <w:r w:rsidR="00D721E7">
        <w:rPr>
          <w:u w:val="single"/>
        </w:rPr>
        <w:t>,</w:t>
      </w:r>
      <w:r w:rsidR="009622A5">
        <w:rPr>
          <w:u w:val="single"/>
        </w:rPr>
        <w:t xml:space="preserve"> and </w:t>
      </w:r>
      <w:r w:rsidR="009F1922">
        <w:rPr>
          <w:u w:val="single"/>
        </w:rPr>
        <w:t>identification</w:t>
      </w:r>
      <w:r w:rsidR="009622A5">
        <w:rPr>
          <w:u w:val="single"/>
        </w:rPr>
        <w:t xml:space="preserve"> of the </w:t>
      </w:r>
      <w:r w:rsidR="009F1922">
        <w:rPr>
          <w:u w:val="single"/>
        </w:rPr>
        <w:t xml:space="preserve">types of </w:t>
      </w:r>
      <w:r w:rsidR="009622A5">
        <w:rPr>
          <w:u w:val="single"/>
        </w:rPr>
        <w:t xml:space="preserve">covered legal </w:t>
      </w:r>
      <w:r w:rsidR="009F1922">
        <w:rPr>
          <w:u w:val="single"/>
        </w:rPr>
        <w:t>matters handled by designated organization</w:t>
      </w:r>
      <w:r w:rsidR="00B33627">
        <w:rPr>
          <w:u w:val="single"/>
        </w:rPr>
        <w:t>s</w:t>
      </w:r>
      <w:r w:rsidR="009622A5">
        <w:rPr>
          <w:u w:val="single"/>
        </w:rPr>
        <w:t>.</w:t>
      </w:r>
      <w:r w:rsidR="00AC21EB">
        <w:rPr>
          <w:u w:val="single"/>
        </w:rPr>
        <w:t xml:space="preserve"> </w:t>
      </w:r>
    </w:p>
    <w:p w:rsidR="001A616A" w:rsidRDefault="00726838" w:rsidP="00C116CF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d.</w:t>
      </w:r>
      <w:r w:rsidR="001A616A">
        <w:rPr>
          <w:rFonts w:eastAsia="Times New Roman"/>
          <w:color w:val="000000"/>
          <w:sz w:val="24"/>
          <w:szCs w:val="24"/>
          <w:u w:val="single"/>
        </w:rPr>
        <w:t xml:space="preserve"> Rules. </w:t>
      </w:r>
      <w:r w:rsidR="009E4DC8">
        <w:rPr>
          <w:rFonts w:eastAsia="Times New Roman"/>
          <w:color w:val="000000"/>
          <w:sz w:val="24"/>
          <w:szCs w:val="24"/>
          <w:u w:val="single"/>
        </w:rPr>
        <w:t xml:space="preserve">To the extent the commissioner provides in-court legal representation pursuant to subdivision b of this section, the </w:t>
      </w:r>
      <w:r w:rsidR="001A616A">
        <w:rPr>
          <w:rFonts w:eastAsia="Times New Roman"/>
          <w:color w:val="000000"/>
          <w:sz w:val="24"/>
          <w:szCs w:val="24"/>
          <w:u w:val="single"/>
        </w:rPr>
        <w:t>commissioner shall promulgate rules to implement</w:t>
      </w:r>
      <w:r w:rsidR="00E63886">
        <w:rPr>
          <w:rFonts w:eastAsia="Times New Roman"/>
          <w:color w:val="000000"/>
          <w:sz w:val="24"/>
          <w:szCs w:val="24"/>
          <w:u w:val="single"/>
        </w:rPr>
        <w:t xml:space="preserve"> the </w:t>
      </w:r>
      <w:r w:rsidR="00C104A4">
        <w:rPr>
          <w:rFonts w:eastAsia="Times New Roman"/>
          <w:color w:val="000000"/>
          <w:sz w:val="24"/>
          <w:szCs w:val="24"/>
          <w:u w:val="single"/>
        </w:rPr>
        <w:t xml:space="preserve">provision of </w:t>
      </w:r>
      <w:r w:rsidR="00E63886">
        <w:rPr>
          <w:rFonts w:eastAsia="Times New Roman"/>
          <w:color w:val="000000"/>
          <w:sz w:val="24"/>
          <w:szCs w:val="24"/>
          <w:u w:val="single"/>
        </w:rPr>
        <w:t xml:space="preserve">such </w:t>
      </w:r>
      <w:r w:rsidR="00C104A4">
        <w:rPr>
          <w:rFonts w:eastAsia="Times New Roman"/>
          <w:color w:val="000000"/>
          <w:sz w:val="24"/>
          <w:szCs w:val="24"/>
          <w:u w:val="single"/>
        </w:rPr>
        <w:t>representation</w:t>
      </w:r>
      <w:r w:rsidR="0011469F">
        <w:rPr>
          <w:rFonts w:eastAsia="Times New Roman"/>
          <w:color w:val="000000"/>
          <w:sz w:val="24"/>
          <w:szCs w:val="24"/>
          <w:u w:val="single"/>
        </w:rPr>
        <w:t xml:space="preserve">. Such rules shall include factors to be considered in providing </w:t>
      </w:r>
      <w:r w:rsidR="00C104A4">
        <w:rPr>
          <w:rFonts w:eastAsia="Times New Roman"/>
          <w:color w:val="000000"/>
          <w:sz w:val="24"/>
          <w:szCs w:val="24"/>
          <w:u w:val="single"/>
        </w:rPr>
        <w:t xml:space="preserve">such </w:t>
      </w:r>
      <w:r w:rsidR="0011469F">
        <w:rPr>
          <w:rFonts w:eastAsia="Times New Roman"/>
          <w:color w:val="000000"/>
          <w:sz w:val="24"/>
          <w:szCs w:val="24"/>
          <w:u w:val="single"/>
        </w:rPr>
        <w:t xml:space="preserve">representation, including but not limited to, the procedural posture of such covered proceeding, the current operational capacity of the covered small business tenant, and </w:t>
      </w:r>
      <w:r w:rsidR="00571086">
        <w:rPr>
          <w:rFonts w:eastAsia="Times New Roman"/>
          <w:color w:val="000000"/>
          <w:sz w:val="24"/>
          <w:szCs w:val="24"/>
          <w:u w:val="single"/>
        </w:rPr>
        <w:t xml:space="preserve">compliance with applicable laws and rules </w:t>
      </w:r>
      <w:r w:rsidR="00B57C61">
        <w:rPr>
          <w:rFonts w:eastAsia="Times New Roman"/>
          <w:color w:val="000000"/>
          <w:sz w:val="24"/>
          <w:szCs w:val="24"/>
          <w:u w:val="single"/>
        </w:rPr>
        <w:t>by</w:t>
      </w:r>
      <w:r w:rsidR="00571086">
        <w:rPr>
          <w:rFonts w:eastAsia="Times New Roman"/>
          <w:color w:val="000000"/>
          <w:sz w:val="24"/>
          <w:szCs w:val="24"/>
          <w:u w:val="single"/>
        </w:rPr>
        <w:t xml:space="preserve"> such tenant</w:t>
      </w:r>
      <w:r w:rsidR="000D46F1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0C3BDB">
        <w:rPr>
          <w:rFonts w:eastAsia="Times New Roman"/>
          <w:color w:val="000000"/>
          <w:sz w:val="24"/>
          <w:szCs w:val="24"/>
          <w:u w:val="single"/>
        </w:rPr>
        <w:t>or</w:t>
      </w:r>
      <w:r w:rsidR="00014E21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0C3BDB">
        <w:rPr>
          <w:rFonts w:eastAsia="Times New Roman"/>
          <w:color w:val="000000"/>
          <w:sz w:val="24"/>
          <w:szCs w:val="24"/>
          <w:u w:val="single"/>
        </w:rPr>
        <w:t>person commencing the covered proceeding</w:t>
      </w:r>
      <w:r w:rsidR="001A616A">
        <w:rPr>
          <w:rFonts w:eastAsia="Times New Roman"/>
          <w:color w:val="000000"/>
          <w:sz w:val="24"/>
          <w:szCs w:val="24"/>
          <w:u w:val="single"/>
        </w:rPr>
        <w:t>.</w:t>
      </w:r>
    </w:p>
    <w:p w:rsidR="0026102B" w:rsidRDefault="0055752E" w:rsidP="00026B6B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55752E">
        <w:rPr>
          <w:rFonts w:eastAsia="Times New Roman"/>
          <w:color w:val="000000"/>
          <w:sz w:val="24"/>
          <w:szCs w:val="24"/>
        </w:rPr>
        <w:t xml:space="preserve">§ </w:t>
      </w:r>
      <w:r w:rsidR="00726838">
        <w:rPr>
          <w:rFonts w:eastAsia="Times New Roman"/>
          <w:color w:val="000000"/>
          <w:sz w:val="24"/>
          <w:szCs w:val="24"/>
        </w:rPr>
        <w:t>3</w:t>
      </w:r>
      <w:r w:rsidRPr="0055752E">
        <w:rPr>
          <w:rFonts w:eastAsia="Times New Roman"/>
          <w:color w:val="000000"/>
          <w:sz w:val="24"/>
          <w:szCs w:val="24"/>
        </w:rPr>
        <w:t>.</w:t>
      </w:r>
      <w:r w:rsidR="00570ED6">
        <w:rPr>
          <w:rFonts w:eastAsia="Times New Roman"/>
          <w:color w:val="000000"/>
          <w:sz w:val="24"/>
          <w:szCs w:val="24"/>
        </w:rPr>
        <w:t xml:space="preserve"> </w:t>
      </w:r>
      <w:r w:rsidR="00570ED6" w:rsidRPr="00D212A6">
        <w:rPr>
          <w:rFonts w:eastAsia="Times New Roman"/>
          <w:color w:val="000000"/>
          <w:sz w:val="24"/>
          <w:szCs w:val="24"/>
        </w:rPr>
        <w:t xml:space="preserve">Provision of services to </w:t>
      </w:r>
      <w:r w:rsidR="006B504C">
        <w:rPr>
          <w:rFonts w:eastAsia="Times New Roman"/>
          <w:color w:val="000000"/>
          <w:sz w:val="24"/>
          <w:szCs w:val="24"/>
        </w:rPr>
        <w:t>small business</w:t>
      </w:r>
      <w:r w:rsidR="00E81E84">
        <w:rPr>
          <w:rFonts w:eastAsia="Times New Roman"/>
          <w:color w:val="000000"/>
          <w:sz w:val="24"/>
          <w:szCs w:val="24"/>
        </w:rPr>
        <w:t xml:space="preserve">es impacted </w:t>
      </w:r>
      <w:r w:rsidR="00570ED6">
        <w:rPr>
          <w:rFonts w:eastAsia="Times New Roman"/>
          <w:color w:val="000000"/>
          <w:sz w:val="24"/>
          <w:szCs w:val="24"/>
        </w:rPr>
        <w:t xml:space="preserve">by COVID-19. </w:t>
      </w:r>
      <w:r w:rsidR="0026102B">
        <w:rPr>
          <w:rFonts w:eastAsia="Times New Roman"/>
          <w:color w:val="000000"/>
          <w:sz w:val="24"/>
          <w:szCs w:val="24"/>
        </w:rPr>
        <w:t xml:space="preserve">a. </w:t>
      </w:r>
      <w:r w:rsidR="004D54B4">
        <w:rPr>
          <w:rFonts w:eastAsia="Times New Roman"/>
          <w:color w:val="000000"/>
          <w:sz w:val="24"/>
          <w:szCs w:val="24"/>
        </w:rPr>
        <w:t xml:space="preserve">Subject to appropriation, </w:t>
      </w:r>
      <w:r w:rsidR="00531201">
        <w:rPr>
          <w:rFonts w:eastAsia="Times New Roman"/>
          <w:color w:val="000000"/>
          <w:sz w:val="24"/>
          <w:szCs w:val="24"/>
        </w:rPr>
        <w:t>the department of small business services</w:t>
      </w:r>
      <w:r w:rsidR="004D54B4">
        <w:rPr>
          <w:rFonts w:eastAsia="Times New Roman"/>
          <w:color w:val="000000"/>
          <w:sz w:val="24"/>
          <w:szCs w:val="24"/>
        </w:rPr>
        <w:t xml:space="preserve"> </w:t>
      </w:r>
      <w:r w:rsidR="0026102B">
        <w:rPr>
          <w:rFonts w:eastAsia="Times New Roman"/>
          <w:color w:val="000000"/>
          <w:sz w:val="24"/>
          <w:szCs w:val="24"/>
        </w:rPr>
        <w:t>shall offer</w:t>
      </w:r>
      <w:r w:rsidR="00DB3304">
        <w:rPr>
          <w:rFonts w:eastAsia="Times New Roman"/>
          <w:color w:val="000000"/>
          <w:sz w:val="24"/>
          <w:szCs w:val="24"/>
        </w:rPr>
        <w:t xml:space="preserve"> </w:t>
      </w:r>
      <w:r w:rsidR="0026102B">
        <w:rPr>
          <w:rFonts w:eastAsia="Times New Roman"/>
          <w:color w:val="000000"/>
          <w:sz w:val="24"/>
          <w:szCs w:val="24"/>
        </w:rPr>
        <w:t>assistance to covered small business tenants with respect to funding programs offered by the federal, state, and city government to businesses</w:t>
      </w:r>
      <w:r w:rsidR="00DB3304">
        <w:rPr>
          <w:rFonts w:eastAsia="Times New Roman"/>
          <w:color w:val="000000"/>
          <w:sz w:val="24"/>
          <w:szCs w:val="24"/>
        </w:rPr>
        <w:t xml:space="preserve"> </w:t>
      </w:r>
      <w:r w:rsidR="00DB3304" w:rsidRPr="00DB3304">
        <w:rPr>
          <w:rFonts w:eastAsia="Times New Roman"/>
          <w:color w:val="000000"/>
          <w:sz w:val="24"/>
          <w:szCs w:val="24"/>
        </w:rPr>
        <w:t>to alleviate the impact of COVID-19</w:t>
      </w:r>
      <w:r w:rsidR="00DB3304">
        <w:rPr>
          <w:rFonts w:eastAsia="Times New Roman"/>
          <w:color w:val="000000"/>
          <w:sz w:val="24"/>
          <w:szCs w:val="24"/>
        </w:rPr>
        <w:t xml:space="preserve"> on such tenants.</w:t>
      </w:r>
      <w:r w:rsidR="00B33627">
        <w:rPr>
          <w:rFonts w:eastAsia="Times New Roman"/>
          <w:color w:val="000000"/>
          <w:sz w:val="24"/>
          <w:szCs w:val="24"/>
        </w:rPr>
        <w:t xml:space="preserve"> </w:t>
      </w:r>
      <w:r w:rsidR="0026102B">
        <w:rPr>
          <w:rFonts w:eastAsia="Times New Roman"/>
          <w:color w:val="000000"/>
          <w:sz w:val="24"/>
          <w:szCs w:val="24"/>
        </w:rPr>
        <w:t>Such assistance may include</w:t>
      </w:r>
      <w:r w:rsidR="00CE2362">
        <w:rPr>
          <w:rFonts w:eastAsia="Times New Roman"/>
          <w:color w:val="000000"/>
          <w:sz w:val="24"/>
          <w:szCs w:val="24"/>
        </w:rPr>
        <w:t xml:space="preserve"> understanding eligibility requirements</w:t>
      </w:r>
      <w:r w:rsidR="00502E49">
        <w:rPr>
          <w:rFonts w:eastAsia="Times New Roman"/>
          <w:color w:val="000000"/>
          <w:sz w:val="24"/>
          <w:szCs w:val="24"/>
        </w:rPr>
        <w:t xml:space="preserve">, </w:t>
      </w:r>
      <w:r w:rsidR="0026102B">
        <w:rPr>
          <w:rFonts w:eastAsia="Times New Roman"/>
          <w:color w:val="000000"/>
          <w:sz w:val="24"/>
          <w:szCs w:val="24"/>
        </w:rPr>
        <w:t>completing applications</w:t>
      </w:r>
      <w:r w:rsidR="00CE2362">
        <w:rPr>
          <w:rFonts w:eastAsia="Times New Roman"/>
          <w:color w:val="000000"/>
          <w:sz w:val="24"/>
          <w:szCs w:val="24"/>
        </w:rPr>
        <w:t xml:space="preserve"> </w:t>
      </w:r>
      <w:r w:rsidR="0026102B">
        <w:rPr>
          <w:rFonts w:eastAsia="Times New Roman"/>
          <w:color w:val="000000"/>
          <w:sz w:val="24"/>
          <w:szCs w:val="24"/>
        </w:rPr>
        <w:t>and understanding the terms of awarded grants and loans</w:t>
      </w:r>
      <w:r w:rsidR="00481B39">
        <w:rPr>
          <w:rFonts w:eastAsia="Times New Roman"/>
          <w:color w:val="000000"/>
          <w:sz w:val="24"/>
          <w:szCs w:val="24"/>
        </w:rPr>
        <w:t xml:space="preserve"> </w:t>
      </w:r>
      <w:r w:rsidR="00D8686C">
        <w:rPr>
          <w:rFonts w:eastAsia="Times New Roman"/>
          <w:color w:val="000000"/>
          <w:sz w:val="24"/>
          <w:szCs w:val="24"/>
        </w:rPr>
        <w:t xml:space="preserve">of </w:t>
      </w:r>
      <w:r w:rsidR="00481B39">
        <w:rPr>
          <w:rFonts w:eastAsia="Times New Roman"/>
          <w:color w:val="000000"/>
          <w:sz w:val="24"/>
          <w:szCs w:val="24"/>
        </w:rPr>
        <w:t>any such funding program</w:t>
      </w:r>
      <w:r w:rsidR="0026102B">
        <w:rPr>
          <w:rFonts w:eastAsia="Times New Roman"/>
          <w:color w:val="000000"/>
          <w:sz w:val="24"/>
          <w:szCs w:val="24"/>
        </w:rPr>
        <w:t>.</w:t>
      </w:r>
    </w:p>
    <w:p w:rsidR="0026102B" w:rsidRDefault="0026102B" w:rsidP="00502E49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b. For the purposes of this section, all terms have the meanings set forth in section </w:t>
      </w:r>
      <w:r w:rsidR="0044747E">
        <w:rPr>
          <w:rFonts w:eastAsia="Times New Roman"/>
          <w:color w:val="000000"/>
          <w:sz w:val="24"/>
          <w:szCs w:val="24"/>
        </w:rPr>
        <w:t>two</w:t>
      </w:r>
      <w:r>
        <w:rPr>
          <w:rFonts w:eastAsia="Times New Roman"/>
          <w:color w:val="000000"/>
          <w:sz w:val="24"/>
          <w:szCs w:val="24"/>
        </w:rPr>
        <w:t xml:space="preserve"> of th</w:t>
      </w:r>
      <w:r w:rsidR="0044747E"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z w:val="24"/>
          <w:szCs w:val="24"/>
        </w:rPr>
        <w:t xml:space="preserve"> local law.</w:t>
      </w:r>
    </w:p>
    <w:p w:rsidR="0055752E" w:rsidRPr="00042583" w:rsidRDefault="00A079E1" w:rsidP="004F4FE4">
      <w:pPr>
        <w:shd w:val="clear" w:color="auto" w:fill="FFFFFF"/>
        <w:spacing w:line="480" w:lineRule="auto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55752E">
        <w:rPr>
          <w:rFonts w:eastAsia="Times New Roman"/>
          <w:color w:val="000000"/>
          <w:sz w:val="24"/>
          <w:szCs w:val="24"/>
        </w:rPr>
        <w:t>§</w:t>
      </w:r>
      <w:r>
        <w:rPr>
          <w:rFonts w:eastAsia="Times New Roman"/>
          <w:color w:val="000000"/>
          <w:sz w:val="24"/>
          <w:szCs w:val="24"/>
        </w:rPr>
        <w:t xml:space="preserve"> 4. </w:t>
      </w:r>
      <w:r w:rsidR="0055752E" w:rsidRPr="0055752E">
        <w:rPr>
          <w:rFonts w:eastAsia="Times New Roman"/>
          <w:color w:val="000000"/>
          <w:sz w:val="24"/>
          <w:szCs w:val="24"/>
        </w:rPr>
        <w:t>This local law take</w:t>
      </w:r>
      <w:r w:rsidR="007C6118">
        <w:rPr>
          <w:rFonts w:eastAsia="Times New Roman"/>
          <w:color w:val="000000"/>
          <w:sz w:val="24"/>
          <w:szCs w:val="24"/>
        </w:rPr>
        <w:t>s</w:t>
      </w:r>
      <w:r w:rsidR="0055752E" w:rsidRPr="0055752E">
        <w:rPr>
          <w:rFonts w:eastAsia="Times New Roman"/>
          <w:color w:val="000000"/>
          <w:sz w:val="24"/>
          <w:szCs w:val="24"/>
        </w:rPr>
        <w:t xml:space="preserve"> effect</w:t>
      </w:r>
      <w:r w:rsidR="0099266B">
        <w:rPr>
          <w:rFonts w:eastAsia="Times New Roman"/>
          <w:color w:val="000000"/>
          <w:sz w:val="24"/>
          <w:szCs w:val="24"/>
        </w:rPr>
        <w:t xml:space="preserve"> </w:t>
      </w:r>
      <w:r w:rsidR="00203F7B">
        <w:rPr>
          <w:rFonts w:eastAsia="Times New Roman"/>
          <w:color w:val="000000"/>
          <w:sz w:val="24"/>
          <w:szCs w:val="24"/>
        </w:rPr>
        <w:t>120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918B3">
        <w:rPr>
          <w:rFonts w:eastAsia="Times New Roman"/>
          <w:color w:val="000000"/>
          <w:sz w:val="24"/>
          <w:szCs w:val="24"/>
        </w:rPr>
        <w:t>days after it becomes law</w:t>
      </w:r>
      <w:r w:rsidR="00502E49">
        <w:rPr>
          <w:rFonts w:eastAsia="Times New Roman"/>
          <w:color w:val="000000"/>
          <w:sz w:val="24"/>
          <w:szCs w:val="24"/>
        </w:rPr>
        <w:t>, provided that</w:t>
      </w:r>
      <w:r w:rsidR="0026102B">
        <w:rPr>
          <w:rFonts w:eastAsia="Times New Roman"/>
          <w:color w:val="000000"/>
          <w:sz w:val="24"/>
          <w:szCs w:val="24"/>
        </w:rPr>
        <w:t xml:space="preserve"> </w:t>
      </w:r>
      <w:r w:rsidR="00502E49">
        <w:rPr>
          <w:rFonts w:eastAsia="Times New Roman"/>
          <w:color w:val="000000"/>
          <w:sz w:val="24"/>
          <w:szCs w:val="24"/>
        </w:rPr>
        <w:t>s</w:t>
      </w:r>
      <w:r w:rsidR="0026102B">
        <w:rPr>
          <w:rFonts w:eastAsia="Times New Roman"/>
          <w:color w:val="000000"/>
          <w:sz w:val="24"/>
          <w:szCs w:val="24"/>
        </w:rPr>
        <w:t xml:space="preserve">ection </w:t>
      </w:r>
      <w:r w:rsidR="00502E49">
        <w:rPr>
          <w:rFonts w:eastAsia="Times New Roman"/>
          <w:color w:val="000000"/>
          <w:sz w:val="24"/>
          <w:szCs w:val="24"/>
        </w:rPr>
        <w:t>three</w:t>
      </w:r>
      <w:r w:rsidR="0026102B">
        <w:rPr>
          <w:rFonts w:eastAsia="Times New Roman"/>
          <w:color w:val="000000"/>
          <w:sz w:val="24"/>
          <w:szCs w:val="24"/>
        </w:rPr>
        <w:t xml:space="preserve"> of this local law expires 180 days following the </w:t>
      </w:r>
      <w:r w:rsidR="0026102B" w:rsidRPr="0026102B">
        <w:rPr>
          <w:rFonts w:eastAsia="Times New Roman"/>
          <w:color w:val="000000"/>
          <w:sz w:val="24"/>
          <w:szCs w:val="24"/>
        </w:rPr>
        <w:t xml:space="preserve">expiration of </w:t>
      </w:r>
      <w:r w:rsidR="0026102B" w:rsidRPr="00042583">
        <w:rPr>
          <w:color w:val="000000"/>
          <w:sz w:val="24"/>
          <w:szCs w:val="24"/>
          <w:shd w:val="clear" w:color="auto" w:fill="FFFFFF"/>
        </w:rPr>
        <w:t xml:space="preserve">the </w:t>
      </w:r>
      <w:r w:rsidR="00481B39">
        <w:rPr>
          <w:color w:val="000000"/>
          <w:sz w:val="24"/>
          <w:szCs w:val="24"/>
          <w:shd w:val="clear" w:color="auto" w:fill="FFFFFF"/>
        </w:rPr>
        <w:t xml:space="preserve">local state of </w:t>
      </w:r>
      <w:r w:rsidR="0026102B" w:rsidRPr="00042583">
        <w:rPr>
          <w:color w:val="000000"/>
          <w:sz w:val="24"/>
          <w:szCs w:val="24"/>
          <w:shd w:val="clear" w:color="auto" w:fill="FFFFFF"/>
        </w:rPr>
        <w:t xml:space="preserve">emergency declared by the </w:t>
      </w:r>
      <w:r w:rsidR="00481B39">
        <w:rPr>
          <w:color w:val="000000"/>
          <w:sz w:val="24"/>
          <w:szCs w:val="24"/>
          <w:shd w:val="clear" w:color="auto" w:fill="FFFFFF"/>
        </w:rPr>
        <w:t>mayor</w:t>
      </w:r>
      <w:r w:rsidR="0026102B" w:rsidRPr="00042583">
        <w:rPr>
          <w:color w:val="000000"/>
          <w:sz w:val="24"/>
          <w:szCs w:val="24"/>
          <w:shd w:val="clear" w:color="auto" w:fill="FFFFFF"/>
        </w:rPr>
        <w:t xml:space="preserve"> in </w:t>
      </w:r>
      <w:r w:rsidR="00481B39">
        <w:rPr>
          <w:color w:val="000000"/>
          <w:sz w:val="24"/>
          <w:szCs w:val="24"/>
          <w:shd w:val="clear" w:color="auto" w:fill="FFFFFF"/>
        </w:rPr>
        <w:t xml:space="preserve">emergency </w:t>
      </w:r>
      <w:r w:rsidR="0026102B" w:rsidRPr="00042583">
        <w:rPr>
          <w:color w:val="000000"/>
          <w:sz w:val="24"/>
          <w:szCs w:val="24"/>
          <w:shd w:val="clear" w:color="auto" w:fill="FFFFFF"/>
        </w:rPr>
        <w:t xml:space="preserve">executive order number </w:t>
      </w:r>
      <w:r w:rsidR="00481B39">
        <w:rPr>
          <w:color w:val="000000"/>
          <w:sz w:val="24"/>
          <w:szCs w:val="24"/>
          <w:shd w:val="clear" w:color="auto" w:fill="FFFFFF"/>
        </w:rPr>
        <w:t>98</w:t>
      </w:r>
      <w:r w:rsidR="00502E49">
        <w:rPr>
          <w:color w:val="000000"/>
          <w:sz w:val="24"/>
          <w:szCs w:val="24"/>
          <w:shd w:val="clear" w:color="auto" w:fill="FFFFFF"/>
        </w:rPr>
        <w:t>,</w:t>
      </w:r>
      <w:r w:rsidR="0026102B" w:rsidRPr="00042583">
        <w:rPr>
          <w:color w:val="000000"/>
          <w:sz w:val="24"/>
          <w:szCs w:val="24"/>
          <w:shd w:val="clear" w:color="auto" w:fill="FFFFFF"/>
        </w:rPr>
        <w:t xml:space="preserve"> issued on March </w:t>
      </w:r>
      <w:r w:rsidR="00481B39">
        <w:rPr>
          <w:color w:val="000000"/>
          <w:sz w:val="24"/>
          <w:szCs w:val="24"/>
          <w:shd w:val="clear" w:color="auto" w:fill="FFFFFF"/>
        </w:rPr>
        <w:t>12</w:t>
      </w:r>
      <w:r w:rsidR="0026102B" w:rsidRPr="00042583">
        <w:rPr>
          <w:color w:val="000000"/>
          <w:sz w:val="24"/>
          <w:szCs w:val="24"/>
          <w:shd w:val="clear" w:color="auto" w:fill="FFFFFF"/>
        </w:rPr>
        <w:t>, 2020</w:t>
      </w:r>
      <w:r w:rsidR="0026102B" w:rsidRPr="00042583">
        <w:rPr>
          <w:rFonts w:eastAsia="Times New Roman"/>
          <w:color w:val="000000"/>
          <w:sz w:val="24"/>
          <w:szCs w:val="24"/>
        </w:rPr>
        <w:t>, as extended.</w:t>
      </w:r>
    </w:p>
    <w:p w:rsidR="008B4E5D" w:rsidRDefault="008B4E5D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0"/>
          <w:szCs w:val="20"/>
        </w:rPr>
      </w:pPr>
    </w:p>
    <w:p w:rsidR="008B4E5D" w:rsidRDefault="008B4E5D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0"/>
          <w:szCs w:val="20"/>
        </w:rPr>
      </w:pPr>
    </w:p>
    <w:p w:rsidR="00CF5D52" w:rsidRDefault="00CF5D52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ARP</w:t>
      </w:r>
      <w:r w:rsidR="00A36BED">
        <w:rPr>
          <w:rFonts w:eastAsia="Times New Roman"/>
          <w:color w:val="000000"/>
          <w:sz w:val="20"/>
          <w:szCs w:val="20"/>
        </w:rPr>
        <w:t>/SJ</w:t>
      </w:r>
    </w:p>
    <w:p w:rsidR="0055752E" w:rsidRPr="003539A2" w:rsidRDefault="0055752E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0"/>
          <w:szCs w:val="20"/>
        </w:rPr>
      </w:pPr>
      <w:r w:rsidRPr="003539A2">
        <w:rPr>
          <w:rFonts w:eastAsia="Times New Roman"/>
          <w:color w:val="000000"/>
          <w:sz w:val="20"/>
          <w:szCs w:val="20"/>
        </w:rPr>
        <w:t xml:space="preserve">LS # </w:t>
      </w:r>
      <w:r w:rsidR="008F21B8">
        <w:rPr>
          <w:rFonts w:eastAsia="Times New Roman"/>
          <w:color w:val="000000"/>
          <w:sz w:val="20"/>
          <w:szCs w:val="20"/>
        </w:rPr>
        <w:t>2542</w:t>
      </w:r>
    </w:p>
    <w:p w:rsidR="004C2AAE" w:rsidRPr="003539A2" w:rsidRDefault="00E63886" w:rsidP="00527582">
      <w:pPr>
        <w:suppressLineNumbers/>
        <w:shd w:val="clear" w:color="auto" w:fill="FFFFFF"/>
        <w:outlineLvl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8</w:t>
      </w:r>
      <w:r w:rsidR="00FD01C0">
        <w:rPr>
          <w:rFonts w:eastAsia="Times New Roman"/>
          <w:color w:val="000000"/>
          <w:sz w:val="20"/>
          <w:szCs w:val="20"/>
        </w:rPr>
        <w:t>/</w:t>
      </w:r>
      <w:r>
        <w:rPr>
          <w:rFonts w:eastAsia="Times New Roman"/>
          <w:color w:val="000000"/>
          <w:sz w:val="20"/>
          <w:szCs w:val="20"/>
        </w:rPr>
        <w:t>19</w:t>
      </w:r>
      <w:r w:rsidR="00A36BED">
        <w:rPr>
          <w:rFonts w:eastAsia="Times New Roman"/>
          <w:color w:val="000000"/>
          <w:sz w:val="20"/>
          <w:szCs w:val="20"/>
        </w:rPr>
        <w:t>/</w:t>
      </w:r>
      <w:r w:rsidR="00A36BED" w:rsidRPr="00ED7FFA">
        <w:rPr>
          <w:rFonts w:eastAsia="Times New Roman"/>
          <w:color w:val="000000"/>
          <w:sz w:val="20"/>
          <w:szCs w:val="20"/>
        </w:rPr>
        <w:t>20</w:t>
      </w:r>
      <w:r w:rsidR="00FD01C0" w:rsidRPr="00ED7FFA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5</w:t>
      </w:r>
      <w:r w:rsidR="00573E8C" w:rsidRPr="00ED7FFA"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color w:val="000000"/>
          <w:sz w:val="20"/>
          <w:szCs w:val="20"/>
        </w:rPr>
        <w:t>2</w:t>
      </w:r>
      <w:r w:rsidR="00A079E1">
        <w:rPr>
          <w:rFonts w:eastAsia="Times New Roman"/>
          <w:color w:val="000000"/>
          <w:sz w:val="20"/>
          <w:szCs w:val="20"/>
        </w:rPr>
        <w:t>0</w:t>
      </w:r>
      <w:r w:rsidR="00ED7FFA" w:rsidRPr="00ED7FFA">
        <w:rPr>
          <w:rFonts w:eastAsia="Times New Roman"/>
          <w:color w:val="000000"/>
          <w:sz w:val="20"/>
          <w:szCs w:val="20"/>
        </w:rPr>
        <w:t xml:space="preserve"> </w:t>
      </w:r>
      <w:r w:rsidR="002B4C37">
        <w:rPr>
          <w:rFonts w:eastAsia="Times New Roman"/>
          <w:color w:val="000000"/>
          <w:sz w:val="20"/>
          <w:szCs w:val="20"/>
        </w:rPr>
        <w:t>P</w:t>
      </w:r>
      <w:r w:rsidR="00573E8C" w:rsidRPr="00ED7FFA">
        <w:rPr>
          <w:rFonts w:eastAsia="Times New Roman"/>
          <w:color w:val="000000"/>
          <w:sz w:val="20"/>
          <w:szCs w:val="20"/>
        </w:rPr>
        <w:t>M</w:t>
      </w:r>
    </w:p>
    <w:sectPr w:rsidR="004C2AAE" w:rsidRPr="003539A2" w:rsidSect="00527582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B5" w:rsidRDefault="00E462B5" w:rsidP="004739BD">
      <w:r>
        <w:separator/>
      </w:r>
    </w:p>
  </w:endnote>
  <w:endnote w:type="continuationSeparator" w:id="0">
    <w:p w:rsidR="00E462B5" w:rsidRDefault="00E462B5" w:rsidP="004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2B" w:rsidRDefault="002610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4C5">
      <w:rPr>
        <w:noProof/>
      </w:rPr>
      <w:t>4</w:t>
    </w:r>
    <w:r>
      <w:rPr>
        <w:noProof/>
      </w:rPr>
      <w:fldChar w:fldCharType="end"/>
    </w:r>
  </w:p>
  <w:p w:rsidR="0026102B" w:rsidRDefault="0026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B5" w:rsidRDefault="00E462B5" w:rsidP="004739BD">
      <w:r>
        <w:separator/>
      </w:r>
    </w:p>
  </w:footnote>
  <w:footnote w:type="continuationSeparator" w:id="0">
    <w:p w:rsidR="00E462B5" w:rsidRDefault="00E462B5" w:rsidP="0047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34F"/>
    <w:multiLevelType w:val="hybridMultilevel"/>
    <w:tmpl w:val="911E9AA4"/>
    <w:lvl w:ilvl="0" w:tplc="1E40DA98">
      <w:start w:val="1"/>
      <w:numFmt w:val="low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7204"/>
    <w:multiLevelType w:val="multilevel"/>
    <w:tmpl w:val="944A57A4"/>
    <w:lvl w:ilvl="0">
      <w:start w:val="1"/>
      <w:numFmt w:val="lowerRoman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67A4"/>
    <w:multiLevelType w:val="multilevel"/>
    <w:tmpl w:val="BD7A6340"/>
    <w:lvl w:ilvl="0">
      <w:start w:val="1"/>
      <w:numFmt w:val="lowerRoman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C6CE2"/>
    <w:multiLevelType w:val="hybridMultilevel"/>
    <w:tmpl w:val="FF0C1868"/>
    <w:lvl w:ilvl="0" w:tplc="B8BC7BFE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59B8"/>
    <w:multiLevelType w:val="hybridMultilevel"/>
    <w:tmpl w:val="93FCB504"/>
    <w:lvl w:ilvl="0" w:tplc="0F00B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712B3"/>
    <w:multiLevelType w:val="hybridMultilevel"/>
    <w:tmpl w:val="383E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583A"/>
    <w:multiLevelType w:val="multilevel"/>
    <w:tmpl w:val="C46CEA60"/>
    <w:lvl w:ilvl="0">
      <w:start w:val="2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703F94"/>
    <w:multiLevelType w:val="multilevel"/>
    <w:tmpl w:val="F98ADE86"/>
    <w:lvl w:ilvl="0">
      <w:start w:val="1"/>
      <w:numFmt w:val="lowerLetter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A"/>
    <w:rsid w:val="00000504"/>
    <w:rsid w:val="00000B13"/>
    <w:rsid w:val="0000176F"/>
    <w:rsid w:val="0000365A"/>
    <w:rsid w:val="00004975"/>
    <w:rsid w:val="00004CD6"/>
    <w:rsid w:val="00005DAE"/>
    <w:rsid w:val="0000653A"/>
    <w:rsid w:val="0001007F"/>
    <w:rsid w:val="00011B04"/>
    <w:rsid w:val="00014E21"/>
    <w:rsid w:val="0001532D"/>
    <w:rsid w:val="00026B6B"/>
    <w:rsid w:val="00026FAF"/>
    <w:rsid w:val="00037D26"/>
    <w:rsid w:val="000412F3"/>
    <w:rsid w:val="000413F4"/>
    <w:rsid w:val="000416AA"/>
    <w:rsid w:val="00041ED1"/>
    <w:rsid w:val="00042583"/>
    <w:rsid w:val="00042929"/>
    <w:rsid w:val="00046370"/>
    <w:rsid w:val="0005196E"/>
    <w:rsid w:val="00052017"/>
    <w:rsid w:val="00055F2D"/>
    <w:rsid w:val="000564BA"/>
    <w:rsid w:val="00061D84"/>
    <w:rsid w:val="00062635"/>
    <w:rsid w:val="00063D35"/>
    <w:rsid w:val="00073A4A"/>
    <w:rsid w:val="00080403"/>
    <w:rsid w:val="000815E1"/>
    <w:rsid w:val="00082FDC"/>
    <w:rsid w:val="00085085"/>
    <w:rsid w:val="00085B27"/>
    <w:rsid w:val="0008614D"/>
    <w:rsid w:val="000978E2"/>
    <w:rsid w:val="000A080C"/>
    <w:rsid w:val="000A545A"/>
    <w:rsid w:val="000B4D19"/>
    <w:rsid w:val="000B54FD"/>
    <w:rsid w:val="000C33CD"/>
    <w:rsid w:val="000C3BDB"/>
    <w:rsid w:val="000D0EBB"/>
    <w:rsid w:val="000D225E"/>
    <w:rsid w:val="000D30D2"/>
    <w:rsid w:val="000D46F1"/>
    <w:rsid w:val="000D62ED"/>
    <w:rsid w:val="000D7192"/>
    <w:rsid w:val="00100C2C"/>
    <w:rsid w:val="001035D2"/>
    <w:rsid w:val="00106A5D"/>
    <w:rsid w:val="00110652"/>
    <w:rsid w:val="00111C52"/>
    <w:rsid w:val="001139BF"/>
    <w:rsid w:val="0011469F"/>
    <w:rsid w:val="00121BDA"/>
    <w:rsid w:val="00130A35"/>
    <w:rsid w:val="00130F5A"/>
    <w:rsid w:val="001329E2"/>
    <w:rsid w:val="00135078"/>
    <w:rsid w:val="0013704A"/>
    <w:rsid w:val="00141AC2"/>
    <w:rsid w:val="00144FD2"/>
    <w:rsid w:val="001452FF"/>
    <w:rsid w:val="00154051"/>
    <w:rsid w:val="00154FB5"/>
    <w:rsid w:val="001551A7"/>
    <w:rsid w:val="001607B5"/>
    <w:rsid w:val="0016334B"/>
    <w:rsid w:val="00163950"/>
    <w:rsid w:val="00163EDF"/>
    <w:rsid w:val="00164C78"/>
    <w:rsid w:val="001651DC"/>
    <w:rsid w:val="0016527A"/>
    <w:rsid w:val="00166C21"/>
    <w:rsid w:val="00174853"/>
    <w:rsid w:val="001750E5"/>
    <w:rsid w:val="0017589E"/>
    <w:rsid w:val="001808C1"/>
    <w:rsid w:val="00180AEA"/>
    <w:rsid w:val="00186480"/>
    <w:rsid w:val="001A616A"/>
    <w:rsid w:val="001A6BF4"/>
    <w:rsid w:val="001A7EF0"/>
    <w:rsid w:val="001B7205"/>
    <w:rsid w:val="001C1BA7"/>
    <w:rsid w:val="001C6FAC"/>
    <w:rsid w:val="001C7538"/>
    <w:rsid w:val="001D01AA"/>
    <w:rsid w:val="001D2B1A"/>
    <w:rsid w:val="001E3C29"/>
    <w:rsid w:val="001F09F4"/>
    <w:rsid w:val="001F3873"/>
    <w:rsid w:val="00201D6E"/>
    <w:rsid w:val="00202CA6"/>
    <w:rsid w:val="00203A92"/>
    <w:rsid w:val="00203D35"/>
    <w:rsid w:val="00203F7B"/>
    <w:rsid w:val="00204925"/>
    <w:rsid w:val="00206B79"/>
    <w:rsid w:val="00207A11"/>
    <w:rsid w:val="00212ECC"/>
    <w:rsid w:val="00215E9C"/>
    <w:rsid w:val="00217CC3"/>
    <w:rsid w:val="00220D20"/>
    <w:rsid w:val="00223CF9"/>
    <w:rsid w:val="00227C81"/>
    <w:rsid w:val="00230469"/>
    <w:rsid w:val="00237D81"/>
    <w:rsid w:val="00237FCF"/>
    <w:rsid w:val="00240520"/>
    <w:rsid w:val="00244171"/>
    <w:rsid w:val="002443DC"/>
    <w:rsid w:val="00246311"/>
    <w:rsid w:val="00247864"/>
    <w:rsid w:val="002548FB"/>
    <w:rsid w:val="00256CF9"/>
    <w:rsid w:val="0026102B"/>
    <w:rsid w:val="002611D8"/>
    <w:rsid w:val="00263016"/>
    <w:rsid w:val="002632DA"/>
    <w:rsid w:val="00264444"/>
    <w:rsid w:val="00265883"/>
    <w:rsid w:val="00272484"/>
    <w:rsid w:val="002729DF"/>
    <w:rsid w:val="0027402F"/>
    <w:rsid w:val="002748B5"/>
    <w:rsid w:val="002752BF"/>
    <w:rsid w:val="00277CE4"/>
    <w:rsid w:val="00286692"/>
    <w:rsid w:val="00286F84"/>
    <w:rsid w:val="002920C1"/>
    <w:rsid w:val="00292C5C"/>
    <w:rsid w:val="002A33A2"/>
    <w:rsid w:val="002A44A2"/>
    <w:rsid w:val="002A5775"/>
    <w:rsid w:val="002B4C37"/>
    <w:rsid w:val="002C1AB0"/>
    <w:rsid w:val="002C4339"/>
    <w:rsid w:val="002C4E47"/>
    <w:rsid w:val="002C639F"/>
    <w:rsid w:val="002D0341"/>
    <w:rsid w:val="002D64A7"/>
    <w:rsid w:val="002E4857"/>
    <w:rsid w:val="002F76D3"/>
    <w:rsid w:val="00301F1C"/>
    <w:rsid w:val="003039B9"/>
    <w:rsid w:val="00303CCE"/>
    <w:rsid w:val="00304D78"/>
    <w:rsid w:val="00310523"/>
    <w:rsid w:val="00312878"/>
    <w:rsid w:val="00315E42"/>
    <w:rsid w:val="003266AD"/>
    <w:rsid w:val="00335D4D"/>
    <w:rsid w:val="00335E47"/>
    <w:rsid w:val="003378D6"/>
    <w:rsid w:val="00341F18"/>
    <w:rsid w:val="0035178D"/>
    <w:rsid w:val="003539A2"/>
    <w:rsid w:val="00361F7D"/>
    <w:rsid w:val="00362928"/>
    <w:rsid w:val="00362D24"/>
    <w:rsid w:val="00366877"/>
    <w:rsid w:val="003710AC"/>
    <w:rsid w:val="0037469D"/>
    <w:rsid w:val="00383B63"/>
    <w:rsid w:val="00386580"/>
    <w:rsid w:val="00386867"/>
    <w:rsid w:val="003874E6"/>
    <w:rsid w:val="00392E45"/>
    <w:rsid w:val="00397E8F"/>
    <w:rsid w:val="003A24B2"/>
    <w:rsid w:val="003A3168"/>
    <w:rsid w:val="003A7018"/>
    <w:rsid w:val="003B138E"/>
    <w:rsid w:val="003B5206"/>
    <w:rsid w:val="003C2A4A"/>
    <w:rsid w:val="003C2F69"/>
    <w:rsid w:val="003C2FC2"/>
    <w:rsid w:val="003D3114"/>
    <w:rsid w:val="003D35DF"/>
    <w:rsid w:val="003E24C6"/>
    <w:rsid w:val="003E2BBE"/>
    <w:rsid w:val="003E745E"/>
    <w:rsid w:val="003F153E"/>
    <w:rsid w:val="003F5171"/>
    <w:rsid w:val="003F61EB"/>
    <w:rsid w:val="00404532"/>
    <w:rsid w:val="004079A4"/>
    <w:rsid w:val="00407B86"/>
    <w:rsid w:val="0041160F"/>
    <w:rsid w:val="00412930"/>
    <w:rsid w:val="00413A1E"/>
    <w:rsid w:val="00421C99"/>
    <w:rsid w:val="00423A70"/>
    <w:rsid w:val="0042533C"/>
    <w:rsid w:val="00430CB5"/>
    <w:rsid w:val="004330CF"/>
    <w:rsid w:val="004409FA"/>
    <w:rsid w:val="004413B4"/>
    <w:rsid w:val="00442270"/>
    <w:rsid w:val="0044747E"/>
    <w:rsid w:val="00447851"/>
    <w:rsid w:val="00457154"/>
    <w:rsid w:val="00457A40"/>
    <w:rsid w:val="00460377"/>
    <w:rsid w:val="00461611"/>
    <w:rsid w:val="00461846"/>
    <w:rsid w:val="00466256"/>
    <w:rsid w:val="00471527"/>
    <w:rsid w:val="004739BD"/>
    <w:rsid w:val="0047547E"/>
    <w:rsid w:val="004800E5"/>
    <w:rsid w:val="00481B39"/>
    <w:rsid w:val="00483060"/>
    <w:rsid w:val="00483ECF"/>
    <w:rsid w:val="00483FCD"/>
    <w:rsid w:val="00490A6B"/>
    <w:rsid w:val="00494592"/>
    <w:rsid w:val="00494F7E"/>
    <w:rsid w:val="00494FF7"/>
    <w:rsid w:val="004A1D9B"/>
    <w:rsid w:val="004B3525"/>
    <w:rsid w:val="004B630F"/>
    <w:rsid w:val="004B6C16"/>
    <w:rsid w:val="004C0AAE"/>
    <w:rsid w:val="004C1F3B"/>
    <w:rsid w:val="004C2AAE"/>
    <w:rsid w:val="004C7972"/>
    <w:rsid w:val="004D54B4"/>
    <w:rsid w:val="004E1F32"/>
    <w:rsid w:val="004E6C04"/>
    <w:rsid w:val="004F4FE4"/>
    <w:rsid w:val="00502E49"/>
    <w:rsid w:val="005036E7"/>
    <w:rsid w:val="00503A98"/>
    <w:rsid w:val="0050700C"/>
    <w:rsid w:val="00511CA9"/>
    <w:rsid w:val="005158A1"/>
    <w:rsid w:val="0052029C"/>
    <w:rsid w:val="00520A61"/>
    <w:rsid w:val="00521728"/>
    <w:rsid w:val="00522D2C"/>
    <w:rsid w:val="00527582"/>
    <w:rsid w:val="00527C6B"/>
    <w:rsid w:val="00531201"/>
    <w:rsid w:val="00541F06"/>
    <w:rsid w:val="005435DE"/>
    <w:rsid w:val="00543700"/>
    <w:rsid w:val="00551B3F"/>
    <w:rsid w:val="00553400"/>
    <w:rsid w:val="005545DA"/>
    <w:rsid w:val="005568C2"/>
    <w:rsid w:val="0055752E"/>
    <w:rsid w:val="005611BD"/>
    <w:rsid w:val="00562D10"/>
    <w:rsid w:val="00565571"/>
    <w:rsid w:val="005660A1"/>
    <w:rsid w:val="00570ED6"/>
    <w:rsid w:val="00571086"/>
    <w:rsid w:val="00571122"/>
    <w:rsid w:val="005720F9"/>
    <w:rsid w:val="005727A0"/>
    <w:rsid w:val="00573E8C"/>
    <w:rsid w:val="00574A4F"/>
    <w:rsid w:val="00577B65"/>
    <w:rsid w:val="005832C6"/>
    <w:rsid w:val="0058730B"/>
    <w:rsid w:val="00590FA3"/>
    <w:rsid w:val="005918B3"/>
    <w:rsid w:val="005A5A7B"/>
    <w:rsid w:val="005A5D37"/>
    <w:rsid w:val="005A7B19"/>
    <w:rsid w:val="005C1BB3"/>
    <w:rsid w:val="005C3082"/>
    <w:rsid w:val="005C317C"/>
    <w:rsid w:val="005C3408"/>
    <w:rsid w:val="005D19AA"/>
    <w:rsid w:val="005D6C9F"/>
    <w:rsid w:val="005E1752"/>
    <w:rsid w:val="005E272A"/>
    <w:rsid w:val="005E31F7"/>
    <w:rsid w:val="005E410C"/>
    <w:rsid w:val="005E67AA"/>
    <w:rsid w:val="005E7C12"/>
    <w:rsid w:val="005E7C26"/>
    <w:rsid w:val="005F055B"/>
    <w:rsid w:val="005F69EB"/>
    <w:rsid w:val="0060241B"/>
    <w:rsid w:val="00602984"/>
    <w:rsid w:val="006041A0"/>
    <w:rsid w:val="00605D3C"/>
    <w:rsid w:val="006111DD"/>
    <w:rsid w:val="00613A0A"/>
    <w:rsid w:val="0061553E"/>
    <w:rsid w:val="00620203"/>
    <w:rsid w:val="00625D38"/>
    <w:rsid w:val="0062746C"/>
    <w:rsid w:val="00634352"/>
    <w:rsid w:val="00636406"/>
    <w:rsid w:val="0063702B"/>
    <w:rsid w:val="00637196"/>
    <w:rsid w:val="00640A87"/>
    <w:rsid w:val="006414D5"/>
    <w:rsid w:val="00650B79"/>
    <w:rsid w:val="00656505"/>
    <w:rsid w:val="00656EF6"/>
    <w:rsid w:val="0065749C"/>
    <w:rsid w:val="00661C29"/>
    <w:rsid w:val="0066208B"/>
    <w:rsid w:val="00663263"/>
    <w:rsid w:val="00663E8D"/>
    <w:rsid w:val="00663FE2"/>
    <w:rsid w:val="00670091"/>
    <w:rsid w:val="00670E21"/>
    <w:rsid w:val="00676D44"/>
    <w:rsid w:val="006778E6"/>
    <w:rsid w:val="00680964"/>
    <w:rsid w:val="0068123C"/>
    <w:rsid w:val="00683E11"/>
    <w:rsid w:val="00692191"/>
    <w:rsid w:val="006A4278"/>
    <w:rsid w:val="006A74FB"/>
    <w:rsid w:val="006B1415"/>
    <w:rsid w:val="006B1BFB"/>
    <w:rsid w:val="006B1CE5"/>
    <w:rsid w:val="006B293F"/>
    <w:rsid w:val="006B3503"/>
    <w:rsid w:val="006B504C"/>
    <w:rsid w:val="006C106D"/>
    <w:rsid w:val="006C2A51"/>
    <w:rsid w:val="006C3A13"/>
    <w:rsid w:val="006D334A"/>
    <w:rsid w:val="006E023B"/>
    <w:rsid w:val="006F09CB"/>
    <w:rsid w:val="006F379C"/>
    <w:rsid w:val="007075FD"/>
    <w:rsid w:val="00711D43"/>
    <w:rsid w:val="00713502"/>
    <w:rsid w:val="00716110"/>
    <w:rsid w:val="007163AA"/>
    <w:rsid w:val="00717BE7"/>
    <w:rsid w:val="007224CA"/>
    <w:rsid w:val="00725552"/>
    <w:rsid w:val="00726838"/>
    <w:rsid w:val="00727AE2"/>
    <w:rsid w:val="007323EA"/>
    <w:rsid w:val="00736BC3"/>
    <w:rsid w:val="00741C0C"/>
    <w:rsid w:val="00742426"/>
    <w:rsid w:val="007478FD"/>
    <w:rsid w:val="00747CF7"/>
    <w:rsid w:val="00747E1F"/>
    <w:rsid w:val="00750091"/>
    <w:rsid w:val="00754956"/>
    <w:rsid w:val="00757660"/>
    <w:rsid w:val="0076252A"/>
    <w:rsid w:val="00763B45"/>
    <w:rsid w:val="007655DA"/>
    <w:rsid w:val="00770202"/>
    <w:rsid w:val="007828EF"/>
    <w:rsid w:val="00787784"/>
    <w:rsid w:val="00787940"/>
    <w:rsid w:val="0079017D"/>
    <w:rsid w:val="0079074D"/>
    <w:rsid w:val="00790A7E"/>
    <w:rsid w:val="00792B87"/>
    <w:rsid w:val="007931D3"/>
    <w:rsid w:val="007946DC"/>
    <w:rsid w:val="0079703E"/>
    <w:rsid w:val="007A3E6F"/>
    <w:rsid w:val="007B39D6"/>
    <w:rsid w:val="007B5F13"/>
    <w:rsid w:val="007B7EAA"/>
    <w:rsid w:val="007C1DF2"/>
    <w:rsid w:val="007C6118"/>
    <w:rsid w:val="007D09EB"/>
    <w:rsid w:val="007D1C02"/>
    <w:rsid w:val="007D48EF"/>
    <w:rsid w:val="007D56DE"/>
    <w:rsid w:val="007D577F"/>
    <w:rsid w:val="007D57F2"/>
    <w:rsid w:val="007E240C"/>
    <w:rsid w:val="007E2E13"/>
    <w:rsid w:val="007E4807"/>
    <w:rsid w:val="007E4FF7"/>
    <w:rsid w:val="007E7DEC"/>
    <w:rsid w:val="007F13A4"/>
    <w:rsid w:val="007F1DFA"/>
    <w:rsid w:val="007F699F"/>
    <w:rsid w:val="007F7952"/>
    <w:rsid w:val="0080012F"/>
    <w:rsid w:val="008020D4"/>
    <w:rsid w:val="008049DD"/>
    <w:rsid w:val="00804E5D"/>
    <w:rsid w:val="008054AE"/>
    <w:rsid w:val="00805C2A"/>
    <w:rsid w:val="00813A16"/>
    <w:rsid w:val="00815005"/>
    <w:rsid w:val="00817A72"/>
    <w:rsid w:val="008301C9"/>
    <w:rsid w:val="00835B64"/>
    <w:rsid w:val="0083659E"/>
    <w:rsid w:val="00840DBC"/>
    <w:rsid w:val="008424C5"/>
    <w:rsid w:val="008432DB"/>
    <w:rsid w:val="00844417"/>
    <w:rsid w:val="008504DB"/>
    <w:rsid w:val="00851A5C"/>
    <w:rsid w:val="0085465D"/>
    <w:rsid w:val="00857BA5"/>
    <w:rsid w:val="008610C4"/>
    <w:rsid w:val="00864D4B"/>
    <w:rsid w:val="00870518"/>
    <w:rsid w:val="008714F1"/>
    <w:rsid w:val="00872EBA"/>
    <w:rsid w:val="008755E2"/>
    <w:rsid w:val="008761FD"/>
    <w:rsid w:val="00876335"/>
    <w:rsid w:val="00877BBF"/>
    <w:rsid w:val="00883F7A"/>
    <w:rsid w:val="0088664F"/>
    <w:rsid w:val="00887538"/>
    <w:rsid w:val="008879DF"/>
    <w:rsid w:val="008905FB"/>
    <w:rsid w:val="0089588C"/>
    <w:rsid w:val="008958D2"/>
    <w:rsid w:val="00897DC2"/>
    <w:rsid w:val="008A4CC1"/>
    <w:rsid w:val="008A684E"/>
    <w:rsid w:val="008B043B"/>
    <w:rsid w:val="008B1AF3"/>
    <w:rsid w:val="008B23FA"/>
    <w:rsid w:val="008B2631"/>
    <w:rsid w:val="008B2FDB"/>
    <w:rsid w:val="008B4E5D"/>
    <w:rsid w:val="008D287B"/>
    <w:rsid w:val="008D6AEE"/>
    <w:rsid w:val="008E2C21"/>
    <w:rsid w:val="008E45A2"/>
    <w:rsid w:val="008E790C"/>
    <w:rsid w:val="008F13CF"/>
    <w:rsid w:val="008F21B8"/>
    <w:rsid w:val="008F339E"/>
    <w:rsid w:val="008F4220"/>
    <w:rsid w:val="0090007F"/>
    <w:rsid w:val="00900181"/>
    <w:rsid w:val="009003E9"/>
    <w:rsid w:val="009014A5"/>
    <w:rsid w:val="00903BB4"/>
    <w:rsid w:val="0090652F"/>
    <w:rsid w:val="00910128"/>
    <w:rsid w:val="009159A3"/>
    <w:rsid w:val="00915DD3"/>
    <w:rsid w:val="00916527"/>
    <w:rsid w:val="00916DB6"/>
    <w:rsid w:val="0091714B"/>
    <w:rsid w:val="009177CE"/>
    <w:rsid w:val="009205E9"/>
    <w:rsid w:val="00922E09"/>
    <w:rsid w:val="009302FA"/>
    <w:rsid w:val="00930D2A"/>
    <w:rsid w:val="00932166"/>
    <w:rsid w:val="009328B1"/>
    <w:rsid w:val="0093330E"/>
    <w:rsid w:val="00934C3E"/>
    <w:rsid w:val="00935348"/>
    <w:rsid w:val="00935D93"/>
    <w:rsid w:val="00941AF5"/>
    <w:rsid w:val="0095179A"/>
    <w:rsid w:val="00957BB2"/>
    <w:rsid w:val="009622A5"/>
    <w:rsid w:val="00963B8B"/>
    <w:rsid w:val="0096453A"/>
    <w:rsid w:val="0096633B"/>
    <w:rsid w:val="00972F0A"/>
    <w:rsid w:val="00977DAE"/>
    <w:rsid w:val="00980CD5"/>
    <w:rsid w:val="00982F6C"/>
    <w:rsid w:val="0098331D"/>
    <w:rsid w:val="00985DA5"/>
    <w:rsid w:val="00986D40"/>
    <w:rsid w:val="009921DF"/>
    <w:rsid w:val="0099266B"/>
    <w:rsid w:val="009956F3"/>
    <w:rsid w:val="009A0B31"/>
    <w:rsid w:val="009A35DB"/>
    <w:rsid w:val="009A3797"/>
    <w:rsid w:val="009A4836"/>
    <w:rsid w:val="009A5C89"/>
    <w:rsid w:val="009A6309"/>
    <w:rsid w:val="009B3C14"/>
    <w:rsid w:val="009B5170"/>
    <w:rsid w:val="009B5A89"/>
    <w:rsid w:val="009B7887"/>
    <w:rsid w:val="009C0400"/>
    <w:rsid w:val="009C5245"/>
    <w:rsid w:val="009C5C0B"/>
    <w:rsid w:val="009C6C35"/>
    <w:rsid w:val="009C710E"/>
    <w:rsid w:val="009D122F"/>
    <w:rsid w:val="009D13D2"/>
    <w:rsid w:val="009D2B0C"/>
    <w:rsid w:val="009D6FDC"/>
    <w:rsid w:val="009E4A8D"/>
    <w:rsid w:val="009E4DC8"/>
    <w:rsid w:val="009E6CB5"/>
    <w:rsid w:val="009F1922"/>
    <w:rsid w:val="009F4722"/>
    <w:rsid w:val="009F56B5"/>
    <w:rsid w:val="00A02CE8"/>
    <w:rsid w:val="00A030FA"/>
    <w:rsid w:val="00A079E1"/>
    <w:rsid w:val="00A105C4"/>
    <w:rsid w:val="00A15B2F"/>
    <w:rsid w:val="00A1646C"/>
    <w:rsid w:val="00A1772A"/>
    <w:rsid w:val="00A23BFC"/>
    <w:rsid w:val="00A246D1"/>
    <w:rsid w:val="00A2516C"/>
    <w:rsid w:val="00A263A8"/>
    <w:rsid w:val="00A36BED"/>
    <w:rsid w:val="00A43C24"/>
    <w:rsid w:val="00A461DF"/>
    <w:rsid w:val="00A464A3"/>
    <w:rsid w:val="00A56EC3"/>
    <w:rsid w:val="00A61615"/>
    <w:rsid w:val="00A63146"/>
    <w:rsid w:val="00A646A6"/>
    <w:rsid w:val="00A67A8F"/>
    <w:rsid w:val="00A70C1E"/>
    <w:rsid w:val="00A730FE"/>
    <w:rsid w:val="00A908E2"/>
    <w:rsid w:val="00A952B5"/>
    <w:rsid w:val="00AA3B02"/>
    <w:rsid w:val="00AA3D1A"/>
    <w:rsid w:val="00AB4730"/>
    <w:rsid w:val="00AC0962"/>
    <w:rsid w:val="00AC21EB"/>
    <w:rsid w:val="00AD1EE9"/>
    <w:rsid w:val="00AD2F2E"/>
    <w:rsid w:val="00AD3273"/>
    <w:rsid w:val="00AE2B4C"/>
    <w:rsid w:val="00AE6D19"/>
    <w:rsid w:val="00AF2231"/>
    <w:rsid w:val="00AF2EC2"/>
    <w:rsid w:val="00AF5C6A"/>
    <w:rsid w:val="00B036EE"/>
    <w:rsid w:val="00B051E9"/>
    <w:rsid w:val="00B05A0D"/>
    <w:rsid w:val="00B12A92"/>
    <w:rsid w:val="00B1487C"/>
    <w:rsid w:val="00B16605"/>
    <w:rsid w:val="00B21849"/>
    <w:rsid w:val="00B24554"/>
    <w:rsid w:val="00B25097"/>
    <w:rsid w:val="00B302DB"/>
    <w:rsid w:val="00B324B0"/>
    <w:rsid w:val="00B33627"/>
    <w:rsid w:val="00B342C6"/>
    <w:rsid w:val="00B40F06"/>
    <w:rsid w:val="00B424AE"/>
    <w:rsid w:val="00B441D1"/>
    <w:rsid w:val="00B45E83"/>
    <w:rsid w:val="00B5774C"/>
    <w:rsid w:val="00B57C61"/>
    <w:rsid w:val="00B60D85"/>
    <w:rsid w:val="00B60F36"/>
    <w:rsid w:val="00B63CE1"/>
    <w:rsid w:val="00B67CA4"/>
    <w:rsid w:val="00B70EA8"/>
    <w:rsid w:val="00B71E71"/>
    <w:rsid w:val="00B74A4E"/>
    <w:rsid w:val="00B75A7A"/>
    <w:rsid w:val="00B8031C"/>
    <w:rsid w:val="00B8069A"/>
    <w:rsid w:val="00B82C59"/>
    <w:rsid w:val="00B84A95"/>
    <w:rsid w:val="00B8506F"/>
    <w:rsid w:val="00B86B2C"/>
    <w:rsid w:val="00B92702"/>
    <w:rsid w:val="00B92DFE"/>
    <w:rsid w:val="00BA660E"/>
    <w:rsid w:val="00BB3112"/>
    <w:rsid w:val="00BB6C1C"/>
    <w:rsid w:val="00BB72E0"/>
    <w:rsid w:val="00BC1046"/>
    <w:rsid w:val="00BC218E"/>
    <w:rsid w:val="00BC6D21"/>
    <w:rsid w:val="00BC7C0A"/>
    <w:rsid w:val="00BD029F"/>
    <w:rsid w:val="00BD219B"/>
    <w:rsid w:val="00BD374D"/>
    <w:rsid w:val="00BD471D"/>
    <w:rsid w:val="00BD55A1"/>
    <w:rsid w:val="00BD7C38"/>
    <w:rsid w:val="00BE4702"/>
    <w:rsid w:val="00BE6087"/>
    <w:rsid w:val="00BF5C88"/>
    <w:rsid w:val="00BF6D4A"/>
    <w:rsid w:val="00C03ECA"/>
    <w:rsid w:val="00C070B7"/>
    <w:rsid w:val="00C104A4"/>
    <w:rsid w:val="00C116CF"/>
    <w:rsid w:val="00C167FA"/>
    <w:rsid w:val="00C22240"/>
    <w:rsid w:val="00C22401"/>
    <w:rsid w:val="00C26375"/>
    <w:rsid w:val="00C2693D"/>
    <w:rsid w:val="00C31BAC"/>
    <w:rsid w:val="00C3249B"/>
    <w:rsid w:val="00C3407A"/>
    <w:rsid w:val="00C34A94"/>
    <w:rsid w:val="00C37CC6"/>
    <w:rsid w:val="00C42F62"/>
    <w:rsid w:val="00C50E72"/>
    <w:rsid w:val="00C567ED"/>
    <w:rsid w:val="00C61D60"/>
    <w:rsid w:val="00C63F30"/>
    <w:rsid w:val="00C67511"/>
    <w:rsid w:val="00C72633"/>
    <w:rsid w:val="00C7534D"/>
    <w:rsid w:val="00C75B09"/>
    <w:rsid w:val="00C7636D"/>
    <w:rsid w:val="00CA0804"/>
    <w:rsid w:val="00CA0B14"/>
    <w:rsid w:val="00CA6CF6"/>
    <w:rsid w:val="00CA752F"/>
    <w:rsid w:val="00CB158E"/>
    <w:rsid w:val="00CB201C"/>
    <w:rsid w:val="00CB31F4"/>
    <w:rsid w:val="00CB699C"/>
    <w:rsid w:val="00CC03A6"/>
    <w:rsid w:val="00CC3709"/>
    <w:rsid w:val="00CC4357"/>
    <w:rsid w:val="00CC6077"/>
    <w:rsid w:val="00CC6C2C"/>
    <w:rsid w:val="00CD1933"/>
    <w:rsid w:val="00CD21D1"/>
    <w:rsid w:val="00CD3AC5"/>
    <w:rsid w:val="00CD4B9F"/>
    <w:rsid w:val="00CE024C"/>
    <w:rsid w:val="00CE0ED8"/>
    <w:rsid w:val="00CE2362"/>
    <w:rsid w:val="00CF16BA"/>
    <w:rsid w:val="00CF5D52"/>
    <w:rsid w:val="00D03029"/>
    <w:rsid w:val="00D03DC4"/>
    <w:rsid w:val="00D068F2"/>
    <w:rsid w:val="00D06CC8"/>
    <w:rsid w:val="00D127E4"/>
    <w:rsid w:val="00D14DB7"/>
    <w:rsid w:val="00D161F7"/>
    <w:rsid w:val="00D1770E"/>
    <w:rsid w:val="00D2061B"/>
    <w:rsid w:val="00D2068E"/>
    <w:rsid w:val="00D212A6"/>
    <w:rsid w:val="00D21BEF"/>
    <w:rsid w:val="00D35D7F"/>
    <w:rsid w:val="00D400C9"/>
    <w:rsid w:val="00D43B09"/>
    <w:rsid w:val="00D47131"/>
    <w:rsid w:val="00D53F5C"/>
    <w:rsid w:val="00D55722"/>
    <w:rsid w:val="00D56944"/>
    <w:rsid w:val="00D70302"/>
    <w:rsid w:val="00D721E7"/>
    <w:rsid w:val="00D76D7F"/>
    <w:rsid w:val="00D81680"/>
    <w:rsid w:val="00D81857"/>
    <w:rsid w:val="00D82710"/>
    <w:rsid w:val="00D83FE9"/>
    <w:rsid w:val="00D8686C"/>
    <w:rsid w:val="00D955E9"/>
    <w:rsid w:val="00D96037"/>
    <w:rsid w:val="00DA5465"/>
    <w:rsid w:val="00DA55FE"/>
    <w:rsid w:val="00DA5B03"/>
    <w:rsid w:val="00DA635D"/>
    <w:rsid w:val="00DA7659"/>
    <w:rsid w:val="00DB170D"/>
    <w:rsid w:val="00DB2394"/>
    <w:rsid w:val="00DB3304"/>
    <w:rsid w:val="00DB6206"/>
    <w:rsid w:val="00DE0FF1"/>
    <w:rsid w:val="00DF37D1"/>
    <w:rsid w:val="00DF5366"/>
    <w:rsid w:val="00DF5CBD"/>
    <w:rsid w:val="00DF7FB7"/>
    <w:rsid w:val="00E02517"/>
    <w:rsid w:val="00E02E2E"/>
    <w:rsid w:val="00E04039"/>
    <w:rsid w:val="00E04069"/>
    <w:rsid w:val="00E06B82"/>
    <w:rsid w:val="00E10C69"/>
    <w:rsid w:val="00E112EC"/>
    <w:rsid w:val="00E17A99"/>
    <w:rsid w:val="00E22CE2"/>
    <w:rsid w:val="00E25C50"/>
    <w:rsid w:val="00E26F14"/>
    <w:rsid w:val="00E345CD"/>
    <w:rsid w:val="00E34D7E"/>
    <w:rsid w:val="00E3784B"/>
    <w:rsid w:val="00E41DCD"/>
    <w:rsid w:val="00E45A16"/>
    <w:rsid w:val="00E462B5"/>
    <w:rsid w:val="00E52D00"/>
    <w:rsid w:val="00E5564A"/>
    <w:rsid w:val="00E62047"/>
    <w:rsid w:val="00E63886"/>
    <w:rsid w:val="00E65B4E"/>
    <w:rsid w:val="00E660AB"/>
    <w:rsid w:val="00E75DD8"/>
    <w:rsid w:val="00E762E3"/>
    <w:rsid w:val="00E814E1"/>
    <w:rsid w:val="00E81568"/>
    <w:rsid w:val="00E81E84"/>
    <w:rsid w:val="00E8440B"/>
    <w:rsid w:val="00E84BB9"/>
    <w:rsid w:val="00E85702"/>
    <w:rsid w:val="00E8794E"/>
    <w:rsid w:val="00E97C14"/>
    <w:rsid w:val="00EA6C25"/>
    <w:rsid w:val="00EB2220"/>
    <w:rsid w:val="00EB320B"/>
    <w:rsid w:val="00EB3E01"/>
    <w:rsid w:val="00EC2916"/>
    <w:rsid w:val="00ED15FB"/>
    <w:rsid w:val="00ED3101"/>
    <w:rsid w:val="00ED7FFA"/>
    <w:rsid w:val="00EE026E"/>
    <w:rsid w:val="00EE32F4"/>
    <w:rsid w:val="00EE4749"/>
    <w:rsid w:val="00EF4FB6"/>
    <w:rsid w:val="00EF58D9"/>
    <w:rsid w:val="00EF6504"/>
    <w:rsid w:val="00F01842"/>
    <w:rsid w:val="00F07448"/>
    <w:rsid w:val="00F07E4F"/>
    <w:rsid w:val="00F10A92"/>
    <w:rsid w:val="00F15319"/>
    <w:rsid w:val="00F26643"/>
    <w:rsid w:val="00F26830"/>
    <w:rsid w:val="00F27C7F"/>
    <w:rsid w:val="00F37900"/>
    <w:rsid w:val="00F41EE3"/>
    <w:rsid w:val="00F45F1E"/>
    <w:rsid w:val="00F52F4A"/>
    <w:rsid w:val="00F532A7"/>
    <w:rsid w:val="00F55073"/>
    <w:rsid w:val="00F57C4F"/>
    <w:rsid w:val="00F63E27"/>
    <w:rsid w:val="00F6503C"/>
    <w:rsid w:val="00F7456E"/>
    <w:rsid w:val="00F76DE2"/>
    <w:rsid w:val="00F8454B"/>
    <w:rsid w:val="00F85819"/>
    <w:rsid w:val="00F869A1"/>
    <w:rsid w:val="00F87350"/>
    <w:rsid w:val="00F87E4D"/>
    <w:rsid w:val="00F91747"/>
    <w:rsid w:val="00F92A92"/>
    <w:rsid w:val="00F9699B"/>
    <w:rsid w:val="00F978D3"/>
    <w:rsid w:val="00FA0CD1"/>
    <w:rsid w:val="00FA1536"/>
    <w:rsid w:val="00FA4520"/>
    <w:rsid w:val="00FA4A69"/>
    <w:rsid w:val="00FA57CD"/>
    <w:rsid w:val="00FA5DE4"/>
    <w:rsid w:val="00FB65EA"/>
    <w:rsid w:val="00FB789D"/>
    <w:rsid w:val="00FC08A7"/>
    <w:rsid w:val="00FC0D93"/>
    <w:rsid w:val="00FC7437"/>
    <w:rsid w:val="00FD01C0"/>
    <w:rsid w:val="00FD12D0"/>
    <w:rsid w:val="00FD6096"/>
    <w:rsid w:val="00FD7DC5"/>
    <w:rsid w:val="00FE0EAF"/>
    <w:rsid w:val="00FE264B"/>
    <w:rsid w:val="00FE49EC"/>
    <w:rsid w:val="00FF38C1"/>
    <w:rsid w:val="00FF4831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F18E"/>
  <w15:chartTrackingRefBased/>
  <w15:docId w15:val="{27D3223A-5C2C-41AC-BA7E-429CC0F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C38"/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6453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739B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9BD"/>
  </w:style>
  <w:style w:type="paragraph" w:styleId="Footer">
    <w:name w:val="footer"/>
    <w:basedOn w:val="Normal"/>
    <w:link w:val="FooterChar"/>
    <w:uiPriority w:val="99"/>
    <w:unhideWhenUsed/>
    <w:rsid w:val="0047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BD"/>
  </w:style>
  <w:style w:type="paragraph" w:styleId="BalloonText">
    <w:name w:val="Balloon Text"/>
    <w:basedOn w:val="Normal"/>
    <w:link w:val="BalloonTextChar"/>
    <w:uiPriority w:val="99"/>
    <w:semiHidden/>
    <w:unhideWhenUsed/>
    <w:rsid w:val="008F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3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3CF"/>
    <w:pPr>
      <w:ind w:left="720"/>
      <w:contextualSpacing/>
    </w:pPr>
  </w:style>
  <w:style w:type="paragraph" w:styleId="Revision">
    <w:name w:val="Revision"/>
    <w:hidden/>
    <w:uiPriority w:val="99"/>
    <w:semiHidden/>
    <w:rsid w:val="009A0B3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4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5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2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75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52E"/>
  </w:style>
  <w:style w:type="character" w:styleId="Hyperlink">
    <w:name w:val="Hyperlink"/>
    <w:uiPriority w:val="99"/>
    <w:unhideWhenUsed/>
    <w:rsid w:val="00713502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96453A"/>
    <w:rPr>
      <w:rFonts w:eastAsia="Times New Roman"/>
      <w:b/>
      <w:bCs/>
      <w:sz w:val="24"/>
      <w:szCs w:val="24"/>
    </w:rPr>
  </w:style>
  <w:style w:type="paragraph" w:customStyle="1" w:styleId="statutory-body-1em">
    <w:name w:val="statutory-body-1em"/>
    <w:basedOn w:val="Normal"/>
    <w:rsid w:val="009645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163AA"/>
    <w:pPr>
      <w:shd w:val="clear" w:color="auto" w:fill="FFFFFF"/>
      <w:spacing w:line="480" w:lineRule="auto"/>
      <w:ind w:firstLine="720"/>
      <w:jc w:val="both"/>
    </w:pPr>
    <w:rPr>
      <w:rFonts w:eastAsia="Times New Roman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7163AA"/>
    <w:rPr>
      <w:rFonts w:eastAsia="Times New Roman"/>
      <w:color w:val="000000"/>
      <w:sz w:val="24"/>
      <w:szCs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21B8"/>
    <w:pPr>
      <w:spacing w:line="480" w:lineRule="auto"/>
      <w:ind w:firstLine="720"/>
      <w:jc w:val="both"/>
      <w:textAlignment w:val="baseline"/>
    </w:pPr>
    <w:rPr>
      <w:rFonts w:eastAsia="Times New Roman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8F21B8"/>
    <w:rPr>
      <w:rFonts w:eastAsia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7C12"/>
    <w:pPr>
      <w:shd w:val="clear" w:color="auto" w:fill="FFFFFF"/>
      <w:spacing w:line="480" w:lineRule="auto"/>
      <w:ind w:firstLine="720"/>
      <w:jc w:val="both"/>
    </w:pPr>
    <w:rPr>
      <w:rFonts w:eastAsia="Times New Roman"/>
      <w:color w:val="000000"/>
      <w:sz w:val="24"/>
      <w:szCs w:val="24"/>
      <w:u w:val="single"/>
    </w:rPr>
  </w:style>
  <w:style w:type="character" w:customStyle="1" w:styleId="BodyTextIndent3Char">
    <w:name w:val="Body Text Indent 3 Char"/>
    <w:link w:val="BodyTextIndent3"/>
    <w:uiPriority w:val="99"/>
    <w:rsid w:val="005E7C12"/>
    <w:rPr>
      <w:rFonts w:eastAsia="Times New Roman"/>
      <w:color w:val="000000"/>
      <w:sz w:val="24"/>
      <w:szCs w:val="24"/>
      <w:u w:val="single"/>
      <w:shd w:val="clear" w:color="auto" w:fill="FFFFFF"/>
    </w:rPr>
  </w:style>
  <w:style w:type="character" w:styleId="LineNumber">
    <w:name w:val="line number"/>
    <w:uiPriority w:val="99"/>
    <w:semiHidden/>
    <w:unhideWhenUsed/>
    <w:rsid w:val="0052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0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2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8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3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0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25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4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93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73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82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53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1938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58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6345-7171-449C-B839-A0CCAF6A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Kelly</dc:creator>
  <cp:keywords/>
  <cp:lastModifiedBy>DelFranco, Ruthie</cp:lastModifiedBy>
  <cp:revision>10</cp:revision>
  <cp:lastPrinted>2020-03-03T21:53:00Z</cp:lastPrinted>
  <dcterms:created xsi:type="dcterms:W3CDTF">2020-08-20T14:47:00Z</dcterms:created>
  <dcterms:modified xsi:type="dcterms:W3CDTF">2020-08-31T17:27:00Z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1002400716v4</vt:lpwstr>
  </property>
</Properties>
</file>