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AAE" w:rsidRPr="00782318" w:rsidRDefault="00266AAE" w:rsidP="00782318">
      <w:pPr>
        <w:spacing w:after="0" w:line="240" w:lineRule="auto"/>
        <w:ind w:left="5760"/>
        <w:jc w:val="both"/>
        <w:rPr>
          <w:rFonts w:ascii="Times New Roman" w:hAnsi="Times New Roman"/>
          <w:sz w:val="24"/>
          <w:szCs w:val="24"/>
          <w:u w:val="single"/>
        </w:rPr>
      </w:pPr>
      <w:bookmarkStart w:id="0" w:name="_GoBack"/>
      <w:bookmarkEnd w:id="0"/>
      <w:r w:rsidRPr="00782318">
        <w:rPr>
          <w:rFonts w:ascii="Times New Roman" w:hAnsi="Times New Roman"/>
          <w:sz w:val="24"/>
          <w:szCs w:val="24"/>
        </w:rPr>
        <w:t xml:space="preserve">      </w:t>
      </w:r>
      <w:r w:rsidRPr="00782318">
        <w:rPr>
          <w:rFonts w:ascii="Times New Roman" w:hAnsi="Times New Roman"/>
          <w:sz w:val="24"/>
          <w:szCs w:val="24"/>
          <w:u w:val="single"/>
        </w:rPr>
        <w:t>Committee on Small Business</w:t>
      </w:r>
    </w:p>
    <w:p w:rsidR="00266AAE" w:rsidRPr="00782318" w:rsidRDefault="00266AAE" w:rsidP="00782318">
      <w:pPr>
        <w:spacing w:after="0" w:line="240" w:lineRule="auto"/>
        <w:ind w:left="5040"/>
        <w:jc w:val="both"/>
        <w:rPr>
          <w:rFonts w:ascii="Times New Roman" w:hAnsi="Times New Roman"/>
          <w:sz w:val="24"/>
          <w:szCs w:val="24"/>
        </w:rPr>
      </w:pPr>
      <w:r w:rsidRPr="00782318">
        <w:rPr>
          <w:rFonts w:ascii="Times New Roman" w:hAnsi="Times New Roman"/>
          <w:sz w:val="24"/>
          <w:szCs w:val="24"/>
        </w:rPr>
        <w:t xml:space="preserve">         Stephanie Jones, Legislative Counsel   </w:t>
      </w:r>
      <w:r w:rsidRPr="00782318">
        <w:rPr>
          <w:rFonts w:ascii="Times New Roman" w:hAnsi="Times New Roman"/>
          <w:sz w:val="24"/>
          <w:szCs w:val="24"/>
        </w:rPr>
        <w:tab/>
        <w:t xml:space="preserve">        </w:t>
      </w:r>
    </w:p>
    <w:p w:rsidR="00266AAE" w:rsidRPr="00782318" w:rsidRDefault="00266AAE" w:rsidP="00782318">
      <w:pPr>
        <w:spacing w:after="0" w:line="240" w:lineRule="auto"/>
        <w:ind w:left="5040"/>
        <w:jc w:val="both"/>
        <w:rPr>
          <w:rFonts w:ascii="Times New Roman" w:hAnsi="Times New Roman"/>
          <w:sz w:val="24"/>
          <w:szCs w:val="24"/>
        </w:rPr>
      </w:pPr>
      <w:r w:rsidRPr="00782318">
        <w:rPr>
          <w:rFonts w:ascii="Times New Roman" w:hAnsi="Times New Roman"/>
          <w:sz w:val="24"/>
          <w:szCs w:val="24"/>
        </w:rPr>
        <w:t xml:space="preserve">  Noah Meixler, Legislative Policy Analyst</w:t>
      </w:r>
    </w:p>
    <w:p w:rsidR="00266AAE" w:rsidRPr="00782318" w:rsidRDefault="00266AAE" w:rsidP="00782318">
      <w:pPr>
        <w:spacing w:after="0" w:line="240" w:lineRule="auto"/>
        <w:ind w:left="5040"/>
        <w:jc w:val="both"/>
        <w:rPr>
          <w:rFonts w:ascii="Times New Roman" w:hAnsi="Times New Roman"/>
          <w:sz w:val="24"/>
          <w:szCs w:val="24"/>
        </w:rPr>
      </w:pPr>
      <w:r w:rsidRPr="00782318">
        <w:rPr>
          <w:rFonts w:ascii="Times New Roman" w:hAnsi="Times New Roman"/>
          <w:sz w:val="24"/>
          <w:szCs w:val="24"/>
        </w:rPr>
        <w:t xml:space="preserve">Aliya Ali, Principal Fiscal Policy Analyst  </w:t>
      </w:r>
    </w:p>
    <w:p w:rsidR="00266AAE" w:rsidRPr="00782318" w:rsidRDefault="00266AAE" w:rsidP="00782318">
      <w:pPr>
        <w:framePr w:hSpace="180" w:wrap="auto" w:vAnchor="text" w:hAnchor="page" w:x="5473" w:y="229"/>
        <w:spacing w:after="0" w:line="240" w:lineRule="auto"/>
        <w:jc w:val="both"/>
        <w:rPr>
          <w:rFonts w:ascii="Times New Roman" w:hAnsi="Times New Roman"/>
          <w:sz w:val="24"/>
          <w:szCs w:val="24"/>
        </w:rPr>
      </w:pPr>
      <w:r w:rsidRPr="00782318">
        <w:rPr>
          <w:rFonts w:ascii="Times New Roman" w:hAnsi="Times New Roman"/>
          <w:noProof/>
          <w:sz w:val="24"/>
          <w:szCs w:val="24"/>
        </w:rPr>
        <w:drawing>
          <wp:inline distT="0" distB="0" distL="0" distR="0" wp14:anchorId="1A505277" wp14:editId="16785F12">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266AAE" w:rsidRPr="00782318" w:rsidRDefault="00266AAE" w:rsidP="00782318">
      <w:pPr>
        <w:spacing w:after="0" w:line="240" w:lineRule="auto"/>
        <w:jc w:val="both"/>
        <w:rPr>
          <w:rFonts w:ascii="Times New Roman" w:hAnsi="Times New Roman"/>
          <w:sz w:val="24"/>
          <w:szCs w:val="24"/>
        </w:rPr>
      </w:pPr>
    </w:p>
    <w:p w:rsidR="00266AAE" w:rsidRPr="00782318" w:rsidRDefault="00266AAE" w:rsidP="00782318">
      <w:pPr>
        <w:spacing w:after="0" w:line="240" w:lineRule="auto"/>
        <w:jc w:val="both"/>
        <w:rPr>
          <w:rFonts w:ascii="Times New Roman" w:hAnsi="Times New Roman"/>
          <w:sz w:val="24"/>
          <w:szCs w:val="24"/>
        </w:rPr>
      </w:pPr>
      <w:r w:rsidRPr="00782318">
        <w:rPr>
          <w:rFonts w:ascii="Times New Roman" w:hAnsi="Times New Roman"/>
          <w:sz w:val="24"/>
          <w:szCs w:val="24"/>
        </w:rPr>
        <w:t> </w:t>
      </w:r>
    </w:p>
    <w:p w:rsidR="00266AAE" w:rsidRPr="00782318" w:rsidRDefault="00266AAE" w:rsidP="00782318">
      <w:pPr>
        <w:spacing w:after="0" w:line="240" w:lineRule="auto"/>
        <w:jc w:val="both"/>
        <w:rPr>
          <w:rFonts w:ascii="Times New Roman" w:hAnsi="Times New Roman"/>
          <w:sz w:val="24"/>
          <w:szCs w:val="24"/>
        </w:rPr>
      </w:pPr>
      <w:r w:rsidRPr="00782318">
        <w:rPr>
          <w:rFonts w:ascii="Times New Roman" w:hAnsi="Times New Roman"/>
          <w:sz w:val="24"/>
          <w:szCs w:val="24"/>
        </w:rPr>
        <w:t> </w:t>
      </w:r>
    </w:p>
    <w:p w:rsidR="00266AAE" w:rsidRPr="00782318" w:rsidRDefault="00266AAE" w:rsidP="00782318">
      <w:pPr>
        <w:spacing w:after="0" w:line="240" w:lineRule="auto"/>
        <w:jc w:val="both"/>
        <w:rPr>
          <w:rFonts w:ascii="Times New Roman" w:hAnsi="Times New Roman"/>
          <w:sz w:val="24"/>
          <w:szCs w:val="24"/>
        </w:rPr>
      </w:pPr>
      <w:r w:rsidRPr="00782318">
        <w:rPr>
          <w:rFonts w:ascii="Times New Roman" w:hAnsi="Times New Roman"/>
          <w:sz w:val="24"/>
          <w:szCs w:val="24"/>
        </w:rPr>
        <w:t> </w:t>
      </w:r>
    </w:p>
    <w:p w:rsidR="00266AAE" w:rsidRPr="00782318" w:rsidRDefault="00266AAE" w:rsidP="00782318">
      <w:pPr>
        <w:pStyle w:val="Heading6"/>
        <w:jc w:val="both"/>
        <w:rPr>
          <w:b/>
          <w:szCs w:val="24"/>
          <w:u w:val="single"/>
        </w:rPr>
      </w:pPr>
    </w:p>
    <w:p w:rsidR="00266AAE" w:rsidRPr="00782318" w:rsidRDefault="00266AAE" w:rsidP="007723FA">
      <w:pPr>
        <w:pStyle w:val="Heading6"/>
        <w:rPr>
          <w:b/>
          <w:szCs w:val="24"/>
          <w:u w:val="single"/>
        </w:rPr>
      </w:pPr>
    </w:p>
    <w:p w:rsidR="00266AAE" w:rsidRPr="00782318" w:rsidRDefault="00266AAE" w:rsidP="007723FA">
      <w:pPr>
        <w:pStyle w:val="Heading6"/>
        <w:rPr>
          <w:b/>
          <w:szCs w:val="24"/>
          <w:u w:val="single"/>
        </w:rPr>
      </w:pPr>
      <w:r w:rsidRPr="00782318">
        <w:rPr>
          <w:b/>
          <w:szCs w:val="24"/>
          <w:u w:val="single"/>
        </w:rPr>
        <w:t>THE COUNCIL OF THE CITY OF NEW YOK</w:t>
      </w:r>
    </w:p>
    <w:p w:rsidR="00266AAE" w:rsidRPr="00782318" w:rsidRDefault="00266AAE" w:rsidP="007723FA">
      <w:pPr>
        <w:spacing w:after="0" w:line="240" w:lineRule="auto"/>
        <w:jc w:val="center"/>
        <w:rPr>
          <w:rFonts w:ascii="Times New Roman" w:hAnsi="Times New Roman"/>
          <w:b/>
          <w:sz w:val="24"/>
          <w:szCs w:val="24"/>
        </w:rPr>
      </w:pPr>
    </w:p>
    <w:p w:rsidR="00266AAE" w:rsidRPr="00782318" w:rsidRDefault="00266AAE" w:rsidP="007723FA">
      <w:pPr>
        <w:spacing w:after="0" w:line="240" w:lineRule="auto"/>
        <w:jc w:val="center"/>
        <w:rPr>
          <w:rFonts w:ascii="Times New Roman" w:hAnsi="Times New Roman"/>
          <w:b/>
          <w:sz w:val="24"/>
          <w:szCs w:val="24"/>
        </w:rPr>
      </w:pPr>
      <w:r w:rsidRPr="00782318">
        <w:rPr>
          <w:rFonts w:ascii="Times New Roman" w:hAnsi="Times New Roman"/>
          <w:b/>
          <w:sz w:val="24"/>
          <w:szCs w:val="24"/>
        </w:rPr>
        <w:t>Committee Report of the Governmental Affairs Division</w:t>
      </w:r>
    </w:p>
    <w:p w:rsidR="00266AAE" w:rsidRPr="00782318" w:rsidRDefault="00266AAE" w:rsidP="007723FA">
      <w:pPr>
        <w:spacing w:after="0" w:line="240" w:lineRule="auto"/>
        <w:jc w:val="center"/>
        <w:rPr>
          <w:rFonts w:ascii="Times New Roman" w:hAnsi="Times New Roman"/>
          <w:b/>
          <w:sz w:val="24"/>
          <w:szCs w:val="24"/>
        </w:rPr>
      </w:pPr>
      <w:r w:rsidRPr="00782318">
        <w:rPr>
          <w:rFonts w:ascii="Times New Roman" w:hAnsi="Times New Roman"/>
          <w:b/>
          <w:sz w:val="24"/>
          <w:szCs w:val="24"/>
        </w:rPr>
        <w:t>Jeffrey Baker, Legislative Director</w:t>
      </w:r>
    </w:p>
    <w:p w:rsidR="00266AAE" w:rsidRPr="00782318" w:rsidRDefault="00266AAE" w:rsidP="007723FA">
      <w:pPr>
        <w:spacing w:after="0" w:line="240" w:lineRule="auto"/>
        <w:jc w:val="center"/>
        <w:rPr>
          <w:rFonts w:ascii="Times New Roman" w:hAnsi="Times New Roman"/>
          <w:b/>
          <w:sz w:val="24"/>
          <w:szCs w:val="24"/>
        </w:rPr>
      </w:pPr>
      <w:r w:rsidRPr="00782318">
        <w:rPr>
          <w:rFonts w:ascii="Times New Roman" w:hAnsi="Times New Roman"/>
          <w:b/>
          <w:sz w:val="24"/>
          <w:szCs w:val="24"/>
        </w:rPr>
        <w:t>Rachel Cordero, Deputy Director, Governmental Affairs Division</w:t>
      </w:r>
    </w:p>
    <w:p w:rsidR="00266AAE" w:rsidRPr="00782318" w:rsidRDefault="00266AAE" w:rsidP="00782318">
      <w:pPr>
        <w:spacing w:after="0" w:line="240" w:lineRule="auto"/>
        <w:jc w:val="both"/>
        <w:rPr>
          <w:rFonts w:ascii="Times New Roman" w:hAnsi="Times New Roman"/>
          <w:sz w:val="24"/>
          <w:szCs w:val="24"/>
        </w:rPr>
      </w:pPr>
    </w:p>
    <w:p w:rsidR="00266AAE" w:rsidRPr="00782318" w:rsidRDefault="00266AAE" w:rsidP="007723FA">
      <w:pPr>
        <w:spacing w:after="0" w:line="240" w:lineRule="auto"/>
        <w:jc w:val="center"/>
        <w:rPr>
          <w:rFonts w:ascii="Times New Roman" w:eastAsia="Times New Roman" w:hAnsi="Times New Roman"/>
          <w:b/>
          <w:sz w:val="24"/>
          <w:szCs w:val="24"/>
          <w:u w:val="single"/>
        </w:rPr>
      </w:pPr>
      <w:r w:rsidRPr="00782318">
        <w:rPr>
          <w:rFonts w:ascii="Times New Roman" w:eastAsia="Times New Roman" w:hAnsi="Times New Roman"/>
          <w:b/>
          <w:sz w:val="24"/>
          <w:szCs w:val="24"/>
          <w:u w:val="single"/>
        </w:rPr>
        <w:t>COMMITTEE ON SMALL BUSINESS</w:t>
      </w:r>
    </w:p>
    <w:p w:rsidR="00266AAE" w:rsidRPr="00782318" w:rsidRDefault="00266AAE" w:rsidP="007723FA">
      <w:pPr>
        <w:spacing w:after="0" w:line="240" w:lineRule="auto"/>
        <w:jc w:val="center"/>
        <w:rPr>
          <w:rFonts w:ascii="Times New Roman" w:eastAsia="Times New Roman" w:hAnsi="Times New Roman"/>
          <w:b/>
          <w:sz w:val="24"/>
          <w:szCs w:val="24"/>
        </w:rPr>
      </w:pPr>
      <w:r w:rsidRPr="00782318">
        <w:rPr>
          <w:rFonts w:ascii="Times New Roman" w:eastAsia="Times New Roman" w:hAnsi="Times New Roman"/>
          <w:b/>
          <w:sz w:val="24"/>
          <w:szCs w:val="24"/>
        </w:rPr>
        <w:t>Hon. Mark Gjonaj, Chair</w:t>
      </w:r>
    </w:p>
    <w:p w:rsidR="00266AAE" w:rsidRPr="00782318" w:rsidRDefault="00266AAE" w:rsidP="007723FA">
      <w:pPr>
        <w:spacing w:after="0" w:line="240" w:lineRule="auto"/>
        <w:jc w:val="center"/>
        <w:rPr>
          <w:rFonts w:ascii="Times New Roman" w:hAnsi="Times New Roman"/>
          <w:sz w:val="24"/>
          <w:szCs w:val="24"/>
        </w:rPr>
      </w:pPr>
    </w:p>
    <w:p w:rsidR="00266AAE" w:rsidRPr="00782318" w:rsidRDefault="00C21E6D" w:rsidP="007723FA">
      <w:pPr>
        <w:pStyle w:val="Heading5"/>
        <w:rPr>
          <w:rFonts w:ascii="Times New Roman" w:hAnsi="Times New Roman"/>
          <w:szCs w:val="24"/>
        </w:rPr>
      </w:pPr>
      <w:r w:rsidRPr="00782318">
        <w:rPr>
          <w:rFonts w:ascii="Times New Roman" w:hAnsi="Times New Roman"/>
          <w:szCs w:val="24"/>
        </w:rPr>
        <w:t>August</w:t>
      </w:r>
      <w:r w:rsidR="00266AAE" w:rsidRPr="00782318">
        <w:rPr>
          <w:rFonts w:ascii="Times New Roman" w:hAnsi="Times New Roman"/>
          <w:szCs w:val="24"/>
        </w:rPr>
        <w:t xml:space="preserve"> </w:t>
      </w:r>
      <w:r w:rsidRPr="00782318">
        <w:rPr>
          <w:rFonts w:ascii="Times New Roman" w:hAnsi="Times New Roman"/>
          <w:szCs w:val="24"/>
        </w:rPr>
        <w:t>13</w:t>
      </w:r>
      <w:r w:rsidR="00266AAE" w:rsidRPr="00782318">
        <w:rPr>
          <w:rFonts w:ascii="Times New Roman" w:hAnsi="Times New Roman"/>
          <w:szCs w:val="24"/>
        </w:rPr>
        <w:t>, 20</w:t>
      </w:r>
      <w:r w:rsidRPr="00782318">
        <w:rPr>
          <w:rFonts w:ascii="Times New Roman" w:hAnsi="Times New Roman"/>
          <w:szCs w:val="24"/>
        </w:rPr>
        <w:t>20</w:t>
      </w:r>
    </w:p>
    <w:p w:rsidR="00C21E6D" w:rsidRPr="00782318" w:rsidRDefault="00C21E6D" w:rsidP="00782318">
      <w:pPr>
        <w:jc w:val="both"/>
        <w:rPr>
          <w:rFonts w:ascii="Times New Roman" w:hAnsi="Times New Roman"/>
          <w:sz w:val="24"/>
          <w:szCs w:val="24"/>
        </w:rPr>
      </w:pPr>
    </w:p>
    <w:p w:rsidR="00C21E6D" w:rsidRPr="00782318" w:rsidRDefault="00C21E6D" w:rsidP="00782318">
      <w:pPr>
        <w:pStyle w:val="NoSpacing"/>
        <w:ind w:left="3600" w:hanging="3600"/>
        <w:jc w:val="both"/>
        <w:rPr>
          <w:rFonts w:ascii="Times New Roman" w:hAnsi="Times New Roman" w:cs="Times New Roman"/>
          <w:sz w:val="24"/>
          <w:szCs w:val="24"/>
        </w:rPr>
      </w:pPr>
    </w:p>
    <w:p w:rsidR="0021057F" w:rsidRPr="00782318" w:rsidRDefault="00782318" w:rsidP="00782318">
      <w:pPr>
        <w:pStyle w:val="NoSpacing"/>
        <w:ind w:left="3600" w:hanging="3600"/>
        <w:jc w:val="both"/>
        <w:rPr>
          <w:rFonts w:ascii="Times New Roman" w:hAnsi="Times New Roman" w:cs="Times New Roman"/>
          <w:sz w:val="24"/>
          <w:szCs w:val="24"/>
        </w:rPr>
      </w:pPr>
      <w:r w:rsidRPr="00782318">
        <w:rPr>
          <w:rFonts w:ascii="Times New Roman" w:hAnsi="Times New Roman" w:cs="Times New Roman"/>
          <w:b/>
          <w:sz w:val="24"/>
          <w:szCs w:val="24"/>
        </w:rPr>
        <w:t xml:space="preserve">PRECONSIDERED </w:t>
      </w:r>
      <w:r w:rsidR="0021057F" w:rsidRPr="00782318">
        <w:rPr>
          <w:rFonts w:ascii="Times New Roman" w:hAnsi="Times New Roman" w:cs="Times New Roman"/>
          <w:b/>
          <w:sz w:val="24"/>
          <w:szCs w:val="24"/>
        </w:rPr>
        <w:t>INT. No. ___:</w:t>
      </w:r>
      <w:r w:rsidR="0021057F" w:rsidRPr="00782318">
        <w:rPr>
          <w:rFonts w:ascii="Times New Roman" w:hAnsi="Times New Roman" w:cs="Times New Roman"/>
          <w:b/>
          <w:sz w:val="24"/>
          <w:szCs w:val="24"/>
        </w:rPr>
        <w:tab/>
      </w:r>
      <w:r w:rsidR="0021057F" w:rsidRPr="00782318">
        <w:rPr>
          <w:rFonts w:ascii="Times New Roman" w:hAnsi="Times New Roman" w:cs="Times New Roman"/>
          <w:sz w:val="24"/>
          <w:szCs w:val="24"/>
        </w:rPr>
        <w:t xml:space="preserve">By Council Members </w:t>
      </w:r>
      <w:r w:rsidR="00EE1204" w:rsidRPr="00782318">
        <w:rPr>
          <w:rFonts w:ascii="Times New Roman" w:hAnsi="Times New Roman" w:cs="Times New Roman"/>
          <w:sz w:val="24"/>
          <w:szCs w:val="24"/>
        </w:rPr>
        <w:t>Moya, Gjonaj</w:t>
      </w:r>
    </w:p>
    <w:p w:rsidR="0021057F" w:rsidRPr="00782318" w:rsidRDefault="0021057F" w:rsidP="00782318">
      <w:pPr>
        <w:pStyle w:val="NoSpacing"/>
        <w:ind w:left="3600" w:hanging="3600"/>
        <w:jc w:val="both"/>
        <w:rPr>
          <w:rFonts w:ascii="Times New Roman" w:hAnsi="Times New Roman" w:cs="Times New Roman"/>
          <w:sz w:val="24"/>
          <w:szCs w:val="24"/>
        </w:rPr>
      </w:pPr>
    </w:p>
    <w:p w:rsidR="00F818EC" w:rsidRPr="00782318" w:rsidRDefault="0021057F" w:rsidP="00782318">
      <w:pPr>
        <w:pStyle w:val="NoSpacing"/>
        <w:ind w:left="3600" w:hanging="3600"/>
        <w:jc w:val="both"/>
        <w:rPr>
          <w:rFonts w:ascii="Times New Roman" w:eastAsia="Times New Roman" w:hAnsi="Times New Roman" w:cs="Times New Roman"/>
          <w:sz w:val="24"/>
          <w:szCs w:val="24"/>
        </w:rPr>
      </w:pPr>
      <w:r w:rsidRPr="00782318">
        <w:rPr>
          <w:rFonts w:ascii="Times New Roman" w:hAnsi="Times New Roman" w:cs="Times New Roman"/>
          <w:b/>
          <w:snapToGrid w:val="0"/>
          <w:sz w:val="24"/>
          <w:szCs w:val="24"/>
        </w:rPr>
        <w:t xml:space="preserve">TITLE: </w:t>
      </w:r>
      <w:r w:rsidRPr="00782318">
        <w:rPr>
          <w:rFonts w:ascii="Times New Roman" w:hAnsi="Times New Roman" w:cs="Times New Roman"/>
          <w:b/>
          <w:snapToGrid w:val="0"/>
          <w:sz w:val="24"/>
          <w:szCs w:val="24"/>
        </w:rPr>
        <w:tab/>
      </w:r>
      <w:r w:rsidRPr="00782318">
        <w:rPr>
          <w:rFonts w:ascii="Times New Roman" w:eastAsia="Times New Roman" w:hAnsi="Times New Roman" w:cs="Times New Roman"/>
          <w:sz w:val="24"/>
          <w:szCs w:val="24"/>
        </w:rPr>
        <w:t xml:space="preserve">A Local Law to amend the administrative code of the city of New York, in relation </w:t>
      </w:r>
      <w:r w:rsidR="00F818EC" w:rsidRPr="00782318">
        <w:rPr>
          <w:rFonts w:ascii="Times New Roman" w:eastAsia="Times New Roman" w:hAnsi="Times New Roman" w:cs="Times New Roman"/>
          <w:sz w:val="24"/>
          <w:szCs w:val="24"/>
        </w:rPr>
        <w:t>to fees charged by third-party food delivery services during, and for 90 days after, a declared emergency that limits indoor on-premises dining</w:t>
      </w:r>
    </w:p>
    <w:p w:rsidR="0021057F" w:rsidRPr="00782318" w:rsidRDefault="0021057F" w:rsidP="00782318">
      <w:pPr>
        <w:pStyle w:val="NoSpacing"/>
        <w:jc w:val="both"/>
        <w:rPr>
          <w:rFonts w:ascii="Times New Roman" w:eastAsia="Times New Roman" w:hAnsi="Times New Roman" w:cs="Times New Roman"/>
          <w:sz w:val="24"/>
          <w:szCs w:val="24"/>
        </w:rPr>
      </w:pPr>
    </w:p>
    <w:p w:rsidR="0021057F" w:rsidRPr="00782318" w:rsidRDefault="00782318" w:rsidP="00782318">
      <w:pPr>
        <w:pStyle w:val="NoSpacing"/>
        <w:ind w:left="3600" w:hanging="3600"/>
        <w:jc w:val="both"/>
        <w:rPr>
          <w:rFonts w:ascii="Times New Roman" w:hAnsi="Times New Roman" w:cs="Times New Roman"/>
          <w:sz w:val="24"/>
          <w:szCs w:val="24"/>
        </w:rPr>
      </w:pPr>
      <w:r w:rsidRPr="00782318">
        <w:rPr>
          <w:rFonts w:ascii="Times New Roman" w:hAnsi="Times New Roman" w:cs="Times New Roman"/>
          <w:b/>
          <w:sz w:val="24"/>
          <w:szCs w:val="24"/>
        </w:rPr>
        <w:t xml:space="preserve">PRECONSIDERED </w:t>
      </w:r>
      <w:r w:rsidR="0021057F" w:rsidRPr="00782318">
        <w:rPr>
          <w:rFonts w:ascii="Times New Roman" w:hAnsi="Times New Roman" w:cs="Times New Roman"/>
          <w:b/>
          <w:sz w:val="24"/>
          <w:szCs w:val="24"/>
        </w:rPr>
        <w:t>INT. No. ___:</w:t>
      </w:r>
      <w:r w:rsidR="0021057F" w:rsidRPr="00782318">
        <w:rPr>
          <w:rFonts w:ascii="Times New Roman" w:hAnsi="Times New Roman" w:cs="Times New Roman"/>
          <w:sz w:val="24"/>
          <w:szCs w:val="24"/>
        </w:rPr>
        <w:tab/>
        <w:t xml:space="preserve">By Council Member </w:t>
      </w:r>
      <w:r w:rsidR="00EE1204" w:rsidRPr="00782318">
        <w:rPr>
          <w:rFonts w:ascii="Times New Roman" w:hAnsi="Times New Roman" w:cs="Times New Roman"/>
          <w:sz w:val="24"/>
          <w:szCs w:val="24"/>
        </w:rPr>
        <w:t>Gjonaj</w:t>
      </w:r>
    </w:p>
    <w:p w:rsidR="0021057F" w:rsidRPr="00782318" w:rsidRDefault="0021057F" w:rsidP="00782318">
      <w:pPr>
        <w:pStyle w:val="NoSpacing"/>
        <w:ind w:left="3600" w:hanging="3600"/>
        <w:jc w:val="both"/>
        <w:rPr>
          <w:rFonts w:ascii="Times New Roman" w:hAnsi="Times New Roman" w:cs="Times New Roman"/>
          <w:sz w:val="24"/>
          <w:szCs w:val="24"/>
        </w:rPr>
      </w:pPr>
    </w:p>
    <w:p w:rsidR="0021057F" w:rsidRPr="00782318" w:rsidRDefault="0021057F" w:rsidP="00782318">
      <w:pPr>
        <w:pStyle w:val="Revision"/>
        <w:ind w:left="3600" w:hanging="3600"/>
        <w:jc w:val="both"/>
      </w:pPr>
      <w:r w:rsidRPr="00782318">
        <w:rPr>
          <w:b/>
        </w:rPr>
        <w:t>TITLE:</w:t>
      </w:r>
      <w:r w:rsidRPr="00782318">
        <w:tab/>
        <w:t xml:space="preserve">A Local Law to amend the administrative code of the city of New York, in relation to </w:t>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00814AE8" w:rsidRPr="00782318">
        <w:t>telephone order charges by third-party food delivery services during, and for 90 days after, a declared emergency that limits indoor on-premises dining</w:t>
      </w:r>
    </w:p>
    <w:p w:rsidR="00C21E6D" w:rsidRPr="00782318" w:rsidRDefault="00C21E6D" w:rsidP="00782318">
      <w:pPr>
        <w:pStyle w:val="Revision"/>
        <w:ind w:left="3600" w:hanging="3600"/>
        <w:jc w:val="both"/>
      </w:pPr>
    </w:p>
    <w:p w:rsidR="001A0942" w:rsidRPr="00782318" w:rsidRDefault="001A0942" w:rsidP="00782318">
      <w:pPr>
        <w:pStyle w:val="NoSpacing"/>
        <w:ind w:left="3600" w:hanging="3600"/>
        <w:jc w:val="both"/>
        <w:rPr>
          <w:rFonts w:ascii="Times New Roman" w:hAnsi="Times New Roman" w:cs="Times New Roman"/>
          <w:sz w:val="24"/>
          <w:szCs w:val="24"/>
        </w:rPr>
      </w:pPr>
      <w:r w:rsidRPr="00782318">
        <w:rPr>
          <w:rFonts w:ascii="Times New Roman" w:hAnsi="Times New Roman" w:cs="Times New Roman"/>
          <w:b/>
          <w:sz w:val="24"/>
          <w:szCs w:val="24"/>
        </w:rPr>
        <w:t>INT. No. 1958:</w:t>
      </w:r>
      <w:r w:rsidRPr="00782318">
        <w:rPr>
          <w:rFonts w:ascii="Times New Roman" w:hAnsi="Times New Roman" w:cs="Times New Roman"/>
          <w:sz w:val="24"/>
          <w:szCs w:val="24"/>
        </w:rPr>
        <w:tab/>
        <w:t xml:space="preserve">By Council Members </w:t>
      </w:r>
      <w:r w:rsidRPr="00782318">
        <w:rPr>
          <w:rFonts w:ascii="Times New Roman" w:hAnsi="Times New Roman" w:cs="Times New Roman"/>
          <w:sz w:val="24"/>
          <w:szCs w:val="24"/>
        </w:rPr>
        <w:tab/>
      </w:r>
      <w:r w:rsidR="00556087" w:rsidRPr="00782318">
        <w:rPr>
          <w:rFonts w:ascii="Times New Roman" w:hAnsi="Times New Roman" w:cs="Times New Roman"/>
          <w:sz w:val="24"/>
          <w:szCs w:val="24"/>
        </w:rPr>
        <w:t xml:space="preserve">Richards, </w:t>
      </w:r>
      <w:r w:rsidRPr="00782318">
        <w:rPr>
          <w:rFonts w:ascii="Times New Roman" w:hAnsi="Times New Roman" w:cs="Times New Roman"/>
          <w:sz w:val="24"/>
          <w:szCs w:val="24"/>
        </w:rPr>
        <w:t xml:space="preserve">Lander, Kallos, Moya, </w:t>
      </w:r>
      <w:r w:rsidR="00556087" w:rsidRPr="00782318">
        <w:rPr>
          <w:rFonts w:ascii="Times New Roman" w:hAnsi="Times New Roman" w:cs="Times New Roman"/>
          <w:sz w:val="24"/>
          <w:szCs w:val="24"/>
        </w:rPr>
        <w:t>Chin, Ampry-Samuel</w:t>
      </w:r>
      <w:r w:rsidRPr="00782318">
        <w:rPr>
          <w:rFonts w:ascii="Times New Roman" w:hAnsi="Times New Roman" w:cs="Times New Roman"/>
          <w:sz w:val="24"/>
          <w:szCs w:val="24"/>
        </w:rPr>
        <w:t xml:space="preserve">, </w:t>
      </w:r>
      <w:r w:rsidR="00556087" w:rsidRPr="00782318">
        <w:rPr>
          <w:rFonts w:ascii="Times New Roman" w:hAnsi="Times New Roman" w:cs="Times New Roman"/>
          <w:sz w:val="24"/>
          <w:szCs w:val="24"/>
        </w:rPr>
        <w:t>Gjonaj</w:t>
      </w:r>
      <w:r w:rsidRPr="00782318">
        <w:rPr>
          <w:rFonts w:ascii="Times New Roman" w:hAnsi="Times New Roman" w:cs="Times New Roman"/>
          <w:sz w:val="24"/>
          <w:szCs w:val="24"/>
        </w:rPr>
        <w:t xml:space="preserve">, </w:t>
      </w:r>
      <w:r w:rsidR="00556087" w:rsidRPr="00782318">
        <w:rPr>
          <w:rFonts w:ascii="Times New Roman" w:hAnsi="Times New Roman" w:cs="Times New Roman"/>
          <w:sz w:val="24"/>
          <w:szCs w:val="24"/>
        </w:rPr>
        <w:t>and</w:t>
      </w:r>
      <w:r w:rsidRPr="00782318">
        <w:rPr>
          <w:rFonts w:ascii="Times New Roman" w:hAnsi="Times New Roman" w:cs="Times New Roman"/>
          <w:sz w:val="24"/>
          <w:szCs w:val="24"/>
        </w:rPr>
        <w:t xml:space="preserve"> Ayala </w:t>
      </w:r>
    </w:p>
    <w:p w:rsidR="001A0942" w:rsidRPr="00782318" w:rsidRDefault="001A0942" w:rsidP="00782318">
      <w:pPr>
        <w:pStyle w:val="NoSpacing"/>
        <w:ind w:left="3600" w:hanging="3600"/>
        <w:jc w:val="both"/>
        <w:rPr>
          <w:rFonts w:ascii="Times New Roman" w:hAnsi="Times New Roman" w:cs="Times New Roman"/>
          <w:sz w:val="24"/>
          <w:szCs w:val="24"/>
        </w:rPr>
      </w:pPr>
    </w:p>
    <w:p w:rsidR="001A0942" w:rsidRPr="00782318" w:rsidRDefault="001A0942" w:rsidP="00782318">
      <w:pPr>
        <w:pStyle w:val="Revision"/>
        <w:ind w:left="3600" w:hanging="3600"/>
        <w:jc w:val="both"/>
      </w:pPr>
      <w:r w:rsidRPr="00782318">
        <w:rPr>
          <w:b/>
        </w:rPr>
        <w:t>TITLE:</w:t>
      </w:r>
      <w:r w:rsidRPr="00782318">
        <w:tab/>
        <w:t xml:space="preserve">A Local Law to amend the administrative code of the city of New York, in relation to </w:t>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Pr="00782318">
        <w:softHyphen/>
      </w:r>
      <w:r w:rsidR="00814AE8" w:rsidRPr="00782318">
        <w:t>reporting on financial assistance received by small businesses impacted by COVID-19</w:t>
      </w:r>
    </w:p>
    <w:p w:rsidR="00C21E6D" w:rsidRPr="00782318" w:rsidRDefault="00C21E6D" w:rsidP="00782318">
      <w:pPr>
        <w:pStyle w:val="Revision"/>
        <w:jc w:val="both"/>
      </w:pPr>
    </w:p>
    <w:p w:rsidR="00EE1204" w:rsidRPr="00782318" w:rsidRDefault="00EE1204" w:rsidP="00782318">
      <w:pPr>
        <w:pStyle w:val="Revision"/>
        <w:ind w:left="3600" w:hanging="3600"/>
        <w:jc w:val="both"/>
      </w:pPr>
    </w:p>
    <w:p w:rsidR="00C21E6D" w:rsidRPr="00782318" w:rsidRDefault="00C21E6D" w:rsidP="00B96EA6">
      <w:pPr>
        <w:pStyle w:val="Revision"/>
        <w:jc w:val="both"/>
      </w:pPr>
    </w:p>
    <w:p w:rsidR="00CE7F0B" w:rsidRPr="00782318" w:rsidRDefault="00CE7F0B" w:rsidP="00782318">
      <w:pPr>
        <w:pStyle w:val="Revision"/>
        <w:numPr>
          <w:ilvl w:val="0"/>
          <w:numId w:val="1"/>
        </w:numPr>
        <w:jc w:val="both"/>
        <w:rPr>
          <w:b/>
          <w:u w:val="single"/>
        </w:rPr>
      </w:pPr>
      <w:r w:rsidRPr="00782318">
        <w:rPr>
          <w:b/>
        </w:rPr>
        <w:lastRenderedPageBreak/>
        <w:t>INTRODUCTION</w:t>
      </w:r>
    </w:p>
    <w:p w:rsidR="00CE7F0B" w:rsidRPr="00782318" w:rsidRDefault="00CE7F0B" w:rsidP="00782318">
      <w:pPr>
        <w:pStyle w:val="Revision"/>
        <w:jc w:val="both"/>
        <w:rPr>
          <w:b/>
          <w:u w:val="single"/>
        </w:rPr>
      </w:pPr>
    </w:p>
    <w:p w:rsidR="00CE7F0B" w:rsidRPr="00782318" w:rsidRDefault="00CE7F0B" w:rsidP="00782318">
      <w:pPr>
        <w:pStyle w:val="Revision"/>
        <w:spacing w:line="480" w:lineRule="auto"/>
        <w:ind w:firstLine="360"/>
        <w:jc w:val="both"/>
      </w:pPr>
      <w:r w:rsidRPr="00782318">
        <w:t>On August 13, 2020, the Committee on Small Business, chaired by Council Member Mark Gjonaj, will hold a remote hearing</w:t>
      </w:r>
      <w:r w:rsidR="00B56B6F">
        <w:t xml:space="preserve"> on</w:t>
      </w:r>
      <w:r w:rsidRPr="00782318">
        <w:t xml:space="preserve"> </w:t>
      </w:r>
      <w:r w:rsidR="00B56B6F">
        <w:t>three</w:t>
      </w:r>
      <w:r w:rsidRPr="00782318">
        <w:t xml:space="preserve"> pieces of legislation</w:t>
      </w:r>
      <w:r w:rsidR="004B03E1" w:rsidRPr="00782318">
        <w:t>: (1)</w:t>
      </w:r>
      <w:r w:rsidR="004B03E1">
        <w:t xml:space="preserve"> Int. No. 1958 by Council Member Richards, a</w:t>
      </w:r>
      <w:r w:rsidR="004B03E1" w:rsidRPr="00B56B6F">
        <w:t xml:space="preserve"> Local Law in relation to reporting on financial assistance received by small businesses impacted by COVID-19</w:t>
      </w:r>
      <w:r w:rsidR="004B03E1">
        <w:t xml:space="preserve">; (2) Preconsidered Int. No ___, by Council Member Moya, a </w:t>
      </w:r>
      <w:r w:rsidR="004B03E1" w:rsidRPr="00B56B6F">
        <w:t>Local Law to amend the administrative code of the city of New York, in relation to fees charged by third-party food delivery services during, and for 90 days after, a declared emergency that limits indoor on-premises dining</w:t>
      </w:r>
      <w:r w:rsidR="004B03E1">
        <w:t>; and (3) Preconsidered Int No. ___, by Council Member Gjonaj, a</w:t>
      </w:r>
      <w:r w:rsidR="004B03E1" w:rsidRPr="00B56B6F">
        <w:t xml:space="preserve"> Local Law to amend the administrative code of the city of New York, in relation to telephone order charges by third-party food delivery services during, and for 90 days after, a declared emergency that limits indoor on-premises dining</w:t>
      </w:r>
      <w:r w:rsidRPr="00782318">
        <w:t>. Those in</w:t>
      </w:r>
      <w:r w:rsidR="000572EE">
        <w:t>vited</w:t>
      </w:r>
      <w:r w:rsidRPr="00782318">
        <w:t xml:space="preserve"> to testify include representatives </w:t>
      </w:r>
      <w:r w:rsidR="000572EE">
        <w:t xml:space="preserve">of </w:t>
      </w:r>
      <w:r w:rsidRPr="00782318">
        <w:t xml:space="preserve">the Department of Small Business Services (SBS), the Office of Special Enforcement (OSE), third-party </w:t>
      </w:r>
      <w:r w:rsidR="004B03E1">
        <w:t xml:space="preserve">food </w:t>
      </w:r>
      <w:r w:rsidRPr="00782318">
        <w:t xml:space="preserve">delivery platforms, </w:t>
      </w:r>
      <w:r w:rsidR="000572EE">
        <w:t xml:space="preserve">and </w:t>
      </w:r>
      <w:r w:rsidRPr="00782318">
        <w:t>small business advocates, chambers of commerce, Business Improvement Districts (BIDs) and other community-based non-profit organizations.</w:t>
      </w:r>
    </w:p>
    <w:p w:rsidR="00134251" w:rsidRPr="00782318" w:rsidRDefault="000F48FE" w:rsidP="00782318">
      <w:pPr>
        <w:pStyle w:val="ListParagraph"/>
        <w:numPr>
          <w:ilvl w:val="0"/>
          <w:numId w:val="1"/>
        </w:numPr>
        <w:spacing w:line="480" w:lineRule="auto"/>
        <w:jc w:val="both"/>
        <w:rPr>
          <w:rFonts w:ascii="Times New Roman" w:hAnsi="Times New Roman"/>
          <w:b/>
          <w:sz w:val="24"/>
          <w:szCs w:val="24"/>
        </w:rPr>
      </w:pPr>
      <w:r w:rsidRPr="00782318">
        <w:rPr>
          <w:rFonts w:ascii="Times New Roman" w:hAnsi="Times New Roman"/>
          <w:b/>
          <w:sz w:val="24"/>
          <w:szCs w:val="24"/>
        </w:rPr>
        <w:t>BACKGROUND</w:t>
      </w:r>
    </w:p>
    <w:p w:rsidR="00D73A88" w:rsidRPr="00782318" w:rsidRDefault="000F48FE" w:rsidP="00DE26D7">
      <w:pPr>
        <w:spacing w:after="0" w:line="480" w:lineRule="auto"/>
        <w:ind w:firstLine="360"/>
        <w:jc w:val="both"/>
        <w:rPr>
          <w:rFonts w:ascii="Times New Roman" w:hAnsi="Times New Roman"/>
          <w:sz w:val="24"/>
          <w:szCs w:val="24"/>
        </w:rPr>
      </w:pPr>
      <w:r w:rsidRPr="00782318">
        <w:rPr>
          <w:rFonts w:ascii="Times New Roman" w:hAnsi="Times New Roman"/>
          <w:sz w:val="24"/>
          <w:szCs w:val="24"/>
        </w:rPr>
        <w:t>In late December of 2019, a new virus, SARS-CoV-2, was detected in Wuhan, China and by January 30, 2020, the World Health Organization (WHO) declared that COVID-19, the disease caused by the SARS-CoV-2 virus, was now a Public Health Emergency of International Concern (PHEIC).</w:t>
      </w:r>
      <w:r w:rsidRPr="00782318">
        <w:rPr>
          <w:rStyle w:val="FootnoteReference"/>
          <w:rFonts w:ascii="Times New Roman" w:hAnsi="Times New Roman"/>
          <w:sz w:val="24"/>
          <w:szCs w:val="24"/>
        </w:rPr>
        <w:footnoteReference w:id="1"/>
      </w:r>
      <w:r w:rsidRPr="00782318">
        <w:rPr>
          <w:rFonts w:ascii="Times New Roman" w:hAnsi="Times New Roman"/>
          <w:sz w:val="24"/>
          <w:szCs w:val="24"/>
        </w:rPr>
        <w:t xml:space="preserve"> </w:t>
      </w:r>
      <w:r w:rsidR="00DE26D7">
        <w:rPr>
          <w:rFonts w:ascii="Times New Roman" w:hAnsi="Times New Roman"/>
          <w:sz w:val="24"/>
          <w:szCs w:val="24"/>
        </w:rPr>
        <w:t xml:space="preserve">As of August 11, 2020, COVID-19 has infected </w:t>
      </w:r>
      <w:r w:rsidR="008F6837" w:rsidRPr="00782318">
        <w:rPr>
          <w:rFonts w:ascii="Times New Roman" w:hAnsi="Times New Roman"/>
          <w:sz w:val="24"/>
          <w:szCs w:val="24"/>
        </w:rPr>
        <w:t>over</w:t>
      </w:r>
      <w:r w:rsidRPr="00782318">
        <w:rPr>
          <w:rFonts w:ascii="Times New Roman" w:hAnsi="Times New Roman"/>
          <w:sz w:val="24"/>
          <w:szCs w:val="24"/>
        </w:rPr>
        <w:t xml:space="preserve"> </w:t>
      </w:r>
      <w:r w:rsidR="00DE26D7">
        <w:rPr>
          <w:rFonts w:ascii="Times New Roman" w:hAnsi="Times New Roman"/>
          <w:sz w:val="24"/>
          <w:szCs w:val="24"/>
        </w:rPr>
        <w:t>20</w:t>
      </w:r>
      <w:r w:rsidR="008F6837" w:rsidRPr="00782318">
        <w:rPr>
          <w:rFonts w:ascii="Times New Roman" w:hAnsi="Times New Roman"/>
          <w:sz w:val="24"/>
          <w:szCs w:val="24"/>
        </w:rPr>
        <w:t xml:space="preserve"> million people across 213</w:t>
      </w:r>
      <w:r w:rsidRPr="00782318">
        <w:rPr>
          <w:rFonts w:ascii="Times New Roman" w:hAnsi="Times New Roman"/>
          <w:sz w:val="24"/>
          <w:szCs w:val="24"/>
        </w:rPr>
        <w:t xml:space="preserve"> countries</w:t>
      </w:r>
      <w:r w:rsidR="008F6837" w:rsidRPr="00782318">
        <w:rPr>
          <w:rFonts w:ascii="Times New Roman" w:hAnsi="Times New Roman"/>
          <w:sz w:val="24"/>
          <w:szCs w:val="24"/>
        </w:rPr>
        <w:t xml:space="preserve"> and territories</w:t>
      </w:r>
      <w:r w:rsidRPr="00782318">
        <w:rPr>
          <w:rFonts w:ascii="Times New Roman" w:hAnsi="Times New Roman"/>
          <w:sz w:val="24"/>
          <w:szCs w:val="24"/>
        </w:rPr>
        <w:t xml:space="preserve">, and has killed </w:t>
      </w:r>
      <w:r w:rsidR="008F6837" w:rsidRPr="00782318">
        <w:rPr>
          <w:rFonts w:ascii="Times New Roman" w:hAnsi="Times New Roman"/>
          <w:sz w:val="24"/>
          <w:szCs w:val="24"/>
        </w:rPr>
        <w:t>over</w:t>
      </w:r>
      <w:r w:rsidRPr="00782318">
        <w:rPr>
          <w:rFonts w:ascii="Times New Roman" w:hAnsi="Times New Roman"/>
          <w:sz w:val="24"/>
          <w:szCs w:val="24"/>
        </w:rPr>
        <w:t xml:space="preserve"> </w:t>
      </w:r>
      <w:r w:rsidR="00DE26D7">
        <w:rPr>
          <w:rFonts w:ascii="Times New Roman" w:hAnsi="Times New Roman"/>
          <w:sz w:val="24"/>
          <w:szCs w:val="24"/>
        </w:rPr>
        <w:t>74</w:t>
      </w:r>
      <w:r w:rsidR="008F6837" w:rsidRPr="00782318">
        <w:rPr>
          <w:rFonts w:ascii="Times New Roman" w:hAnsi="Times New Roman"/>
          <w:sz w:val="24"/>
          <w:szCs w:val="24"/>
        </w:rPr>
        <w:t>0</w:t>
      </w:r>
      <w:r w:rsidRPr="00782318">
        <w:rPr>
          <w:rFonts w:ascii="Times New Roman" w:hAnsi="Times New Roman"/>
          <w:sz w:val="24"/>
          <w:szCs w:val="24"/>
        </w:rPr>
        <w:t>,0</w:t>
      </w:r>
      <w:r w:rsidR="008F6837" w:rsidRPr="00782318">
        <w:rPr>
          <w:rFonts w:ascii="Times New Roman" w:hAnsi="Times New Roman"/>
          <w:sz w:val="24"/>
          <w:szCs w:val="24"/>
        </w:rPr>
        <w:t>00 people.</w:t>
      </w:r>
      <w:r w:rsidR="008F6837" w:rsidRPr="00782318">
        <w:rPr>
          <w:rStyle w:val="FootnoteReference"/>
          <w:rFonts w:ascii="Times New Roman" w:hAnsi="Times New Roman"/>
          <w:sz w:val="24"/>
          <w:szCs w:val="24"/>
        </w:rPr>
        <w:footnoteReference w:id="2"/>
      </w:r>
      <w:r w:rsidRPr="00782318">
        <w:rPr>
          <w:rFonts w:ascii="Times New Roman" w:hAnsi="Times New Roman"/>
          <w:sz w:val="24"/>
          <w:szCs w:val="24"/>
        </w:rPr>
        <w:t xml:space="preserve"> </w:t>
      </w:r>
      <w:r w:rsidR="004B03E1">
        <w:rPr>
          <w:rFonts w:ascii="Times New Roman" w:hAnsi="Times New Roman"/>
          <w:sz w:val="24"/>
          <w:szCs w:val="24"/>
        </w:rPr>
        <w:t xml:space="preserve">In the United States alone, there have been over </w:t>
      </w:r>
      <w:r w:rsidR="000572EE">
        <w:rPr>
          <w:rFonts w:ascii="Times New Roman" w:hAnsi="Times New Roman"/>
          <w:sz w:val="24"/>
          <w:szCs w:val="24"/>
        </w:rPr>
        <w:t>five</w:t>
      </w:r>
      <w:r w:rsidR="004B03E1">
        <w:rPr>
          <w:rFonts w:ascii="Times New Roman" w:hAnsi="Times New Roman"/>
          <w:sz w:val="24"/>
          <w:szCs w:val="24"/>
        </w:rPr>
        <w:t xml:space="preserve"> million infections and over 163,000 deaths</w:t>
      </w:r>
      <w:r w:rsidR="00875545">
        <w:rPr>
          <w:rFonts w:ascii="Times New Roman" w:hAnsi="Times New Roman"/>
          <w:sz w:val="24"/>
          <w:szCs w:val="24"/>
        </w:rPr>
        <w:t>.</w:t>
      </w:r>
      <w:r w:rsidR="00875545">
        <w:rPr>
          <w:rStyle w:val="FootnoteReference"/>
          <w:rFonts w:ascii="Times New Roman" w:hAnsi="Times New Roman"/>
          <w:sz w:val="24"/>
          <w:szCs w:val="24"/>
        </w:rPr>
        <w:footnoteReference w:id="3"/>
      </w:r>
      <w:r w:rsidR="00875545">
        <w:rPr>
          <w:rFonts w:ascii="Times New Roman" w:hAnsi="Times New Roman"/>
          <w:sz w:val="24"/>
          <w:szCs w:val="24"/>
        </w:rPr>
        <w:t xml:space="preserve"> To date, </w:t>
      </w:r>
      <w:r w:rsidR="004B03E1">
        <w:rPr>
          <w:rFonts w:ascii="Times New Roman" w:hAnsi="Times New Roman"/>
          <w:sz w:val="24"/>
          <w:szCs w:val="24"/>
        </w:rPr>
        <w:t>New York has had over 421,000 infections and over 32,000 deaths</w:t>
      </w:r>
      <w:r w:rsidR="00875545">
        <w:rPr>
          <w:rFonts w:ascii="Times New Roman" w:hAnsi="Times New Roman"/>
          <w:sz w:val="24"/>
          <w:szCs w:val="24"/>
        </w:rPr>
        <w:t xml:space="preserve">, many of which took place in </w:t>
      </w:r>
      <w:r w:rsidR="00082968">
        <w:rPr>
          <w:rFonts w:ascii="Times New Roman" w:hAnsi="Times New Roman"/>
          <w:sz w:val="24"/>
          <w:szCs w:val="24"/>
        </w:rPr>
        <w:t>our</w:t>
      </w:r>
      <w:r w:rsidR="00875545">
        <w:rPr>
          <w:rFonts w:ascii="Times New Roman" w:hAnsi="Times New Roman"/>
          <w:sz w:val="24"/>
          <w:szCs w:val="24"/>
        </w:rPr>
        <w:t xml:space="preserve"> City.</w:t>
      </w:r>
      <w:r w:rsidR="004B03E1">
        <w:rPr>
          <w:rStyle w:val="FootnoteReference"/>
          <w:rFonts w:ascii="Times New Roman" w:hAnsi="Times New Roman"/>
          <w:sz w:val="24"/>
          <w:szCs w:val="24"/>
        </w:rPr>
        <w:footnoteReference w:id="4"/>
      </w:r>
    </w:p>
    <w:p w:rsidR="000F48FE" w:rsidRPr="00782318" w:rsidRDefault="000F48FE" w:rsidP="00782318">
      <w:pPr>
        <w:spacing w:line="480" w:lineRule="auto"/>
        <w:ind w:firstLine="360"/>
        <w:jc w:val="both"/>
        <w:rPr>
          <w:rFonts w:ascii="Times New Roman" w:hAnsi="Times New Roman"/>
          <w:sz w:val="24"/>
          <w:szCs w:val="24"/>
        </w:rPr>
      </w:pPr>
      <w:r w:rsidRPr="00782318">
        <w:rPr>
          <w:rFonts w:ascii="Times New Roman" w:hAnsi="Times New Roman"/>
          <w:sz w:val="24"/>
          <w:szCs w:val="24"/>
        </w:rPr>
        <w:t xml:space="preserve">The </w:t>
      </w:r>
      <w:r w:rsidR="00082968">
        <w:rPr>
          <w:rFonts w:ascii="Times New Roman" w:hAnsi="Times New Roman"/>
          <w:sz w:val="24"/>
          <w:szCs w:val="24"/>
        </w:rPr>
        <w:t xml:space="preserve">progressive nature by </w:t>
      </w:r>
      <w:r w:rsidRPr="00782318">
        <w:rPr>
          <w:rFonts w:ascii="Times New Roman" w:hAnsi="Times New Roman"/>
          <w:sz w:val="24"/>
          <w:szCs w:val="24"/>
        </w:rPr>
        <w:t xml:space="preserve">which the virus spreads has caused governments across the globe to shutdown businesses, schools, religious and cultural institutions, and mandate various levels of social isolation. While this has </w:t>
      </w:r>
      <w:r w:rsidR="00082968">
        <w:rPr>
          <w:rFonts w:ascii="Times New Roman" w:hAnsi="Times New Roman"/>
          <w:sz w:val="24"/>
          <w:szCs w:val="24"/>
        </w:rPr>
        <w:t xml:space="preserve">seemingly </w:t>
      </w:r>
      <w:r w:rsidRPr="00782318">
        <w:rPr>
          <w:rFonts w:ascii="Times New Roman" w:hAnsi="Times New Roman"/>
          <w:sz w:val="24"/>
          <w:szCs w:val="24"/>
        </w:rPr>
        <w:t>helped to limit the spread of the virus, stay-at-home orders have had a catastrophic impact on economic markets</w:t>
      </w:r>
      <w:r w:rsidR="00082968">
        <w:rPr>
          <w:rFonts w:ascii="Times New Roman" w:hAnsi="Times New Roman"/>
          <w:sz w:val="24"/>
          <w:szCs w:val="24"/>
        </w:rPr>
        <w:t>, in</w:t>
      </w:r>
      <w:r w:rsidRPr="00782318">
        <w:rPr>
          <w:rFonts w:ascii="Times New Roman" w:hAnsi="Times New Roman"/>
          <w:sz w:val="24"/>
          <w:szCs w:val="24"/>
        </w:rPr>
        <w:t xml:space="preserve"> particular small businesses</w:t>
      </w:r>
      <w:r w:rsidR="00082968">
        <w:rPr>
          <w:rFonts w:ascii="Times New Roman" w:hAnsi="Times New Roman"/>
          <w:sz w:val="24"/>
          <w:szCs w:val="24"/>
        </w:rPr>
        <w:t xml:space="preserve"> that thrive from regular contact with their community and neighbors</w:t>
      </w:r>
      <w:r w:rsidRPr="00782318">
        <w:rPr>
          <w:rFonts w:ascii="Times New Roman" w:hAnsi="Times New Roman"/>
          <w:sz w:val="24"/>
          <w:szCs w:val="24"/>
        </w:rPr>
        <w:t>.</w:t>
      </w:r>
    </w:p>
    <w:p w:rsidR="000F48FE" w:rsidRPr="00782318" w:rsidRDefault="00D73A88" w:rsidP="00782318">
      <w:pPr>
        <w:spacing w:line="480" w:lineRule="auto"/>
        <w:ind w:firstLine="360"/>
        <w:jc w:val="both"/>
        <w:rPr>
          <w:rFonts w:ascii="Times New Roman" w:hAnsi="Times New Roman"/>
          <w:b/>
          <w:sz w:val="24"/>
          <w:szCs w:val="24"/>
          <w:u w:val="single"/>
        </w:rPr>
      </w:pPr>
      <w:r w:rsidRPr="00782318">
        <w:rPr>
          <w:rFonts w:ascii="Times New Roman" w:hAnsi="Times New Roman"/>
          <w:b/>
          <w:sz w:val="24"/>
          <w:szCs w:val="24"/>
          <w:u w:val="single"/>
        </w:rPr>
        <w:t xml:space="preserve">1. The Impact on </w:t>
      </w:r>
      <w:r w:rsidR="00497E87" w:rsidRPr="00782318">
        <w:rPr>
          <w:rFonts w:ascii="Times New Roman" w:hAnsi="Times New Roman"/>
          <w:b/>
          <w:sz w:val="24"/>
          <w:szCs w:val="24"/>
          <w:u w:val="single"/>
        </w:rPr>
        <w:t>Restaurants</w:t>
      </w:r>
      <w:r w:rsidRPr="00782318">
        <w:rPr>
          <w:rFonts w:ascii="Times New Roman" w:hAnsi="Times New Roman"/>
          <w:b/>
          <w:sz w:val="24"/>
          <w:szCs w:val="24"/>
          <w:u w:val="single"/>
        </w:rPr>
        <w:t xml:space="preserve"> Amid the COVID-19 Crisis</w:t>
      </w:r>
    </w:p>
    <w:p w:rsidR="00200933" w:rsidRPr="00782318" w:rsidRDefault="00C46743" w:rsidP="00782318">
      <w:pPr>
        <w:spacing w:after="0" w:line="480" w:lineRule="auto"/>
        <w:jc w:val="both"/>
        <w:rPr>
          <w:rFonts w:ascii="Times New Roman" w:hAnsi="Times New Roman"/>
          <w:sz w:val="24"/>
          <w:szCs w:val="24"/>
        </w:rPr>
      </w:pPr>
      <w:r w:rsidRPr="00782318">
        <w:rPr>
          <w:rFonts w:ascii="Times New Roman" w:hAnsi="Times New Roman"/>
          <w:sz w:val="24"/>
          <w:szCs w:val="24"/>
        </w:rPr>
        <w:tab/>
      </w:r>
      <w:r w:rsidR="00174174" w:rsidRPr="00782318">
        <w:rPr>
          <w:rFonts w:ascii="Times New Roman" w:hAnsi="Times New Roman"/>
          <w:sz w:val="24"/>
          <w:szCs w:val="24"/>
        </w:rPr>
        <w:t>In New York, Governor Andrew Cuomo issued an exec</w:t>
      </w:r>
      <w:r w:rsidR="0017676A" w:rsidRPr="00782318">
        <w:rPr>
          <w:rFonts w:ascii="Times New Roman" w:hAnsi="Times New Roman"/>
          <w:sz w:val="24"/>
          <w:szCs w:val="24"/>
        </w:rPr>
        <w:t xml:space="preserve">utive order – New York State on </w:t>
      </w:r>
      <w:r w:rsidR="00174174" w:rsidRPr="00782318">
        <w:rPr>
          <w:rFonts w:ascii="Times New Roman" w:hAnsi="Times New Roman"/>
          <w:sz w:val="24"/>
          <w:szCs w:val="24"/>
        </w:rPr>
        <w:t>PAUSE (PAUSE) – that closed all on-site, non-essential businesses, effective March 22, 2020, to help stop the spread of SARS-CoV-2.</w:t>
      </w:r>
      <w:r w:rsidR="00174174" w:rsidRPr="00782318">
        <w:rPr>
          <w:rStyle w:val="FootnoteReference"/>
          <w:rFonts w:ascii="Times New Roman" w:hAnsi="Times New Roman"/>
          <w:sz w:val="24"/>
          <w:szCs w:val="24"/>
        </w:rPr>
        <w:footnoteReference w:id="5"/>
      </w:r>
      <w:r w:rsidR="001B637D" w:rsidRPr="00782318">
        <w:rPr>
          <w:rFonts w:ascii="Times New Roman" w:hAnsi="Times New Roman"/>
          <w:sz w:val="24"/>
          <w:szCs w:val="24"/>
        </w:rPr>
        <w:t xml:space="preserve"> </w:t>
      </w:r>
      <w:r w:rsidR="00497E87" w:rsidRPr="00782318">
        <w:rPr>
          <w:rFonts w:ascii="Times New Roman" w:hAnsi="Times New Roman"/>
          <w:sz w:val="24"/>
          <w:szCs w:val="24"/>
        </w:rPr>
        <w:t xml:space="preserve">Restaurants and bars were </w:t>
      </w:r>
      <w:r w:rsidR="00082968">
        <w:rPr>
          <w:rFonts w:ascii="Times New Roman" w:hAnsi="Times New Roman"/>
          <w:sz w:val="24"/>
          <w:szCs w:val="24"/>
        </w:rPr>
        <w:t>permitted</w:t>
      </w:r>
      <w:r w:rsidR="00497E87" w:rsidRPr="00782318">
        <w:rPr>
          <w:rFonts w:ascii="Times New Roman" w:hAnsi="Times New Roman"/>
          <w:sz w:val="24"/>
          <w:szCs w:val="24"/>
        </w:rPr>
        <w:t xml:space="preserve"> to </w:t>
      </w:r>
      <w:r w:rsidR="00082968">
        <w:rPr>
          <w:rFonts w:ascii="Times New Roman" w:hAnsi="Times New Roman"/>
          <w:sz w:val="24"/>
          <w:szCs w:val="24"/>
        </w:rPr>
        <w:t xml:space="preserve">operate </w:t>
      </w:r>
      <w:r w:rsidR="00497E87" w:rsidRPr="00782318">
        <w:rPr>
          <w:rFonts w:ascii="Times New Roman" w:hAnsi="Times New Roman"/>
          <w:sz w:val="24"/>
          <w:szCs w:val="24"/>
        </w:rPr>
        <w:t>statewide; however, they were only allowed to make sales through take-out and delivery.</w:t>
      </w:r>
      <w:r w:rsidR="00497E87" w:rsidRPr="00782318">
        <w:rPr>
          <w:rStyle w:val="FootnoteReference"/>
          <w:rFonts w:ascii="Times New Roman" w:hAnsi="Times New Roman"/>
          <w:sz w:val="24"/>
          <w:szCs w:val="24"/>
        </w:rPr>
        <w:footnoteReference w:id="6"/>
      </w:r>
      <w:r w:rsidR="00497E87" w:rsidRPr="00782318">
        <w:rPr>
          <w:rFonts w:ascii="Times New Roman" w:hAnsi="Times New Roman"/>
          <w:sz w:val="24"/>
          <w:szCs w:val="24"/>
        </w:rPr>
        <w:t xml:space="preserve"> </w:t>
      </w:r>
    </w:p>
    <w:p w:rsidR="00364D5D" w:rsidRPr="00782318" w:rsidRDefault="00497E87" w:rsidP="00782318">
      <w:pPr>
        <w:spacing w:after="0" w:line="480" w:lineRule="auto"/>
        <w:ind w:firstLine="720"/>
        <w:jc w:val="both"/>
        <w:rPr>
          <w:rFonts w:ascii="Times New Roman" w:hAnsi="Times New Roman"/>
          <w:sz w:val="24"/>
          <w:szCs w:val="24"/>
        </w:rPr>
      </w:pPr>
      <w:r w:rsidRPr="00782318">
        <w:rPr>
          <w:rFonts w:ascii="Times New Roman" w:hAnsi="Times New Roman"/>
          <w:sz w:val="24"/>
          <w:szCs w:val="24"/>
        </w:rPr>
        <w:t xml:space="preserve">As New Yorkers stayed home to stop the spread of the virus, </w:t>
      </w:r>
      <w:r w:rsidR="00BE3254" w:rsidRPr="00782318">
        <w:rPr>
          <w:rFonts w:ascii="Times New Roman" w:hAnsi="Times New Roman"/>
          <w:sz w:val="24"/>
          <w:szCs w:val="24"/>
        </w:rPr>
        <w:t xml:space="preserve">consumer spending </w:t>
      </w:r>
      <w:r w:rsidR="0069279F">
        <w:rPr>
          <w:rFonts w:ascii="Times New Roman" w:hAnsi="Times New Roman"/>
          <w:sz w:val="24"/>
          <w:szCs w:val="24"/>
        </w:rPr>
        <w:t>declined</w:t>
      </w:r>
      <w:r w:rsidR="00BE3254" w:rsidRPr="00782318">
        <w:rPr>
          <w:rFonts w:ascii="Times New Roman" w:hAnsi="Times New Roman"/>
          <w:sz w:val="24"/>
          <w:szCs w:val="24"/>
        </w:rPr>
        <w:t xml:space="preserve"> in the City. In la</w:t>
      </w:r>
      <w:r w:rsidR="0069279F">
        <w:rPr>
          <w:rFonts w:ascii="Times New Roman" w:hAnsi="Times New Roman"/>
          <w:sz w:val="24"/>
          <w:szCs w:val="24"/>
        </w:rPr>
        <w:t>te March</w:t>
      </w:r>
      <w:r w:rsidR="00875545">
        <w:rPr>
          <w:rFonts w:ascii="Times New Roman" w:hAnsi="Times New Roman"/>
          <w:sz w:val="24"/>
          <w:szCs w:val="24"/>
        </w:rPr>
        <w:t xml:space="preserve"> 2020</w:t>
      </w:r>
      <w:r w:rsidR="0069279F">
        <w:rPr>
          <w:rFonts w:ascii="Times New Roman" w:hAnsi="Times New Roman"/>
          <w:sz w:val="24"/>
          <w:szCs w:val="24"/>
        </w:rPr>
        <w:t xml:space="preserve">, consumer spending dropped </w:t>
      </w:r>
      <w:r w:rsidR="00BE3254" w:rsidRPr="00782318">
        <w:rPr>
          <w:rFonts w:ascii="Times New Roman" w:hAnsi="Times New Roman"/>
          <w:sz w:val="24"/>
          <w:szCs w:val="24"/>
        </w:rPr>
        <w:t>44</w:t>
      </w:r>
      <w:r w:rsidR="007A6F92">
        <w:rPr>
          <w:rFonts w:ascii="Times New Roman" w:hAnsi="Times New Roman"/>
          <w:sz w:val="24"/>
          <w:szCs w:val="24"/>
        </w:rPr>
        <w:t xml:space="preserve"> percent</w:t>
      </w:r>
      <w:r w:rsidR="00BE3254" w:rsidRPr="00782318">
        <w:rPr>
          <w:rFonts w:ascii="Times New Roman" w:hAnsi="Times New Roman"/>
          <w:sz w:val="24"/>
          <w:szCs w:val="24"/>
        </w:rPr>
        <w:t xml:space="preserve"> year-over-year, according to Mastercard.</w:t>
      </w:r>
      <w:r w:rsidR="00BE3254" w:rsidRPr="00782318">
        <w:rPr>
          <w:rStyle w:val="FootnoteReference"/>
          <w:rFonts w:ascii="Times New Roman" w:hAnsi="Times New Roman"/>
          <w:sz w:val="24"/>
          <w:szCs w:val="24"/>
        </w:rPr>
        <w:footnoteReference w:id="7"/>
      </w:r>
      <w:r w:rsidR="00AF6C12" w:rsidRPr="00782318">
        <w:rPr>
          <w:rFonts w:ascii="Times New Roman" w:hAnsi="Times New Roman"/>
          <w:sz w:val="24"/>
          <w:szCs w:val="24"/>
        </w:rPr>
        <w:t xml:space="preserve"> While restaurants were open for take-out and delivery, they</w:t>
      </w:r>
      <w:r w:rsidRPr="00782318">
        <w:rPr>
          <w:rFonts w:ascii="Times New Roman" w:hAnsi="Times New Roman"/>
          <w:sz w:val="24"/>
          <w:szCs w:val="24"/>
        </w:rPr>
        <w:t xml:space="preserve"> experienced drastic revenue declines. According to an April 2020 report from the New York State Restaurant Association, sales declined 79 percent</w:t>
      </w:r>
      <w:r w:rsidR="00782F8E">
        <w:rPr>
          <w:rFonts w:ascii="Times New Roman" w:hAnsi="Times New Roman"/>
          <w:sz w:val="24"/>
          <w:szCs w:val="24"/>
        </w:rPr>
        <w:t xml:space="preserve"> in</w:t>
      </w:r>
      <w:r w:rsidRPr="00782318">
        <w:rPr>
          <w:rFonts w:ascii="Times New Roman" w:hAnsi="Times New Roman"/>
          <w:sz w:val="24"/>
          <w:szCs w:val="24"/>
        </w:rPr>
        <w:t xml:space="preserve"> the first ten days of April compared to the same period in 2019, and New York State restaurants </w:t>
      </w:r>
      <w:r w:rsidR="001D6FD7" w:rsidRPr="00782318">
        <w:rPr>
          <w:rFonts w:ascii="Times New Roman" w:hAnsi="Times New Roman"/>
          <w:sz w:val="24"/>
          <w:szCs w:val="24"/>
        </w:rPr>
        <w:t>were</w:t>
      </w:r>
      <w:r w:rsidRPr="00782318">
        <w:rPr>
          <w:rFonts w:ascii="Times New Roman" w:hAnsi="Times New Roman"/>
          <w:sz w:val="24"/>
          <w:szCs w:val="24"/>
        </w:rPr>
        <w:t xml:space="preserve"> expected to lose $3.</w:t>
      </w:r>
      <w:r w:rsidR="00782F8E">
        <w:rPr>
          <w:rFonts w:ascii="Times New Roman" w:hAnsi="Times New Roman"/>
          <w:sz w:val="24"/>
          <w:szCs w:val="24"/>
        </w:rPr>
        <w:t>6 billion in sales revenue</w:t>
      </w:r>
      <w:r w:rsidRPr="00782318">
        <w:rPr>
          <w:rFonts w:ascii="Times New Roman" w:hAnsi="Times New Roman"/>
          <w:sz w:val="24"/>
          <w:szCs w:val="24"/>
        </w:rPr>
        <w:t xml:space="preserve"> in April alone.</w:t>
      </w:r>
      <w:r w:rsidRPr="00782318">
        <w:rPr>
          <w:rStyle w:val="FootnoteReference"/>
          <w:rFonts w:ascii="Times New Roman" w:hAnsi="Times New Roman"/>
          <w:sz w:val="24"/>
          <w:szCs w:val="24"/>
        </w:rPr>
        <w:footnoteReference w:id="8"/>
      </w:r>
      <w:r w:rsidRPr="00782318">
        <w:rPr>
          <w:rFonts w:ascii="Times New Roman" w:hAnsi="Times New Roman"/>
          <w:sz w:val="24"/>
          <w:szCs w:val="24"/>
        </w:rPr>
        <w:t xml:space="preserve"> Just over half (51 percent) of all restaurants </w:t>
      </w:r>
      <w:r w:rsidR="001D6FD7" w:rsidRPr="00782318">
        <w:rPr>
          <w:rFonts w:ascii="Times New Roman" w:hAnsi="Times New Roman"/>
          <w:sz w:val="24"/>
          <w:szCs w:val="24"/>
        </w:rPr>
        <w:t>had</w:t>
      </w:r>
      <w:r w:rsidRPr="00782318">
        <w:rPr>
          <w:rFonts w:ascii="Times New Roman" w:hAnsi="Times New Roman"/>
          <w:sz w:val="24"/>
          <w:szCs w:val="24"/>
        </w:rPr>
        <w:t xml:space="preserve"> been able to move their operations online, and unemployment rates in this sector skyrocketed, as 80 percent of restaurant workers lost their jobs.</w:t>
      </w:r>
      <w:r w:rsidRPr="00782318">
        <w:rPr>
          <w:rStyle w:val="FootnoteReference"/>
          <w:rFonts w:ascii="Times New Roman" w:hAnsi="Times New Roman"/>
          <w:sz w:val="24"/>
          <w:szCs w:val="24"/>
        </w:rPr>
        <w:footnoteReference w:id="9"/>
      </w:r>
      <w:r w:rsidR="00364D5D" w:rsidRPr="00782318">
        <w:rPr>
          <w:rFonts w:ascii="Times New Roman" w:hAnsi="Times New Roman"/>
          <w:sz w:val="24"/>
          <w:szCs w:val="24"/>
        </w:rPr>
        <w:t xml:space="preserve"> </w:t>
      </w:r>
    </w:p>
    <w:p w:rsidR="006E63A2" w:rsidRPr="00782318" w:rsidRDefault="00364D5D" w:rsidP="00782318">
      <w:pPr>
        <w:spacing w:after="0" w:line="480" w:lineRule="auto"/>
        <w:ind w:firstLine="720"/>
        <w:jc w:val="both"/>
        <w:rPr>
          <w:rFonts w:ascii="Times New Roman" w:hAnsi="Times New Roman"/>
          <w:sz w:val="24"/>
          <w:szCs w:val="24"/>
        </w:rPr>
      </w:pPr>
      <w:r w:rsidRPr="00782318">
        <w:rPr>
          <w:rFonts w:ascii="Times New Roman" w:hAnsi="Times New Roman"/>
          <w:sz w:val="24"/>
          <w:szCs w:val="24"/>
        </w:rPr>
        <w:t>The experiences of individual restaurant owners highlight the challenges the industry</w:t>
      </w:r>
      <w:r w:rsidR="00782F8E">
        <w:rPr>
          <w:rFonts w:ascii="Times New Roman" w:hAnsi="Times New Roman"/>
          <w:sz w:val="24"/>
          <w:szCs w:val="24"/>
        </w:rPr>
        <w:t xml:space="preserve"> faces</w:t>
      </w:r>
      <w:r w:rsidRPr="00782318">
        <w:rPr>
          <w:rFonts w:ascii="Times New Roman" w:hAnsi="Times New Roman"/>
          <w:sz w:val="24"/>
          <w:szCs w:val="24"/>
        </w:rPr>
        <w:t xml:space="preserve"> to remain </w:t>
      </w:r>
      <w:r w:rsidR="00AE1A3F" w:rsidRPr="00782318">
        <w:rPr>
          <w:rFonts w:ascii="Times New Roman" w:hAnsi="Times New Roman"/>
          <w:sz w:val="24"/>
          <w:szCs w:val="24"/>
        </w:rPr>
        <w:t>stable</w:t>
      </w:r>
      <w:r w:rsidRPr="00782318">
        <w:rPr>
          <w:rFonts w:ascii="Times New Roman" w:hAnsi="Times New Roman"/>
          <w:sz w:val="24"/>
          <w:szCs w:val="24"/>
        </w:rPr>
        <w:t xml:space="preserve"> throughout the pandemic. Business for all of June at the Nugget Spot, a restaurant on East 14</w:t>
      </w:r>
      <w:r w:rsidRPr="00782318">
        <w:rPr>
          <w:rFonts w:ascii="Times New Roman" w:hAnsi="Times New Roman"/>
          <w:sz w:val="24"/>
          <w:szCs w:val="24"/>
          <w:vertAlign w:val="superscript"/>
        </w:rPr>
        <w:t>th</w:t>
      </w:r>
      <w:r w:rsidRPr="00782318">
        <w:rPr>
          <w:rFonts w:ascii="Times New Roman" w:hAnsi="Times New Roman"/>
          <w:sz w:val="24"/>
          <w:szCs w:val="24"/>
        </w:rPr>
        <w:t xml:space="preserve"> Street in Manhattan, equaled “one good Thursday” before the pandemic.</w:t>
      </w:r>
      <w:r w:rsidRPr="00782318">
        <w:rPr>
          <w:rStyle w:val="FootnoteReference"/>
          <w:rFonts w:ascii="Times New Roman" w:hAnsi="Times New Roman"/>
          <w:sz w:val="24"/>
          <w:szCs w:val="24"/>
        </w:rPr>
        <w:footnoteReference w:id="10"/>
      </w:r>
      <w:r w:rsidR="0019547A" w:rsidRPr="00782318">
        <w:rPr>
          <w:rFonts w:ascii="Times New Roman" w:hAnsi="Times New Roman"/>
          <w:sz w:val="24"/>
          <w:szCs w:val="24"/>
        </w:rPr>
        <w:t xml:space="preserve"> Havana Central’s takeout and delivery business in Times Square equaled about </w:t>
      </w:r>
      <w:r w:rsidR="00082968">
        <w:rPr>
          <w:rFonts w:ascii="Times New Roman" w:hAnsi="Times New Roman"/>
          <w:sz w:val="24"/>
          <w:szCs w:val="24"/>
        </w:rPr>
        <w:t>three percent</w:t>
      </w:r>
      <w:r w:rsidR="0019547A" w:rsidRPr="00782318">
        <w:rPr>
          <w:rFonts w:ascii="Times New Roman" w:hAnsi="Times New Roman"/>
          <w:sz w:val="24"/>
          <w:szCs w:val="24"/>
        </w:rPr>
        <w:t xml:space="preserve"> of its former revenue.</w:t>
      </w:r>
      <w:r w:rsidR="0019547A" w:rsidRPr="00782318">
        <w:rPr>
          <w:rStyle w:val="FootnoteReference"/>
          <w:rFonts w:ascii="Times New Roman" w:hAnsi="Times New Roman"/>
          <w:sz w:val="24"/>
          <w:szCs w:val="24"/>
        </w:rPr>
        <w:footnoteReference w:id="11"/>
      </w:r>
      <w:r w:rsidR="0019547A" w:rsidRPr="00782318">
        <w:rPr>
          <w:rFonts w:ascii="Times New Roman" w:hAnsi="Times New Roman"/>
          <w:sz w:val="24"/>
          <w:szCs w:val="24"/>
        </w:rPr>
        <w:t xml:space="preserve"> Outdoor dining provided a small boost</w:t>
      </w:r>
      <w:r w:rsidR="001A370D" w:rsidRPr="00782318">
        <w:rPr>
          <w:rFonts w:ascii="Times New Roman" w:hAnsi="Times New Roman"/>
          <w:sz w:val="24"/>
          <w:szCs w:val="24"/>
        </w:rPr>
        <w:t xml:space="preserve"> to the restaurant</w:t>
      </w:r>
      <w:r w:rsidR="0019547A" w:rsidRPr="00782318">
        <w:rPr>
          <w:rFonts w:ascii="Times New Roman" w:hAnsi="Times New Roman"/>
          <w:sz w:val="24"/>
          <w:szCs w:val="24"/>
        </w:rPr>
        <w:t>, as revenue is up to 10</w:t>
      </w:r>
      <w:r w:rsidR="00082968">
        <w:rPr>
          <w:rFonts w:ascii="Times New Roman" w:hAnsi="Times New Roman"/>
          <w:sz w:val="24"/>
          <w:szCs w:val="24"/>
        </w:rPr>
        <w:t xml:space="preserve"> percent</w:t>
      </w:r>
      <w:r w:rsidR="0019547A" w:rsidRPr="00782318">
        <w:rPr>
          <w:rFonts w:ascii="Times New Roman" w:hAnsi="Times New Roman"/>
          <w:sz w:val="24"/>
          <w:szCs w:val="24"/>
        </w:rPr>
        <w:t xml:space="preserve"> </w:t>
      </w:r>
      <w:r w:rsidR="00782F8E">
        <w:rPr>
          <w:rFonts w:ascii="Times New Roman" w:hAnsi="Times New Roman"/>
          <w:sz w:val="24"/>
          <w:szCs w:val="24"/>
        </w:rPr>
        <w:t>of its</w:t>
      </w:r>
      <w:r w:rsidR="0019547A" w:rsidRPr="00782318">
        <w:rPr>
          <w:rFonts w:ascii="Times New Roman" w:hAnsi="Times New Roman"/>
          <w:sz w:val="24"/>
          <w:szCs w:val="24"/>
        </w:rPr>
        <w:t xml:space="preserve"> pre-COVID</w:t>
      </w:r>
      <w:r w:rsidR="00782F8E">
        <w:rPr>
          <w:rFonts w:ascii="Times New Roman" w:hAnsi="Times New Roman"/>
          <w:sz w:val="24"/>
          <w:szCs w:val="24"/>
        </w:rPr>
        <w:t xml:space="preserve"> total</w:t>
      </w:r>
      <w:r w:rsidR="0019547A" w:rsidRPr="00782318">
        <w:rPr>
          <w:rFonts w:ascii="Times New Roman" w:hAnsi="Times New Roman"/>
          <w:sz w:val="24"/>
          <w:szCs w:val="24"/>
        </w:rPr>
        <w:t>.</w:t>
      </w:r>
      <w:r w:rsidR="008C2DEA" w:rsidRPr="00782318">
        <w:rPr>
          <w:rStyle w:val="FootnoteReference"/>
          <w:rFonts w:ascii="Times New Roman" w:hAnsi="Times New Roman"/>
          <w:sz w:val="24"/>
          <w:szCs w:val="24"/>
        </w:rPr>
        <w:footnoteReference w:id="12"/>
      </w:r>
      <w:r w:rsidR="0019547A" w:rsidRPr="00782318">
        <w:rPr>
          <w:rFonts w:ascii="Times New Roman" w:hAnsi="Times New Roman"/>
          <w:sz w:val="24"/>
          <w:szCs w:val="24"/>
        </w:rPr>
        <w:t xml:space="preserve"> </w:t>
      </w:r>
      <w:r w:rsidR="006E63A2" w:rsidRPr="00782318">
        <w:rPr>
          <w:rFonts w:ascii="Times New Roman" w:hAnsi="Times New Roman"/>
          <w:sz w:val="24"/>
          <w:szCs w:val="24"/>
        </w:rPr>
        <w:t>According to Mark Fox</w:t>
      </w:r>
      <w:r w:rsidR="00D17F04">
        <w:rPr>
          <w:rFonts w:ascii="Times New Roman" w:hAnsi="Times New Roman"/>
          <w:sz w:val="24"/>
          <w:szCs w:val="24"/>
        </w:rPr>
        <w:t xml:space="preserve">, </w:t>
      </w:r>
      <w:r w:rsidR="00D17F04" w:rsidRPr="00782318">
        <w:rPr>
          <w:rFonts w:ascii="Times New Roman" w:hAnsi="Times New Roman"/>
          <w:sz w:val="24"/>
          <w:szCs w:val="24"/>
        </w:rPr>
        <w:t>owner</w:t>
      </w:r>
      <w:r w:rsidR="006E63A2" w:rsidRPr="00782318">
        <w:rPr>
          <w:rFonts w:ascii="Times New Roman" w:hAnsi="Times New Roman"/>
          <w:sz w:val="24"/>
          <w:szCs w:val="24"/>
        </w:rPr>
        <w:t xml:space="preserve"> of The Ragtrader, a restaurant on 36th Street in the Garment District, 70</w:t>
      </w:r>
      <w:r w:rsidR="00082968">
        <w:rPr>
          <w:rFonts w:ascii="Times New Roman" w:hAnsi="Times New Roman"/>
          <w:sz w:val="24"/>
          <w:szCs w:val="24"/>
        </w:rPr>
        <w:t xml:space="preserve"> percent</w:t>
      </w:r>
      <w:r w:rsidR="006E63A2" w:rsidRPr="00782318">
        <w:rPr>
          <w:rFonts w:ascii="Times New Roman" w:hAnsi="Times New Roman"/>
          <w:sz w:val="24"/>
          <w:szCs w:val="24"/>
        </w:rPr>
        <w:t xml:space="preserve"> </w:t>
      </w:r>
      <w:r w:rsidR="00D17F04">
        <w:rPr>
          <w:rFonts w:ascii="Times New Roman" w:hAnsi="Times New Roman"/>
          <w:sz w:val="24"/>
          <w:szCs w:val="24"/>
        </w:rPr>
        <w:t xml:space="preserve">of his customer </w:t>
      </w:r>
      <w:r w:rsidR="00FB3AEC">
        <w:rPr>
          <w:rFonts w:ascii="Times New Roman" w:hAnsi="Times New Roman"/>
          <w:sz w:val="24"/>
          <w:szCs w:val="24"/>
        </w:rPr>
        <w:t>base were</w:t>
      </w:r>
      <w:r w:rsidR="00D17F04">
        <w:rPr>
          <w:rFonts w:ascii="Times New Roman" w:hAnsi="Times New Roman"/>
          <w:sz w:val="24"/>
          <w:szCs w:val="24"/>
        </w:rPr>
        <w:t xml:space="preserve"> </w:t>
      </w:r>
      <w:r w:rsidR="006E63A2" w:rsidRPr="00782318">
        <w:rPr>
          <w:rFonts w:ascii="Times New Roman" w:hAnsi="Times New Roman"/>
          <w:sz w:val="24"/>
          <w:szCs w:val="24"/>
        </w:rPr>
        <w:t xml:space="preserve">commuters on their way home from their </w:t>
      </w:r>
      <w:r w:rsidR="00082968">
        <w:rPr>
          <w:rFonts w:ascii="Times New Roman" w:hAnsi="Times New Roman"/>
          <w:sz w:val="24"/>
          <w:szCs w:val="24"/>
        </w:rPr>
        <w:t>jobs</w:t>
      </w:r>
      <w:r w:rsidR="006E63A2" w:rsidRPr="00782318">
        <w:rPr>
          <w:rFonts w:ascii="Times New Roman" w:hAnsi="Times New Roman"/>
          <w:sz w:val="24"/>
          <w:szCs w:val="24"/>
        </w:rPr>
        <w:t>, 20</w:t>
      </w:r>
      <w:r w:rsidR="00082968">
        <w:rPr>
          <w:rFonts w:ascii="Times New Roman" w:hAnsi="Times New Roman"/>
          <w:sz w:val="24"/>
          <w:szCs w:val="24"/>
        </w:rPr>
        <w:t xml:space="preserve"> percent</w:t>
      </w:r>
      <w:r w:rsidR="006E63A2" w:rsidRPr="00782318">
        <w:rPr>
          <w:rFonts w:ascii="Times New Roman" w:hAnsi="Times New Roman"/>
          <w:sz w:val="24"/>
          <w:szCs w:val="24"/>
        </w:rPr>
        <w:t xml:space="preserve"> </w:t>
      </w:r>
      <w:r w:rsidR="00D17F04">
        <w:rPr>
          <w:rFonts w:ascii="Times New Roman" w:hAnsi="Times New Roman"/>
          <w:sz w:val="24"/>
          <w:szCs w:val="24"/>
        </w:rPr>
        <w:t xml:space="preserve">were </w:t>
      </w:r>
      <w:r w:rsidR="006E63A2" w:rsidRPr="00782318">
        <w:rPr>
          <w:rFonts w:ascii="Times New Roman" w:hAnsi="Times New Roman"/>
          <w:sz w:val="24"/>
          <w:szCs w:val="24"/>
        </w:rPr>
        <w:t>tourists</w:t>
      </w:r>
      <w:r w:rsidR="004B5EF5">
        <w:rPr>
          <w:rFonts w:ascii="Times New Roman" w:hAnsi="Times New Roman"/>
          <w:sz w:val="24"/>
          <w:szCs w:val="24"/>
        </w:rPr>
        <w:t>,</w:t>
      </w:r>
      <w:r w:rsidR="006E63A2" w:rsidRPr="00782318">
        <w:rPr>
          <w:rFonts w:ascii="Times New Roman" w:hAnsi="Times New Roman"/>
          <w:sz w:val="24"/>
          <w:szCs w:val="24"/>
        </w:rPr>
        <w:t xml:space="preserve"> and 10</w:t>
      </w:r>
      <w:r w:rsidR="00082968">
        <w:rPr>
          <w:rFonts w:ascii="Times New Roman" w:hAnsi="Times New Roman"/>
          <w:sz w:val="24"/>
          <w:szCs w:val="24"/>
        </w:rPr>
        <w:t xml:space="preserve"> percent</w:t>
      </w:r>
      <w:r w:rsidR="006E63A2" w:rsidRPr="00782318">
        <w:rPr>
          <w:rFonts w:ascii="Times New Roman" w:hAnsi="Times New Roman"/>
          <w:sz w:val="24"/>
          <w:szCs w:val="24"/>
        </w:rPr>
        <w:t xml:space="preserve"> </w:t>
      </w:r>
      <w:r w:rsidR="00082968">
        <w:rPr>
          <w:rFonts w:ascii="Times New Roman" w:hAnsi="Times New Roman"/>
          <w:sz w:val="24"/>
          <w:szCs w:val="24"/>
        </w:rPr>
        <w:t>those</w:t>
      </w:r>
      <w:r w:rsidR="004B5EF5">
        <w:rPr>
          <w:rFonts w:ascii="Times New Roman" w:hAnsi="Times New Roman"/>
          <w:sz w:val="24"/>
          <w:szCs w:val="24"/>
        </w:rPr>
        <w:t xml:space="preserve"> </w:t>
      </w:r>
      <w:r w:rsidR="00082968">
        <w:rPr>
          <w:rFonts w:ascii="Times New Roman" w:hAnsi="Times New Roman"/>
          <w:sz w:val="24"/>
          <w:szCs w:val="24"/>
        </w:rPr>
        <w:t>shopping at retail stores in the area</w:t>
      </w:r>
      <w:r w:rsidR="006E63A2" w:rsidRPr="00782318">
        <w:rPr>
          <w:rFonts w:ascii="Times New Roman" w:hAnsi="Times New Roman"/>
          <w:sz w:val="24"/>
          <w:szCs w:val="24"/>
        </w:rPr>
        <w:t>.</w:t>
      </w:r>
      <w:r w:rsidR="006E63A2" w:rsidRPr="00782318">
        <w:rPr>
          <w:rStyle w:val="FootnoteReference"/>
          <w:rFonts w:ascii="Times New Roman" w:hAnsi="Times New Roman"/>
          <w:sz w:val="24"/>
          <w:szCs w:val="24"/>
        </w:rPr>
        <w:footnoteReference w:id="13"/>
      </w:r>
      <w:r w:rsidR="000D4A2F" w:rsidRPr="00782318">
        <w:rPr>
          <w:rFonts w:ascii="Times New Roman" w:hAnsi="Times New Roman"/>
          <w:sz w:val="24"/>
          <w:szCs w:val="24"/>
        </w:rPr>
        <w:t xml:space="preserve"> </w:t>
      </w:r>
      <w:r w:rsidR="00586F20">
        <w:rPr>
          <w:rFonts w:ascii="Times New Roman" w:hAnsi="Times New Roman"/>
          <w:sz w:val="24"/>
          <w:szCs w:val="24"/>
        </w:rPr>
        <w:t>The timeline of when the City will be able to fully reopen and</w:t>
      </w:r>
      <w:r w:rsidR="00082968">
        <w:rPr>
          <w:rFonts w:ascii="Times New Roman" w:hAnsi="Times New Roman"/>
          <w:sz w:val="24"/>
          <w:szCs w:val="24"/>
        </w:rPr>
        <w:t xml:space="preserve"> therefore prompt</w:t>
      </w:r>
      <w:r w:rsidR="00586F20">
        <w:rPr>
          <w:rFonts w:ascii="Times New Roman" w:hAnsi="Times New Roman"/>
          <w:sz w:val="24"/>
          <w:szCs w:val="24"/>
        </w:rPr>
        <w:t xml:space="preserve"> restaurants to profit </w:t>
      </w:r>
      <w:r w:rsidR="00845416" w:rsidRPr="00782318">
        <w:rPr>
          <w:rFonts w:ascii="Times New Roman" w:hAnsi="Times New Roman"/>
          <w:sz w:val="24"/>
          <w:szCs w:val="24"/>
        </w:rPr>
        <w:t>from</w:t>
      </w:r>
      <w:r w:rsidR="000D4A2F" w:rsidRPr="00782318">
        <w:rPr>
          <w:rFonts w:ascii="Times New Roman" w:hAnsi="Times New Roman"/>
          <w:sz w:val="24"/>
          <w:szCs w:val="24"/>
        </w:rPr>
        <w:t xml:space="preserve"> their traditional business models</w:t>
      </w:r>
      <w:r w:rsidR="00586F20">
        <w:rPr>
          <w:rFonts w:ascii="Times New Roman" w:hAnsi="Times New Roman"/>
          <w:sz w:val="24"/>
          <w:szCs w:val="24"/>
        </w:rPr>
        <w:t xml:space="preserve"> remains uncertain</w:t>
      </w:r>
      <w:r w:rsidR="000D4A2F" w:rsidRPr="00782318">
        <w:rPr>
          <w:rFonts w:ascii="Times New Roman" w:hAnsi="Times New Roman"/>
          <w:sz w:val="24"/>
          <w:szCs w:val="24"/>
        </w:rPr>
        <w:t>.</w:t>
      </w:r>
      <w:r w:rsidR="007768E1" w:rsidRPr="00782318">
        <w:rPr>
          <w:rFonts w:ascii="Times New Roman" w:hAnsi="Times New Roman"/>
          <w:sz w:val="24"/>
          <w:szCs w:val="24"/>
        </w:rPr>
        <w:t xml:space="preserve"> According to Eater NY writer Tanay Warerkar</w:t>
      </w:r>
      <w:r w:rsidR="00875545">
        <w:rPr>
          <w:rFonts w:ascii="Times New Roman" w:hAnsi="Times New Roman"/>
          <w:sz w:val="24"/>
          <w:szCs w:val="24"/>
        </w:rPr>
        <w:t>,</w:t>
      </w:r>
      <w:r w:rsidR="007768E1" w:rsidRPr="00782318">
        <w:rPr>
          <w:rFonts w:ascii="Times New Roman" w:hAnsi="Times New Roman"/>
          <w:sz w:val="24"/>
          <w:szCs w:val="24"/>
        </w:rPr>
        <w:t xml:space="preserve"> “This is definitely a life-altering situation for the restaurant industry in New York and I don’t think things will probably ever go back to the way they were, even though things may normalize to some extent.”</w:t>
      </w:r>
      <w:r w:rsidR="007768E1" w:rsidRPr="00782318">
        <w:rPr>
          <w:rStyle w:val="FootnoteReference"/>
          <w:rFonts w:ascii="Times New Roman" w:hAnsi="Times New Roman"/>
          <w:sz w:val="24"/>
          <w:szCs w:val="24"/>
        </w:rPr>
        <w:footnoteReference w:id="14"/>
      </w:r>
    </w:p>
    <w:p w:rsidR="007B1359" w:rsidRPr="00782318" w:rsidRDefault="00200933" w:rsidP="00782318">
      <w:pPr>
        <w:spacing w:after="0" w:line="480" w:lineRule="auto"/>
        <w:jc w:val="both"/>
        <w:rPr>
          <w:rFonts w:ascii="Times New Roman" w:hAnsi="Times New Roman"/>
          <w:sz w:val="24"/>
          <w:szCs w:val="24"/>
        </w:rPr>
      </w:pPr>
      <w:r w:rsidRPr="00782318">
        <w:rPr>
          <w:rFonts w:ascii="Times New Roman" w:hAnsi="Times New Roman"/>
          <w:sz w:val="24"/>
          <w:szCs w:val="24"/>
        </w:rPr>
        <w:tab/>
      </w:r>
      <w:r w:rsidR="003C1EF4" w:rsidRPr="00782318">
        <w:rPr>
          <w:rFonts w:ascii="Times New Roman" w:hAnsi="Times New Roman"/>
          <w:sz w:val="24"/>
          <w:szCs w:val="24"/>
        </w:rPr>
        <w:t>E</w:t>
      </w:r>
      <w:r w:rsidR="00506A86" w:rsidRPr="00782318">
        <w:rPr>
          <w:rFonts w:ascii="Times New Roman" w:hAnsi="Times New Roman"/>
          <w:sz w:val="24"/>
          <w:szCs w:val="24"/>
        </w:rPr>
        <w:t>ven as New York City advanced through Governor</w:t>
      </w:r>
      <w:r w:rsidR="001D6FD7" w:rsidRPr="00782318">
        <w:rPr>
          <w:rFonts w:ascii="Times New Roman" w:hAnsi="Times New Roman"/>
          <w:sz w:val="24"/>
          <w:szCs w:val="24"/>
        </w:rPr>
        <w:t xml:space="preserve"> Cuomo</w:t>
      </w:r>
      <w:r w:rsidR="00506A86" w:rsidRPr="00782318">
        <w:rPr>
          <w:rFonts w:ascii="Times New Roman" w:hAnsi="Times New Roman"/>
          <w:sz w:val="24"/>
          <w:szCs w:val="24"/>
        </w:rPr>
        <w:t>’s phased re-openings</w:t>
      </w:r>
      <w:r w:rsidR="003C1EF4" w:rsidRPr="00782318">
        <w:rPr>
          <w:rFonts w:ascii="Times New Roman" w:hAnsi="Times New Roman"/>
          <w:sz w:val="24"/>
          <w:szCs w:val="24"/>
        </w:rPr>
        <w:t>, restaurants continued to struggle</w:t>
      </w:r>
      <w:r w:rsidR="00506A86" w:rsidRPr="00782318">
        <w:rPr>
          <w:rFonts w:ascii="Times New Roman" w:hAnsi="Times New Roman"/>
          <w:sz w:val="24"/>
          <w:szCs w:val="24"/>
        </w:rPr>
        <w:t xml:space="preserve">. </w:t>
      </w:r>
      <w:r w:rsidR="007B1359" w:rsidRPr="00782318">
        <w:rPr>
          <w:rFonts w:ascii="Times New Roman" w:hAnsi="Times New Roman"/>
          <w:sz w:val="24"/>
          <w:szCs w:val="24"/>
        </w:rPr>
        <w:t>As restaurants experienced drastic revenue declines,</w:t>
      </w:r>
      <w:r w:rsidR="00E41E01" w:rsidRPr="00782318">
        <w:rPr>
          <w:rFonts w:ascii="Times New Roman" w:hAnsi="Times New Roman"/>
          <w:sz w:val="24"/>
          <w:szCs w:val="24"/>
        </w:rPr>
        <w:t xml:space="preserve"> a majority</w:t>
      </w:r>
      <w:r w:rsidR="007B1359" w:rsidRPr="00782318">
        <w:rPr>
          <w:rFonts w:ascii="Times New Roman" w:hAnsi="Times New Roman"/>
          <w:sz w:val="24"/>
          <w:szCs w:val="24"/>
        </w:rPr>
        <w:t xml:space="preserve"> </w:t>
      </w:r>
      <w:r w:rsidR="00E41E01" w:rsidRPr="00782318">
        <w:rPr>
          <w:rFonts w:ascii="Times New Roman" w:hAnsi="Times New Roman"/>
          <w:sz w:val="24"/>
          <w:szCs w:val="24"/>
        </w:rPr>
        <w:t xml:space="preserve">of </w:t>
      </w:r>
      <w:r w:rsidR="007B1359" w:rsidRPr="00782318">
        <w:rPr>
          <w:rFonts w:ascii="Times New Roman" w:hAnsi="Times New Roman"/>
          <w:sz w:val="24"/>
          <w:szCs w:val="24"/>
        </w:rPr>
        <w:t xml:space="preserve">restaurant owners </w:t>
      </w:r>
      <w:r w:rsidR="00E41E01" w:rsidRPr="00782318">
        <w:rPr>
          <w:rFonts w:ascii="Times New Roman" w:hAnsi="Times New Roman"/>
          <w:sz w:val="24"/>
          <w:szCs w:val="24"/>
        </w:rPr>
        <w:t>have been</w:t>
      </w:r>
      <w:r w:rsidR="007B1359" w:rsidRPr="00782318">
        <w:rPr>
          <w:rFonts w:ascii="Times New Roman" w:hAnsi="Times New Roman"/>
          <w:sz w:val="24"/>
          <w:szCs w:val="24"/>
        </w:rPr>
        <w:t xml:space="preserve"> unable to pay their commercial rents. The Hospitality Alliance surveyed over 500 restaurants, bars, nightclubs, and event venues in NYC about their rent obligations in June. The resulting report found that </w:t>
      </w:r>
      <w:r w:rsidR="009935A8" w:rsidRPr="00782318">
        <w:rPr>
          <w:rFonts w:ascii="Times New Roman" w:hAnsi="Times New Roman"/>
          <w:sz w:val="24"/>
          <w:szCs w:val="24"/>
        </w:rPr>
        <w:t>a</w:t>
      </w:r>
      <w:r w:rsidR="00082968">
        <w:rPr>
          <w:rFonts w:ascii="Times New Roman" w:hAnsi="Times New Roman"/>
          <w:sz w:val="24"/>
          <w:szCs w:val="24"/>
        </w:rPr>
        <w:t>pproximately</w:t>
      </w:r>
      <w:r w:rsidR="009935A8" w:rsidRPr="00782318">
        <w:rPr>
          <w:rFonts w:ascii="Times New Roman" w:hAnsi="Times New Roman"/>
          <w:sz w:val="24"/>
          <w:szCs w:val="24"/>
        </w:rPr>
        <w:t xml:space="preserve"> 80</w:t>
      </w:r>
      <w:r w:rsidR="007A6F92">
        <w:rPr>
          <w:rFonts w:ascii="Times New Roman" w:hAnsi="Times New Roman"/>
          <w:sz w:val="24"/>
          <w:szCs w:val="24"/>
        </w:rPr>
        <w:t xml:space="preserve"> percent</w:t>
      </w:r>
      <w:r w:rsidR="009935A8" w:rsidRPr="00782318">
        <w:rPr>
          <w:rFonts w:ascii="Times New Roman" w:hAnsi="Times New Roman"/>
          <w:sz w:val="24"/>
          <w:szCs w:val="24"/>
        </w:rPr>
        <w:t xml:space="preserve"> </w:t>
      </w:r>
      <w:r w:rsidR="007B1359" w:rsidRPr="00782318">
        <w:rPr>
          <w:rFonts w:ascii="Times New Roman" w:hAnsi="Times New Roman"/>
          <w:sz w:val="24"/>
          <w:szCs w:val="24"/>
        </w:rPr>
        <w:t xml:space="preserve">of respondents </w:t>
      </w:r>
      <w:r w:rsidR="009935A8" w:rsidRPr="00782318">
        <w:rPr>
          <w:rFonts w:ascii="Times New Roman" w:hAnsi="Times New Roman"/>
          <w:sz w:val="24"/>
          <w:szCs w:val="24"/>
        </w:rPr>
        <w:t>did not pay their full rent in June, while over 70</w:t>
      </w:r>
      <w:r w:rsidR="007A6F92">
        <w:rPr>
          <w:rFonts w:ascii="Times New Roman" w:hAnsi="Times New Roman"/>
          <w:sz w:val="24"/>
          <w:szCs w:val="24"/>
        </w:rPr>
        <w:t xml:space="preserve"> percent</w:t>
      </w:r>
      <w:r w:rsidR="009935A8" w:rsidRPr="00782318">
        <w:rPr>
          <w:rFonts w:ascii="Times New Roman" w:hAnsi="Times New Roman"/>
          <w:sz w:val="24"/>
          <w:szCs w:val="24"/>
        </w:rPr>
        <w:t xml:space="preserve"> of landlords did not waive rent payments for restaurants</w:t>
      </w:r>
      <w:r w:rsidR="00B96EA6">
        <w:rPr>
          <w:rFonts w:ascii="Times New Roman" w:hAnsi="Times New Roman"/>
          <w:sz w:val="24"/>
          <w:szCs w:val="24"/>
        </w:rPr>
        <w:t>,</w:t>
      </w:r>
      <w:r w:rsidR="009935A8" w:rsidRPr="00782318">
        <w:rPr>
          <w:rFonts w:ascii="Times New Roman" w:hAnsi="Times New Roman"/>
          <w:sz w:val="24"/>
          <w:szCs w:val="24"/>
        </w:rPr>
        <w:t xml:space="preserve"> bars and clubs</w:t>
      </w:r>
      <w:r w:rsidR="007B1359" w:rsidRPr="00782318">
        <w:rPr>
          <w:rFonts w:ascii="Times New Roman" w:hAnsi="Times New Roman"/>
          <w:sz w:val="24"/>
          <w:szCs w:val="24"/>
        </w:rPr>
        <w:t>.</w:t>
      </w:r>
      <w:r w:rsidR="00A54090" w:rsidRPr="00782318">
        <w:rPr>
          <w:rStyle w:val="FootnoteReference"/>
          <w:rFonts w:ascii="Times New Roman" w:hAnsi="Times New Roman"/>
          <w:sz w:val="24"/>
          <w:szCs w:val="24"/>
        </w:rPr>
        <w:footnoteReference w:id="15"/>
      </w:r>
      <w:r w:rsidR="00491912" w:rsidRPr="00782318">
        <w:rPr>
          <w:rFonts w:ascii="Times New Roman" w:hAnsi="Times New Roman"/>
          <w:sz w:val="24"/>
          <w:szCs w:val="24"/>
        </w:rPr>
        <w:t xml:space="preserve"> The Hospitality Alliance produced another</w:t>
      </w:r>
      <w:r w:rsidR="00AA4DDB">
        <w:rPr>
          <w:rFonts w:ascii="Times New Roman" w:hAnsi="Times New Roman"/>
          <w:sz w:val="24"/>
          <w:szCs w:val="24"/>
        </w:rPr>
        <w:t xml:space="preserve"> nearly</w:t>
      </w:r>
      <w:r w:rsidR="00491912" w:rsidRPr="00782318">
        <w:rPr>
          <w:rFonts w:ascii="Times New Roman" w:hAnsi="Times New Roman"/>
          <w:sz w:val="24"/>
          <w:szCs w:val="24"/>
        </w:rPr>
        <w:t xml:space="preserve"> identical survey in July. </w:t>
      </w:r>
      <w:r w:rsidR="00E929C0">
        <w:rPr>
          <w:rFonts w:ascii="Times New Roman" w:hAnsi="Times New Roman"/>
          <w:sz w:val="24"/>
          <w:szCs w:val="24"/>
        </w:rPr>
        <w:t xml:space="preserve">It </w:t>
      </w:r>
      <w:r w:rsidR="00491912" w:rsidRPr="00782318">
        <w:rPr>
          <w:rFonts w:ascii="Times New Roman" w:hAnsi="Times New Roman"/>
          <w:sz w:val="24"/>
          <w:szCs w:val="24"/>
        </w:rPr>
        <w:t>found that 83</w:t>
      </w:r>
      <w:r w:rsidR="007A6F92">
        <w:rPr>
          <w:rFonts w:ascii="Times New Roman" w:hAnsi="Times New Roman"/>
          <w:sz w:val="24"/>
          <w:szCs w:val="24"/>
        </w:rPr>
        <w:t xml:space="preserve"> percent</w:t>
      </w:r>
      <w:r w:rsidR="00491912" w:rsidRPr="00782318">
        <w:rPr>
          <w:rFonts w:ascii="Times New Roman" w:hAnsi="Times New Roman"/>
          <w:sz w:val="24"/>
          <w:szCs w:val="24"/>
        </w:rPr>
        <w:t xml:space="preserve"> of respondents did not pay their full July rent, up from 80</w:t>
      </w:r>
      <w:r w:rsidR="007A6F92">
        <w:rPr>
          <w:rFonts w:ascii="Times New Roman" w:hAnsi="Times New Roman"/>
          <w:sz w:val="24"/>
          <w:szCs w:val="24"/>
        </w:rPr>
        <w:t xml:space="preserve"> percent</w:t>
      </w:r>
      <w:r w:rsidR="00491912" w:rsidRPr="00782318">
        <w:rPr>
          <w:rFonts w:ascii="Times New Roman" w:hAnsi="Times New Roman"/>
          <w:sz w:val="24"/>
          <w:szCs w:val="24"/>
        </w:rPr>
        <w:t xml:space="preserve"> in June, and around 71</w:t>
      </w:r>
      <w:r w:rsidR="007A6F92">
        <w:rPr>
          <w:rFonts w:ascii="Times New Roman" w:hAnsi="Times New Roman"/>
          <w:sz w:val="24"/>
          <w:szCs w:val="24"/>
        </w:rPr>
        <w:t xml:space="preserve"> percent</w:t>
      </w:r>
      <w:r w:rsidR="00491912" w:rsidRPr="00782318">
        <w:rPr>
          <w:rFonts w:ascii="Times New Roman" w:hAnsi="Times New Roman"/>
          <w:sz w:val="24"/>
          <w:szCs w:val="24"/>
        </w:rPr>
        <w:t xml:space="preserve"> of landlords did not waive rent payments.</w:t>
      </w:r>
      <w:r w:rsidR="006874D4">
        <w:rPr>
          <w:rStyle w:val="FootnoteReference"/>
          <w:rFonts w:ascii="Times New Roman" w:hAnsi="Times New Roman"/>
          <w:sz w:val="24"/>
          <w:szCs w:val="24"/>
        </w:rPr>
        <w:footnoteReference w:id="16"/>
      </w:r>
    </w:p>
    <w:p w:rsidR="00F77FF7" w:rsidRPr="00782318" w:rsidRDefault="0029007D" w:rsidP="00782318">
      <w:pPr>
        <w:spacing w:after="0" w:line="480" w:lineRule="auto"/>
        <w:jc w:val="both"/>
        <w:rPr>
          <w:rFonts w:ascii="Times New Roman" w:hAnsi="Times New Roman"/>
          <w:sz w:val="24"/>
          <w:szCs w:val="24"/>
        </w:rPr>
      </w:pPr>
      <w:r w:rsidRPr="00782318">
        <w:rPr>
          <w:rFonts w:ascii="Times New Roman" w:hAnsi="Times New Roman"/>
          <w:sz w:val="24"/>
          <w:szCs w:val="24"/>
        </w:rPr>
        <w:tab/>
        <w:t xml:space="preserve">As restaurants continue </w:t>
      </w:r>
      <w:r w:rsidR="003333AA">
        <w:rPr>
          <w:rFonts w:ascii="Times New Roman" w:hAnsi="Times New Roman"/>
          <w:sz w:val="24"/>
          <w:szCs w:val="24"/>
        </w:rPr>
        <w:t xml:space="preserve">to face challenges </w:t>
      </w:r>
      <w:r w:rsidRPr="00782318">
        <w:rPr>
          <w:rFonts w:ascii="Times New Roman" w:hAnsi="Times New Roman"/>
          <w:sz w:val="24"/>
          <w:szCs w:val="24"/>
        </w:rPr>
        <w:t>paying their fi</w:t>
      </w:r>
      <w:r w:rsidR="00F0443D" w:rsidRPr="00782318">
        <w:rPr>
          <w:rFonts w:ascii="Times New Roman" w:hAnsi="Times New Roman"/>
          <w:sz w:val="24"/>
          <w:szCs w:val="24"/>
        </w:rPr>
        <w:t xml:space="preserve">xed monthly expenses </w:t>
      </w:r>
      <w:r w:rsidRPr="00782318">
        <w:rPr>
          <w:rFonts w:ascii="Times New Roman" w:hAnsi="Times New Roman"/>
          <w:sz w:val="24"/>
          <w:szCs w:val="24"/>
        </w:rPr>
        <w:t xml:space="preserve">without their pre-COVID revenues, </w:t>
      </w:r>
      <w:r w:rsidR="003333AA">
        <w:rPr>
          <w:rFonts w:ascii="Times New Roman" w:hAnsi="Times New Roman"/>
          <w:sz w:val="24"/>
          <w:szCs w:val="24"/>
        </w:rPr>
        <w:t xml:space="preserve">many </w:t>
      </w:r>
      <w:r w:rsidRPr="00782318">
        <w:rPr>
          <w:rFonts w:ascii="Times New Roman" w:hAnsi="Times New Roman"/>
          <w:sz w:val="24"/>
          <w:szCs w:val="24"/>
        </w:rPr>
        <w:t xml:space="preserve">across the City have closed down. </w:t>
      </w:r>
      <w:r w:rsidR="001D6FD7" w:rsidRPr="00782318">
        <w:rPr>
          <w:rFonts w:ascii="Times New Roman" w:hAnsi="Times New Roman"/>
          <w:sz w:val="24"/>
          <w:szCs w:val="24"/>
        </w:rPr>
        <w:t xml:space="preserve">According to an August 2020 report by the City Comptroller, </w:t>
      </w:r>
      <w:r w:rsidR="00AA4DDB">
        <w:rPr>
          <w:rFonts w:ascii="Times New Roman" w:hAnsi="Times New Roman"/>
          <w:sz w:val="24"/>
          <w:szCs w:val="24"/>
        </w:rPr>
        <w:t xml:space="preserve">187,000 </w:t>
      </w:r>
      <w:r w:rsidR="001D6FD7" w:rsidRPr="00782318">
        <w:rPr>
          <w:rFonts w:ascii="Times New Roman" w:hAnsi="Times New Roman"/>
          <w:sz w:val="24"/>
          <w:szCs w:val="24"/>
        </w:rPr>
        <w:t>of the 758,000 private sector jobs that have been lost in the City through June</w:t>
      </w:r>
      <w:r w:rsidR="00AA4DDB">
        <w:rPr>
          <w:rFonts w:ascii="Times New Roman" w:hAnsi="Times New Roman"/>
          <w:sz w:val="24"/>
          <w:szCs w:val="24"/>
        </w:rPr>
        <w:t xml:space="preserve"> came from the</w:t>
      </w:r>
      <w:r w:rsidR="001D6FD7" w:rsidRPr="00782318">
        <w:rPr>
          <w:rFonts w:ascii="Times New Roman" w:hAnsi="Times New Roman"/>
          <w:sz w:val="24"/>
          <w:szCs w:val="24"/>
        </w:rPr>
        <w:t xml:space="preserve"> food services industry.</w:t>
      </w:r>
      <w:r w:rsidR="001D6FD7" w:rsidRPr="00782318">
        <w:rPr>
          <w:rStyle w:val="FootnoteReference"/>
          <w:rFonts w:ascii="Times New Roman" w:hAnsi="Times New Roman"/>
          <w:sz w:val="24"/>
          <w:szCs w:val="24"/>
        </w:rPr>
        <w:footnoteReference w:id="17"/>
      </w:r>
      <w:r w:rsidR="001D6FD7" w:rsidRPr="00782318">
        <w:rPr>
          <w:rFonts w:ascii="Times New Roman" w:hAnsi="Times New Roman"/>
          <w:sz w:val="24"/>
          <w:szCs w:val="24"/>
        </w:rPr>
        <w:t xml:space="preserve"> </w:t>
      </w:r>
      <w:r w:rsidR="00744AF3" w:rsidRPr="00782318">
        <w:rPr>
          <w:rFonts w:ascii="Times New Roman" w:hAnsi="Times New Roman"/>
          <w:sz w:val="24"/>
          <w:szCs w:val="24"/>
        </w:rPr>
        <w:t xml:space="preserve">At least 2,800 small businesses closed permanently </w:t>
      </w:r>
      <w:r w:rsidR="002A2193" w:rsidRPr="00782318">
        <w:rPr>
          <w:rFonts w:ascii="Times New Roman" w:hAnsi="Times New Roman"/>
          <w:sz w:val="24"/>
          <w:szCs w:val="24"/>
        </w:rPr>
        <w:t>from</w:t>
      </w:r>
      <w:r w:rsidR="00744AF3" w:rsidRPr="00782318">
        <w:rPr>
          <w:rFonts w:ascii="Times New Roman" w:hAnsi="Times New Roman"/>
          <w:sz w:val="24"/>
          <w:szCs w:val="24"/>
        </w:rPr>
        <w:t xml:space="preserve"> March 1st </w:t>
      </w:r>
      <w:r w:rsidR="002A2193" w:rsidRPr="00782318">
        <w:rPr>
          <w:rFonts w:ascii="Times New Roman" w:hAnsi="Times New Roman"/>
          <w:sz w:val="24"/>
          <w:szCs w:val="24"/>
        </w:rPr>
        <w:t>through</w:t>
      </w:r>
      <w:r w:rsidR="00744AF3" w:rsidRPr="00782318">
        <w:rPr>
          <w:rFonts w:ascii="Times New Roman" w:hAnsi="Times New Roman"/>
          <w:sz w:val="24"/>
          <w:szCs w:val="24"/>
        </w:rPr>
        <w:t xml:space="preserve"> July 10th, including </w:t>
      </w:r>
      <w:r w:rsidR="002A2193" w:rsidRPr="00782318">
        <w:rPr>
          <w:rFonts w:ascii="Times New Roman" w:hAnsi="Times New Roman"/>
          <w:sz w:val="24"/>
          <w:szCs w:val="24"/>
        </w:rPr>
        <w:t>over 1,280</w:t>
      </w:r>
      <w:r w:rsidR="00744AF3" w:rsidRPr="00782318">
        <w:rPr>
          <w:rFonts w:ascii="Times New Roman" w:hAnsi="Times New Roman"/>
          <w:sz w:val="24"/>
          <w:szCs w:val="24"/>
        </w:rPr>
        <w:t xml:space="preserve"> restaurants</w:t>
      </w:r>
      <w:r w:rsidR="002A2193" w:rsidRPr="00782318">
        <w:rPr>
          <w:rFonts w:ascii="Times New Roman" w:hAnsi="Times New Roman"/>
          <w:sz w:val="24"/>
          <w:szCs w:val="24"/>
        </w:rPr>
        <w:t>.</w:t>
      </w:r>
      <w:r w:rsidR="002A2193" w:rsidRPr="00782318">
        <w:rPr>
          <w:rStyle w:val="FootnoteReference"/>
          <w:rFonts w:ascii="Times New Roman" w:hAnsi="Times New Roman"/>
          <w:sz w:val="24"/>
          <w:szCs w:val="24"/>
        </w:rPr>
        <w:footnoteReference w:id="18"/>
      </w:r>
      <w:r w:rsidR="00744AF3" w:rsidRPr="00782318">
        <w:rPr>
          <w:rFonts w:ascii="Times New Roman" w:hAnsi="Times New Roman"/>
          <w:sz w:val="24"/>
          <w:szCs w:val="24"/>
        </w:rPr>
        <w:t xml:space="preserve"> </w:t>
      </w:r>
      <w:r w:rsidR="00554B77" w:rsidRPr="00782318">
        <w:rPr>
          <w:rFonts w:ascii="Times New Roman" w:hAnsi="Times New Roman"/>
          <w:sz w:val="24"/>
          <w:szCs w:val="24"/>
        </w:rPr>
        <w:t xml:space="preserve">These closures have affected restaurants of all sizes across the </w:t>
      </w:r>
      <w:r w:rsidR="00D31EB3">
        <w:rPr>
          <w:rFonts w:ascii="Times New Roman" w:hAnsi="Times New Roman"/>
          <w:sz w:val="24"/>
          <w:szCs w:val="24"/>
        </w:rPr>
        <w:t>City</w:t>
      </w:r>
      <w:r w:rsidR="00554B77" w:rsidRPr="00782318">
        <w:rPr>
          <w:rFonts w:ascii="Times New Roman" w:hAnsi="Times New Roman"/>
          <w:sz w:val="24"/>
          <w:szCs w:val="24"/>
        </w:rPr>
        <w:t>, including Lucky Strike, a Soho “neighborhood institution” and the four-story McDonald’s flagship store in Times Square.</w:t>
      </w:r>
      <w:r w:rsidR="00554B77" w:rsidRPr="00782318">
        <w:rPr>
          <w:rStyle w:val="FootnoteReference"/>
          <w:rFonts w:ascii="Times New Roman" w:hAnsi="Times New Roman"/>
          <w:sz w:val="24"/>
          <w:szCs w:val="24"/>
        </w:rPr>
        <w:footnoteReference w:id="19"/>
      </w:r>
      <w:r w:rsidR="00BE3254" w:rsidRPr="00782318">
        <w:rPr>
          <w:rFonts w:ascii="Times New Roman" w:hAnsi="Times New Roman"/>
          <w:sz w:val="24"/>
          <w:szCs w:val="24"/>
        </w:rPr>
        <w:t xml:space="preserve"> </w:t>
      </w:r>
      <w:r w:rsidR="009C7D9A">
        <w:rPr>
          <w:rFonts w:ascii="Times New Roman" w:hAnsi="Times New Roman"/>
          <w:sz w:val="24"/>
          <w:szCs w:val="24"/>
        </w:rPr>
        <w:t xml:space="preserve">Iconic City restaurants that have been in business in their respective neighborhoods for many years have closed permanently: Sarabeth’s on the Upper East Side (20 years), the Copacabana (80 years), </w:t>
      </w:r>
      <w:r w:rsidR="009C7D9A" w:rsidRPr="009C7D9A">
        <w:rPr>
          <w:rFonts w:ascii="Times New Roman" w:hAnsi="Times New Roman"/>
          <w:sz w:val="24"/>
          <w:szCs w:val="24"/>
        </w:rPr>
        <w:t>kosher deli Jay and Lloyd’s</w:t>
      </w:r>
      <w:r w:rsidR="009C7D9A">
        <w:rPr>
          <w:rFonts w:ascii="Times New Roman" w:hAnsi="Times New Roman"/>
          <w:sz w:val="24"/>
          <w:szCs w:val="24"/>
        </w:rPr>
        <w:t xml:space="preserve"> (28 years)</w:t>
      </w:r>
      <w:r w:rsidR="00D126F4">
        <w:rPr>
          <w:rFonts w:ascii="Times New Roman" w:hAnsi="Times New Roman"/>
          <w:sz w:val="24"/>
          <w:szCs w:val="24"/>
        </w:rPr>
        <w:t>, La Caridad 78 (52 years) and the Irish Cottage (60 years) are some examples.</w:t>
      </w:r>
      <w:r w:rsidR="00D126F4">
        <w:rPr>
          <w:rStyle w:val="FootnoteReference"/>
          <w:rFonts w:ascii="Times New Roman" w:hAnsi="Times New Roman"/>
          <w:sz w:val="24"/>
          <w:szCs w:val="24"/>
        </w:rPr>
        <w:footnoteReference w:id="20"/>
      </w:r>
      <w:r w:rsidR="009C7D9A">
        <w:rPr>
          <w:rFonts w:ascii="Times New Roman" w:hAnsi="Times New Roman"/>
          <w:sz w:val="24"/>
          <w:szCs w:val="24"/>
        </w:rPr>
        <w:t xml:space="preserve"> </w:t>
      </w:r>
      <w:r w:rsidR="00545D06">
        <w:rPr>
          <w:rFonts w:ascii="Times New Roman" w:hAnsi="Times New Roman"/>
          <w:sz w:val="24"/>
          <w:szCs w:val="24"/>
        </w:rPr>
        <w:t xml:space="preserve">The outlook is similarly dire if mandatory social distancing measures </w:t>
      </w:r>
      <w:r w:rsidR="003333AA">
        <w:rPr>
          <w:rFonts w:ascii="Times New Roman" w:hAnsi="Times New Roman"/>
          <w:sz w:val="24"/>
          <w:szCs w:val="24"/>
        </w:rPr>
        <w:t xml:space="preserve">on restaurants </w:t>
      </w:r>
      <w:r w:rsidR="00545D06">
        <w:rPr>
          <w:rFonts w:ascii="Times New Roman" w:hAnsi="Times New Roman"/>
          <w:sz w:val="24"/>
          <w:szCs w:val="24"/>
        </w:rPr>
        <w:t xml:space="preserve">continue. One model suggests that, if the </w:t>
      </w:r>
      <w:r w:rsidR="003333AA">
        <w:rPr>
          <w:rFonts w:ascii="Times New Roman" w:hAnsi="Times New Roman"/>
          <w:sz w:val="24"/>
          <w:szCs w:val="24"/>
        </w:rPr>
        <w:t>C</w:t>
      </w:r>
      <w:r w:rsidR="00545D06">
        <w:rPr>
          <w:rFonts w:ascii="Times New Roman" w:hAnsi="Times New Roman"/>
          <w:sz w:val="24"/>
          <w:szCs w:val="24"/>
        </w:rPr>
        <w:t xml:space="preserve">ity’s accommodation and food services industry experiences “frequent, blunt lockdowns” in 2021, revenue </w:t>
      </w:r>
      <w:r w:rsidR="00E723A5">
        <w:rPr>
          <w:rFonts w:ascii="Times New Roman" w:hAnsi="Times New Roman"/>
          <w:sz w:val="24"/>
          <w:szCs w:val="24"/>
        </w:rPr>
        <w:t>would be</w:t>
      </w:r>
      <w:r w:rsidR="00545D06">
        <w:rPr>
          <w:rFonts w:ascii="Times New Roman" w:hAnsi="Times New Roman"/>
          <w:sz w:val="24"/>
          <w:szCs w:val="24"/>
        </w:rPr>
        <w:t xml:space="preserve"> 53</w:t>
      </w:r>
      <w:r w:rsidR="007A6F92">
        <w:rPr>
          <w:rFonts w:ascii="Times New Roman" w:hAnsi="Times New Roman"/>
          <w:sz w:val="24"/>
          <w:szCs w:val="24"/>
        </w:rPr>
        <w:t xml:space="preserve"> percent</w:t>
      </w:r>
      <w:r w:rsidR="00545D06">
        <w:rPr>
          <w:rFonts w:ascii="Times New Roman" w:hAnsi="Times New Roman"/>
          <w:sz w:val="24"/>
          <w:szCs w:val="24"/>
        </w:rPr>
        <w:t xml:space="preserve"> </w:t>
      </w:r>
      <w:r w:rsidR="00E723A5">
        <w:rPr>
          <w:rFonts w:ascii="Times New Roman" w:hAnsi="Times New Roman"/>
          <w:sz w:val="24"/>
          <w:szCs w:val="24"/>
        </w:rPr>
        <w:t>lower than the same time period in</w:t>
      </w:r>
      <w:r w:rsidR="00545D06">
        <w:rPr>
          <w:rFonts w:ascii="Times New Roman" w:hAnsi="Times New Roman"/>
          <w:sz w:val="24"/>
          <w:szCs w:val="24"/>
        </w:rPr>
        <w:t xml:space="preserve"> 2019</w:t>
      </w:r>
      <w:r w:rsidR="00E723A5">
        <w:rPr>
          <w:rFonts w:ascii="Times New Roman" w:hAnsi="Times New Roman"/>
          <w:sz w:val="24"/>
          <w:szCs w:val="24"/>
        </w:rPr>
        <w:t>.</w:t>
      </w:r>
      <w:r w:rsidR="00545D06">
        <w:rPr>
          <w:rFonts w:ascii="Times New Roman" w:hAnsi="Times New Roman"/>
          <w:sz w:val="24"/>
          <w:szCs w:val="24"/>
        </w:rPr>
        <w:t xml:space="preserve"> </w:t>
      </w:r>
      <w:r w:rsidR="00E723A5">
        <w:rPr>
          <w:rFonts w:ascii="Times New Roman" w:hAnsi="Times New Roman"/>
          <w:sz w:val="24"/>
          <w:szCs w:val="24"/>
        </w:rPr>
        <w:t>E</w:t>
      </w:r>
      <w:r w:rsidR="00545D06">
        <w:rPr>
          <w:rFonts w:ascii="Times New Roman" w:hAnsi="Times New Roman"/>
          <w:sz w:val="24"/>
          <w:szCs w:val="24"/>
        </w:rPr>
        <w:t>ven less severe restrictions would result in a 43% reduction in revenue for the industry</w:t>
      </w:r>
      <w:r w:rsidR="00E723A5">
        <w:rPr>
          <w:rFonts w:ascii="Times New Roman" w:hAnsi="Times New Roman"/>
          <w:sz w:val="24"/>
          <w:szCs w:val="24"/>
        </w:rPr>
        <w:t xml:space="preserve"> as compared with 2019</w:t>
      </w:r>
      <w:r w:rsidR="00545D06">
        <w:rPr>
          <w:rFonts w:ascii="Times New Roman" w:hAnsi="Times New Roman"/>
          <w:sz w:val="24"/>
          <w:szCs w:val="24"/>
        </w:rPr>
        <w:t>.</w:t>
      </w:r>
      <w:r w:rsidR="00545D06">
        <w:rPr>
          <w:rStyle w:val="FootnoteReference"/>
          <w:rFonts w:ascii="Times New Roman" w:hAnsi="Times New Roman"/>
          <w:sz w:val="24"/>
          <w:szCs w:val="24"/>
        </w:rPr>
        <w:footnoteReference w:id="21"/>
      </w:r>
    </w:p>
    <w:p w:rsidR="00F0443D" w:rsidRPr="00782318" w:rsidRDefault="00BE3254" w:rsidP="00782318">
      <w:pPr>
        <w:spacing w:after="0" w:line="480" w:lineRule="auto"/>
        <w:ind w:firstLine="720"/>
        <w:jc w:val="both"/>
        <w:rPr>
          <w:rFonts w:ascii="Times New Roman" w:hAnsi="Times New Roman"/>
          <w:sz w:val="24"/>
          <w:szCs w:val="24"/>
        </w:rPr>
      </w:pPr>
      <w:r w:rsidRPr="00782318">
        <w:rPr>
          <w:rFonts w:ascii="Times New Roman" w:hAnsi="Times New Roman"/>
          <w:sz w:val="24"/>
          <w:szCs w:val="24"/>
        </w:rPr>
        <w:t xml:space="preserve">As </w:t>
      </w:r>
      <w:r w:rsidR="00845416" w:rsidRPr="00782318">
        <w:rPr>
          <w:rFonts w:ascii="Times New Roman" w:hAnsi="Times New Roman"/>
          <w:sz w:val="24"/>
          <w:szCs w:val="24"/>
        </w:rPr>
        <w:t>restaurants</w:t>
      </w:r>
      <w:r w:rsidRPr="00782318">
        <w:rPr>
          <w:rFonts w:ascii="Times New Roman" w:hAnsi="Times New Roman"/>
          <w:sz w:val="24"/>
          <w:szCs w:val="24"/>
        </w:rPr>
        <w:t xml:space="preserve"> </w:t>
      </w:r>
      <w:r w:rsidR="00D31EB3">
        <w:rPr>
          <w:rFonts w:ascii="Times New Roman" w:hAnsi="Times New Roman"/>
          <w:sz w:val="24"/>
          <w:szCs w:val="24"/>
        </w:rPr>
        <w:t>have</w:t>
      </w:r>
      <w:r w:rsidR="00845416" w:rsidRPr="00782318">
        <w:rPr>
          <w:rFonts w:ascii="Times New Roman" w:hAnsi="Times New Roman"/>
          <w:sz w:val="24"/>
          <w:szCs w:val="24"/>
        </w:rPr>
        <w:t xml:space="preserve"> shut their doors</w:t>
      </w:r>
      <w:r w:rsidRPr="00782318">
        <w:rPr>
          <w:rFonts w:ascii="Times New Roman" w:hAnsi="Times New Roman"/>
          <w:sz w:val="24"/>
          <w:szCs w:val="24"/>
        </w:rPr>
        <w:t xml:space="preserve">, </w:t>
      </w:r>
      <w:r w:rsidR="00845416" w:rsidRPr="00782318">
        <w:rPr>
          <w:rFonts w:ascii="Times New Roman" w:hAnsi="Times New Roman"/>
          <w:sz w:val="24"/>
          <w:szCs w:val="24"/>
        </w:rPr>
        <w:t xml:space="preserve">the livelihoods they generate for both the restaurant workers and business owners </w:t>
      </w:r>
      <w:r w:rsidR="00D31EB3">
        <w:rPr>
          <w:rFonts w:ascii="Times New Roman" w:hAnsi="Times New Roman"/>
          <w:sz w:val="24"/>
          <w:szCs w:val="24"/>
        </w:rPr>
        <w:t>have</w:t>
      </w:r>
      <w:r w:rsidR="007768E1" w:rsidRPr="00782318">
        <w:rPr>
          <w:rFonts w:ascii="Times New Roman" w:hAnsi="Times New Roman"/>
          <w:sz w:val="24"/>
          <w:szCs w:val="24"/>
        </w:rPr>
        <w:t xml:space="preserve"> </w:t>
      </w:r>
      <w:r w:rsidR="007B5D9E" w:rsidRPr="00782318">
        <w:rPr>
          <w:rFonts w:ascii="Times New Roman" w:hAnsi="Times New Roman"/>
          <w:sz w:val="24"/>
          <w:szCs w:val="24"/>
        </w:rPr>
        <w:t>disappear</w:t>
      </w:r>
      <w:r w:rsidR="00D31EB3">
        <w:rPr>
          <w:rFonts w:ascii="Times New Roman" w:hAnsi="Times New Roman"/>
          <w:sz w:val="24"/>
          <w:szCs w:val="24"/>
        </w:rPr>
        <w:t>ed</w:t>
      </w:r>
      <w:r w:rsidR="006E2442">
        <w:rPr>
          <w:rFonts w:ascii="Times New Roman" w:hAnsi="Times New Roman"/>
          <w:sz w:val="24"/>
          <w:szCs w:val="24"/>
        </w:rPr>
        <w:t xml:space="preserve">. </w:t>
      </w:r>
      <w:r w:rsidR="008D1B25" w:rsidRPr="00782318">
        <w:rPr>
          <w:rFonts w:ascii="Times New Roman" w:hAnsi="Times New Roman"/>
          <w:sz w:val="24"/>
          <w:szCs w:val="24"/>
        </w:rPr>
        <w:t>Partnership for New York City predicts that as many as a third of the 23</w:t>
      </w:r>
      <w:r w:rsidR="008948D6" w:rsidRPr="00782318">
        <w:rPr>
          <w:rFonts w:ascii="Times New Roman" w:hAnsi="Times New Roman"/>
          <w:sz w:val="24"/>
          <w:szCs w:val="24"/>
        </w:rPr>
        <w:t>0</w:t>
      </w:r>
      <w:r w:rsidR="008D1B25" w:rsidRPr="00782318">
        <w:rPr>
          <w:rFonts w:ascii="Times New Roman" w:hAnsi="Times New Roman"/>
          <w:sz w:val="24"/>
          <w:szCs w:val="24"/>
        </w:rPr>
        <w:t>,000 small businesses in NYC may never reopen.</w:t>
      </w:r>
      <w:r w:rsidR="00635064">
        <w:rPr>
          <w:rStyle w:val="FootnoteReference"/>
          <w:rFonts w:ascii="Times New Roman" w:hAnsi="Times New Roman"/>
          <w:sz w:val="24"/>
          <w:szCs w:val="24"/>
        </w:rPr>
        <w:footnoteReference w:id="22"/>
      </w:r>
      <w:r w:rsidR="00AC16C5" w:rsidRPr="00782318">
        <w:rPr>
          <w:rFonts w:ascii="Times New Roman" w:hAnsi="Times New Roman"/>
          <w:sz w:val="24"/>
          <w:szCs w:val="24"/>
        </w:rPr>
        <w:t xml:space="preserve"> The</w:t>
      </w:r>
      <w:r w:rsidR="008D1B25" w:rsidRPr="00782318">
        <w:rPr>
          <w:rFonts w:ascii="Times New Roman" w:hAnsi="Times New Roman"/>
          <w:sz w:val="24"/>
          <w:szCs w:val="24"/>
        </w:rPr>
        <w:t xml:space="preserve"> </w:t>
      </w:r>
      <w:r w:rsidR="00AC16C5" w:rsidRPr="00782318">
        <w:rPr>
          <w:rFonts w:ascii="Times New Roman" w:hAnsi="Times New Roman"/>
          <w:sz w:val="24"/>
          <w:szCs w:val="24"/>
        </w:rPr>
        <w:t>u</w:t>
      </w:r>
      <w:r w:rsidR="008D1B25" w:rsidRPr="00782318">
        <w:rPr>
          <w:rFonts w:ascii="Times New Roman" w:hAnsi="Times New Roman"/>
          <w:sz w:val="24"/>
          <w:szCs w:val="24"/>
        </w:rPr>
        <w:t>nemployment rate</w:t>
      </w:r>
      <w:r w:rsidR="00AC16C5" w:rsidRPr="00782318">
        <w:rPr>
          <w:rFonts w:ascii="Times New Roman" w:hAnsi="Times New Roman"/>
          <w:sz w:val="24"/>
          <w:szCs w:val="24"/>
        </w:rPr>
        <w:t xml:space="preserve"> in the City, at 20.4%</w:t>
      </w:r>
      <w:r w:rsidR="008B2850">
        <w:rPr>
          <w:rFonts w:ascii="Times New Roman" w:hAnsi="Times New Roman"/>
          <w:sz w:val="24"/>
          <w:szCs w:val="24"/>
        </w:rPr>
        <w:t xml:space="preserve"> as of June 2020</w:t>
      </w:r>
      <w:r w:rsidR="00AC16C5" w:rsidRPr="00782318">
        <w:rPr>
          <w:rFonts w:ascii="Times New Roman" w:hAnsi="Times New Roman"/>
          <w:sz w:val="24"/>
          <w:szCs w:val="24"/>
        </w:rPr>
        <w:t>,</w:t>
      </w:r>
      <w:r w:rsidR="008948D6" w:rsidRPr="00782318">
        <w:rPr>
          <w:rStyle w:val="FootnoteReference"/>
          <w:rFonts w:ascii="Times New Roman" w:hAnsi="Times New Roman"/>
          <w:sz w:val="24"/>
          <w:szCs w:val="24"/>
        </w:rPr>
        <w:footnoteReference w:id="23"/>
      </w:r>
      <w:r w:rsidR="00AC16C5" w:rsidRPr="00782318">
        <w:rPr>
          <w:rFonts w:ascii="Times New Roman" w:hAnsi="Times New Roman"/>
          <w:sz w:val="24"/>
          <w:szCs w:val="24"/>
        </w:rPr>
        <w:t xml:space="preserve"> </w:t>
      </w:r>
      <w:r w:rsidR="00AC5D8D">
        <w:rPr>
          <w:rFonts w:ascii="Times New Roman" w:hAnsi="Times New Roman"/>
          <w:sz w:val="24"/>
          <w:szCs w:val="24"/>
        </w:rPr>
        <w:t>was over 16</w:t>
      </w:r>
      <w:r w:rsidR="00A757CB">
        <w:rPr>
          <w:rFonts w:ascii="Times New Roman" w:hAnsi="Times New Roman"/>
          <w:sz w:val="24"/>
          <w:szCs w:val="24"/>
        </w:rPr>
        <w:t xml:space="preserve"> percentage points higher than the previous June,</w:t>
      </w:r>
      <w:r w:rsidR="00AC5D8D">
        <w:rPr>
          <w:rStyle w:val="FootnoteReference"/>
          <w:rFonts w:ascii="Times New Roman" w:hAnsi="Times New Roman"/>
          <w:sz w:val="24"/>
          <w:szCs w:val="24"/>
        </w:rPr>
        <w:footnoteReference w:id="24"/>
      </w:r>
      <w:r w:rsidR="00A757CB">
        <w:rPr>
          <w:rFonts w:ascii="Times New Roman" w:hAnsi="Times New Roman"/>
          <w:sz w:val="24"/>
          <w:szCs w:val="24"/>
        </w:rPr>
        <w:t xml:space="preserve"> and </w:t>
      </w:r>
      <w:r w:rsidR="00AC16C5" w:rsidRPr="00782318">
        <w:rPr>
          <w:rFonts w:ascii="Times New Roman" w:hAnsi="Times New Roman"/>
          <w:sz w:val="24"/>
          <w:szCs w:val="24"/>
        </w:rPr>
        <w:t>may continue to be high even after the pandemic subsides as thousands of restaurants</w:t>
      </w:r>
      <w:r w:rsidR="003333AA">
        <w:rPr>
          <w:rFonts w:ascii="Times New Roman" w:hAnsi="Times New Roman"/>
          <w:sz w:val="24"/>
          <w:szCs w:val="24"/>
        </w:rPr>
        <w:t xml:space="preserve"> might permanently close</w:t>
      </w:r>
      <w:r w:rsidR="00AC16C5" w:rsidRPr="00782318">
        <w:rPr>
          <w:rFonts w:ascii="Times New Roman" w:hAnsi="Times New Roman"/>
          <w:sz w:val="24"/>
          <w:szCs w:val="24"/>
        </w:rPr>
        <w:t>.</w:t>
      </w:r>
      <w:r w:rsidR="002A5FBB" w:rsidRPr="00782318">
        <w:rPr>
          <w:rFonts w:ascii="Times New Roman" w:hAnsi="Times New Roman"/>
          <w:sz w:val="24"/>
          <w:szCs w:val="24"/>
        </w:rPr>
        <w:t xml:space="preserve"> </w:t>
      </w:r>
      <w:r w:rsidR="008B2850">
        <w:rPr>
          <w:rFonts w:ascii="Times New Roman" w:hAnsi="Times New Roman"/>
          <w:sz w:val="24"/>
          <w:szCs w:val="24"/>
        </w:rPr>
        <w:t>A</w:t>
      </w:r>
      <w:r w:rsidR="002561A7">
        <w:rPr>
          <w:rFonts w:ascii="Times New Roman" w:hAnsi="Times New Roman"/>
          <w:sz w:val="24"/>
          <w:szCs w:val="24"/>
        </w:rPr>
        <w:t xml:space="preserve"> May 2020 report from the New York City</w:t>
      </w:r>
      <w:r w:rsidR="008B2850">
        <w:rPr>
          <w:rFonts w:ascii="Times New Roman" w:hAnsi="Times New Roman"/>
          <w:sz w:val="24"/>
          <w:szCs w:val="24"/>
        </w:rPr>
        <w:t xml:space="preserve"> In</w:t>
      </w:r>
      <w:r w:rsidR="00AC5D8D">
        <w:rPr>
          <w:rFonts w:ascii="Times New Roman" w:hAnsi="Times New Roman"/>
          <w:sz w:val="24"/>
          <w:szCs w:val="24"/>
        </w:rPr>
        <w:t>dependent Budget Office projected</w:t>
      </w:r>
      <w:r w:rsidR="008B2850">
        <w:rPr>
          <w:rFonts w:ascii="Times New Roman" w:hAnsi="Times New Roman"/>
          <w:sz w:val="24"/>
          <w:szCs w:val="24"/>
        </w:rPr>
        <w:t xml:space="preserve"> that a total of 115,000 leisure and hospitality jobs w</w:t>
      </w:r>
      <w:r w:rsidR="00AC5D8D">
        <w:rPr>
          <w:rFonts w:ascii="Times New Roman" w:hAnsi="Times New Roman"/>
          <w:sz w:val="24"/>
          <w:szCs w:val="24"/>
        </w:rPr>
        <w:t>ould</w:t>
      </w:r>
      <w:r w:rsidR="008B2850">
        <w:rPr>
          <w:rFonts w:ascii="Times New Roman" w:hAnsi="Times New Roman"/>
          <w:sz w:val="24"/>
          <w:szCs w:val="24"/>
        </w:rPr>
        <w:t xml:space="preserve"> be lost by October 2020</w:t>
      </w:r>
      <w:r w:rsidR="00A757CB">
        <w:rPr>
          <w:rFonts w:ascii="Times New Roman" w:hAnsi="Times New Roman"/>
          <w:sz w:val="24"/>
          <w:szCs w:val="24"/>
        </w:rPr>
        <w:t>,</w:t>
      </w:r>
      <w:r w:rsidR="00A757CB">
        <w:rPr>
          <w:rStyle w:val="FootnoteReference"/>
          <w:rFonts w:ascii="Times New Roman" w:hAnsi="Times New Roman"/>
          <w:sz w:val="24"/>
          <w:szCs w:val="24"/>
        </w:rPr>
        <w:footnoteReference w:id="25"/>
      </w:r>
      <w:r w:rsidR="00A757CB">
        <w:rPr>
          <w:rFonts w:ascii="Times New Roman" w:hAnsi="Times New Roman"/>
          <w:sz w:val="24"/>
          <w:szCs w:val="24"/>
        </w:rPr>
        <w:t xml:space="preserve"> and that even if distancing restrictions are relaxed, industries with “strong ties to tourism,” </w:t>
      </w:r>
      <w:r w:rsidR="00AC5D8D">
        <w:rPr>
          <w:rFonts w:ascii="Times New Roman" w:hAnsi="Times New Roman"/>
          <w:sz w:val="24"/>
          <w:szCs w:val="24"/>
        </w:rPr>
        <w:t>such as</w:t>
      </w:r>
      <w:r w:rsidR="00A757CB">
        <w:rPr>
          <w:rFonts w:ascii="Times New Roman" w:hAnsi="Times New Roman"/>
          <w:sz w:val="24"/>
          <w:szCs w:val="24"/>
        </w:rPr>
        <w:t xml:space="preserve"> hospitality,</w:t>
      </w:r>
      <w:r w:rsidR="00AC5D8D">
        <w:rPr>
          <w:rFonts w:ascii="Times New Roman" w:hAnsi="Times New Roman"/>
          <w:sz w:val="24"/>
          <w:szCs w:val="24"/>
        </w:rPr>
        <w:t xml:space="preserve"> would</w:t>
      </w:r>
      <w:r w:rsidR="00A757CB">
        <w:rPr>
          <w:rFonts w:ascii="Times New Roman" w:hAnsi="Times New Roman"/>
          <w:sz w:val="24"/>
          <w:szCs w:val="24"/>
        </w:rPr>
        <w:t xml:space="preserve"> continue to lose jobs due to a decline in foreign tourists.</w:t>
      </w:r>
      <w:r w:rsidR="00A757CB">
        <w:rPr>
          <w:rStyle w:val="FootnoteReference"/>
          <w:rFonts w:ascii="Times New Roman" w:hAnsi="Times New Roman"/>
          <w:sz w:val="24"/>
          <w:szCs w:val="24"/>
        </w:rPr>
        <w:footnoteReference w:id="26"/>
      </w:r>
      <w:r w:rsidR="002561A7">
        <w:rPr>
          <w:rFonts w:ascii="Times New Roman" w:hAnsi="Times New Roman"/>
          <w:sz w:val="24"/>
          <w:szCs w:val="24"/>
        </w:rPr>
        <w:t xml:space="preserve"> </w:t>
      </w:r>
      <w:r w:rsidR="00E566DE">
        <w:rPr>
          <w:rFonts w:ascii="Times New Roman" w:hAnsi="Times New Roman"/>
          <w:sz w:val="24"/>
          <w:szCs w:val="24"/>
        </w:rPr>
        <w:t>The Partnership for New York City report classifies an estimated 679,000 accommodation and food service jobs as vulnerable to loss – the most of any sector in the city – 58% coming from small business</w:t>
      </w:r>
      <w:r w:rsidR="006E2442">
        <w:rPr>
          <w:rFonts w:ascii="Times New Roman" w:hAnsi="Times New Roman"/>
          <w:sz w:val="24"/>
          <w:szCs w:val="24"/>
        </w:rPr>
        <w:t>es</w:t>
      </w:r>
      <w:r w:rsidR="00E566DE">
        <w:rPr>
          <w:rFonts w:ascii="Times New Roman" w:hAnsi="Times New Roman"/>
          <w:sz w:val="24"/>
          <w:szCs w:val="24"/>
        </w:rPr>
        <w:t xml:space="preserve"> that employ fewer</w:t>
      </w:r>
      <w:r w:rsidR="006E2442">
        <w:rPr>
          <w:rFonts w:ascii="Times New Roman" w:hAnsi="Times New Roman"/>
          <w:sz w:val="24"/>
          <w:szCs w:val="24"/>
        </w:rPr>
        <w:t xml:space="preserve"> than 100</w:t>
      </w:r>
      <w:r w:rsidR="00E566DE">
        <w:rPr>
          <w:rFonts w:ascii="Times New Roman" w:hAnsi="Times New Roman"/>
          <w:sz w:val="24"/>
          <w:szCs w:val="24"/>
        </w:rPr>
        <w:t xml:space="preserve"> employees.</w:t>
      </w:r>
      <w:r w:rsidR="006E2442">
        <w:rPr>
          <w:rStyle w:val="FootnoteReference"/>
          <w:rFonts w:ascii="Times New Roman" w:hAnsi="Times New Roman"/>
          <w:sz w:val="24"/>
          <w:szCs w:val="24"/>
        </w:rPr>
        <w:footnoteReference w:id="27"/>
      </w:r>
      <w:r w:rsidR="006E2442">
        <w:rPr>
          <w:rFonts w:ascii="Times New Roman" w:hAnsi="Times New Roman"/>
          <w:sz w:val="24"/>
          <w:szCs w:val="24"/>
        </w:rPr>
        <w:t xml:space="preserve"> </w:t>
      </w:r>
      <w:r w:rsidR="00E566DE">
        <w:rPr>
          <w:rFonts w:ascii="Times New Roman" w:hAnsi="Times New Roman"/>
          <w:sz w:val="24"/>
          <w:szCs w:val="24"/>
        </w:rPr>
        <w:t>T</w:t>
      </w:r>
      <w:r w:rsidR="002A5FBB" w:rsidRPr="00782318">
        <w:rPr>
          <w:rFonts w:ascii="Times New Roman" w:hAnsi="Times New Roman"/>
          <w:sz w:val="24"/>
          <w:szCs w:val="24"/>
        </w:rPr>
        <w:t xml:space="preserve">he closure of </w:t>
      </w:r>
      <w:r w:rsidR="003333AA">
        <w:rPr>
          <w:rFonts w:ascii="Times New Roman" w:hAnsi="Times New Roman"/>
          <w:sz w:val="24"/>
          <w:szCs w:val="24"/>
        </w:rPr>
        <w:t>C</w:t>
      </w:r>
      <w:r w:rsidR="00461603">
        <w:rPr>
          <w:rFonts w:ascii="Times New Roman" w:hAnsi="Times New Roman"/>
          <w:sz w:val="24"/>
          <w:szCs w:val="24"/>
        </w:rPr>
        <w:t xml:space="preserve">ity </w:t>
      </w:r>
      <w:r w:rsidR="002A5FBB" w:rsidRPr="00782318">
        <w:rPr>
          <w:rFonts w:ascii="Times New Roman" w:hAnsi="Times New Roman"/>
          <w:sz w:val="24"/>
          <w:szCs w:val="24"/>
        </w:rPr>
        <w:t xml:space="preserve">businesses will leave </w:t>
      </w:r>
      <w:r w:rsidR="007768E1" w:rsidRPr="00782318">
        <w:rPr>
          <w:rFonts w:ascii="Times New Roman" w:hAnsi="Times New Roman"/>
          <w:sz w:val="24"/>
          <w:szCs w:val="24"/>
        </w:rPr>
        <w:t xml:space="preserve">households </w:t>
      </w:r>
      <w:r w:rsidR="002A5FBB" w:rsidRPr="00782318">
        <w:rPr>
          <w:rFonts w:ascii="Times New Roman" w:hAnsi="Times New Roman"/>
          <w:sz w:val="24"/>
          <w:szCs w:val="24"/>
        </w:rPr>
        <w:t>“</w:t>
      </w:r>
      <w:r w:rsidR="007768E1" w:rsidRPr="00782318">
        <w:rPr>
          <w:rFonts w:ascii="Times New Roman" w:hAnsi="Times New Roman"/>
          <w:sz w:val="24"/>
          <w:szCs w:val="24"/>
        </w:rPr>
        <w:t>struggling to feed their families and pay rent,</w:t>
      </w:r>
      <w:r w:rsidR="00545D06">
        <w:rPr>
          <w:rFonts w:ascii="Times New Roman" w:hAnsi="Times New Roman"/>
          <w:sz w:val="24"/>
          <w:szCs w:val="24"/>
        </w:rPr>
        <w:t>”</w:t>
      </w:r>
      <w:r w:rsidR="00545D06" w:rsidRPr="00545D06">
        <w:rPr>
          <w:rStyle w:val="FootnoteReference"/>
          <w:rFonts w:ascii="Times New Roman" w:hAnsi="Times New Roman"/>
          <w:sz w:val="24"/>
          <w:szCs w:val="24"/>
        </w:rPr>
        <w:t xml:space="preserve"> </w:t>
      </w:r>
      <w:r w:rsidR="00545D06" w:rsidRPr="00782318">
        <w:rPr>
          <w:rStyle w:val="FootnoteReference"/>
          <w:rFonts w:ascii="Times New Roman" w:hAnsi="Times New Roman"/>
          <w:sz w:val="24"/>
          <w:szCs w:val="24"/>
        </w:rPr>
        <w:footnoteReference w:id="28"/>
      </w:r>
      <w:r w:rsidR="00545D06">
        <w:rPr>
          <w:rFonts w:ascii="Times New Roman" w:hAnsi="Times New Roman"/>
          <w:sz w:val="24"/>
          <w:szCs w:val="24"/>
        </w:rPr>
        <w:t xml:space="preserve"> </w:t>
      </w:r>
      <w:r w:rsidR="00461603">
        <w:rPr>
          <w:rFonts w:ascii="Times New Roman" w:hAnsi="Times New Roman"/>
          <w:sz w:val="24"/>
          <w:szCs w:val="24"/>
        </w:rPr>
        <w:t>and</w:t>
      </w:r>
      <w:r w:rsidR="00545D06">
        <w:rPr>
          <w:rFonts w:ascii="Times New Roman" w:hAnsi="Times New Roman"/>
          <w:sz w:val="24"/>
          <w:szCs w:val="24"/>
        </w:rPr>
        <w:t xml:space="preserve"> the impact </w:t>
      </w:r>
      <w:r w:rsidR="00461603">
        <w:rPr>
          <w:rFonts w:ascii="Times New Roman" w:hAnsi="Times New Roman"/>
          <w:sz w:val="24"/>
          <w:szCs w:val="24"/>
        </w:rPr>
        <w:t xml:space="preserve">of job loss in the </w:t>
      </w:r>
      <w:r w:rsidR="003333AA">
        <w:rPr>
          <w:rFonts w:ascii="Times New Roman" w:hAnsi="Times New Roman"/>
          <w:sz w:val="24"/>
          <w:szCs w:val="24"/>
        </w:rPr>
        <w:t>C</w:t>
      </w:r>
      <w:r w:rsidR="00461603">
        <w:rPr>
          <w:rFonts w:ascii="Times New Roman" w:hAnsi="Times New Roman"/>
          <w:sz w:val="24"/>
          <w:szCs w:val="24"/>
        </w:rPr>
        <w:t xml:space="preserve">ity may disproportionately fall on Black, Hispanic and Asian residents; one report estimates </w:t>
      </w:r>
      <w:r w:rsidR="00245056">
        <w:rPr>
          <w:rFonts w:ascii="Times New Roman" w:hAnsi="Times New Roman"/>
          <w:sz w:val="24"/>
          <w:szCs w:val="24"/>
        </w:rPr>
        <w:t>that they hold 40-50% of the total jobs at risk of loss due to the COVID-19 pandemic.</w:t>
      </w:r>
      <w:r w:rsidR="00245056">
        <w:rPr>
          <w:rStyle w:val="FootnoteReference"/>
          <w:rFonts w:ascii="Times New Roman" w:hAnsi="Times New Roman"/>
          <w:sz w:val="24"/>
          <w:szCs w:val="24"/>
        </w:rPr>
        <w:footnoteReference w:id="29"/>
      </w:r>
      <w:r w:rsidR="00461603">
        <w:rPr>
          <w:rFonts w:ascii="Times New Roman" w:hAnsi="Times New Roman"/>
          <w:sz w:val="24"/>
          <w:szCs w:val="24"/>
        </w:rPr>
        <w:t xml:space="preserve"> </w:t>
      </w:r>
      <w:r w:rsidR="00EE3583" w:rsidRPr="00782318">
        <w:rPr>
          <w:rFonts w:ascii="Times New Roman" w:hAnsi="Times New Roman"/>
          <w:sz w:val="24"/>
          <w:szCs w:val="24"/>
        </w:rPr>
        <w:t>The survival of the restaurant industry is essential to ensure the City can have a strong</w:t>
      </w:r>
      <w:r w:rsidR="006F72C8">
        <w:rPr>
          <w:rFonts w:ascii="Times New Roman" w:hAnsi="Times New Roman"/>
          <w:sz w:val="24"/>
          <w:szCs w:val="24"/>
        </w:rPr>
        <w:t>, equitable</w:t>
      </w:r>
      <w:r w:rsidR="00EE3583" w:rsidRPr="00782318">
        <w:rPr>
          <w:rFonts w:ascii="Times New Roman" w:hAnsi="Times New Roman"/>
          <w:sz w:val="24"/>
          <w:szCs w:val="24"/>
        </w:rPr>
        <w:t xml:space="preserve"> economic recovery from the financial collapse caused by the pandemic.</w:t>
      </w:r>
      <w:r w:rsidR="00F77FF7" w:rsidRPr="00782318">
        <w:rPr>
          <w:rFonts w:ascii="Times New Roman" w:hAnsi="Times New Roman"/>
          <w:sz w:val="24"/>
          <w:szCs w:val="24"/>
        </w:rPr>
        <w:t xml:space="preserve"> </w:t>
      </w:r>
    </w:p>
    <w:p w:rsidR="00666112" w:rsidRDefault="00F77FF7" w:rsidP="00782318">
      <w:pPr>
        <w:spacing w:after="0" w:line="480" w:lineRule="auto"/>
        <w:ind w:firstLine="720"/>
        <w:jc w:val="both"/>
        <w:rPr>
          <w:rFonts w:ascii="Times New Roman" w:hAnsi="Times New Roman"/>
          <w:sz w:val="24"/>
          <w:szCs w:val="24"/>
        </w:rPr>
      </w:pPr>
      <w:r w:rsidRPr="00782318">
        <w:rPr>
          <w:rFonts w:ascii="Times New Roman" w:hAnsi="Times New Roman"/>
          <w:sz w:val="24"/>
          <w:szCs w:val="24"/>
        </w:rPr>
        <w:t>In addition to providing employment opportunities to New Yorkers, the restaurant industry generat</w:t>
      </w:r>
      <w:r w:rsidR="00A51200">
        <w:rPr>
          <w:rFonts w:ascii="Times New Roman" w:hAnsi="Times New Roman"/>
          <w:sz w:val="24"/>
          <w:szCs w:val="24"/>
        </w:rPr>
        <w:t>es</w:t>
      </w:r>
      <w:r w:rsidRPr="00782318">
        <w:rPr>
          <w:rFonts w:ascii="Times New Roman" w:hAnsi="Times New Roman"/>
          <w:sz w:val="24"/>
          <w:szCs w:val="24"/>
        </w:rPr>
        <w:t xml:space="preserve"> tens of millions of dollars for the City through tax collection. </w:t>
      </w:r>
      <w:r w:rsidR="007D3D86" w:rsidRPr="00782318">
        <w:rPr>
          <w:rFonts w:ascii="Times New Roman" w:hAnsi="Times New Roman"/>
          <w:sz w:val="24"/>
          <w:szCs w:val="24"/>
        </w:rPr>
        <w:t xml:space="preserve">In Fiscal Year 2019, </w:t>
      </w:r>
      <w:r w:rsidR="00C94769">
        <w:rPr>
          <w:rFonts w:ascii="Times New Roman" w:hAnsi="Times New Roman"/>
          <w:sz w:val="24"/>
          <w:szCs w:val="24"/>
        </w:rPr>
        <w:t>t</w:t>
      </w:r>
      <w:r w:rsidR="00666112" w:rsidRPr="00782318">
        <w:rPr>
          <w:rFonts w:ascii="Times New Roman" w:hAnsi="Times New Roman"/>
          <w:sz w:val="24"/>
          <w:szCs w:val="24"/>
        </w:rPr>
        <w:t>he City gained</w:t>
      </w:r>
      <w:r w:rsidR="007D3D86" w:rsidRPr="00782318">
        <w:rPr>
          <w:rFonts w:ascii="Times New Roman" w:hAnsi="Times New Roman"/>
          <w:sz w:val="24"/>
          <w:szCs w:val="24"/>
        </w:rPr>
        <w:t xml:space="preserve"> </w:t>
      </w:r>
      <w:r w:rsidR="00666112" w:rsidRPr="00782318">
        <w:rPr>
          <w:rFonts w:ascii="Times New Roman" w:hAnsi="Times New Roman"/>
          <w:sz w:val="24"/>
          <w:szCs w:val="24"/>
        </w:rPr>
        <w:t>over $21.9 million from general sales taxes at restaurants and other eating establishments.</w:t>
      </w:r>
      <w:r w:rsidR="00486BF7" w:rsidRPr="00782318">
        <w:rPr>
          <w:rStyle w:val="FootnoteReference"/>
          <w:rFonts w:ascii="Times New Roman" w:hAnsi="Times New Roman"/>
          <w:sz w:val="24"/>
          <w:szCs w:val="24"/>
        </w:rPr>
        <w:footnoteReference w:id="30"/>
      </w:r>
      <w:r w:rsidR="00B66E3A" w:rsidRPr="00782318">
        <w:rPr>
          <w:rFonts w:ascii="Times New Roman" w:hAnsi="Times New Roman"/>
          <w:sz w:val="24"/>
          <w:szCs w:val="24"/>
        </w:rPr>
        <w:t xml:space="preserve"> Twenty percent of the City’s revenue came from personal income tax, which </w:t>
      </w:r>
      <w:r w:rsidR="00A51200">
        <w:rPr>
          <w:rFonts w:ascii="Times New Roman" w:hAnsi="Times New Roman"/>
          <w:sz w:val="24"/>
          <w:szCs w:val="24"/>
        </w:rPr>
        <w:t>may be significantly lower in future years than it was in FY19</w:t>
      </w:r>
      <w:r w:rsidR="00B66E3A" w:rsidRPr="00782318">
        <w:rPr>
          <w:rFonts w:ascii="Times New Roman" w:hAnsi="Times New Roman"/>
          <w:sz w:val="24"/>
          <w:szCs w:val="24"/>
        </w:rPr>
        <w:t xml:space="preserve"> due to the </w:t>
      </w:r>
      <w:r w:rsidR="00C94769">
        <w:rPr>
          <w:rFonts w:ascii="Times New Roman" w:hAnsi="Times New Roman"/>
          <w:sz w:val="24"/>
          <w:szCs w:val="24"/>
        </w:rPr>
        <w:t xml:space="preserve">job losses caused by the </w:t>
      </w:r>
      <w:r w:rsidR="00B66E3A" w:rsidRPr="00782318">
        <w:rPr>
          <w:rFonts w:ascii="Times New Roman" w:hAnsi="Times New Roman"/>
          <w:sz w:val="24"/>
          <w:szCs w:val="24"/>
        </w:rPr>
        <w:t xml:space="preserve">closure of </w:t>
      </w:r>
      <w:r w:rsidR="00C94769">
        <w:rPr>
          <w:rFonts w:ascii="Times New Roman" w:hAnsi="Times New Roman"/>
          <w:sz w:val="24"/>
          <w:szCs w:val="24"/>
        </w:rPr>
        <w:t>many City</w:t>
      </w:r>
      <w:r w:rsidR="00B66E3A" w:rsidRPr="00782318">
        <w:rPr>
          <w:rFonts w:ascii="Times New Roman" w:hAnsi="Times New Roman"/>
          <w:sz w:val="24"/>
          <w:szCs w:val="24"/>
        </w:rPr>
        <w:t xml:space="preserve"> restaurants.</w:t>
      </w:r>
      <w:r w:rsidR="00B66E3A" w:rsidRPr="00782318">
        <w:rPr>
          <w:rStyle w:val="FootnoteReference"/>
          <w:rFonts w:ascii="Times New Roman" w:hAnsi="Times New Roman"/>
          <w:sz w:val="24"/>
          <w:szCs w:val="24"/>
        </w:rPr>
        <w:footnoteReference w:id="31"/>
      </w:r>
    </w:p>
    <w:p w:rsidR="00F87EBD" w:rsidRPr="00782318" w:rsidRDefault="00F87EBD" w:rsidP="005C35CE">
      <w:pPr>
        <w:spacing w:after="0" w:line="480" w:lineRule="auto"/>
        <w:ind w:firstLine="720"/>
        <w:jc w:val="both"/>
        <w:rPr>
          <w:rFonts w:ascii="Times New Roman" w:hAnsi="Times New Roman"/>
          <w:sz w:val="24"/>
          <w:szCs w:val="24"/>
        </w:rPr>
      </w:pPr>
      <w:r>
        <w:rPr>
          <w:rFonts w:ascii="Times New Roman" w:hAnsi="Times New Roman"/>
          <w:sz w:val="24"/>
          <w:szCs w:val="24"/>
        </w:rPr>
        <w:t xml:space="preserve">Restaurants also contribute immensely to the culture of the City. </w:t>
      </w:r>
      <w:r w:rsidR="004C4568">
        <w:rPr>
          <w:rFonts w:ascii="Times New Roman" w:hAnsi="Times New Roman"/>
          <w:sz w:val="24"/>
          <w:szCs w:val="24"/>
        </w:rPr>
        <w:t xml:space="preserve">According to Hannah Goldfield, a </w:t>
      </w:r>
      <w:r w:rsidR="004C4568" w:rsidRPr="004C4568">
        <w:rPr>
          <w:rFonts w:ascii="Times New Roman" w:hAnsi="Times New Roman"/>
          <w:sz w:val="24"/>
          <w:szCs w:val="24"/>
        </w:rPr>
        <w:t>food critic for The New Yorker</w:t>
      </w:r>
      <w:r w:rsidR="004C4568">
        <w:rPr>
          <w:rFonts w:ascii="Times New Roman" w:hAnsi="Times New Roman"/>
          <w:sz w:val="24"/>
          <w:szCs w:val="24"/>
        </w:rPr>
        <w:t>, “</w:t>
      </w:r>
      <w:r w:rsidR="004C4568" w:rsidRPr="005B4D49">
        <w:rPr>
          <w:rFonts w:ascii="Times New Roman" w:hAnsi="Times New Roman"/>
          <w:sz w:val="24"/>
          <w:szCs w:val="24"/>
        </w:rPr>
        <w:t>Restaurants, and the people who work in and around them, are essential to the fabric and the functioning of New York, and of society.</w:t>
      </w:r>
      <w:r w:rsidR="004C4568">
        <w:rPr>
          <w:rFonts w:ascii="Times New Roman" w:hAnsi="Times New Roman"/>
          <w:sz w:val="24"/>
          <w:szCs w:val="24"/>
        </w:rPr>
        <w:t>”</w:t>
      </w:r>
      <w:r w:rsidR="00CA7F82">
        <w:rPr>
          <w:rStyle w:val="FootnoteReference"/>
          <w:rFonts w:ascii="Times New Roman" w:hAnsi="Times New Roman"/>
          <w:sz w:val="24"/>
          <w:szCs w:val="24"/>
        </w:rPr>
        <w:footnoteReference w:id="32"/>
      </w:r>
      <w:r w:rsidR="004B4FE1">
        <w:rPr>
          <w:rFonts w:ascii="Times New Roman" w:hAnsi="Times New Roman"/>
          <w:sz w:val="24"/>
          <w:szCs w:val="24"/>
        </w:rPr>
        <w:t xml:space="preserve"> NYC’s </w:t>
      </w:r>
      <w:r w:rsidR="004B4FE1" w:rsidRPr="004B4FE1">
        <w:rPr>
          <w:rFonts w:ascii="Times New Roman" w:hAnsi="Times New Roman"/>
          <w:sz w:val="24"/>
          <w:szCs w:val="24"/>
        </w:rPr>
        <w:t>27,000 restaurants</w:t>
      </w:r>
      <w:r w:rsidR="004B4FE1">
        <w:rPr>
          <w:rFonts w:ascii="Times New Roman" w:hAnsi="Times New Roman"/>
          <w:sz w:val="24"/>
          <w:szCs w:val="24"/>
        </w:rPr>
        <w:t xml:space="preserve"> span across the City’s boroughs and neighborhoods, delivering a </w:t>
      </w:r>
      <w:r w:rsidR="0006024E">
        <w:rPr>
          <w:rFonts w:ascii="Times New Roman" w:hAnsi="Times New Roman"/>
          <w:sz w:val="24"/>
          <w:szCs w:val="24"/>
        </w:rPr>
        <w:t xml:space="preserve">variety </w:t>
      </w:r>
      <w:r w:rsidR="004B4FE1">
        <w:rPr>
          <w:rFonts w:ascii="Times New Roman" w:hAnsi="Times New Roman"/>
          <w:sz w:val="24"/>
          <w:szCs w:val="24"/>
        </w:rPr>
        <w:t xml:space="preserve">of </w:t>
      </w:r>
      <w:r w:rsidR="0006024E">
        <w:rPr>
          <w:rFonts w:ascii="Times New Roman" w:hAnsi="Times New Roman"/>
          <w:sz w:val="24"/>
          <w:szCs w:val="24"/>
        </w:rPr>
        <w:t xml:space="preserve">global </w:t>
      </w:r>
      <w:r w:rsidR="004B4FE1">
        <w:rPr>
          <w:rFonts w:ascii="Times New Roman" w:hAnsi="Times New Roman"/>
          <w:sz w:val="24"/>
          <w:szCs w:val="24"/>
        </w:rPr>
        <w:t xml:space="preserve">cuisines </w:t>
      </w:r>
      <w:r w:rsidR="00133757">
        <w:rPr>
          <w:rFonts w:ascii="Times New Roman" w:hAnsi="Times New Roman"/>
          <w:sz w:val="24"/>
          <w:szCs w:val="24"/>
        </w:rPr>
        <w:t>that</w:t>
      </w:r>
      <w:r w:rsidR="004B4FE1">
        <w:rPr>
          <w:rFonts w:ascii="Times New Roman" w:hAnsi="Times New Roman"/>
          <w:sz w:val="24"/>
          <w:szCs w:val="24"/>
        </w:rPr>
        <w:t xml:space="preserve"> </w:t>
      </w:r>
      <w:r w:rsidR="005322AB">
        <w:rPr>
          <w:rFonts w:ascii="Times New Roman" w:hAnsi="Times New Roman"/>
          <w:sz w:val="24"/>
          <w:szCs w:val="24"/>
        </w:rPr>
        <w:t>match</w:t>
      </w:r>
      <w:r w:rsidR="004B4FE1">
        <w:rPr>
          <w:rFonts w:ascii="Times New Roman" w:hAnsi="Times New Roman"/>
          <w:sz w:val="24"/>
          <w:szCs w:val="24"/>
        </w:rPr>
        <w:t xml:space="preserve"> the City’s diversity</w:t>
      </w:r>
      <w:r w:rsidR="00795A57">
        <w:rPr>
          <w:rFonts w:ascii="Times New Roman" w:hAnsi="Times New Roman"/>
          <w:sz w:val="24"/>
          <w:szCs w:val="24"/>
        </w:rPr>
        <w:t xml:space="preserve">. </w:t>
      </w:r>
    </w:p>
    <w:p w:rsidR="00351D1D" w:rsidRPr="00B96EA6" w:rsidRDefault="0006024E" w:rsidP="00334679">
      <w:pPr>
        <w:spacing w:after="0" w:line="480" w:lineRule="auto"/>
        <w:jc w:val="both"/>
        <w:rPr>
          <w:rFonts w:ascii="Times New Roman" w:eastAsia="Times New Roman" w:hAnsi="Times New Roman"/>
          <w:sz w:val="24"/>
          <w:szCs w:val="24"/>
        </w:rPr>
      </w:pPr>
      <w:r>
        <w:rPr>
          <w:rFonts w:ascii="Times New Roman" w:hAnsi="Times New Roman"/>
          <w:sz w:val="24"/>
          <w:szCs w:val="24"/>
        </w:rPr>
        <w:tab/>
        <w:t>Until</w:t>
      </w:r>
      <w:r w:rsidR="003F75BF" w:rsidRPr="00370CFF">
        <w:rPr>
          <w:rFonts w:ascii="Times New Roman" w:hAnsi="Times New Roman"/>
          <w:sz w:val="24"/>
          <w:szCs w:val="24"/>
        </w:rPr>
        <w:t xml:space="preserve"> restaurants </w:t>
      </w:r>
      <w:r>
        <w:rPr>
          <w:rFonts w:ascii="Times New Roman" w:hAnsi="Times New Roman"/>
          <w:sz w:val="24"/>
          <w:szCs w:val="24"/>
        </w:rPr>
        <w:t xml:space="preserve">can </w:t>
      </w:r>
      <w:r w:rsidRPr="00370CFF">
        <w:rPr>
          <w:rFonts w:ascii="Times New Roman" w:hAnsi="Times New Roman"/>
          <w:sz w:val="24"/>
          <w:szCs w:val="24"/>
        </w:rPr>
        <w:t>reopen to full-capacity indoor seating</w:t>
      </w:r>
      <w:r>
        <w:rPr>
          <w:rFonts w:ascii="Times New Roman" w:hAnsi="Times New Roman"/>
          <w:sz w:val="24"/>
          <w:szCs w:val="24"/>
        </w:rPr>
        <w:t>, they</w:t>
      </w:r>
      <w:r w:rsidRPr="00370CFF">
        <w:rPr>
          <w:rFonts w:ascii="Times New Roman" w:hAnsi="Times New Roman"/>
          <w:sz w:val="24"/>
          <w:szCs w:val="24"/>
        </w:rPr>
        <w:t xml:space="preserve"> </w:t>
      </w:r>
      <w:r w:rsidR="003F75BF" w:rsidRPr="00370CFF">
        <w:rPr>
          <w:rFonts w:ascii="Times New Roman" w:hAnsi="Times New Roman"/>
          <w:sz w:val="24"/>
          <w:szCs w:val="24"/>
        </w:rPr>
        <w:t>are unlikely to</w:t>
      </w:r>
      <w:r w:rsidR="00481033" w:rsidRPr="00370CFF">
        <w:rPr>
          <w:rFonts w:ascii="Times New Roman" w:hAnsi="Times New Roman"/>
          <w:sz w:val="24"/>
          <w:szCs w:val="24"/>
        </w:rPr>
        <w:t xml:space="preserve"> </w:t>
      </w:r>
      <w:r w:rsidR="003F75BF" w:rsidRPr="00370CFF">
        <w:rPr>
          <w:rFonts w:ascii="Times New Roman" w:hAnsi="Times New Roman"/>
          <w:sz w:val="24"/>
          <w:szCs w:val="24"/>
        </w:rPr>
        <w:t xml:space="preserve">generate </w:t>
      </w:r>
      <w:r>
        <w:rPr>
          <w:rFonts w:ascii="Times New Roman" w:hAnsi="Times New Roman"/>
          <w:sz w:val="24"/>
          <w:szCs w:val="24"/>
        </w:rPr>
        <w:t xml:space="preserve">the </w:t>
      </w:r>
      <w:r w:rsidR="003F75BF" w:rsidRPr="00370CFF">
        <w:rPr>
          <w:rFonts w:ascii="Times New Roman" w:hAnsi="Times New Roman"/>
          <w:sz w:val="24"/>
          <w:szCs w:val="24"/>
        </w:rPr>
        <w:t xml:space="preserve">revenue they produced pre-COVID, </w:t>
      </w:r>
      <w:r>
        <w:rPr>
          <w:rFonts w:ascii="Times New Roman" w:hAnsi="Times New Roman"/>
          <w:sz w:val="24"/>
          <w:szCs w:val="24"/>
        </w:rPr>
        <w:t xml:space="preserve">and therefore </w:t>
      </w:r>
      <w:r w:rsidR="00481033" w:rsidRPr="00370CFF">
        <w:rPr>
          <w:rFonts w:ascii="Times New Roman" w:hAnsi="Times New Roman"/>
          <w:sz w:val="24"/>
          <w:szCs w:val="24"/>
        </w:rPr>
        <w:t xml:space="preserve">government </w:t>
      </w:r>
      <w:r w:rsidR="00E83655" w:rsidRPr="00370CFF">
        <w:rPr>
          <w:rFonts w:ascii="Times New Roman" w:hAnsi="Times New Roman"/>
          <w:sz w:val="24"/>
          <w:szCs w:val="24"/>
        </w:rPr>
        <w:t>involvement</w:t>
      </w:r>
      <w:r w:rsidR="00481033" w:rsidRPr="00370CFF">
        <w:rPr>
          <w:rFonts w:ascii="Times New Roman" w:hAnsi="Times New Roman"/>
          <w:sz w:val="24"/>
          <w:szCs w:val="24"/>
        </w:rPr>
        <w:t xml:space="preserve"> </w:t>
      </w:r>
      <w:r w:rsidR="005C35CE" w:rsidRPr="00370CFF">
        <w:rPr>
          <w:rFonts w:ascii="Times New Roman" w:hAnsi="Times New Roman"/>
          <w:sz w:val="24"/>
          <w:szCs w:val="24"/>
        </w:rPr>
        <w:t>is</w:t>
      </w:r>
      <w:r w:rsidR="00E83655" w:rsidRPr="00370CFF">
        <w:rPr>
          <w:rFonts w:ascii="Times New Roman" w:hAnsi="Times New Roman"/>
          <w:sz w:val="24"/>
          <w:szCs w:val="24"/>
        </w:rPr>
        <w:t xml:space="preserve"> </w:t>
      </w:r>
      <w:r w:rsidR="00481033" w:rsidRPr="00370CFF">
        <w:rPr>
          <w:rFonts w:ascii="Times New Roman" w:hAnsi="Times New Roman"/>
          <w:sz w:val="24"/>
          <w:szCs w:val="24"/>
        </w:rPr>
        <w:t xml:space="preserve">necessary </w:t>
      </w:r>
      <w:r w:rsidR="00E83655" w:rsidRPr="00370CFF">
        <w:rPr>
          <w:rFonts w:ascii="Times New Roman" w:hAnsi="Times New Roman"/>
          <w:sz w:val="24"/>
          <w:szCs w:val="24"/>
        </w:rPr>
        <w:t xml:space="preserve">to </w:t>
      </w:r>
      <w:r w:rsidR="005C35CE" w:rsidRPr="00370CFF">
        <w:rPr>
          <w:rFonts w:ascii="Times New Roman" w:hAnsi="Times New Roman"/>
          <w:sz w:val="24"/>
          <w:szCs w:val="24"/>
        </w:rPr>
        <w:t xml:space="preserve">help </w:t>
      </w:r>
      <w:r w:rsidR="00E83655" w:rsidRPr="00370CFF">
        <w:rPr>
          <w:rFonts w:ascii="Times New Roman" w:hAnsi="Times New Roman"/>
          <w:sz w:val="24"/>
          <w:szCs w:val="24"/>
        </w:rPr>
        <w:t>save th</w:t>
      </w:r>
      <w:r w:rsidR="00AC296C" w:rsidRPr="00370CFF">
        <w:rPr>
          <w:rFonts w:ascii="Times New Roman" w:hAnsi="Times New Roman"/>
          <w:sz w:val="24"/>
          <w:szCs w:val="24"/>
        </w:rPr>
        <w:t>e restaurant in</w:t>
      </w:r>
      <w:r w:rsidR="00481033" w:rsidRPr="00370CFF">
        <w:rPr>
          <w:rFonts w:ascii="Times New Roman" w:hAnsi="Times New Roman"/>
          <w:sz w:val="24"/>
          <w:szCs w:val="24"/>
        </w:rPr>
        <w:t>dustry.</w:t>
      </w:r>
      <w:r w:rsidR="001D5520" w:rsidRPr="00370CFF">
        <w:rPr>
          <w:rFonts w:ascii="Times New Roman" w:hAnsi="Times New Roman"/>
          <w:sz w:val="24"/>
          <w:szCs w:val="24"/>
        </w:rPr>
        <w:t xml:space="preserve"> The Partnership for New York City report identifies the accommodation and food services industries as “sectors that will require drastic intervention to survive.”</w:t>
      </w:r>
      <w:r w:rsidR="00CF16B0" w:rsidRPr="00370CFF">
        <w:rPr>
          <w:rStyle w:val="FootnoteReference"/>
          <w:rFonts w:ascii="Times New Roman" w:hAnsi="Times New Roman"/>
          <w:sz w:val="24"/>
          <w:szCs w:val="24"/>
        </w:rPr>
        <w:footnoteReference w:id="33"/>
      </w:r>
      <w:r w:rsidR="00E83655" w:rsidRPr="00370CFF">
        <w:rPr>
          <w:rFonts w:ascii="Times New Roman" w:hAnsi="Times New Roman"/>
          <w:sz w:val="24"/>
          <w:szCs w:val="24"/>
        </w:rPr>
        <w:t xml:space="preserve"> </w:t>
      </w:r>
      <w:r w:rsidR="00241EA8" w:rsidRPr="00370CFF">
        <w:rPr>
          <w:rFonts w:ascii="Times New Roman" w:hAnsi="Times New Roman"/>
          <w:sz w:val="24"/>
          <w:szCs w:val="24"/>
        </w:rPr>
        <w:t>The City’s Open Restaurants program</w:t>
      </w:r>
      <w:r w:rsidR="00370CFF" w:rsidRPr="00370CFF">
        <w:rPr>
          <w:rFonts w:ascii="Times New Roman" w:hAnsi="Times New Roman"/>
          <w:sz w:val="24"/>
          <w:szCs w:val="24"/>
        </w:rPr>
        <w:t xml:space="preserve"> </w:t>
      </w:r>
      <w:r w:rsidR="00241EA8" w:rsidRPr="00370CFF">
        <w:rPr>
          <w:rFonts w:ascii="Times New Roman" w:hAnsi="Times New Roman"/>
          <w:sz w:val="24"/>
          <w:szCs w:val="24"/>
        </w:rPr>
        <w:t>provided a major boost to the restaurant industry. While around</w:t>
      </w:r>
      <w:r w:rsidR="00F1349D" w:rsidRPr="00370CFF">
        <w:rPr>
          <w:rFonts w:ascii="Times New Roman" w:hAnsi="Times New Roman"/>
          <w:sz w:val="24"/>
          <w:szCs w:val="24"/>
        </w:rPr>
        <w:t xml:space="preserve"> 9,7</w:t>
      </w:r>
      <w:r w:rsidR="00241EA8" w:rsidRPr="00370CFF">
        <w:rPr>
          <w:rFonts w:ascii="Times New Roman" w:hAnsi="Times New Roman"/>
          <w:sz w:val="24"/>
          <w:szCs w:val="24"/>
        </w:rPr>
        <w:t xml:space="preserve">00 restaurants are participating in the program, </w:t>
      </w:r>
      <w:r w:rsidR="006F72C8">
        <w:rPr>
          <w:rFonts w:ascii="Times New Roman" w:hAnsi="Times New Roman"/>
          <w:sz w:val="24"/>
          <w:szCs w:val="24"/>
        </w:rPr>
        <w:t>that represents only</w:t>
      </w:r>
      <w:r w:rsidR="006F72C8" w:rsidRPr="00370CFF">
        <w:rPr>
          <w:rFonts w:ascii="Times New Roman" w:hAnsi="Times New Roman"/>
          <w:sz w:val="24"/>
          <w:szCs w:val="24"/>
        </w:rPr>
        <w:t xml:space="preserve"> </w:t>
      </w:r>
      <w:r w:rsidR="00241EA8" w:rsidRPr="00370CFF">
        <w:rPr>
          <w:rFonts w:ascii="Times New Roman" w:hAnsi="Times New Roman"/>
          <w:sz w:val="24"/>
          <w:szCs w:val="24"/>
        </w:rPr>
        <w:t xml:space="preserve">a third of total restaurants in the </w:t>
      </w:r>
      <w:r w:rsidR="006F72C8">
        <w:rPr>
          <w:rFonts w:ascii="Times New Roman" w:hAnsi="Times New Roman"/>
          <w:sz w:val="24"/>
          <w:szCs w:val="24"/>
        </w:rPr>
        <w:t>c</w:t>
      </w:r>
      <w:r w:rsidR="00241EA8" w:rsidRPr="00370CFF">
        <w:rPr>
          <w:rFonts w:ascii="Times New Roman" w:hAnsi="Times New Roman"/>
          <w:sz w:val="24"/>
          <w:szCs w:val="24"/>
        </w:rPr>
        <w:t>ity.</w:t>
      </w:r>
      <w:r w:rsidR="00F1349D" w:rsidRPr="00370CFF">
        <w:rPr>
          <w:rStyle w:val="FootnoteReference"/>
          <w:rFonts w:ascii="Times New Roman" w:hAnsi="Times New Roman"/>
          <w:sz w:val="24"/>
          <w:szCs w:val="24"/>
        </w:rPr>
        <w:footnoteReference w:id="34"/>
      </w:r>
      <w:r w:rsidR="00370CFF" w:rsidRPr="00370CFF">
        <w:rPr>
          <w:rFonts w:ascii="Times New Roman" w:hAnsi="Times New Roman"/>
          <w:sz w:val="24"/>
          <w:szCs w:val="24"/>
        </w:rPr>
        <w:t xml:space="preserve"> </w:t>
      </w:r>
      <w:r w:rsidR="00370CFF" w:rsidRPr="00370CFF">
        <w:rPr>
          <w:rFonts w:ascii="Times New Roman" w:eastAsia="Times New Roman" w:hAnsi="Times New Roman"/>
          <w:color w:val="000000"/>
          <w:sz w:val="24"/>
          <w:szCs w:val="24"/>
        </w:rPr>
        <w:t xml:space="preserve">Even with the city’s expansion of outdoor dining options, however, the number of seated </w:t>
      </w:r>
      <w:r w:rsidR="00370CFF">
        <w:rPr>
          <w:rFonts w:ascii="Times New Roman" w:eastAsia="Times New Roman" w:hAnsi="Times New Roman"/>
          <w:color w:val="000000"/>
          <w:sz w:val="24"/>
          <w:szCs w:val="24"/>
        </w:rPr>
        <w:t>diners at restaurants is down 88</w:t>
      </w:r>
      <w:r w:rsidR="00370CFF" w:rsidRPr="00370CFF">
        <w:rPr>
          <w:rFonts w:ascii="Times New Roman" w:eastAsia="Times New Roman" w:hAnsi="Times New Roman"/>
          <w:color w:val="000000"/>
          <w:sz w:val="24"/>
          <w:szCs w:val="24"/>
        </w:rPr>
        <w:t xml:space="preserve">% compared to </w:t>
      </w:r>
      <w:r w:rsidR="00370CFF">
        <w:rPr>
          <w:rFonts w:ascii="Times New Roman" w:eastAsia="Times New Roman" w:hAnsi="Times New Roman"/>
          <w:color w:val="000000"/>
          <w:sz w:val="24"/>
          <w:szCs w:val="24"/>
        </w:rPr>
        <w:t>before the pandemic hit New York</w:t>
      </w:r>
      <w:r w:rsidR="00370CFF" w:rsidRPr="00370CFF">
        <w:rPr>
          <w:rFonts w:ascii="Times New Roman" w:eastAsia="Times New Roman" w:hAnsi="Times New Roman"/>
          <w:color w:val="000000"/>
          <w:sz w:val="24"/>
          <w:szCs w:val="24"/>
        </w:rPr>
        <w:t>.</w:t>
      </w:r>
      <w:r w:rsidR="00370CFF">
        <w:rPr>
          <w:rStyle w:val="FootnoteReference"/>
          <w:rFonts w:ascii="Times New Roman" w:eastAsia="Times New Roman" w:hAnsi="Times New Roman"/>
          <w:color w:val="000000"/>
          <w:sz w:val="24"/>
          <w:szCs w:val="24"/>
        </w:rPr>
        <w:footnoteReference w:id="35"/>
      </w:r>
      <w:r w:rsidR="00370CFF" w:rsidRPr="00370CFF">
        <w:rPr>
          <w:rFonts w:ascii="Times New Roman" w:eastAsia="Times New Roman" w:hAnsi="Times New Roman"/>
          <w:color w:val="000000"/>
          <w:sz w:val="24"/>
          <w:szCs w:val="24"/>
        </w:rPr>
        <w:t> </w:t>
      </w:r>
      <w:r w:rsidR="00334679">
        <w:rPr>
          <w:rFonts w:ascii="Times New Roman" w:eastAsia="Times New Roman" w:hAnsi="Times New Roman"/>
          <w:color w:val="000000"/>
          <w:sz w:val="24"/>
          <w:szCs w:val="24"/>
        </w:rPr>
        <w:t xml:space="preserve">As restaurants have been unable to </w:t>
      </w:r>
      <w:r>
        <w:rPr>
          <w:rFonts w:ascii="Times New Roman" w:eastAsia="Times New Roman" w:hAnsi="Times New Roman"/>
          <w:color w:val="000000"/>
          <w:sz w:val="24"/>
          <w:szCs w:val="24"/>
        </w:rPr>
        <w:t xml:space="preserve">drive revenue through traditional </w:t>
      </w:r>
      <w:r w:rsidR="00D13575">
        <w:rPr>
          <w:rFonts w:ascii="Times New Roman" w:eastAsia="Times New Roman" w:hAnsi="Times New Roman"/>
          <w:color w:val="000000"/>
          <w:sz w:val="24"/>
          <w:szCs w:val="24"/>
        </w:rPr>
        <w:t>on-</w:t>
      </w:r>
      <w:r w:rsidR="00334679">
        <w:rPr>
          <w:rFonts w:ascii="Times New Roman" w:eastAsia="Times New Roman" w:hAnsi="Times New Roman"/>
          <w:color w:val="000000"/>
          <w:sz w:val="24"/>
          <w:szCs w:val="24"/>
        </w:rPr>
        <w:t>premise</w:t>
      </w:r>
      <w:r>
        <w:rPr>
          <w:rFonts w:ascii="Times New Roman" w:eastAsia="Times New Roman" w:hAnsi="Times New Roman"/>
          <w:color w:val="000000"/>
          <w:sz w:val="24"/>
          <w:szCs w:val="24"/>
        </w:rPr>
        <w:t xml:space="preserve"> dining</w:t>
      </w:r>
      <w:r w:rsidR="00334679">
        <w:rPr>
          <w:rFonts w:ascii="Times New Roman" w:eastAsia="Times New Roman" w:hAnsi="Times New Roman"/>
          <w:color w:val="000000"/>
          <w:sz w:val="24"/>
          <w:szCs w:val="24"/>
        </w:rPr>
        <w:t xml:space="preserve">, many have </w:t>
      </w:r>
      <w:r>
        <w:rPr>
          <w:rFonts w:ascii="Times New Roman" w:eastAsia="Times New Roman" w:hAnsi="Times New Roman"/>
          <w:color w:val="000000"/>
          <w:sz w:val="24"/>
          <w:szCs w:val="24"/>
        </w:rPr>
        <w:t xml:space="preserve">and continue to rely upon delivery for income, therefore engaging in the ever popular </w:t>
      </w:r>
      <w:r w:rsidR="00334679">
        <w:rPr>
          <w:rFonts w:ascii="Times New Roman" w:eastAsia="Times New Roman" w:hAnsi="Times New Roman"/>
          <w:color w:val="000000"/>
          <w:sz w:val="24"/>
          <w:szCs w:val="24"/>
        </w:rPr>
        <w:t>third party delivery</w:t>
      </w:r>
      <w:r w:rsidR="00D13575">
        <w:rPr>
          <w:rFonts w:ascii="Times New Roman" w:eastAsia="Times New Roman" w:hAnsi="Times New Roman"/>
          <w:color w:val="000000"/>
          <w:sz w:val="24"/>
          <w:szCs w:val="24"/>
        </w:rPr>
        <w:t xml:space="preserve"> platforms</w:t>
      </w:r>
      <w:r w:rsidR="00334679">
        <w:rPr>
          <w:rFonts w:ascii="Times New Roman" w:eastAsia="Times New Roman" w:hAnsi="Times New Roman"/>
          <w:color w:val="000000"/>
          <w:sz w:val="24"/>
          <w:szCs w:val="24"/>
        </w:rPr>
        <w:t>.</w:t>
      </w:r>
      <w:r w:rsidR="00351D1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Even for the minority of restaurants maintaining revenue through current </w:t>
      </w:r>
      <w:r>
        <w:rPr>
          <w:rFonts w:ascii="Times New Roman" w:eastAsia="Times New Roman" w:hAnsi="Times New Roman"/>
          <w:sz w:val="24"/>
          <w:szCs w:val="24"/>
        </w:rPr>
        <w:t>o</w:t>
      </w:r>
      <w:r w:rsidR="00351D1D" w:rsidRPr="00BE5C56">
        <w:rPr>
          <w:rFonts w:ascii="Times New Roman" w:eastAsia="Times New Roman" w:hAnsi="Times New Roman"/>
          <w:sz w:val="24"/>
          <w:szCs w:val="24"/>
        </w:rPr>
        <w:t xml:space="preserve">utdoor dining </w:t>
      </w:r>
      <w:r>
        <w:rPr>
          <w:rFonts w:ascii="Times New Roman" w:eastAsia="Times New Roman" w:hAnsi="Times New Roman"/>
          <w:sz w:val="24"/>
          <w:szCs w:val="24"/>
        </w:rPr>
        <w:t xml:space="preserve">programs, this income generation </w:t>
      </w:r>
      <w:r w:rsidR="00351D1D" w:rsidRPr="00BE5C56">
        <w:rPr>
          <w:rFonts w:ascii="Times New Roman" w:eastAsia="Times New Roman" w:hAnsi="Times New Roman"/>
          <w:sz w:val="24"/>
          <w:szCs w:val="24"/>
        </w:rPr>
        <w:t xml:space="preserve">will </w:t>
      </w:r>
      <w:r w:rsidR="009B774E" w:rsidRPr="00BE5C56">
        <w:rPr>
          <w:rFonts w:ascii="Times New Roman" w:eastAsia="Times New Roman" w:hAnsi="Times New Roman"/>
          <w:sz w:val="24"/>
          <w:szCs w:val="24"/>
        </w:rPr>
        <w:t xml:space="preserve">likely </w:t>
      </w:r>
      <w:r>
        <w:rPr>
          <w:rFonts w:ascii="Times New Roman" w:eastAsia="Times New Roman" w:hAnsi="Times New Roman"/>
          <w:sz w:val="24"/>
          <w:szCs w:val="24"/>
        </w:rPr>
        <w:t xml:space="preserve">cease </w:t>
      </w:r>
      <w:r w:rsidR="002319B4">
        <w:rPr>
          <w:rFonts w:ascii="Times New Roman" w:eastAsia="Times New Roman" w:hAnsi="Times New Roman"/>
          <w:sz w:val="24"/>
          <w:szCs w:val="24"/>
        </w:rPr>
        <w:t xml:space="preserve">once the weather </w:t>
      </w:r>
      <w:r w:rsidR="00351D1D" w:rsidRPr="00BE5C56">
        <w:rPr>
          <w:rFonts w:ascii="Times New Roman" w:eastAsia="Times New Roman" w:hAnsi="Times New Roman"/>
          <w:sz w:val="24"/>
          <w:szCs w:val="24"/>
        </w:rPr>
        <w:t>become</w:t>
      </w:r>
      <w:r w:rsidR="002319B4">
        <w:rPr>
          <w:rFonts w:ascii="Times New Roman" w:eastAsia="Times New Roman" w:hAnsi="Times New Roman"/>
          <w:sz w:val="24"/>
          <w:szCs w:val="24"/>
        </w:rPr>
        <w:t>s cooler</w:t>
      </w:r>
      <w:r w:rsidR="00351D1D" w:rsidRPr="00BE5C56">
        <w:rPr>
          <w:rFonts w:ascii="Times New Roman" w:eastAsia="Times New Roman" w:hAnsi="Times New Roman"/>
          <w:sz w:val="24"/>
          <w:szCs w:val="24"/>
        </w:rPr>
        <w:t xml:space="preserve">, and if predictions of COVID worsening in the winter </w:t>
      </w:r>
      <w:r w:rsidR="00016027" w:rsidRPr="00BE5C56">
        <w:rPr>
          <w:rFonts w:ascii="Times New Roman" w:eastAsia="Times New Roman" w:hAnsi="Times New Roman"/>
          <w:sz w:val="24"/>
          <w:szCs w:val="24"/>
        </w:rPr>
        <w:t>come true</w:t>
      </w:r>
      <w:r w:rsidR="002319B4">
        <w:rPr>
          <w:rFonts w:ascii="Times New Roman" w:eastAsia="Times New Roman" w:hAnsi="Times New Roman"/>
          <w:sz w:val="24"/>
          <w:szCs w:val="24"/>
        </w:rPr>
        <w:t>.</w:t>
      </w:r>
      <w:r w:rsidR="00451289" w:rsidRPr="00BE5C56">
        <w:rPr>
          <w:rStyle w:val="FootnoteReference"/>
          <w:rFonts w:ascii="Times New Roman" w:eastAsia="Times New Roman" w:hAnsi="Times New Roman"/>
          <w:sz w:val="24"/>
          <w:szCs w:val="24"/>
        </w:rPr>
        <w:footnoteReference w:id="36"/>
      </w:r>
      <w:r w:rsidR="00351D1D" w:rsidRPr="00B96EA6">
        <w:rPr>
          <w:rFonts w:ascii="Times New Roman" w:eastAsia="Times New Roman" w:hAnsi="Times New Roman"/>
          <w:sz w:val="24"/>
          <w:szCs w:val="24"/>
        </w:rPr>
        <w:t xml:space="preserve"> </w:t>
      </w:r>
      <w:r w:rsidR="002319B4">
        <w:rPr>
          <w:rFonts w:ascii="Times New Roman" w:eastAsia="Times New Roman" w:hAnsi="Times New Roman"/>
          <w:sz w:val="24"/>
          <w:szCs w:val="24"/>
        </w:rPr>
        <w:t>C</w:t>
      </w:r>
      <w:r w:rsidR="00351D1D" w:rsidRPr="00B96EA6">
        <w:rPr>
          <w:rFonts w:ascii="Times New Roman" w:eastAsia="Times New Roman" w:hAnsi="Times New Roman"/>
          <w:sz w:val="24"/>
          <w:szCs w:val="24"/>
        </w:rPr>
        <w:t xml:space="preserve">onsumer spending and restaurant revenue may continue to plummet in the </w:t>
      </w:r>
      <w:r w:rsidR="002319B4">
        <w:rPr>
          <w:rFonts w:ascii="Times New Roman" w:eastAsia="Times New Roman" w:hAnsi="Times New Roman"/>
          <w:sz w:val="24"/>
          <w:szCs w:val="24"/>
        </w:rPr>
        <w:t xml:space="preserve">very </w:t>
      </w:r>
      <w:r w:rsidR="00351D1D" w:rsidRPr="00B96EA6">
        <w:rPr>
          <w:rFonts w:ascii="Times New Roman" w:eastAsia="Times New Roman" w:hAnsi="Times New Roman"/>
          <w:sz w:val="24"/>
          <w:szCs w:val="24"/>
        </w:rPr>
        <w:t>near future.</w:t>
      </w:r>
    </w:p>
    <w:p w:rsidR="00446E10" w:rsidRDefault="00E17EF8" w:rsidP="00446E10">
      <w:pPr>
        <w:spacing w:line="480" w:lineRule="auto"/>
        <w:ind w:firstLine="360"/>
        <w:jc w:val="both"/>
        <w:rPr>
          <w:rFonts w:ascii="Times New Roman" w:hAnsi="Times New Roman"/>
          <w:b/>
          <w:sz w:val="24"/>
          <w:szCs w:val="24"/>
          <w:u w:val="single"/>
        </w:rPr>
      </w:pPr>
      <w:r>
        <w:rPr>
          <w:rFonts w:ascii="Times New Roman" w:hAnsi="Times New Roman"/>
          <w:b/>
          <w:sz w:val="24"/>
          <w:szCs w:val="24"/>
          <w:u w:val="single"/>
        </w:rPr>
        <w:t>2. Third Party Delivery Platforms</w:t>
      </w:r>
    </w:p>
    <w:p w:rsidR="00C90199" w:rsidRDefault="00C90199" w:rsidP="00C90199">
      <w:pPr>
        <w:spacing w:after="0" w:line="480" w:lineRule="auto"/>
        <w:ind w:firstLine="360"/>
        <w:jc w:val="both"/>
        <w:rPr>
          <w:rFonts w:ascii="Times New Roman" w:hAnsi="Times New Roman"/>
          <w:sz w:val="24"/>
          <w:szCs w:val="24"/>
        </w:rPr>
      </w:pPr>
      <w:r>
        <w:rPr>
          <w:rFonts w:ascii="Times New Roman" w:eastAsia="MS Mincho" w:hAnsi="Times New Roman"/>
          <w:sz w:val="24"/>
          <w:szCs w:val="24"/>
        </w:rPr>
        <w:t>In contrast to city restaurants, third-party platforms have experienced a surge in food delivery sales during the pandemic. Uber Technologies Inc.’s second-quarter earnings reflected a 103% jump in delivery revenue over the previous year, more than its revenue from ride-hailing for the first time ever.</w:t>
      </w:r>
      <w:r>
        <w:rPr>
          <w:rStyle w:val="FootnoteReference"/>
          <w:rFonts w:ascii="Times New Roman" w:eastAsia="MS Mincho" w:hAnsi="Times New Roman"/>
          <w:sz w:val="24"/>
          <w:szCs w:val="24"/>
        </w:rPr>
        <w:footnoteReference w:id="37"/>
      </w:r>
      <w:r w:rsidRPr="006648CE">
        <w:rPr>
          <w:rFonts w:ascii="Times New Roman" w:eastAsia="MS Mincho" w:hAnsi="Times New Roman"/>
          <w:sz w:val="24"/>
          <w:szCs w:val="24"/>
        </w:rPr>
        <w:t xml:space="preserve"> </w:t>
      </w:r>
      <w:r>
        <w:rPr>
          <w:rFonts w:ascii="Times New Roman" w:eastAsia="MS Mincho" w:hAnsi="Times New Roman"/>
          <w:sz w:val="24"/>
          <w:szCs w:val="24"/>
        </w:rPr>
        <w:t>For the same quarter, Grubhub Inc.’s revenue rose 41% and its number of active diners were up 35%.</w:t>
      </w:r>
      <w:r>
        <w:rPr>
          <w:rStyle w:val="FootnoteReference"/>
          <w:rFonts w:ascii="Times New Roman" w:eastAsia="MS Mincho" w:hAnsi="Times New Roman"/>
          <w:sz w:val="24"/>
          <w:szCs w:val="24"/>
        </w:rPr>
        <w:footnoteReference w:id="38"/>
      </w:r>
      <w:r>
        <w:rPr>
          <w:rFonts w:ascii="Times New Roman" w:eastAsia="MS Mincho" w:hAnsi="Times New Roman"/>
          <w:sz w:val="24"/>
          <w:szCs w:val="24"/>
        </w:rPr>
        <w:t xml:space="preserve"> The company’s daily average orders increased by 32% over last year and its gross sales (2.3 billion) rose by 59%.</w:t>
      </w:r>
      <w:r>
        <w:rPr>
          <w:rStyle w:val="FootnoteReference"/>
          <w:rFonts w:ascii="Times New Roman" w:eastAsia="MS Mincho" w:hAnsi="Times New Roman"/>
          <w:sz w:val="24"/>
          <w:szCs w:val="24"/>
        </w:rPr>
        <w:footnoteReference w:id="39"/>
      </w:r>
      <w:r>
        <w:rPr>
          <w:rFonts w:ascii="Times New Roman" w:eastAsia="MS Mincho" w:hAnsi="Times New Roman"/>
          <w:sz w:val="24"/>
          <w:szCs w:val="24"/>
        </w:rPr>
        <w:t xml:space="preserve"> This growth is sustained </w:t>
      </w:r>
      <w:r>
        <w:rPr>
          <w:rFonts w:ascii="Times New Roman" w:hAnsi="Times New Roman"/>
          <w:sz w:val="24"/>
          <w:szCs w:val="24"/>
        </w:rPr>
        <w:t xml:space="preserve">after promising </w:t>
      </w:r>
      <w:r w:rsidRPr="002719D1">
        <w:rPr>
          <w:rFonts w:ascii="Times New Roman" w:hAnsi="Times New Roman"/>
          <w:sz w:val="24"/>
          <w:szCs w:val="24"/>
        </w:rPr>
        <w:t>first q</w:t>
      </w:r>
      <w:r w:rsidRPr="004B5F73">
        <w:rPr>
          <w:rFonts w:ascii="Times New Roman" w:hAnsi="Times New Roman"/>
          <w:sz w:val="24"/>
          <w:szCs w:val="24"/>
        </w:rPr>
        <w:t>uarter 2020 results,</w:t>
      </w:r>
      <w:r>
        <w:rPr>
          <w:rFonts w:ascii="Times New Roman" w:hAnsi="Times New Roman"/>
          <w:sz w:val="24"/>
          <w:szCs w:val="24"/>
        </w:rPr>
        <w:t xml:space="preserve"> about which</w:t>
      </w:r>
      <w:r w:rsidRPr="004B5F73">
        <w:rPr>
          <w:rFonts w:ascii="Times New Roman" w:hAnsi="Times New Roman"/>
          <w:sz w:val="24"/>
          <w:szCs w:val="24"/>
        </w:rPr>
        <w:t xml:space="preserve"> Grubhub’s CFO Adam Dewitt </w:t>
      </w:r>
      <w:r>
        <w:rPr>
          <w:rFonts w:ascii="Times New Roman" w:hAnsi="Times New Roman"/>
          <w:sz w:val="24"/>
          <w:szCs w:val="24"/>
        </w:rPr>
        <w:t>acknowledged</w:t>
      </w:r>
      <w:r w:rsidRPr="004B5F73">
        <w:rPr>
          <w:rFonts w:ascii="Times New Roman" w:hAnsi="Times New Roman"/>
          <w:sz w:val="24"/>
          <w:szCs w:val="24"/>
        </w:rPr>
        <w:t>, “COVID-19 has driven a significant uptick in new diners and orders from existing users as most restaurant dining rooms have bee</w:t>
      </w:r>
      <w:r w:rsidRPr="002719D1">
        <w:rPr>
          <w:rFonts w:ascii="Times New Roman" w:hAnsi="Times New Roman"/>
          <w:sz w:val="24"/>
          <w:szCs w:val="24"/>
        </w:rPr>
        <w:t>n temporarily closed nationwide.</w:t>
      </w:r>
      <w:r w:rsidRPr="004B5F73">
        <w:rPr>
          <w:rFonts w:ascii="Times New Roman" w:hAnsi="Times New Roman"/>
          <w:sz w:val="24"/>
          <w:szCs w:val="24"/>
        </w:rPr>
        <w:t>"</w:t>
      </w:r>
      <w:r>
        <w:rPr>
          <w:rStyle w:val="FootnoteReference"/>
          <w:rFonts w:ascii="Times New Roman" w:hAnsi="Times New Roman"/>
          <w:sz w:val="24"/>
          <w:szCs w:val="24"/>
        </w:rPr>
        <w:footnoteReference w:id="40"/>
      </w:r>
      <w:r>
        <w:rPr>
          <w:rFonts w:ascii="Times New Roman" w:hAnsi="Times New Roman"/>
          <w:sz w:val="24"/>
          <w:szCs w:val="24"/>
        </w:rPr>
        <w:t xml:space="preserve"> In a letter to shareholders in July 2020, Grubhub executives wrote that they believed the growth would be long-term: “G</w:t>
      </w:r>
      <w:r w:rsidRPr="00513F0E">
        <w:rPr>
          <w:rFonts w:ascii="Times New Roman" w:hAnsi="Times New Roman"/>
          <w:sz w:val="24"/>
          <w:szCs w:val="24"/>
        </w:rPr>
        <w:t>iven the strength we continue to see in the third quarter, we now believe the pandemic has been less of a temporary demand spike and more of a permanent catalyst putting our business on</w:t>
      </w:r>
      <w:r>
        <w:rPr>
          <w:rFonts w:ascii="Times New Roman" w:hAnsi="Times New Roman"/>
          <w:sz w:val="24"/>
          <w:szCs w:val="24"/>
        </w:rPr>
        <w:t xml:space="preserve"> a higher, sustained trajectory.</w:t>
      </w:r>
      <w:r w:rsidRPr="00513F0E">
        <w:rPr>
          <w:rFonts w:ascii="Times New Roman" w:hAnsi="Times New Roman"/>
          <w:sz w:val="24"/>
          <w:szCs w:val="24"/>
        </w:rPr>
        <w:t>”</w:t>
      </w:r>
      <w:r>
        <w:rPr>
          <w:rStyle w:val="FootnoteReference"/>
          <w:rFonts w:ascii="Times New Roman" w:hAnsi="Times New Roman"/>
          <w:sz w:val="24"/>
          <w:szCs w:val="24"/>
        </w:rPr>
        <w:footnoteReference w:id="41"/>
      </w:r>
      <w:r w:rsidRPr="00513F0E">
        <w:rPr>
          <w:rFonts w:ascii="Times New Roman" w:hAnsi="Times New Roman"/>
          <w:sz w:val="24"/>
          <w:szCs w:val="24"/>
        </w:rPr>
        <w:t xml:space="preserve"> </w:t>
      </w:r>
      <w:r>
        <w:rPr>
          <w:rFonts w:ascii="Times New Roman" w:hAnsi="Times New Roman"/>
          <w:sz w:val="24"/>
          <w:szCs w:val="24"/>
        </w:rPr>
        <w:t>One report asserts that, collectively, food delivery sales have doubled through the end of June 2020, as opposed to June of the previous year.</w:t>
      </w:r>
      <w:r>
        <w:rPr>
          <w:rStyle w:val="FootnoteReference"/>
          <w:rFonts w:ascii="Times New Roman" w:hAnsi="Times New Roman"/>
          <w:sz w:val="24"/>
          <w:szCs w:val="24"/>
        </w:rPr>
        <w:footnoteReference w:id="42"/>
      </w:r>
      <w:r>
        <w:rPr>
          <w:rFonts w:ascii="Times New Roman" w:hAnsi="Times New Roman"/>
          <w:sz w:val="24"/>
          <w:szCs w:val="24"/>
        </w:rPr>
        <w:t xml:space="preserve"> A report by the Rewards Network found that 42% of restaurants had added delivery services since March, and 31% planned to continue them.</w:t>
      </w:r>
      <w:r>
        <w:rPr>
          <w:rStyle w:val="FootnoteReference"/>
          <w:rFonts w:ascii="Times New Roman" w:hAnsi="Times New Roman"/>
          <w:sz w:val="24"/>
          <w:szCs w:val="24"/>
        </w:rPr>
        <w:footnoteReference w:id="43"/>
      </w:r>
      <w:r>
        <w:rPr>
          <w:rFonts w:ascii="Times New Roman" w:hAnsi="Times New Roman"/>
          <w:sz w:val="24"/>
          <w:szCs w:val="24"/>
        </w:rPr>
        <w:t xml:space="preserve"> Grubhub has added about 25,000 restaurant partners since May,</w:t>
      </w:r>
      <w:r>
        <w:rPr>
          <w:rStyle w:val="FootnoteReference"/>
          <w:rFonts w:ascii="Times New Roman" w:hAnsi="Times New Roman"/>
          <w:sz w:val="24"/>
          <w:szCs w:val="24"/>
        </w:rPr>
        <w:footnoteReference w:id="44"/>
      </w:r>
      <w:r>
        <w:rPr>
          <w:rFonts w:ascii="Times New Roman" w:hAnsi="Times New Roman"/>
          <w:sz w:val="24"/>
          <w:szCs w:val="24"/>
        </w:rPr>
        <w:t xml:space="preserve"> and its average order size during the second quarter of 2020 increased by 20% versus last year.</w:t>
      </w:r>
      <w:r>
        <w:rPr>
          <w:rStyle w:val="FootnoteReference"/>
          <w:rFonts w:ascii="Times New Roman" w:hAnsi="Times New Roman"/>
          <w:sz w:val="24"/>
          <w:szCs w:val="24"/>
        </w:rPr>
        <w:footnoteReference w:id="45"/>
      </w:r>
      <w:r>
        <w:rPr>
          <w:rFonts w:ascii="Times New Roman" w:hAnsi="Times New Roman"/>
          <w:sz w:val="24"/>
          <w:szCs w:val="24"/>
        </w:rPr>
        <w:t xml:space="preserve"> Similar to Grubhub’s figures, DoorDash’s average order grew to $36 in June, with gains experienced by the other food delivery platforms in May.</w:t>
      </w:r>
      <w:r>
        <w:rPr>
          <w:rStyle w:val="FootnoteReference"/>
          <w:rFonts w:ascii="Times New Roman" w:hAnsi="Times New Roman"/>
          <w:sz w:val="24"/>
          <w:szCs w:val="24"/>
        </w:rPr>
        <w:footnoteReference w:id="46"/>
      </w:r>
      <w:r>
        <w:rPr>
          <w:rFonts w:ascii="Times New Roman" w:hAnsi="Times New Roman"/>
          <w:sz w:val="24"/>
          <w:szCs w:val="24"/>
        </w:rPr>
        <w:t xml:space="preserve">  </w:t>
      </w:r>
    </w:p>
    <w:p w:rsidR="00A978FA" w:rsidRDefault="00C90199" w:rsidP="007E7B76">
      <w:pPr>
        <w:spacing w:after="0" w:line="480" w:lineRule="auto"/>
        <w:ind w:firstLine="720"/>
        <w:jc w:val="both"/>
        <w:rPr>
          <w:rFonts w:ascii="Times New Roman" w:hAnsi="Times New Roman"/>
          <w:sz w:val="24"/>
          <w:szCs w:val="24"/>
        </w:rPr>
      </w:pPr>
      <w:r>
        <w:rPr>
          <w:rFonts w:ascii="Times New Roman" w:hAnsi="Times New Roman"/>
          <w:sz w:val="24"/>
          <w:szCs w:val="24"/>
        </w:rPr>
        <w:t>For many food delivery platforms, the COVID-19 outbreak has coincided with increased opportunities for growth and diversification. In June, Grubhub was acquired by Just Eat Takeaway in a $7.3 billion deal,</w:t>
      </w:r>
      <w:r>
        <w:rPr>
          <w:rStyle w:val="FootnoteReference"/>
          <w:rFonts w:ascii="Times New Roman" w:hAnsi="Times New Roman"/>
          <w:sz w:val="24"/>
          <w:szCs w:val="24"/>
        </w:rPr>
        <w:footnoteReference w:id="47"/>
      </w:r>
      <w:r>
        <w:rPr>
          <w:rFonts w:ascii="Times New Roman" w:hAnsi="Times New Roman"/>
          <w:sz w:val="24"/>
          <w:szCs w:val="24"/>
        </w:rPr>
        <w:t xml:space="preserve"> and Uber recently bought Postmates for $2.65 billion, which the company claims will make it profitable in 2021.</w:t>
      </w:r>
      <w:r>
        <w:rPr>
          <w:rStyle w:val="FootnoteReference"/>
          <w:rFonts w:ascii="Times New Roman" w:hAnsi="Times New Roman"/>
          <w:sz w:val="24"/>
          <w:szCs w:val="24"/>
        </w:rPr>
        <w:footnoteReference w:id="48"/>
      </w:r>
      <w:r>
        <w:rPr>
          <w:rFonts w:ascii="Times New Roman" w:hAnsi="Times New Roman"/>
          <w:sz w:val="24"/>
          <w:szCs w:val="24"/>
        </w:rPr>
        <w:t xml:space="preserve"> The companies have branched out with new services and high-profile restaurant partners. Uber began offering grocery delivery services this past July,</w:t>
      </w:r>
      <w:r>
        <w:rPr>
          <w:rStyle w:val="FootnoteReference"/>
          <w:rFonts w:ascii="Times New Roman" w:hAnsi="Times New Roman"/>
          <w:sz w:val="24"/>
          <w:szCs w:val="24"/>
        </w:rPr>
        <w:footnoteReference w:id="49"/>
      </w:r>
      <w:r>
        <w:rPr>
          <w:rFonts w:ascii="Times New Roman" w:hAnsi="Times New Roman"/>
          <w:sz w:val="24"/>
          <w:szCs w:val="24"/>
        </w:rPr>
        <w:t xml:space="preserve"> and DoorDash has partnered with CVS to provide delivery of food, groceries and other products, including to the Bronx and Brooklyn.</w:t>
      </w:r>
      <w:r>
        <w:rPr>
          <w:rStyle w:val="FootnoteReference"/>
          <w:rFonts w:ascii="Times New Roman" w:hAnsi="Times New Roman"/>
          <w:sz w:val="24"/>
          <w:szCs w:val="24"/>
        </w:rPr>
        <w:footnoteReference w:id="50"/>
      </w:r>
      <w:r>
        <w:rPr>
          <w:rFonts w:ascii="Times New Roman" w:hAnsi="Times New Roman"/>
          <w:sz w:val="24"/>
          <w:szCs w:val="24"/>
        </w:rPr>
        <w:t xml:space="preserve"> </w:t>
      </w:r>
      <w:r w:rsidR="00121711">
        <w:rPr>
          <w:rFonts w:ascii="Times New Roman" w:hAnsi="Times New Roman"/>
          <w:sz w:val="24"/>
          <w:szCs w:val="24"/>
        </w:rPr>
        <w:t>The platforms also gained access to large customer p</w:t>
      </w:r>
      <w:r w:rsidR="002C2EA1">
        <w:rPr>
          <w:rFonts w:ascii="Times New Roman" w:hAnsi="Times New Roman"/>
          <w:sz w:val="24"/>
          <w:szCs w:val="24"/>
        </w:rPr>
        <w:t>ools and wide advertising reach</w:t>
      </w:r>
      <w:r w:rsidR="00121711">
        <w:rPr>
          <w:rFonts w:ascii="Times New Roman" w:hAnsi="Times New Roman"/>
          <w:sz w:val="24"/>
          <w:szCs w:val="24"/>
        </w:rPr>
        <w:t xml:space="preserve"> by partnering </w:t>
      </w:r>
      <w:r w:rsidR="002C2EA1">
        <w:rPr>
          <w:rFonts w:ascii="Times New Roman" w:hAnsi="Times New Roman"/>
          <w:sz w:val="24"/>
          <w:szCs w:val="24"/>
        </w:rPr>
        <w:t xml:space="preserve">with </w:t>
      </w:r>
      <w:r w:rsidR="00121711">
        <w:rPr>
          <w:rFonts w:ascii="Times New Roman" w:hAnsi="Times New Roman"/>
          <w:sz w:val="24"/>
          <w:szCs w:val="24"/>
        </w:rPr>
        <w:t xml:space="preserve">restaurant </w:t>
      </w:r>
      <w:r>
        <w:rPr>
          <w:rFonts w:ascii="Times New Roman" w:hAnsi="Times New Roman"/>
          <w:sz w:val="24"/>
          <w:szCs w:val="24"/>
        </w:rPr>
        <w:t>chains such as Little Caesars Pizza,</w:t>
      </w:r>
      <w:r w:rsidR="00121711" w:rsidRPr="00121711">
        <w:rPr>
          <w:rStyle w:val="FootnoteReference"/>
          <w:rFonts w:ascii="Times New Roman" w:hAnsi="Times New Roman"/>
          <w:sz w:val="24"/>
          <w:szCs w:val="24"/>
        </w:rPr>
        <w:t xml:space="preserve"> </w:t>
      </w:r>
      <w:r w:rsidR="00121711">
        <w:rPr>
          <w:rStyle w:val="FootnoteReference"/>
          <w:rFonts w:ascii="Times New Roman" w:hAnsi="Times New Roman"/>
          <w:sz w:val="24"/>
          <w:szCs w:val="24"/>
        </w:rPr>
        <w:footnoteReference w:id="51"/>
      </w:r>
      <w:r w:rsidR="00121711">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52"/>
      </w:r>
      <w:r>
        <w:rPr>
          <w:rFonts w:ascii="Times New Roman" w:hAnsi="Times New Roman"/>
          <w:sz w:val="24"/>
          <w:szCs w:val="24"/>
        </w:rPr>
        <w:t xml:space="preserve"> Buffalo Wild Wings, The Cheesecake Factory and Chipotle</w:t>
      </w:r>
      <w:r w:rsidR="00121711">
        <w:rPr>
          <w:rFonts w:ascii="Times New Roman" w:hAnsi="Times New Roman"/>
          <w:sz w:val="24"/>
          <w:szCs w:val="24"/>
        </w:rPr>
        <w:t xml:space="preserve">, many of which </w:t>
      </w:r>
      <w:r>
        <w:rPr>
          <w:rFonts w:ascii="Times New Roman" w:hAnsi="Times New Roman"/>
          <w:sz w:val="24"/>
          <w:szCs w:val="24"/>
        </w:rPr>
        <w:t>report</w:t>
      </w:r>
      <w:r w:rsidR="00121711">
        <w:rPr>
          <w:rFonts w:ascii="Times New Roman" w:hAnsi="Times New Roman"/>
          <w:sz w:val="24"/>
          <w:szCs w:val="24"/>
        </w:rPr>
        <w:t>ed</w:t>
      </w:r>
      <w:r>
        <w:rPr>
          <w:rFonts w:ascii="Times New Roman" w:hAnsi="Times New Roman"/>
          <w:sz w:val="24"/>
          <w:szCs w:val="24"/>
        </w:rPr>
        <w:t xml:space="preserve"> a substantial portion of their </w:t>
      </w:r>
      <w:r w:rsidR="00121711">
        <w:rPr>
          <w:rFonts w:ascii="Times New Roman" w:hAnsi="Times New Roman"/>
          <w:sz w:val="24"/>
          <w:szCs w:val="24"/>
        </w:rPr>
        <w:t xml:space="preserve">June </w:t>
      </w:r>
      <w:r>
        <w:rPr>
          <w:rFonts w:ascii="Times New Roman" w:hAnsi="Times New Roman"/>
          <w:sz w:val="24"/>
          <w:szCs w:val="24"/>
        </w:rPr>
        <w:t>sales coming from delivery platforms.</w:t>
      </w:r>
      <w:r>
        <w:rPr>
          <w:rStyle w:val="FootnoteReference"/>
          <w:rFonts w:ascii="Times New Roman" w:hAnsi="Times New Roman"/>
          <w:sz w:val="24"/>
          <w:szCs w:val="24"/>
        </w:rPr>
        <w:footnoteReference w:id="53"/>
      </w:r>
    </w:p>
    <w:p w:rsidR="00AC1A92" w:rsidRPr="007E7B76" w:rsidRDefault="00AC1A92" w:rsidP="007E7B76">
      <w:pPr>
        <w:spacing w:after="0" w:line="480" w:lineRule="auto"/>
        <w:ind w:firstLine="720"/>
        <w:jc w:val="both"/>
        <w:rPr>
          <w:rFonts w:ascii="Times New Roman" w:eastAsia="MS Mincho" w:hAnsi="Times New Roman"/>
          <w:sz w:val="24"/>
          <w:szCs w:val="24"/>
        </w:rPr>
      </w:pPr>
      <w:r>
        <w:rPr>
          <w:rFonts w:ascii="Times New Roman" w:hAnsi="Times New Roman"/>
          <w:sz w:val="24"/>
          <w:szCs w:val="24"/>
        </w:rPr>
        <w:t xml:space="preserve">In </w:t>
      </w:r>
      <w:r w:rsidR="006E2167">
        <w:rPr>
          <w:rFonts w:ascii="Times New Roman" w:hAnsi="Times New Roman"/>
          <w:sz w:val="24"/>
          <w:szCs w:val="24"/>
        </w:rPr>
        <w:t xml:space="preserve">response to the devastation to the restaurant industry as a result of the pandemic, </w:t>
      </w:r>
      <w:r>
        <w:rPr>
          <w:rFonts w:ascii="Times New Roman" w:hAnsi="Times New Roman"/>
          <w:sz w:val="24"/>
          <w:szCs w:val="24"/>
        </w:rPr>
        <w:t xml:space="preserve">the Council passed Local Laws 51 and 52, which </w:t>
      </w:r>
      <w:r w:rsidR="002319B4">
        <w:rPr>
          <w:rFonts w:ascii="Times New Roman" w:hAnsi="Times New Roman"/>
          <w:sz w:val="24"/>
          <w:szCs w:val="24"/>
        </w:rPr>
        <w:t>went</w:t>
      </w:r>
      <w:r>
        <w:rPr>
          <w:rFonts w:ascii="Times New Roman" w:hAnsi="Times New Roman"/>
          <w:sz w:val="24"/>
          <w:szCs w:val="24"/>
        </w:rPr>
        <w:t xml:space="preserve"> into effect </w:t>
      </w:r>
      <w:r w:rsidR="006E2167">
        <w:rPr>
          <w:rFonts w:ascii="Times New Roman" w:hAnsi="Times New Roman"/>
          <w:sz w:val="24"/>
          <w:szCs w:val="24"/>
        </w:rPr>
        <w:t>in June 2020</w:t>
      </w:r>
      <w:r>
        <w:rPr>
          <w:rFonts w:ascii="Times New Roman" w:hAnsi="Times New Roman"/>
          <w:sz w:val="24"/>
          <w:szCs w:val="24"/>
        </w:rPr>
        <w:t xml:space="preserve">. </w:t>
      </w:r>
      <w:r w:rsidR="006E2167">
        <w:rPr>
          <w:rFonts w:ascii="Times New Roman" w:hAnsi="Times New Roman"/>
          <w:sz w:val="24"/>
          <w:szCs w:val="24"/>
        </w:rPr>
        <w:t xml:space="preserve">These laws prohibited telephone orders that did not result in an actual transaction during the call and limited the amount of fees per order that may be charged by the platforms, respectively. Other </w:t>
      </w:r>
      <w:r w:rsidR="00FD6BE2">
        <w:rPr>
          <w:rFonts w:ascii="Times New Roman" w:hAnsi="Times New Roman"/>
          <w:sz w:val="24"/>
          <w:szCs w:val="24"/>
        </w:rPr>
        <w:t>jurisdictions</w:t>
      </w:r>
      <w:r w:rsidR="006E2167">
        <w:rPr>
          <w:rFonts w:ascii="Times New Roman" w:hAnsi="Times New Roman"/>
          <w:sz w:val="24"/>
          <w:szCs w:val="24"/>
        </w:rPr>
        <w:t xml:space="preserve"> have taken similar measures to limit third-party platform fees. </w:t>
      </w:r>
      <w:r w:rsidR="00FD6BE2">
        <w:rPr>
          <w:rFonts w:ascii="Times New Roman" w:hAnsi="Times New Roman"/>
          <w:sz w:val="24"/>
          <w:szCs w:val="24"/>
        </w:rPr>
        <w:t xml:space="preserve">The State of New Jersey has limited commission fees to 10 or 20 percent depending on whether the order is delivered </w:t>
      </w:r>
      <w:r w:rsidR="002319B4">
        <w:rPr>
          <w:rFonts w:ascii="Times New Roman" w:hAnsi="Times New Roman"/>
          <w:sz w:val="24"/>
          <w:szCs w:val="24"/>
        </w:rPr>
        <w:t xml:space="preserve">by </w:t>
      </w:r>
      <w:r w:rsidR="00FD6BE2">
        <w:rPr>
          <w:rFonts w:ascii="Times New Roman" w:hAnsi="Times New Roman"/>
          <w:sz w:val="24"/>
          <w:szCs w:val="24"/>
        </w:rPr>
        <w:t>a res</w:t>
      </w:r>
      <w:r w:rsidR="00645CD8">
        <w:rPr>
          <w:rFonts w:ascii="Times New Roman" w:hAnsi="Times New Roman"/>
          <w:sz w:val="24"/>
          <w:szCs w:val="24"/>
        </w:rPr>
        <w:t>taurant worker or a restaurant</w:t>
      </w:r>
      <w:r w:rsidR="00FD6BE2">
        <w:rPr>
          <w:rFonts w:ascii="Times New Roman" w:hAnsi="Times New Roman"/>
          <w:sz w:val="24"/>
          <w:szCs w:val="24"/>
        </w:rPr>
        <w:t>’s contractor;</w:t>
      </w:r>
      <w:r w:rsidR="00FD6BE2">
        <w:rPr>
          <w:rStyle w:val="FootnoteReference"/>
          <w:rFonts w:ascii="Times New Roman" w:hAnsi="Times New Roman"/>
          <w:sz w:val="24"/>
          <w:szCs w:val="24"/>
        </w:rPr>
        <w:footnoteReference w:id="54"/>
      </w:r>
      <w:r w:rsidR="00FD6BE2">
        <w:rPr>
          <w:rFonts w:ascii="Times New Roman" w:hAnsi="Times New Roman"/>
          <w:sz w:val="24"/>
          <w:szCs w:val="24"/>
        </w:rPr>
        <w:t xml:space="preserve"> Philadelphia,</w:t>
      </w:r>
      <w:r w:rsidR="00FD6BE2">
        <w:rPr>
          <w:rStyle w:val="FootnoteReference"/>
          <w:rFonts w:ascii="Times New Roman" w:hAnsi="Times New Roman"/>
          <w:sz w:val="24"/>
          <w:szCs w:val="24"/>
        </w:rPr>
        <w:footnoteReference w:id="55"/>
      </w:r>
      <w:r w:rsidR="00FD6BE2">
        <w:rPr>
          <w:rFonts w:ascii="Times New Roman" w:hAnsi="Times New Roman"/>
          <w:sz w:val="24"/>
          <w:szCs w:val="24"/>
        </w:rPr>
        <w:t xml:space="preserve"> Washington D.C.</w:t>
      </w:r>
      <w:r w:rsidR="00FD6BE2">
        <w:rPr>
          <w:rStyle w:val="FootnoteReference"/>
          <w:rFonts w:ascii="Times New Roman" w:hAnsi="Times New Roman"/>
          <w:sz w:val="24"/>
          <w:szCs w:val="24"/>
        </w:rPr>
        <w:footnoteReference w:id="56"/>
      </w:r>
      <w:r w:rsidR="00645CD8">
        <w:rPr>
          <w:rFonts w:ascii="Times New Roman" w:hAnsi="Times New Roman"/>
          <w:sz w:val="24"/>
          <w:szCs w:val="24"/>
        </w:rPr>
        <w:t xml:space="preserve"> and Portland</w:t>
      </w:r>
      <w:r w:rsidR="00645CD8">
        <w:rPr>
          <w:rStyle w:val="FootnoteReference"/>
          <w:rFonts w:ascii="Times New Roman" w:hAnsi="Times New Roman"/>
          <w:sz w:val="24"/>
          <w:szCs w:val="24"/>
        </w:rPr>
        <w:footnoteReference w:id="57"/>
      </w:r>
      <w:r w:rsidR="00FD6BE2">
        <w:rPr>
          <w:rFonts w:ascii="Times New Roman" w:hAnsi="Times New Roman"/>
          <w:sz w:val="24"/>
          <w:szCs w:val="24"/>
        </w:rPr>
        <w:t xml:space="preserve"> enacted l</w:t>
      </w:r>
      <w:r w:rsidR="006E2167">
        <w:rPr>
          <w:rFonts w:ascii="Times New Roman" w:hAnsi="Times New Roman"/>
          <w:sz w:val="24"/>
          <w:szCs w:val="24"/>
        </w:rPr>
        <w:t>aw</w:t>
      </w:r>
      <w:r w:rsidR="00FD6BE2">
        <w:rPr>
          <w:rFonts w:ascii="Times New Roman" w:hAnsi="Times New Roman"/>
          <w:sz w:val="24"/>
          <w:szCs w:val="24"/>
        </w:rPr>
        <w:t>s</w:t>
      </w:r>
      <w:r w:rsidR="006E2167">
        <w:rPr>
          <w:rFonts w:ascii="Times New Roman" w:hAnsi="Times New Roman"/>
          <w:sz w:val="24"/>
          <w:szCs w:val="24"/>
        </w:rPr>
        <w:t xml:space="preserve"> limiting commission fees</w:t>
      </w:r>
      <w:r w:rsidR="00645CD8">
        <w:rPr>
          <w:rFonts w:ascii="Times New Roman" w:hAnsi="Times New Roman"/>
          <w:sz w:val="24"/>
          <w:szCs w:val="24"/>
        </w:rPr>
        <w:t>;</w:t>
      </w:r>
      <w:r w:rsidR="00FD6BE2">
        <w:rPr>
          <w:rFonts w:ascii="Times New Roman" w:hAnsi="Times New Roman"/>
          <w:sz w:val="24"/>
          <w:szCs w:val="24"/>
        </w:rPr>
        <w:t xml:space="preserve"> and</w:t>
      </w:r>
      <w:r w:rsidR="006E2167">
        <w:rPr>
          <w:rFonts w:ascii="Times New Roman" w:hAnsi="Times New Roman"/>
          <w:sz w:val="24"/>
          <w:szCs w:val="24"/>
        </w:rPr>
        <w:t xml:space="preserve"> the mayors of Seattle</w:t>
      </w:r>
      <w:r w:rsidR="00FD6BE2">
        <w:rPr>
          <w:rStyle w:val="FootnoteReference"/>
          <w:rFonts w:ascii="Times New Roman" w:hAnsi="Times New Roman"/>
          <w:sz w:val="24"/>
          <w:szCs w:val="24"/>
        </w:rPr>
        <w:footnoteReference w:id="58"/>
      </w:r>
      <w:r w:rsidR="002319B4">
        <w:rPr>
          <w:rFonts w:ascii="Times New Roman" w:hAnsi="Times New Roman"/>
          <w:sz w:val="24"/>
          <w:szCs w:val="24"/>
        </w:rPr>
        <w:t>and</w:t>
      </w:r>
      <w:r w:rsidR="0088087A">
        <w:rPr>
          <w:rFonts w:ascii="Times New Roman" w:hAnsi="Times New Roman"/>
          <w:sz w:val="24"/>
          <w:szCs w:val="24"/>
        </w:rPr>
        <w:t xml:space="preserve"> </w:t>
      </w:r>
      <w:r w:rsidR="006E2167">
        <w:rPr>
          <w:rFonts w:ascii="Times New Roman" w:hAnsi="Times New Roman"/>
          <w:sz w:val="24"/>
          <w:szCs w:val="24"/>
        </w:rPr>
        <w:t>San Francisco</w:t>
      </w:r>
      <w:r w:rsidR="00FD6BE2">
        <w:rPr>
          <w:rStyle w:val="FootnoteReference"/>
          <w:rFonts w:ascii="Times New Roman" w:hAnsi="Times New Roman"/>
          <w:sz w:val="24"/>
          <w:szCs w:val="24"/>
        </w:rPr>
        <w:footnoteReference w:id="59"/>
      </w:r>
      <w:r w:rsidR="006E2167">
        <w:rPr>
          <w:rFonts w:ascii="Times New Roman" w:hAnsi="Times New Roman"/>
          <w:sz w:val="24"/>
          <w:szCs w:val="24"/>
        </w:rPr>
        <w:t xml:space="preserve"> </w:t>
      </w:r>
      <w:r w:rsidR="00FD6BE2">
        <w:rPr>
          <w:rFonts w:ascii="Times New Roman" w:hAnsi="Times New Roman"/>
          <w:sz w:val="24"/>
          <w:szCs w:val="24"/>
        </w:rPr>
        <w:t>issued emergency orders temporarily capping commission fees at 15 percent</w:t>
      </w:r>
      <w:r w:rsidR="0088087A">
        <w:rPr>
          <w:rFonts w:ascii="Times New Roman" w:hAnsi="Times New Roman"/>
          <w:sz w:val="24"/>
          <w:szCs w:val="24"/>
        </w:rPr>
        <w:t xml:space="preserve"> (Jersey City at 10 percent)</w:t>
      </w:r>
      <w:r w:rsidR="0088087A">
        <w:rPr>
          <w:rStyle w:val="FootnoteReference"/>
          <w:rFonts w:ascii="Times New Roman" w:hAnsi="Times New Roman"/>
          <w:sz w:val="24"/>
          <w:szCs w:val="24"/>
        </w:rPr>
        <w:footnoteReference w:id="60"/>
      </w:r>
      <w:r w:rsidR="00FD6BE2">
        <w:rPr>
          <w:rFonts w:ascii="Times New Roman" w:hAnsi="Times New Roman"/>
          <w:sz w:val="24"/>
          <w:szCs w:val="24"/>
        </w:rPr>
        <w:t>.</w:t>
      </w:r>
      <w:r w:rsidR="00645CD8">
        <w:rPr>
          <w:rFonts w:ascii="Times New Roman" w:hAnsi="Times New Roman"/>
          <w:sz w:val="24"/>
          <w:szCs w:val="24"/>
        </w:rPr>
        <w:t xml:space="preserve"> Despite a limit of 10 percent </w:t>
      </w:r>
      <w:r w:rsidR="0088087A">
        <w:rPr>
          <w:rFonts w:ascii="Times New Roman" w:hAnsi="Times New Roman"/>
          <w:sz w:val="24"/>
          <w:szCs w:val="24"/>
        </w:rPr>
        <w:t xml:space="preserve">for delivery </w:t>
      </w:r>
      <w:r w:rsidR="00645CD8">
        <w:rPr>
          <w:rFonts w:ascii="Times New Roman" w:hAnsi="Times New Roman"/>
          <w:sz w:val="24"/>
          <w:szCs w:val="24"/>
        </w:rPr>
        <w:t>in Portland, Postmates and Grubhub are reportedly not complying, charging restaurants as high as 30 percent per order.</w:t>
      </w:r>
      <w:r w:rsidR="00645CD8">
        <w:rPr>
          <w:rStyle w:val="FootnoteReference"/>
          <w:rFonts w:ascii="Times New Roman" w:hAnsi="Times New Roman"/>
          <w:sz w:val="24"/>
          <w:szCs w:val="24"/>
        </w:rPr>
        <w:footnoteReference w:id="61"/>
      </w:r>
      <w:r w:rsidR="00645CD8">
        <w:rPr>
          <w:rFonts w:ascii="Times New Roman" w:hAnsi="Times New Roman"/>
          <w:sz w:val="24"/>
          <w:szCs w:val="24"/>
        </w:rPr>
        <w:t xml:space="preserve"> </w:t>
      </w:r>
      <w:r w:rsidR="0088087A">
        <w:rPr>
          <w:rFonts w:ascii="Times New Roman" w:hAnsi="Times New Roman"/>
          <w:sz w:val="24"/>
          <w:szCs w:val="24"/>
        </w:rPr>
        <w:t>In response to Jersey City’s executive order, Uber Eats reportedly charged customers an additional three dollar fee,</w:t>
      </w:r>
      <w:r w:rsidR="0088087A">
        <w:rPr>
          <w:rStyle w:val="FootnoteReference"/>
          <w:rFonts w:ascii="Times New Roman" w:hAnsi="Times New Roman"/>
          <w:sz w:val="24"/>
          <w:szCs w:val="24"/>
        </w:rPr>
        <w:footnoteReference w:id="62"/>
      </w:r>
      <w:r w:rsidR="0088087A">
        <w:rPr>
          <w:rFonts w:ascii="Times New Roman" w:hAnsi="Times New Roman"/>
          <w:sz w:val="24"/>
          <w:szCs w:val="24"/>
        </w:rPr>
        <w:t xml:space="preserve"> and in San Francisco, </w:t>
      </w:r>
      <w:r w:rsidR="0026671A">
        <w:rPr>
          <w:rFonts w:ascii="Times New Roman" w:hAnsi="Times New Roman"/>
          <w:sz w:val="24"/>
          <w:szCs w:val="24"/>
        </w:rPr>
        <w:t xml:space="preserve">the company </w:t>
      </w:r>
      <w:r w:rsidR="0088087A">
        <w:rPr>
          <w:rFonts w:ascii="Times New Roman" w:hAnsi="Times New Roman"/>
          <w:sz w:val="24"/>
          <w:szCs w:val="24"/>
        </w:rPr>
        <w:t>ceased delivery to one lower-income neighborhood.</w:t>
      </w:r>
      <w:r w:rsidR="0088087A">
        <w:rPr>
          <w:rStyle w:val="FootnoteReference"/>
          <w:rFonts w:ascii="Times New Roman" w:hAnsi="Times New Roman"/>
          <w:sz w:val="24"/>
          <w:szCs w:val="24"/>
        </w:rPr>
        <w:footnoteReference w:id="63"/>
      </w:r>
    </w:p>
    <w:p w:rsidR="00446E10" w:rsidRPr="00446E10" w:rsidRDefault="00446E10" w:rsidP="00446E10">
      <w:pPr>
        <w:spacing w:after="0" w:line="480" w:lineRule="auto"/>
        <w:ind w:firstLine="360"/>
        <w:jc w:val="both"/>
        <w:rPr>
          <w:rFonts w:ascii="Times New Roman" w:hAnsi="Times New Roman"/>
          <w:b/>
          <w:sz w:val="24"/>
          <w:szCs w:val="24"/>
          <w:u w:val="single"/>
        </w:rPr>
      </w:pPr>
      <w:r w:rsidRPr="00446E10">
        <w:rPr>
          <w:rFonts w:ascii="Times New Roman" w:hAnsi="Times New Roman"/>
          <w:b/>
          <w:sz w:val="24"/>
          <w:szCs w:val="24"/>
          <w:u w:val="single"/>
        </w:rPr>
        <w:t xml:space="preserve">3. SBS </w:t>
      </w:r>
      <w:r>
        <w:rPr>
          <w:rFonts w:ascii="Times New Roman" w:hAnsi="Times New Roman"/>
          <w:b/>
          <w:sz w:val="24"/>
          <w:szCs w:val="24"/>
          <w:u w:val="single"/>
        </w:rPr>
        <w:t>Loan and Grant Programs</w:t>
      </w:r>
    </w:p>
    <w:p w:rsidR="00446E10" w:rsidRDefault="00446E10" w:rsidP="00446E10">
      <w:pPr>
        <w:spacing w:after="0" w:line="480" w:lineRule="auto"/>
        <w:ind w:firstLine="720"/>
        <w:jc w:val="both"/>
        <w:rPr>
          <w:rFonts w:ascii="Times New Roman" w:hAnsi="Times New Roman"/>
          <w:sz w:val="24"/>
          <w:szCs w:val="24"/>
        </w:rPr>
      </w:pPr>
      <w:r w:rsidRPr="00E80B78">
        <w:rPr>
          <w:rFonts w:ascii="Times New Roman" w:hAnsi="Times New Roman"/>
          <w:sz w:val="24"/>
          <w:szCs w:val="24"/>
        </w:rPr>
        <w:t>On March 8, 2020, Mayor de Blasio announced that SBS would create two financial relief programs, the Employee Retention Grant Program and Small Business Continuity Loan Fund, to provide immediate financial relief to small businesses during the COVID-19 crisis.</w:t>
      </w:r>
      <w:r w:rsidRPr="00E80B78">
        <w:rPr>
          <w:rStyle w:val="FootnoteReference"/>
          <w:rFonts w:ascii="Times New Roman" w:hAnsi="Times New Roman"/>
          <w:sz w:val="24"/>
          <w:szCs w:val="24"/>
        </w:rPr>
        <w:footnoteReference w:id="64"/>
      </w:r>
      <w:r w:rsidRPr="00E80B78">
        <w:rPr>
          <w:rFonts w:ascii="Times New Roman" w:hAnsi="Times New Roman"/>
          <w:sz w:val="24"/>
          <w:szCs w:val="24"/>
        </w:rPr>
        <w:t xml:space="preserve"> The programs were intended to serve as a stop-gap for businesses before the </w:t>
      </w:r>
      <w:r w:rsidR="00652EEF">
        <w:rPr>
          <w:rFonts w:ascii="Times New Roman" w:hAnsi="Times New Roman"/>
          <w:sz w:val="24"/>
          <w:szCs w:val="24"/>
        </w:rPr>
        <w:t xml:space="preserve">Federal </w:t>
      </w:r>
      <w:r w:rsidRPr="00E80B78">
        <w:rPr>
          <w:rFonts w:ascii="Times New Roman" w:hAnsi="Times New Roman"/>
          <w:sz w:val="24"/>
          <w:szCs w:val="24"/>
        </w:rPr>
        <w:t>S</w:t>
      </w:r>
      <w:r w:rsidR="00652EEF">
        <w:rPr>
          <w:rFonts w:ascii="Times New Roman" w:hAnsi="Times New Roman"/>
          <w:sz w:val="24"/>
          <w:szCs w:val="24"/>
        </w:rPr>
        <w:t xml:space="preserve">mall </w:t>
      </w:r>
      <w:r w:rsidRPr="00E80B78">
        <w:rPr>
          <w:rFonts w:ascii="Times New Roman" w:hAnsi="Times New Roman"/>
          <w:sz w:val="24"/>
          <w:szCs w:val="24"/>
        </w:rPr>
        <w:t>B</w:t>
      </w:r>
      <w:r w:rsidR="00652EEF">
        <w:rPr>
          <w:rFonts w:ascii="Times New Roman" w:hAnsi="Times New Roman"/>
          <w:sz w:val="24"/>
          <w:szCs w:val="24"/>
        </w:rPr>
        <w:t xml:space="preserve">usiness </w:t>
      </w:r>
      <w:r w:rsidRPr="00E80B78">
        <w:rPr>
          <w:rFonts w:ascii="Times New Roman" w:hAnsi="Times New Roman"/>
          <w:sz w:val="24"/>
          <w:szCs w:val="24"/>
        </w:rPr>
        <w:t>A</w:t>
      </w:r>
      <w:r w:rsidR="00652EEF">
        <w:rPr>
          <w:rFonts w:ascii="Times New Roman" w:hAnsi="Times New Roman"/>
          <w:sz w:val="24"/>
          <w:szCs w:val="24"/>
        </w:rPr>
        <w:t>ssociation</w:t>
      </w:r>
      <w:r w:rsidRPr="00E80B78">
        <w:rPr>
          <w:rFonts w:ascii="Times New Roman" w:hAnsi="Times New Roman"/>
          <w:sz w:val="24"/>
          <w:szCs w:val="24"/>
        </w:rPr>
        <w:t xml:space="preserve"> released a broader federal relief program.</w:t>
      </w:r>
      <w:r w:rsidR="007730A9">
        <w:rPr>
          <w:rStyle w:val="FootnoteReference"/>
          <w:rFonts w:ascii="Times New Roman" w:hAnsi="Times New Roman"/>
          <w:sz w:val="24"/>
          <w:szCs w:val="24"/>
        </w:rPr>
        <w:footnoteReference w:id="65"/>
      </w:r>
      <w:r w:rsidRPr="00E80B78">
        <w:rPr>
          <w:rFonts w:ascii="Times New Roman" w:hAnsi="Times New Roman"/>
          <w:sz w:val="24"/>
          <w:szCs w:val="24"/>
        </w:rPr>
        <w:t xml:space="preserve"> To qualify for either the grant or loan program, businesses were required to provide documentation proving that over a two-month period in 2020 their revenues decreased by 25% due to COVID-19.</w:t>
      </w:r>
      <w:r w:rsidRPr="00E80B78">
        <w:rPr>
          <w:rStyle w:val="FootnoteReference"/>
          <w:rFonts w:ascii="Times New Roman" w:hAnsi="Times New Roman"/>
          <w:sz w:val="24"/>
          <w:szCs w:val="24"/>
        </w:rPr>
        <w:footnoteReference w:id="66"/>
      </w:r>
      <w:r w:rsidRPr="00E80B78">
        <w:rPr>
          <w:rFonts w:ascii="Times New Roman" w:hAnsi="Times New Roman"/>
          <w:sz w:val="24"/>
          <w:szCs w:val="24"/>
        </w:rPr>
        <w:t xml:space="preserve"> Businesses with fewer than five employees were eligible for the Employee Retention Grant Program, which provided a grant covering up to 40% of a business's payroll for two months, with a maximum amount of $27,000.</w:t>
      </w:r>
      <w:r w:rsidRPr="00E80B78">
        <w:rPr>
          <w:rStyle w:val="FootnoteReference"/>
          <w:rFonts w:ascii="Times New Roman" w:hAnsi="Times New Roman"/>
          <w:sz w:val="24"/>
          <w:szCs w:val="24"/>
        </w:rPr>
        <w:footnoteReference w:id="67"/>
      </w:r>
      <w:r w:rsidRPr="00E80B78">
        <w:rPr>
          <w:rFonts w:ascii="Times New Roman" w:hAnsi="Times New Roman"/>
          <w:sz w:val="24"/>
          <w:szCs w:val="24"/>
        </w:rPr>
        <w:t xml:space="preserve"> The Small Business Continuity Loan Fund provided a zero-interest loan to businesses with fewer than 100 employees for up to $75,000.</w:t>
      </w:r>
      <w:r w:rsidRPr="00E80B78">
        <w:rPr>
          <w:rStyle w:val="FootnoteReference"/>
          <w:rFonts w:ascii="Times New Roman" w:hAnsi="Times New Roman"/>
          <w:sz w:val="24"/>
          <w:szCs w:val="24"/>
        </w:rPr>
        <w:footnoteReference w:id="68"/>
      </w:r>
      <w:r w:rsidRPr="00E80B78">
        <w:rPr>
          <w:rFonts w:ascii="Times New Roman" w:hAnsi="Times New Roman"/>
          <w:sz w:val="24"/>
          <w:szCs w:val="24"/>
        </w:rPr>
        <w:t xml:space="preserve"> </w:t>
      </w:r>
    </w:p>
    <w:p w:rsidR="00446E10" w:rsidRPr="00E80B78" w:rsidRDefault="00446E10" w:rsidP="00446E10">
      <w:pPr>
        <w:spacing w:after="0" w:line="480" w:lineRule="auto"/>
        <w:ind w:firstLine="720"/>
        <w:jc w:val="both"/>
        <w:rPr>
          <w:rFonts w:ascii="Times New Roman" w:hAnsi="Times New Roman"/>
          <w:sz w:val="24"/>
          <w:szCs w:val="24"/>
        </w:rPr>
      </w:pPr>
      <w:r w:rsidRPr="00E80B78">
        <w:rPr>
          <w:rFonts w:ascii="Times New Roman" w:hAnsi="Times New Roman"/>
          <w:sz w:val="24"/>
          <w:szCs w:val="24"/>
        </w:rPr>
        <w:t>In total, SBS allocated $60 million for both programs.</w:t>
      </w:r>
      <w:r w:rsidRPr="00E80B78">
        <w:rPr>
          <w:rStyle w:val="FootnoteReference"/>
          <w:rFonts w:ascii="Times New Roman" w:hAnsi="Times New Roman"/>
          <w:sz w:val="24"/>
          <w:szCs w:val="24"/>
        </w:rPr>
        <w:footnoteReference w:id="69"/>
      </w:r>
      <w:r w:rsidRPr="00E80B78">
        <w:rPr>
          <w:rFonts w:ascii="Times New Roman" w:hAnsi="Times New Roman"/>
          <w:sz w:val="24"/>
          <w:szCs w:val="24"/>
        </w:rPr>
        <w:t xml:space="preserve"> As of May, SBS had distributed $16.7 million to 293 businesses through the Small Business Continuity Loan Fund of the $20 million allocated to the program.</w:t>
      </w:r>
      <w:r w:rsidRPr="00E80B78">
        <w:rPr>
          <w:rStyle w:val="FootnoteReference"/>
          <w:rFonts w:ascii="Times New Roman" w:hAnsi="Times New Roman"/>
          <w:sz w:val="24"/>
          <w:szCs w:val="24"/>
        </w:rPr>
        <w:footnoteReference w:id="70"/>
      </w:r>
      <w:r w:rsidRPr="00E80B78">
        <w:rPr>
          <w:rFonts w:ascii="Times New Roman" w:hAnsi="Times New Roman"/>
          <w:sz w:val="24"/>
          <w:szCs w:val="24"/>
        </w:rPr>
        <w:t xml:space="preserve"> SBS had distributed $23.4 million to 3,200 businesses through the Employee Retention Grant Program of the $40 million allocated to the program.</w:t>
      </w:r>
      <w:r w:rsidRPr="00E80B78">
        <w:rPr>
          <w:rStyle w:val="FootnoteReference"/>
          <w:rFonts w:ascii="Times New Roman" w:hAnsi="Times New Roman"/>
          <w:sz w:val="24"/>
          <w:szCs w:val="24"/>
        </w:rPr>
        <w:footnoteReference w:id="71"/>
      </w:r>
      <w:r w:rsidRPr="00E80B78">
        <w:rPr>
          <w:rFonts w:ascii="Times New Roman" w:hAnsi="Times New Roman"/>
          <w:sz w:val="24"/>
          <w:szCs w:val="24"/>
        </w:rPr>
        <w:t xml:space="preserve"> </w:t>
      </w:r>
    </w:p>
    <w:p w:rsidR="00E17EF8" w:rsidRDefault="00446E10" w:rsidP="00446E10">
      <w:pPr>
        <w:spacing w:line="480" w:lineRule="auto"/>
        <w:ind w:firstLine="720"/>
        <w:jc w:val="both"/>
        <w:rPr>
          <w:rFonts w:ascii="Times New Roman" w:hAnsi="Times New Roman"/>
          <w:sz w:val="24"/>
          <w:szCs w:val="24"/>
        </w:rPr>
      </w:pPr>
      <w:r w:rsidRPr="00E80B78">
        <w:rPr>
          <w:rFonts w:ascii="Times New Roman" w:hAnsi="Times New Roman"/>
          <w:sz w:val="24"/>
          <w:szCs w:val="24"/>
        </w:rPr>
        <w:t>During the joint Committee</w:t>
      </w:r>
      <w:r w:rsidR="00652EEF">
        <w:rPr>
          <w:rFonts w:ascii="Times New Roman" w:hAnsi="Times New Roman"/>
          <w:sz w:val="24"/>
          <w:szCs w:val="24"/>
        </w:rPr>
        <w:t>s</w:t>
      </w:r>
      <w:r w:rsidRPr="00E80B78">
        <w:rPr>
          <w:rFonts w:ascii="Times New Roman" w:hAnsi="Times New Roman"/>
          <w:sz w:val="24"/>
          <w:szCs w:val="24"/>
        </w:rPr>
        <w:t xml:space="preserve"> on Small Business</w:t>
      </w:r>
      <w:r w:rsidR="00652EEF">
        <w:rPr>
          <w:rFonts w:ascii="Times New Roman" w:hAnsi="Times New Roman"/>
          <w:sz w:val="24"/>
          <w:szCs w:val="24"/>
        </w:rPr>
        <w:t>,</w:t>
      </w:r>
      <w:r w:rsidRPr="00E80B78">
        <w:rPr>
          <w:rFonts w:ascii="Times New Roman" w:hAnsi="Times New Roman"/>
          <w:sz w:val="24"/>
          <w:szCs w:val="24"/>
        </w:rPr>
        <w:t xml:space="preserve"> and Consumer Affairs</w:t>
      </w:r>
      <w:r w:rsidR="00652EEF">
        <w:rPr>
          <w:rFonts w:ascii="Times New Roman" w:hAnsi="Times New Roman"/>
          <w:sz w:val="24"/>
          <w:szCs w:val="24"/>
        </w:rPr>
        <w:t xml:space="preserve"> and Business Licensing</w:t>
      </w:r>
      <w:r w:rsidRPr="00E80B78">
        <w:rPr>
          <w:rFonts w:ascii="Times New Roman" w:hAnsi="Times New Roman"/>
          <w:sz w:val="24"/>
          <w:szCs w:val="24"/>
        </w:rPr>
        <w:t xml:space="preserve"> hearing on April 29, 2020, </w:t>
      </w:r>
      <w:r>
        <w:rPr>
          <w:rFonts w:ascii="Times New Roman" w:hAnsi="Times New Roman"/>
          <w:sz w:val="24"/>
          <w:szCs w:val="24"/>
        </w:rPr>
        <w:t>then-</w:t>
      </w:r>
      <w:r w:rsidRPr="00E80B78">
        <w:rPr>
          <w:rFonts w:ascii="Times New Roman" w:hAnsi="Times New Roman"/>
          <w:sz w:val="24"/>
          <w:szCs w:val="24"/>
        </w:rPr>
        <w:t xml:space="preserve">SBS Commissioner Gregg Bishop broke down the amount of loans and grants the </w:t>
      </w:r>
      <w:r>
        <w:rPr>
          <w:rFonts w:ascii="Times New Roman" w:hAnsi="Times New Roman"/>
          <w:sz w:val="24"/>
          <w:szCs w:val="24"/>
        </w:rPr>
        <w:t>Administration</w:t>
      </w:r>
      <w:r w:rsidRPr="00E80B78">
        <w:rPr>
          <w:rFonts w:ascii="Times New Roman" w:hAnsi="Times New Roman"/>
          <w:sz w:val="24"/>
          <w:szCs w:val="24"/>
        </w:rPr>
        <w:t xml:space="preserve"> distributed through the two relief programs. The Commissioner revealed that both programs disproportionately benefitted businesses in Manhattan.</w:t>
      </w:r>
      <w:r w:rsidRPr="00E80B78">
        <w:rPr>
          <w:rStyle w:val="FootnoteReference"/>
          <w:rFonts w:ascii="Times New Roman" w:hAnsi="Times New Roman"/>
          <w:sz w:val="24"/>
          <w:szCs w:val="24"/>
        </w:rPr>
        <w:footnoteReference w:id="72"/>
      </w:r>
      <w:r w:rsidRPr="00E80B78">
        <w:rPr>
          <w:rFonts w:ascii="Times New Roman" w:hAnsi="Times New Roman"/>
          <w:sz w:val="24"/>
          <w:szCs w:val="24"/>
        </w:rPr>
        <w:t xml:space="preserve"> According to a July 2020 report from the City Comptroller, only 40 </w:t>
      </w:r>
      <w:r w:rsidR="00652EEF">
        <w:rPr>
          <w:rFonts w:ascii="Times New Roman" w:hAnsi="Times New Roman"/>
          <w:sz w:val="24"/>
          <w:szCs w:val="24"/>
        </w:rPr>
        <w:t>minority or women owned businesses (</w:t>
      </w:r>
      <w:r w:rsidRPr="00E80B78">
        <w:rPr>
          <w:rFonts w:ascii="Times New Roman" w:hAnsi="Times New Roman"/>
          <w:sz w:val="24"/>
          <w:szCs w:val="24"/>
        </w:rPr>
        <w:t>M/WBEs</w:t>
      </w:r>
      <w:r w:rsidR="00652EEF">
        <w:rPr>
          <w:rFonts w:ascii="Times New Roman" w:hAnsi="Times New Roman"/>
          <w:sz w:val="24"/>
          <w:szCs w:val="24"/>
        </w:rPr>
        <w:t>)</w:t>
      </w:r>
      <w:r w:rsidRPr="00E80B78">
        <w:rPr>
          <w:rFonts w:ascii="Times New Roman" w:hAnsi="Times New Roman"/>
          <w:sz w:val="24"/>
          <w:szCs w:val="24"/>
        </w:rPr>
        <w:t xml:space="preserve"> applied for the Continuity Loan. Of the 40, only six were approved.</w:t>
      </w:r>
      <w:r>
        <w:rPr>
          <w:rStyle w:val="FootnoteReference"/>
          <w:rFonts w:ascii="Times New Roman" w:hAnsi="Times New Roman"/>
          <w:sz w:val="24"/>
          <w:szCs w:val="24"/>
        </w:rPr>
        <w:footnoteReference w:id="73"/>
      </w:r>
      <w:r w:rsidRPr="00E80B78">
        <w:rPr>
          <w:rFonts w:ascii="Times New Roman" w:hAnsi="Times New Roman"/>
          <w:sz w:val="24"/>
          <w:szCs w:val="24"/>
        </w:rPr>
        <w:t xml:space="preserve"> Only 48 M/WBEs applied for the Employee Retention Grant Program. Of the 48, only 15 were approved.</w:t>
      </w:r>
      <w:r>
        <w:rPr>
          <w:rStyle w:val="FootnoteReference"/>
          <w:rFonts w:ascii="Times New Roman" w:hAnsi="Times New Roman"/>
          <w:sz w:val="24"/>
          <w:szCs w:val="24"/>
        </w:rPr>
        <w:footnoteReference w:id="74"/>
      </w:r>
      <w:r>
        <w:rPr>
          <w:rFonts w:ascii="Times New Roman" w:hAnsi="Times New Roman"/>
          <w:sz w:val="24"/>
          <w:szCs w:val="24"/>
        </w:rPr>
        <w:t xml:space="preserve"> The Committee would like a further breakdown of the loan and grant program</w:t>
      </w:r>
      <w:r w:rsidR="00652EEF">
        <w:rPr>
          <w:rFonts w:ascii="Times New Roman" w:hAnsi="Times New Roman"/>
          <w:sz w:val="24"/>
          <w:szCs w:val="24"/>
        </w:rPr>
        <w:t>s</w:t>
      </w:r>
      <w:r>
        <w:rPr>
          <w:rFonts w:ascii="Times New Roman" w:hAnsi="Times New Roman"/>
          <w:sz w:val="24"/>
          <w:szCs w:val="24"/>
        </w:rPr>
        <w:t xml:space="preserve"> to investigate </w:t>
      </w:r>
      <w:r w:rsidR="00652EEF">
        <w:rPr>
          <w:rFonts w:ascii="Times New Roman" w:hAnsi="Times New Roman"/>
          <w:sz w:val="24"/>
          <w:szCs w:val="24"/>
        </w:rPr>
        <w:t xml:space="preserve">what demographics </w:t>
      </w:r>
      <w:r>
        <w:rPr>
          <w:rFonts w:ascii="Times New Roman" w:hAnsi="Times New Roman"/>
          <w:sz w:val="24"/>
          <w:szCs w:val="24"/>
        </w:rPr>
        <w:t xml:space="preserve">benefitted most from the City’s relief efforts. The Committee is also interested in understanding why the Administration failed to distribute funds equitably. </w:t>
      </w:r>
    </w:p>
    <w:p w:rsidR="00AD556A" w:rsidRDefault="00AD556A" w:rsidP="00AD556A">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CONCLUSION</w:t>
      </w:r>
    </w:p>
    <w:p w:rsidR="00E566DE" w:rsidRDefault="00AD556A" w:rsidP="00634B03">
      <w:pPr>
        <w:spacing w:line="480" w:lineRule="auto"/>
        <w:ind w:firstLine="360"/>
        <w:jc w:val="both"/>
        <w:rPr>
          <w:rFonts w:ascii="Times New Roman" w:hAnsi="Times New Roman"/>
          <w:sz w:val="24"/>
          <w:szCs w:val="24"/>
        </w:rPr>
      </w:pPr>
      <w:r w:rsidRPr="00AD556A">
        <w:rPr>
          <w:rFonts w:ascii="Times New Roman" w:hAnsi="Times New Roman"/>
          <w:sz w:val="24"/>
          <w:szCs w:val="24"/>
        </w:rPr>
        <w:t xml:space="preserve">The Council seeks to gain a better understanding of why SBS failed to distribute loan and grant money equitably across the City. The Council is also interested in hearing from OSE about their experience enforcing </w:t>
      </w:r>
      <w:r w:rsidR="00D13C18">
        <w:rPr>
          <w:rFonts w:ascii="Times New Roman" w:hAnsi="Times New Roman"/>
          <w:sz w:val="24"/>
          <w:szCs w:val="24"/>
        </w:rPr>
        <w:t>L</w:t>
      </w:r>
      <w:r w:rsidRPr="00AD556A">
        <w:rPr>
          <w:rFonts w:ascii="Times New Roman" w:hAnsi="Times New Roman"/>
          <w:sz w:val="24"/>
          <w:szCs w:val="24"/>
        </w:rPr>
        <w:t xml:space="preserve">ocal </w:t>
      </w:r>
      <w:r w:rsidR="00D13C18">
        <w:rPr>
          <w:rFonts w:ascii="Times New Roman" w:hAnsi="Times New Roman"/>
          <w:sz w:val="24"/>
          <w:szCs w:val="24"/>
        </w:rPr>
        <w:t>L</w:t>
      </w:r>
      <w:r w:rsidRPr="00AD556A">
        <w:rPr>
          <w:rFonts w:ascii="Times New Roman" w:hAnsi="Times New Roman"/>
          <w:sz w:val="24"/>
          <w:szCs w:val="24"/>
        </w:rPr>
        <w:t>aws 51 and 52, and from third</w:t>
      </w:r>
      <w:r w:rsidR="00D13C18">
        <w:rPr>
          <w:rFonts w:ascii="Times New Roman" w:hAnsi="Times New Roman"/>
          <w:sz w:val="24"/>
          <w:szCs w:val="24"/>
        </w:rPr>
        <w:t>-</w:t>
      </w:r>
      <w:r w:rsidRPr="00AD556A">
        <w:rPr>
          <w:rFonts w:ascii="Times New Roman" w:hAnsi="Times New Roman"/>
          <w:sz w:val="24"/>
          <w:szCs w:val="24"/>
        </w:rPr>
        <w:t>party platforms about</w:t>
      </w:r>
      <w:r w:rsidR="00D13C18">
        <w:rPr>
          <w:rFonts w:ascii="Times New Roman" w:hAnsi="Times New Roman"/>
          <w:sz w:val="24"/>
          <w:szCs w:val="24"/>
        </w:rPr>
        <w:t xml:space="preserve"> how</w:t>
      </w:r>
      <w:r w:rsidRPr="00AD556A">
        <w:rPr>
          <w:rFonts w:ascii="Times New Roman" w:hAnsi="Times New Roman"/>
          <w:sz w:val="24"/>
          <w:szCs w:val="24"/>
        </w:rPr>
        <w:t xml:space="preserve"> </w:t>
      </w:r>
      <w:r w:rsidR="00D13C18">
        <w:rPr>
          <w:rFonts w:ascii="Times New Roman" w:hAnsi="Times New Roman"/>
          <w:sz w:val="24"/>
          <w:szCs w:val="24"/>
        </w:rPr>
        <w:t>amending these</w:t>
      </w:r>
      <w:r w:rsidRPr="00AD556A">
        <w:rPr>
          <w:rFonts w:ascii="Times New Roman" w:hAnsi="Times New Roman"/>
          <w:sz w:val="24"/>
          <w:szCs w:val="24"/>
        </w:rPr>
        <w:t xml:space="preserve"> laws will impact their businesses. The Committee will also hear from restaurants about their experience operating in the City during COVID-19, and how the Council can further provide relief </w:t>
      </w:r>
      <w:r w:rsidR="00D13C18">
        <w:rPr>
          <w:rFonts w:ascii="Times New Roman" w:hAnsi="Times New Roman"/>
          <w:sz w:val="24"/>
          <w:szCs w:val="24"/>
        </w:rPr>
        <w:t xml:space="preserve">to ensure that </w:t>
      </w:r>
      <w:r w:rsidRPr="00AD556A">
        <w:rPr>
          <w:rFonts w:ascii="Times New Roman" w:hAnsi="Times New Roman"/>
          <w:sz w:val="24"/>
          <w:szCs w:val="24"/>
        </w:rPr>
        <w:t>this sector of the City’s economy remains vibrant.</w:t>
      </w:r>
    </w:p>
    <w:p w:rsidR="00E566DE" w:rsidRPr="00AD556A" w:rsidRDefault="006F72C8" w:rsidP="00AD556A">
      <w:pPr>
        <w:pStyle w:val="ListParagraph"/>
        <w:numPr>
          <w:ilvl w:val="0"/>
          <w:numId w:val="4"/>
        </w:numPr>
        <w:spacing w:line="480" w:lineRule="auto"/>
        <w:jc w:val="both"/>
        <w:rPr>
          <w:rFonts w:ascii="Times New Roman" w:hAnsi="Times New Roman"/>
          <w:b/>
          <w:sz w:val="24"/>
          <w:szCs w:val="24"/>
        </w:rPr>
      </w:pPr>
      <w:r w:rsidRPr="00AD556A">
        <w:rPr>
          <w:rFonts w:ascii="Times New Roman" w:hAnsi="Times New Roman"/>
          <w:b/>
          <w:sz w:val="24"/>
          <w:szCs w:val="24"/>
        </w:rPr>
        <w:t>LEGISLATIVE ANALYSIS</w:t>
      </w:r>
    </w:p>
    <w:p w:rsidR="00E566DE" w:rsidRPr="001976F8" w:rsidRDefault="00E566DE" w:rsidP="007A6F92">
      <w:pPr>
        <w:ind w:firstLine="720"/>
        <w:jc w:val="both"/>
        <w:rPr>
          <w:rFonts w:ascii="Times New Roman" w:hAnsi="Times New Roman"/>
          <w:b/>
          <w:bCs/>
          <w:sz w:val="24"/>
          <w:szCs w:val="24"/>
        </w:rPr>
      </w:pPr>
      <w:r>
        <w:rPr>
          <w:rFonts w:ascii="Times New Roman" w:hAnsi="Times New Roman"/>
          <w:b/>
          <w:bCs/>
          <w:sz w:val="24"/>
          <w:szCs w:val="24"/>
        </w:rPr>
        <w:t xml:space="preserve">Preconsidered Int. No. ___, </w:t>
      </w:r>
      <w:r w:rsidRPr="00255498">
        <w:rPr>
          <w:rFonts w:ascii="Times New Roman" w:hAnsi="Times New Roman"/>
          <w:b/>
          <w:bCs/>
          <w:sz w:val="24"/>
          <w:szCs w:val="24"/>
        </w:rPr>
        <w:t>A Local Law to amend the administrative code of the city of New York, in relation to telephone order charges by third-party food delivery services during, and for 90 days after, a declared emergency that limits indoor on-premises dining</w:t>
      </w:r>
    </w:p>
    <w:p w:rsidR="00E566DE" w:rsidRDefault="00E566DE" w:rsidP="00E566DE">
      <w:pPr>
        <w:spacing w:line="480" w:lineRule="auto"/>
        <w:ind w:firstLine="720"/>
        <w:jc w:val="both"/>
        <w:rPr>
          <w:rFonts w:ascii="Times New Roman" w:hAnsi="Times New Roman"/>
          <w:sz w:val="24"/>
          <w:szCs w:val="24"/>
        </w:rPr>
      </w:pPr>
      <w:r w:rsidRPr="00255498">
        <w:rPr>
          <w:rFonts w:ascii="Times New Roman" w:hAnsi="Times New Roman"/>
          <w:sz w:val="24"/>
          <w:szCs w:val="24"/>
        </w:rPr>
        <w:t xml:space="preserve">This bill would amend the conditions in existing law under which third-party food delivery services are prohibited from charging restaurants for telephone orders that did not result in a transaction during the call. Under the existing law, </w:t>
      </w:r>
      <w:r>
        <w:rPr>
          <w:rFonts w:ascii="Times New Roman" w:hAnsi="Times New Roman"/>
          <w:sz w:val="24"/>
          <w:szCs w:val="24"/>
        </w:rPr>
        <w:t xml:space="preserve">Local Law 51 of 2020, </w:t>
      </w:r>
      <w:r w:rsidRPr="00255498">
        <w:rPr>
          <w:rFonts w:ascii="Times New Roman" w:hAnsi="Times New Roman"/>
          <w:sz w:val="24"/>
          <w:szCs w:val="24"/>
        </w:rPr>
        <w:t>such charges are prohibited only during states of emergency when on-premises dining is prohibited entirely, plus an additional 90 days thereafter. This bill would instead prohibit such charges during states of emergency when restaurants are restricted from operating at maximum indoor occupancy, plus an additional 90 days thereafter.</w:t>
      </w:r>
    </w:p>
    <w:p w:rsidR="00E566DE" w:rsidRPr="00E80885" w:rsidRDefault="00E566DE" w:rsidP="00BE5C56">
      <w:pPr>
        <w:spacing w:after="0" w:line="480" w:lineRule="auto"/>
        <w:ind w:firstLine="720"/>
        <w:jc w:val="both"/>
        <w:rPr>
          <w:rFonts w:ascii="Times New Roman" w:hAnsi="Times New Roman"/>
          <w:sz w:val="24"/>
          <w:szCs w:val="24"/>
        </w:rPr>
      </w:pPr>
      <w:r>
        <w:rPr>
          <w:rFonts w:ascii="Times New Roman" w:hAnsi="Times New Roman"/>
          <w:sz w:val="24"/>
          <w:szCs w:val="24"/>
        </w:rPr>
        <w:t>The bill would take effect immediately after becoming law.</w:t>
      </w:r>
    </w:p>
    <w:p w:rsidR="00D13C18" w:rsidRDefault="00D13C18" w:rsidP="00BE5C56">
      <w:pPr>
        <w:spacing w:after="0"/>
        <w:ind w:firstLine="720"/>
        <w:jc w:val="both"/>
        <w:rPr>
          <w:rFonts w:ascii="Times New Roman" w:hAnsi="Times New Roman"/>
          <w:b/>
          <w:bCs/>
          <w:sz w:val="24"/>
          <w:szCs w:val="24"/>
        </w:rPr>
      </w:pPr>
    </w:p>
    <w:p w:rsidR="00E566DE" w:rsidRPr="001976F8" w:rsidRDefault="00E566DE" w:rsidP="00D13C18">
      <w:pPr>
        <w:ind w:firstLine="720"/>
        <w:jc w:val="both"/>
        <w:rPr>
          <w:rFonts w:ascii="Times New Roman" w:hAnsi="Times New Roman"/>
          <w:b/>
          <w:bCs/>
          <w:sz w:val="24"/>
          <w:szCs w:val="24"/>
        </w:rPr>
      </w:pPr>
      <w:r>
        <w:rPr>
          <w:rFonts w:ascii="Times New Roman" w:hAnsi="Times New Roman"/>
          <w:b/>
          <w:bCs/>
          <w:sz w:val="24"/>
          <w:szCs w:val="24"/>
        </w:rPr>
        <w:t xml:space="preserve">Preconsidered Int. No ___, </w:t>
      </w:r>
      <w:r w:rsidRPr="00255498">
        <w:rPr>
          <w:rFonts w:ascii="Times New Roman" w:hAnsi="Times New Roman"/>
          <w:b/>
          <w:bCs/>
          <w:sz w:val="24"/>
          <w:szCs w:val="24"/>
        </w:rPr>
        <w:t>A Local Law to amend the administrative code of the city of New York, in relation to fees charged by third-party food delivery services during, and for 90 days after, a declared emergency that limits indoor on-premises dining</w:t>
      </w:r>
    </w:p>
    <w:p w:rsidR="00E566DE" w:rsidRDefault="00E566DE" w:rsidP="00BE5C56">
      <w:pPr>
        <w:spacing w:line="480" w:lineRule="auto"/>
        <w:ind w:firstLine="720"/>
        <w:jc w:val="both"/>
        <w:rPr>
          <w:rFonts w:ascii="Times New Roman" w:hAnsi="Times New Roman"/>
          <w:sz w:val="24"/>
          <w:szCs w:val="24"/>
        </w:rPr>
      </w:pPr>
      <w:r w:rsidRPr="00255498">
        <w:rPr>
          <w:rFonts w:ascii="Times New Roman" w:hAnsi="Times New Roman"/>
          <w:sz w:val="24"/>
          <w:szCs w:val="24"/>
        </w:rPr>
        <w:t xml:space="preserve">This bill would amend an existing law limiting third-party food delivery service fees under certain circumstances. Under the existing law, </w:t>
      </w:r>
      <w:r>
        <w:rPr>
          <w:rFonts w:ascii="Times New Roman" w:hAnsi="Times New Roman"/>
          <w:sz w:val="24"/>
          <w:szCs w:val="24"/>
        </w:rPr>
        <w:t xml:space="preserve">Local Law 52 of 2020, </w:t>
      </w:r>
      <w:r w:rsidRPr="00255498">
        <w:rPr>
          <w:rFonts w:ascii="Times New Roman" w:hAnsi="Times New Roman"/>
          <w:sz w:val="24"/>
          <w:szCs w:val="24"/>
        </w:rPr>
        <w:t>third-party food delivery services are prohibited from charging restaurants more than 15</w:t>
      </w:r>
      <w:r w:rsidR="00D13C18">
        <w:rPr>
          <w:rFonts w:ascii="Times New Roman" w:hAnsi="Times New Roman"/>
          <w:sz w:val="24"/>
          <w:szCs w:val="24"/>
        </w:rPr>
        <w:t xml:space="preserve"> percent</w:t>
      </w:r>
      <w:r w:rsidRPr="00255498">
        <w:rPr>
          <w:rFonts w:ascii="Times New Roman" w:hAnsi="Times New Roman"/>
          <w:sz w:val="24"/>
          <w:szCs w:val="24"/>
        </w:rPr>
        <w:t xml:space="preserve"> per order for delivery and more than </w:t>
      </w:r>
      <w:r w:rsidR="00652EEF">
        <w:rPr>
          <w:rFonts w:ascii="Times New Roman" w:hAnsi="Times New Roman"/>
          <w:sz w:val="24"/>
          <w:szCs w:val="24"/>
        </w:rPr>
        <w:t>five</w:t>
      </w:r>
      <w:r w:rsidR="00D13C18">
        <w:rPr>
          <w:rFonts w:ascii="Times New Roman" w:hAnsi="Times New Roman"/>
          <w:sz w:val="24"/>
          <w:szCs w:val="24"/>
        </w:rPr>
        <w:t xml:space="preserve"> percent</w:t>
      </w:r>
      <w:r w:rsidRPr="00255498">
        <w:rPr>
          <w:rFonts w:ascii="Times New Roman" w:hAnsi="Times New Roman"/>
          <w:sz w:val="24"/>
          <w:szCs w:val="24"/>
        </w:rPr>
        <w:t xml:space="preserve"> per order for all other fees during states of emergency when on-premises dining is prohibited entirely, plus an additional 90 days thereafter. This bill would instead limit such fees during states of emergency when restaurants are restricted from operating at maximum indoor occupancy, plus an additional 90 days thereafter.</w:t>
      </w:r>
      <w:r>
        <w:rPr>
          <w:rFonts w:ascii="Times New Roman" w:hAnsi="Times New Roman"/>
          <w:sz w:val="24"/>
          <w:szCs w:val="24"/>
        </w:rPr>
        <w:t xml:space="preserve"> Therefore, as long as such conditions are met, a third-party food delivery service would be required under the bill to limit their fees as follows: if providing a restaurant with a delivery service, the third-party service could charge the restaurant a maximum of 20 percent in fees for an order placed through the platform (15 percent for the provision of delivery services, plus 5 percent for other fees such as marketing, listing, or credit card processing). If not providing the restaurant with a delivery service, the third-party service could charge the restaurant a maximum of 5 percent in fees per order placed through the platform (5 percent for fees that are not for the provision of delivery services, such as marketing, listing, or credit card processing). </w:t>
      </w:r>
    </w:p>
    <w:p w:rsidR="00E566DE" w:rsidRPr="00B3601B" w:rsidRDefault="00E566DE" w:rsidP="00E566DE">
      <w:pPr>
        <w:spacing w:after="0" w:line="480" w:lineRule="auto"/>
        <w:ind w:firstLine="720"/>
        <w:jc w:val="both"/>
        <w:rPr>
          <w:rFonts w:ascii="Times New Roman" w:hAnsi="Times New Roman"/>
          <w:sz w:val="24"/>
          <w:szCs w:val="24"/>
        </w:rPr>
      </w:pPr>
      <w:r>
        <w:rPr>
          <w:rFonts w:ascii="Times New Roman" w:hAnsi="Times New Roman"/>
          <w:sz w:val="24"/>
          <w:szCs w:val="24"/>
        </w:rPr>
        <w:t xml:space="preserve">As with the existing law, this bill would continue to apply to orders placed through a third-party delivery app, utilizing a third-party delivery service forwarding phone number, or any other order placed through or with the assistance of a third-party delivery service. </w:t>
      </w:r>
    </w:p>
    <w:p w:rsidR="00E566DE" w:rsidRPr="0071457D" w:rsidRDefault="00E566DE" w:rsidP="00E566DE">
      <w:pPr>
        <w:spacing w:after="0" w:line="480" w:lineRule="auto"/>
        <w:ind w:firstLine="720"/>
        <w:jc w:val="both"/>
        <w:rPr>
          <w:rFonts w:ascii="Times New Roman" w:hAnsi="Times New Roman"/>
          <w:sz w:val="24"/>
          <w:szCs w:val="24"/>
        </w:rPr>
      </w:pPr>
      <w:r>
        <w:rPr>
          <w:rFonts w:ascii="Times New Roman" w:hAnsi="Times New Roman"/>
          <w:sz w:val="24"/>
          <w:szCs w:val="24"/>
        </w:rPr>
        <w:t>This bill would take effect immediately after becoming law.</w:t>
      </w:r>
    </w:p>
    <w:p w:rsidR="00D13C18" w:rsidRDefault="00D13C18" w:rsidP="00E566DE">
      <w:pPr>
        <w:ind w:firstLine="720"/>
        <w:rPr>
          <w:rFonts w:ascii="Times New Roman" w:hAnsi="Times New Roman"/>
          <w:b/>
          <w:bCs/>
          <w:sz w:val="24"/>
          <w:szCs w:val="24"/>
        </w:rPr>
      </w:pPr>
    </w:p>
    <w:p w:rsidR="00E566DE" w:rsidRPr="001976F8" w:rsidRDefault="00E566DE" w:rsidP="00E566DE">
      <w:pPr>
        <w:ind w:firstLine="720"/>
        <w:rPr>
          <w:rFonts w:ascii="Times New Roman" w:hAnsi="Times New Roman"/>
          <w:b/>
          <w:bCs/>
          <w:sz w:val="24"/>
          <w:szCs w:val="24"/>
        </w:rPr>
      </w:pPr>
      <w:r w:rsidRPr="001976F8">
        <w:rPr>
          <w:rFonts w:ascii="Times New Roman" w:hAnsi="Times New Roman"/>
          <w:b/>
          <w:bCs/>
          <w:sz w:val="24"/>
          <w:szCs w:val="24"/>
        </w:rPr>
        <w:t xml:space="preserve">Int. No. </w:t>
      </w:r>
      <w:r>
        <w:rPr>
          <w:rFonts w:ascii="Times New Roman" w:hAnsi="Times New Roman"/>
          <w:b/>
          <w:bCs/>
          <w:sz w:val="24"/>
          <w:szCs w:val="24"/>
        </w:rPr>
        <w:t>1958</w:t>
      </w:r>
      <w:r w:rsidR="00E723A5">
        <w:rPr>
          <w:rFonts w:ascii="Times New Roman" w:hAnsi="Times New Roman"/>
          <w:b/>
          <w:bCs/>
          <w:sz w:val="24"/>
          <w:szCs w:val="24"/>
        </w:rPr>
        <w:t xml:space="preserve">, </w:t>
      </w:r>
      <w:r w:rsidR="00E723A5" w:rsidRPr="00E723A5">
        <w:rPr>
          <w:rFonts w:ascii="Times New Roman" w:hAnsi="Times New Roman"/>
          <w:b/>
          <w:bCs/>
          <w:sz w:val="24"/>
          <w:szCs w:val="24"/>
        </w:rPr>
        <w:t>A Local Law in relation to reporting on financial assistance received by small businesses impacted by COVID-19</w:t>
      </w:r>
    </w:p>
    <w:p w:rsidR="00E566DE" w:rsidRDefault="00E566DE" w:rsidP="007A6F92">
      <w:pPr>
        <w:spacing w:after="0" w:line="480" w:lineRule="auto"/>
        <w:ind w:firstLine="720"/>
        <w:jc w:val="both"/>
        <w:rPr>
          <w:rFonts w:ascii="Times New Roman" w:hAnsi="Times New Roman"/>
          <w:sz w:val="24"/>
          <w:szCs w:val="24"/>
        </w:rPr>
      </w:pPr>
      <w:r w:rsidRPr="00F17621">
        <w:rPr>
          <w:rFonts w:ascii="Times New Roman" w:hAnsi="Times New Roman"/>
          <w:sz w:val="24"/>
          <w:szCs w:val="24"/>
        </w:rPr>
        <w:t xml:space="preserve">This bill would require </w:t>
      </w:r>
      <w:r w:rsidR="00652EEF">
        <w:rPr>
          <w:rFonts w:ascii="Times New Roman" w:hAnsi="Times New Roman"/>
          <w:sz w:val="24"/>
          <w:szCs w:val="24"/>
        </w:rPr>
        <w:t xml:space="preserve">SBS </w:t>
      </w:r>
      <w:r w:rsidRPr="00F17621">
        <w:rPr>
          <w:rFonts w:ascii="Times New Roman" w:hAnsi="Times New Roman"/>
          <w:sz w:val="24"/>
          <w:szCs w:val="24"/>
        </w:rPr>
        <w:t>to prepare a report detailing which businesses receive</w:t>
      </w:r>
      <w:r>
        <w:rPr>
          <w:rFonts w:ascii="Times New Roman" w:hAnsi="Times New Roman"/>
          <w:sz w:val="24"/>
          <w:szCs w:val="24"/>
        </w:rPr>
        <w:t>d</w:t>
      </w:r>
      <w:r w:rsidRPr="00F17621">
        <w:rPr>
          <w:rFonts w:ascii="Times New Roman" w:hAnsi="Times New Roman"/>
          <w:sz w:val="24"/>
          <w:szCs w:val="24"/>
        </w:rPr>
        <w:t xml:space="preserve"> a grant or loan from the New York City Employee Retention Program or New York City Small Business Continuity Loan Fund, both created to help small businesses with revenue losses because of th</w:t>
      </w:r>
      <w:r>
        <w:rPr>
          <w:rFonts w:ascii="Times New Roman" w:hAnsi="Times New Roman"/>
          <w:sz w:val="24"/>
          <w:szCs w:val="24"/>
        </w:rPr>
        <w:t>e novel coronavirus, COVID-19. The report must</w:t>
      </w:r>
      <w:r w:rsidRPr="00F17621">
        <w:rPr>
          <w:rFonts w:ascii="Times New Roman" w:hAnsi="Times New Roman"/>
          <w:sz w:val="24"/>
          <w:szCs w:val="24"/>
        </w:rPr>
        <w:t xml:space="preserve"> include the name, location and amount of grant or </w:t>
      </w:r>
      <w:r>
        <w:rPr>
          <w:rFonts w:ascii="Times New Roman" w:hAnsi="Times New Roman"/>
          <w:sz w:val="24"/>
          <w:szCs w:val="24"/>
        </w:rPr>
        <w:t>loan SBS gave to each business. SBS would be required to</w:t>
      </w:r>
      <w:r w:rsidRPr="00F17621">
        <w:rPr>
          <w:rFonts w:ascii="Times New Roman" w:hAnsi="Times New Roman"/>
          <w:sz w:val="24"/>
          <w:szCs w:val="24"/>
        </w:rPr>
        <w:t xml:space="preserve"> submit the report to the Mayor and Speaker of the City Council and make the information publicly available by posting the report on its website.</w:t>
      </w:r>
      <w:r w:rsidR="002D27D6">
        <w:rPr>
          <w:rFonts w:ascii="Times New Roman" w:hAnsi="Times New Roman"/>
          <w:sz w:val="24"/>
          <w:szCs w:val="24"/>
        </w:rPr>
        <w:t xml:space="preserve">  </w:t>
      </w:r>
      <w:r w:rsidRPr="00F17621">
        <w:rPr>
          <w:rFonts w:ascii="Times New Roman" w:hAnsi="Times New Roman"/>
          <w:sz w:val="24"/>
          <w:szCs w:val="24"/>
        </w:rPr>
        <w:t xml:space="preserve">This </w:t>
      </w:r>
      <w:r>
        <w:rPr>
          <w:rFonts w:ascii="Times New Roman" w:hAnsi="Times New Roman"/>
          <w:sz w:val="24"/>
          <w:szCs w:val="24"/>
        </w:rPr>
        <w:t>bill</w:t>
      </w:r>
      <w:r w:rsidRPr="00F17621">
        <w:rPr>
          <w:rFonts w:ascii="Times New Roman" w:hAnsi="Times New Roman"/>
          <w:sz w:val="24"/>
          <w:szCs w:val="24"/>
        </w:rPr>
        <w:t xml:space="preserve"> </w:t>
      </w:r>
      <w:r>
        <w:rPr>
          <w:rFonts w:ascii="Times New Roman" w:hAnsi="Times New Roman"/>
          <w:sz w:val="24"/>
          <w:szCs w:val="24"/>
        </w:rPr>
        <w:t>would take effect immediately</w:t>
      </w:r>
      <w:r w:rsidR="002D27D6">
        <w:rPr>
          <w:rFonts w:ascii="Times New Roman" w:hAnsi="Times New Roman"/>
          <w:sz w:val="24"/>
          <w:szCs w:val="24"/>
        </w:rPr>
        <w:t>,</w:t>
      </w:r>
      <w:r>
        <w:rPr>
          <w:rFonts w:ascii="Times New Roman" w:hAnsi="Times New Roman"/>
          <w:sz w:val="24"/>
          <w:szCs w:val="24"/>
        </w:rPr>
        <w:t xml:space="preserve"> but would expire and be repealed once the </w:t>
      </w:r>
      <w:r w:rsidR="002D27D6">
        <w:rPr>
          <w:rFonts w:ascii="Times New Roman" w:hAnsi="Times New Roman"/>
          <w:sz w:val="24"/>
          <w:szCs w:val="24"/>
        </w:rPr>
        <w:t xml:space="preserve">required </w:t>
      </w:r>
      <w:r>
        <w:rPr>
          <w:rFonts w:ascii="Times New Roman" w:hAnsi="Times New Roman"/>
          <w:sz w:val="24"/>
          <w:szCs w:val="24"/>
        </w:rPr>
        <w:t>report required was submitted.</w:t>
      </w:r>
    </w:p>
    <w:p w:rsidR="00727107" w:rsidRDefault="00727107" w:rsidP="00E566DE">
      <w:pPr>
        <w:spacing w:after="0" w:line="480" w:lineRule="auto"/>
        <w:jc w:val="both"/>
        <w:rPr>
          <w:rFonts w:ascii="Times New Roman" w:hAnsi="Times New Roman"/>
          <w:sz w:val="24"/>
          <w:szCs w:val="24"/>
        </w:rPr>
      </w:pPr>
    </w:p>
    <w:p w:rsidR="00727107" w:rsidRDefault="00727107" w:rsidP="00E566DE">
      <w:pPr>
        <w:spacing w:after="0" w:line="480" w:lineRule="auto"/>
        <w:jc w:val="both"/>
        <w:rPr>
          <w:rFonts w:ascii="Times New Roman" w:hAnsi="Times New Roman"/>
          <w:sz w:val="24"/>
          <w:szCs w:val="24"/>
        </w:rPr>
      </w:pPr>
    </w:p>
    <w:p w:rsidR="00727107" w:rsidRDefault="00727107" w:rsidP="00E566DE">
      <w:pPr>
        <w:spacing w:after="0" w:line="480" w:lineRule="auto"/>
        <w:jc w:val="both"/>
        <w:rPr>
          <w:rFonts w:ascii="Times New Roman" w:hAnsi="Times New Roman"/>
          <w:sz w:val="24"/>
          <w:szCs w:val="24"/>
        </w:rPr>
      </w:pPr>
    </w:p>
    <w:p w:rsidR="00727107" w:rsidRDefault="00727107" w:rsidP="00E566DE">
      <w:pPr>
        <w:spacing w:after="0" w:line="480" w:lineRule="auto"/>
        <w:jc w:val="both"/>
        <w:rPr>
          <w:rFonts w:ascii="Times New Roman" w:hAnsi="Times New Roman"/>
          <w:sz w:val="24"/>
          <w:szCs w:val="24"/>
        </w:rPr>
      </w:pPr>
    </w:p>
    <w:p w:rsidR="00727107" w:rsidRDefault="00727107" w:rsidP="00E566DE">
      <w:pPr>
        <w:spacing w:after="0" w:line="480" w:lineRule="auto"/>
        <w:jc w:val="both"/>
        <w:rPr>
          <w:rFonts w:ascii="Times New Roman" w:hAnsi="Times New Roman"/>
          <w:sz w:val="24"/>
          <w:szCs w:val="24"/>
        </w:rPr>
      </w:pPr>
    </w:p>
    <w:p w:rsidR="00727107" w:rsidRDefault="00727107" w:rsidP="00E566DE">
      <w:pPr>
        <w:spacing w:after="0" w:line="480" w:lineRule="auto"/>
        <w:jc w:val="both"/>
        <w:rPr>
          <w:rFonts w:ascii="Times New Roman" w:hAnsi="Times New Roman"/>
          <w:sz w:val="24"/>
          <w:szCs w:val="24"/>
        </w:rPr>
      </w:pPr>
    </w:p>
    <w:p w:rsidR="00727107" w:rsidRDefault="00727107" w:rsidP="00E566DE">
      <w:pPr>
        <w:spacing w:after="0" w:line="480" w:lineRule="auto"/>
        <w:jc w:val="both"/>
        <w:rPr>
          <w:rFonts w:ascii="Times New Roman" w:hAnsi="Times New Roman"/>
          <w:sz w:val="24"/>
          <w:szCs w:val="24"/>
        </w:rPr>
      </w:pPr>
    </w:p>
    <w:p w:rsidR="00727107" w:rsidRDefault="00727107" w:rsidP="00E566DE">
      <w:pPr>
        <w:spacing w:after="0" w:line="480" w:lineRule="auto"/>
        <w:jc w:val="both"/>
        <w:rPr>
          <w:rFonts w:ascii="Times New Roman" w:hAnsi="Times New Roman"/>
          <w:sz w:val="24"/>
          <w:szCs w:val="24"/>
        </w:rPr>
      </w:pPr>
    </w:p>
    <w:p w:rsidR="00766C18" w:rsidRDefault="00766C18" w:rsidP="00E566DE">
      <w:pPr>
        <w:spacing w:after="0" w:line="480" w:lineRule="auto"/>
        <w:jc w:val="both"/>
        <w:rPr>
          <w:rFonts w:ascii="Times New Roman" w:hAnsi="Times New Roman"/>
          <w:sz w:val="24"/>
          <w:szCs w:val="24"/>
        </w:rPr>
      </w:pPr>
    </w:p>
    <w:p w:rsidR="00766C18" w:rsidRDefault="00766C18" w:rsidP="00E566DE">
      <w:pPr>
        <w:spacing w:after="0" w:line="480" w:lineRule="auto"/>
        <w:jc w:val="both"/>
        <w:rPr>
          <w:rFonts w:ascii="Times New Roman" w:hAnsi="Times New Roman"/>
          <w:sz w:val="24"/>
          <w:szCs w:val="24"/>
        </w:rPr>
      </w:pPr>
    </w:p>
    <w:p w:rsidR="00766C18" w:rsidRDefault="00766C18" w:rsidP="00E566DE">
      <w:pPr>
        <w:spacing w:after="0" w:line="480" w:lineRule="auto"/>
        <w:jc w:val="both"/>
        <w:rPr>
          <w:rFonts w:ascii="Times New Roman" w:hAnsi="Times New Roman"/>
          <w:sz w:val="24"/>
          <w:szCs w:val="24"/>
        </w:rPr>
      </w:pPr>
    </w:p>
    <w:p w:rsidR="00766C18" w:rsidRDefault="00766C18" w:rsidP="00E566DE">
      <w:pPr>
        <w:spacing w:after="0" w:line="480" w:lineRule="auto"/>
        <w:jc w:val="both"/>
        <w:rPr>
          <w:rFonts w:ascii="Times New Roman" w:hAnsi="Times New Roman"/>
          <w:sz w:val="24"/>
          <w:szCs w:val="24"/>
        </w:rPr>
      </w:pPr>
    </w:p>
    <w:p w:rsidR="0091644B" w:rsidRDefault="0091644B" w:rsidP="0091644B">
      <w:pPr>
        <w:spacing w:after="0" w:line="240" w:lineRule="auto"/>
        <w:rPr>
          <w:rFonts w:ascii="Times New Roman" w:hAnsi="Times New Roman"/>
          <w:sz w:val="24"/>
          <w:szCs w:val="24"/>
        </w:rPr>
      </w:pPr>
    </w:p>
    <w:p w:rsidR="002D27D6" w:rsidRDefault="002D27D6" w:rsidP="0091644B">
      <w:pPr>
        <w:spacing w:after="0" w:line="240" w:lineRule="auto"/>
        <w:rPr>
          <w:rFonts w:ascii="Times New Roman" w:hAnsi="Times New Roman"/>
          <w:sz w:val="24"/>
          <w:szCs w:val="24"/>
        </w:rPr>
      </w:pPr>
    </w:p>
    <w:p w:rsidR="0091644B" w:rsidRDefault="0091644B" w:rsidP="0091644B">
      <w:pPr>
        <w:spacing w:after="0" w:line="240" w:lineRule="auto"/>
        <w:rPr>
          <w:rFonts w:ascii="Times New Roman" w:hAnsi="Times New Roman"/>
          <w:sz w:val="24"/>
          <w:szCs w:val="24"/>
        </w:rPr>
      </w:pPr>
    </w:p>
    <w:p w:rsidR="0091644B" w:rsidRPr="0091644B" w:rsidRDefault="0091644B" w:rsidP="0091644B">
      <w:pPr>
        <w:spacing w:after="0" w:line="240" w:lineRule="auto"/>
        <w:jc w:val="center"/>
        <w:rPr>
          <w:rFonts w:ascii="Times New Roman" w:eastAsia="Times New Roman" w:hAnsi="Times New Roman"/>
          <w:sz w:val="24"/>
          <w:szCs w:val="24"/>
        </w:rPr>
      </w:pPr>
      <w:r w:rsidRPr="0091644B">
        <w:rPr>
          <w:rFonts w:ascii="Times New Roman" w:eastAsia="Times New Roman" w:hAnsi="Times New Roman"/>
          <w:sz w:val="24"/>
          <w:szCs w:val="24"/>
        </w:rPr>
        <w:t>Preconsidered Int. No.</w:t>
      </w:r>
    </w:p>
    <w:p w:rsidR="0091644B" w:rsidRPr="0091644B" w:rsidRDefault="0091644B" w:rsidP="0091644B">
      <w:pPr>
        <w:spacing w:after="0" w:line="240" w:lineRule="auto"/>
        <w:jc w:val="center"/>
        <w:rPr>
          <w:rFonts w:ascii="Times New Roman" w:eastAsia="Times New Roman" w:hAnsi="Times New Roman"/>
          <w:sz w:val="24"/>
          <w:szCs w:val="24"/>
        </w:rPr>
      </w:pPr>
    </w:p>
    <w:p w:rsidR="0091644B" w:rsidRPr="0091644B" w:rsidRDefault="0091644B" w:rsidP="0091644B">
      <w:pPr>
        <w:spacing w:after="0" w:line="240" w:lineRule="auto"/>
        <w:jc w:val="both"/>
        <w:rPr>
          <w:rFonts w:ascii="Times New Roman" w:eastAsia="Times New Roman" w:hAnsi="Times New Roman"/>
          <w:sz w:val="24"/>
          <w:szCs w:val="24"/>
        </w:rPr>
      </w:pPr>
      <w:r w:rsidRPr="0091644B">
        <w:rPr>
          <w:rFonts w:ascii="Times New Roman" w:eastAsia="Times New Roman" w:hAnsi="Times New Roman"/>
          <w:sz w:val="24"/>
          <w:szCs w:val="24"/>
        </w:rPr>
        <w:t>By Council Member Gjonaj</w:t>
      </w:r>
    </w:p>
    <w:p w:rsidR="0091644B" w:rsidRPr="0091644B" w:rsidRDefault="0091644B" w:rsidP="0091644B">
      <w:pPr>
        <w:spacing w:after="0" w:line="240" w:lineRule="auto"/>
        <w:jc w:val="both"/>
        <w:rPr>
          <w:rFonts w:ascii="Times New Roman" w:eastAsia="Times New Roman" w:hAnsi="Times New Roman"/>
          <w:sz w:val="24"/>
          <w:szCs w:val="24"/>
        </w:rPr>
      </w:pPr>
    </w:p>
    <w:p w:rsidR="0091644B" w:rsidRPr="0091644B" w:rsidRDefault="0091644B" w:rsidP="0091644B">
      <w:pPr>
        <w:spacing w:after="0" w:line="240" w:lineRule="auto"/>
        <w:jc w:val="both"/>
        <w:rPr>
          <w:rFonts w:ascii="Times New Roman" w:eastAsia="Times New Roman" w:hAnsi="Times New Roman"/>
          <w:vanish/>
          <w:sz w:val="24"/>
          <w:szCs w:val="24"/>
        </w:rPr>
      </w:pPr>
      <w:r w:rsidRPr="0091644B">
        <w:rPr>
          <w:rFonts w:ascii="Times New Roman" w:eastAsia="Times New Roman" w:hAnsi="Times New Roman"/>
          <w:vanish/>
          <w:sz w:val="24"/>
          <w:szCs w:val="24"/>
        </w:rPr>
        <w:t>..Title</w:t>
      </w:r>
    </w:p>
    <w:p w:rsidR="0091644B" w:rsidRPr="0091644B" w:rsidRDefault="0091644B" w:rsidP="0091644B">
      <w:pPr>
        <w:spacing w:after="0" w:line="240" w:lineRule="auto"/>
        <w:jc w:val="both"/>
        <w:rPr>
          <w:rFonts w:ascii="Times New Roman" w:eastAsia="Times New Roman" w:hAnsi="Times New Roman"/>
          <w:sz w:val="24"/>
          <w:szCs w:val="24"/>
        </w:rPr>
      </w:pPr>
      <w:r w:rsidRPr="0091644B">
        <w:rPr>
          <w:rFonts w:ascii="Times New Roman" w:eastAsia="Times New Roman" w:hAnsi="Times New Roman"/>
          <w:sz w:val="24"/>
          <w:szCs w:val="24"/>
        </w:rPr>
        <w:t>A Local Law to amend the administrative code of the city of New York, in relation to telephone order charges by third-party food delivery services during, and for 90 days after, a declared emergency that limits indoor on-premises dining</w:t>
      </w:r>
    </w:p>
    <w:p w:rsidR="0091644B" w:rsidRPr="0091644B" w:rsidRDefault="0091644B" w:rsidP="0091644B">
      <w:pPr>
        <w:spacing w:after="0" w:line="240" w:lineRule="auto"/>
        <w:jc w:val="both"/>
        <w:rPr>
          <w:rFonts w:ascii="Times New Roman" w:eastAsia="Times New Roman" w:hAnsi="Times New Roman"/>
          <w:vanish/>
          <w:sz w:val="24"/>
          <w:szCs w:val="24"/>
        </w:rPr>
      </w:pPr>
      <w:r w:rsidRPr="0091644B">
        <w:rPr>
          <w:rFonts w:ascii="Times New Roman" w:eastAsia="Times New Roman" w:hAnsi="Times New Roman"/>
          <w:vanish/>
          <w:sz w:val="24"/>
          <w:szCs w:val="24"/>
        </w:rPr>
        <w:t>..Body</w:t>
      </w:r>
    </w:p>
    <w:p w:rsidR="0091644B" w:rsidRPr="0091644B" w:rsidRDefault="0091644B" w:rsidP="0091644B">
      <w:pPr>
        <w:spacing w:after="0" w:line="240" w:lineRule="auto"/>
        <w:jc w:val="both"/>
        <w:rPr>
          <w:rFonts w:ascii="Times New Roman" w:eastAsia="Times New Roman" w:hAnsi="Times New Roman"/>
          <w:sz w:val="24"/>
          <w:szCs w:val="24"/>
          <w:u w:val="single"/>
        </w:rPr>
      </w:pPr>
    </w:p>
    <w:p w:rsidR="0091644B" w:rsidRPr="0091644B" w:rsidRDefault="0091644B" w:rsidP="0091644B">
      <w:pPr>
        <w:spacing w:after="0" w:line="240" w:lineRule="auto"/>
        <w:jc w:val="both"/>
        <w:rPr>
          <w:rFonts w:ascii="Times New Roman" w:eastAsia="Times New Roman" w:hAnsi="Times New Roman"/>
          <w:sz w:val="24"/>
          <w:szCs w:val="24"/>
        </w:rPr>
      </w:pPr>
      <w:r w:rsidRPr="0091644B">
        <w:rPr>
          <w:rFonts w:ascii="Times New Roman" w:eastAsia="Times New Roman" w:hAnsi="Times New Roman"/>
          <w:sz w:val="24"/>
          <w:szCs w:val="24"/>
          <w:u w:val="single"/>
        </w:rPr>
        <w:t>Be it enacted by the Council as follows:</w:t>
      </w:r>
    </w:p>
    <w:p w:rsidR="0091644B" w:rsidRPr="0091644B" w:rsidRDefault="0091644B" w:rsidP="0091644B">
      <w:pPr>
        <w:spacing w:after="0" w:line="240" w:lineRule="auto"/>
        <w:ind w:firstLine="720"/>
        <w:jc w:val="both"/>
        <w:rPr>
          <w:rFonts w:ascii="Times New Roman" w:eastAsia="Times New Roman" w:hAnsi="Times New Roman"/>
          <w:sz w:val="24"/>
          <w:szCs w:val="24"/>
        </w:rPr>
      </w:pPr>
    </w:p>
    <w:p w:rsidR="0091644B" w:rsidRPr="0091644B" w:rsidRDefault="0091644B" w:rsidP="0091644B">
      <w:pPr>
        <w:spacing w:after="0" w:line="480" w:lineRule="auto"/>
        <w:ind w:firstLine="720"/>
        <w:jc w:val="both"/>
        <w:rPr>
          <w:rFonts w:ascii="Times New Roman" w:eastAsia="Times New Roman" w:hAnsi="Times New Roman"/>
          <w:sz w:val="24"/>
          <w:szCs w:val="24"/>
        </w:rPr>
        <w:sectPr w:rsidR="0091644B" w:rsidRPr="0091644B" w:rsidSect="00652EEF">
          <w:footerReference w:type="default" r:id="rId9"/>
          <w:footerReference w:type="first" r:id="rId10"/>
          <w:pgSz w:w="12240" w:h="15840"/>
          <w:pgMar w:top="1440" w:right="1440" w:bottom="1440" w:left="1440" w:header="720" w:footer="720" w:gutter="0"/>
          <w:cols w:space="720"/>
          <w:docGrid w:linePitch="360"/>
        </w:sectPr>
      </w:pPr>
    </w:p>
    <w:p w:rsidR="0091644B" w:rsidRPr="0091644B" w:rsidRDefault="0091644B" w:rsidP="0091644B">
      <w:pPr>
        <w:spacing w:after="0" w:line="480" w:lineRule="auto"/>
        <w:ind w:firstLine="720"/>
        <w:jc w:val="both"/>
        <w:rPr>
          <w:rFonts w:ascii="Times New Roman" w:eastAsia="Times New Roman" w:hAnsi="Times New Roman"/>
          <w:sz w:val="24"/>
          <w:szCs w:val="24"/>
        </w:rPr>
      </w:pPr>
      <w:r w:rsidRPr="0091644B">
        <w:rPr>
          <w:rFonts w:ascii="Times New Roman" w:eastAsia="Times New Roman" w:hAnsi="Times New Roman"/>
          <w:sz w:val="24"/>
          <w:szCs w:val="24"/>
        </w:rPr>
        <w:t>Section 1. Subdivision b of section 20-847 of the administrative code of the city of New York, as added by local law number 51 for the year 2020, is amended to read as follows:</w:t>
      </w:r>
    </w:p>
    <w:p w:rsidR="0091644B" w:rsidRPr="0091644B" w:rsidRDefault="0091644B" w:rsidP="0091644B">
      <w:pPr>
        <w:shd w:val="clear" w:color="auto" w:fill="FFFFFF"/>
        <w:spacing w:after="0" w:line="480" w:lineRule="auto"/>
        <w:ind w:firstLine="720"/>
        <w:jc w:val="both"/>
        <w:rPr>
          <w:rFonts w:ascii="Times New Roman" w:eastAsia="Times New Roman" w:hAnsi="Times New Roman"/>
          <w:sz w:val="24"/>
          <w:szCs w:val="24"/>
        </w:rPr>
      </w:pPr>
      <w:r w:rsidRPr="0091644B">
        <w:rPr>
          <w:rFonts w:ascii="Times New Roman" w:eastAsia="Times New Roman" w:hAnsi="Times New Roman"/>
          <w:color w:val="000000"/>
          <w:sz w:val="24"/>
          <w:szCs w:val="24"/>
        </w:rPr>
        <w:t xml:space="preserve">b. The requirements of this section apply only during a declared emergency and for a period of 90 days after the end of a declared emergency. </w:t>
      </w:r>
      <w:r w:rsidRPr="0091644B">
        <w:rPr>
          <w:rFonts w:ascii="Times New Roman" w:eastAsia="Times New Roman" w:hAnsi="Times New Roman"/>
          <w:sz w:val="24"/>
          <w:szCs w:val="24"/>
          <w:u w:val="single"/>
          <w:shd w:val="clear" w:color="auto" w:fill="FFFFFF"/>
        </w:rPr>
        <w:t xml:space="preserve">For the purposes of this section, the term “declared emergency” means </w:t>
      </w:r>
      <w:r w:rsidRPr="0091644B">
        <w:rPr>
          <w:rFonts w:ascii="Times New Roman" w:eastAsia="Times New Roman" w:hAnsi="Times New Roman"/>
          <w:color w:val="000000"/>
          <w:sz w:val="24"/>
          <w:szCs w:val="24"/>
          <w:u w:val="single"/>
          <w:shd w:val="clear" w:color="auto" w:fill="FFFFFF"/>
        </w:rPr>
        <w:t>the period during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 otherwise allowable by law</w:t>
      </w:r>
      <w:r w:rsidRPr="0091644B">
        <w:rPr>
          <w:rFonts w:ascii="Times New Roman" w:eastAsia="Times New Roman" w:hAnsi="Times New Roman"/>
          <w:color w:val="000000"/>
          <w:sz w:val="24"/>
          <w:szCs w:val="24"/>
          <w:shd w:val="clear" w:color="auto" w:fill="FFFFFF"/>
        </w:rPr>
        <w:t>.</w:t>
      </w:r>
      <w:r w:rsidRPr="0091644B">
        <w:rPr>
          <w:rFonts w:ascii="Times New Roman" w:eastAsia="Times New Roman" w:hAnsi="Times New Roman"/>
          <w:sz w:val="24"/>
          <w:szCs w:val="24"/>
          <w:u w:val="single"/>
        </w:rPr>
        <w:t xml:space="preserve">  </w:t>
      </w:r>
    </w:p>
    <w:p w:rsidR="004C3243" w:rsidRPr="0091644B" w:rsidRDefault="0091644B" w:rsidP="004C3243">
      <w:pPr>
        <w:spacing w:after="0" w:line="480" w:lineRule="auto"/>
        <w:ind w:firstLine="720"/>
        <w:jc w:val="both"/>
        <w:rPr>
          <w:rFonts w:ascii="Times New Roman" w:eastAsia="Times New Roman" w:hAnsi="Times New Roman"/>
          <w:sz w:val="24"/>
          <w:szCs w:val="24"/>
          <w:u w:val="single"/>
        </w:rPr>
        <w:sectPr w:rsidR="004C3243" w:rsidRPr="0091644B" w:rsidSect="00652EEF">
          <w:type w:val="continuous"/>
          <w:pgSz w:w="12240" w:h="15840"/>
          <w:pgMar w:top="1440" w:right="1440" w:bottom="1440" w:left="1440" w:header="720" w:footer="720" w:gutter="0"/>
          <w:lnNumType w:countBy="1"/>
          <w:cols w:space="720"/>
          <w:titlePg/>
          <w:docGrid w:linePitch="360"/>
        </w:sectPr>
      </w:pPr>
      <w:r w:rsidRPr="0091644B">
        <w:rPr>
          <w:rFonts w:ascii="Times New Roman" w:eastAsia="Times New Roman" w:hAnsi="Times New Roman"/>
          <w:sz w:val="24"/>
          <w:szCs w:val="24"/>
        </w:rPr>
        <w:t>§ 2. This local law takes effect immediately</w:t>
      </w:r>
    </w:p>
    <w:p w:rsidR="0091644B" w:rsidRPr="0091644B" w:rsidRDefault="0091644B" w:rsidP="0091644B">
      <w:pPr>
        <w:spacing w:after="0" w:line="240" w:lineRule="auto"/>
        <w:jc w:val="both"/>
        <w:rPr>
          <w:rFonts w:ascii="Times New Roman" w:eastAsia="Times New Roman" w:hAnsi="Times New Roman"/>
          <w:sz w:val="18"/>
          <w:szCs w:val="18"/>
        </w:rPr>
      </w:pPr>
    </w:p>
    <w:p w:rsidR="0091644B" w:rsidRPr="0091644B" w:rsidRDefault="0091644B" w:rsidP="0091644B">
      <w:pPr>
        <w:spacing w:after="0" w:line="240" w:lineRule="auto"/>
        <w:jc w:val="both"/>
        <w:rPr>
          <w:rFonts w:ascii="Times New Roman" w:eastAsia="Times New Roman" w:hAnsi="Times New Roman"/>
          <w:sz w:val="18"/>
          <w:szCs w:val="18"/>
        </w:rPr>
      </w:pPr>
    </w:p>
    <w:p w:rsidR="0091644B" w:rsidRPr="0091644B" w:rsidRDefault="0091644B" w:rsidP="0091644B">
      <w:pPr>
        <w:spacing w:after="0" w:line="240" w:lineRule="auto"/>
        <w:jc w:val="both"/>
        <w:rPr>
          <w:rFonts w:ascii="Times New Roman" w:eastAsia="Times New Roman" w:hAnsi="Times New Roman"/>
          <w:sz w:val="18"/>
          <w:szCs w:val="18"/>
        </w:rPr>
      </w:pPr>
      <w:r w:rsidRPr="0091644B">
        <w:rPr>
          <w:rFonts w:ascii="Times New Roman" w:eastAsia="Times New Roman" w:hAnsi="Times New Roman"/>
          <w:sz w:val="18"/>
          <w:szCs w:val="18"/>
        </w:rPr>
        <w:t>SJ</w:t>
      </w:r>
    </w:p>
    <w:p w:rsidR="0091644B" w:rsidRPr="0091644B" w:rsidRDefault="0091644B" w:rsidP="0091644B">
      <w:pPr>
        <w:spacing w:after="0" w:line="240" w:lineRule="auto"/>
        <w:jc w:val="both"/>
        <w:rPr>
          <w:rFonts w:ascii="Times New Roman" w:eastAsia="Times New Roman" w:hAnsi="Times New Roman"/>
          <w:sz w:val="18"/>
          <w:szCs w:val="18"/>
        </w:rPr>
      </w:pPr>
      <w:r w:rsidRPr="0091644B">
        <w:rPr>
          <w:rFonts w:ascii="Times New Roman" w:eastAsia="Times New Roman" w:hAnsi="Times New Roman"/>
          <w:sz w:val="18"/>
          <w:szCs w:val="18"/>
        </w:rPr>
        <w:t>LS #15187</w:t>
      </w:r>
    </w:p>
    <w:p w:rsidR="0091644B" w:rsidRPr="0091644B" w:rsidRDefault="0091644B" w:rsidP="0091644B">
      <w:pPr>
        <w:spacing w:after="0" w:line="240" w:lineRule="auto"/>
        <w:rPr>
          <w:rFonts w:ascii="Times New Roman" w:eastAsia="Times New Roman" w:hAnsi="Times New Roman"/>
          <w:sz w:val="18"/>
          <w:szCs w:val="18"/>
        </w:rPr>
      </w:pPr>
      <w:r w:rsidRPr="0091644B">
        <w:rPr>
          <w:rFonts w:ascii="Times New Roman" w:eastAsia="Times New Roman" w:hAnsi="Times New Roman"/>
          <w:sz w:val="18"/>
          <w:szCs w:val="18"/>
        </w:rPr>
        <w:t>8/6/20 4:30 PM</w:t>
      </w:r>
    </w:p>
    <w:p w:rsidR="0091644B" w:rsidRPr="0091644B" w:rsidRDefault="0091644B" w:rsidP="0091644B">
      <w:pPr>
        <w:spacing w:after="0" w:line="240" w:lineRule="auto"/>
        <w:rPr>
          <w:rFonts w:ascii="Times New Roman" w:eastAsia="Times New Roman" w:hAnsi="Times New Roman"/>
          <w:sz w:val="18"/>
          <w:szCs w:val="18"/>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91644B" w:rsidRDefault="0091644B" w:rsidP="0091644B">
      <w:pPr>
        <w:spacing w:after="0" w:line="480" w:lineRule="auto"/>
        <w:rPr>
          <w:rFonts w:ascii="Times New Roman" w:hAnsi="Times New Roman"/>
          <w:sz w:val="24"/>
          <w:szCs w:val="24"/>
        </w:rPr>
      </w:pPr>
    </w:p>
    <w:p w:rsidR="00B124A3" w:rsidRPr="00B124A3" w:rsidRDefault="00B124A3" w:rsidP="00B124A3">
      <w:pPr>
        <w:spacing w:after="0" w:line="240" w:lineRule="auto"/>
        <w:jc w:val="center"/>
        <w:rPr>
          <w:rFonts w:ascii="Times New Roman" w:eastAsia="Times New Roman" w:hAnsi="Times New Roman"/>
          <w:sz w:val="24"/>
          <w:szCs w:val="24"/>
        </w:rPr>
      </w:pPr>
      <w:r w:rsidRPr="00B124A3">
        <w:rPr>
          <w:rFonts w:ascii="Times New Roman" w:eastAsia="Times New Roman" w:hAnsi="Times New Roman"/>
          <w:sz w:val="24"/>
          <w:szCs w:val="24"/>
        </w:rPr>
        <w:t>Preconsidered Int. No.</w:t>
      </w:r>
    </w:p>
    <w:p w:rsidR="00B124A3" w:rsidRPr="00B124A3" w:rsidRDefault="00B124A3" w:rsidP="00B124A3">
      <w:pPr>
        <w:spacing w:after="0" w:line="240" w:lineRule="auto"/>
        <w:jc w:val="center"/>
        <w:rPr>
          <w:rFonts w:ascii="Times New Roman" w:eastAsia="Times New Roman" w:hAnsi="Times New Roman"/>
          <w:sz w:val="24"/>
          <w:szCs w:val="24"/>
        </w:rPr>
      </w:pPr>
    </w:p>
    <w:p w:rsidR="00B124A3" w:rsidRPr="00B124A3" w:rsidRDefault="00B124A3" w:rsidP="00B124A3">
      <w:pPr>
        <w:spacing w:after="0" w:line="240" w:lineRule="auto"/>
        <w:jc w:val="both"/>
        <w:rPr>
          <w:rFonts w:ascii="Times New Roman" w:eastAsia="Times New Roman" w:hAnsi="Times New Roman"/>
          <w:sz w:val="24"/>
          <w:szCs w:val="24"/>
        </w:rPr>
      </w:pPr>
      <w:r w:rsidRPr="00B124A3">
        <w:rPr>
          <w:rFonts w:ascii="Times New Roman" w:eastAsia="Times New Roman" w:hAnsi="Times New Roman"/>
          <w:sz w:val="24"/>
          <w:szCs w:val="24"/>
        </w:rPr>
        <w:t>By Council Members Moya and Gjonaj</w:t>
      </w:r>
    </w:p>
    <w:p w:rsidR="00B124A3" w:rsidRPr="00B124A3" w:rsidRDefault="00B124A3" w:rsidP="00B124A3">
      <w:pPr>
        <w:spacing w:after="0" w:line="240" w:lineRule="auto"/>
        <w:jc w:val="both"/>
        <w:rPr>
          <w:rFonts w:ascii="Times New Roman" w:eastAsia="Times New Roman" w:hAnsi="Times New Roman"/>
          <w:sz w:val="24"/>
          <w:szCs w:val="24"/>
        </w:rPr>
      </w:pPr>
    </w:p>
    <w:p w:rsidR="00B124A3" w:rsidRPr="00B124A3" w:rsidRDefault="00B124A3" w:rsidP="00B124A3">
      <w:pPr>
        <w:spacing w:after="0" w:line="240" w:lineRule="auto"/>
        <w:jc w:val="both"/>
        <w:rPr>
          <w:rFonts w:ascii="Times New Roman" w:eastAsia="Times New Roman" w:hAnsi="Times New Roman"/>
          <w:vanish/>
          <w:sz w:val="24"/>
          <w:szCs w:val="24"/>
        </w:rPr>
      </w:pPr>
      <w:r w:rsidRPr="00B124A3">
        <w:rPr>
          <w:rFonts w:ascii="Times New Roman" w:eastAsia="Times New Roman" w:hAnsi="Times New Roman"/>
          <w:vanish/>
          <w:sz w:val="24"/>
          <w:szCs w:val="24"/>
        </w:rPr>
        <w:t>..Title</w:t>
      </w:r>
    </w:p>
    <w:p w:rsidR="00B124A3" w:rsidRPr="00B124A3" w:rsidRDefault="00B124A3" w:rsidP="00B124A3">
      <w:pPr>
        <w:spacing w:after="0" w:line="240" w:lineRule="auto"/>
        <w:jc w:val="both"/>
        <w:rPr>
          <w:rFonts w:ascii="Times New Roman" w:eastAsia="Times New Roman" w:hAnsi="Times New Roman"/>
          <w:sz w:val="24"/>
          <w:szCs w:val="24"/>
        </w:rPr>
      </w:pPr>
      <w:r w:rsidRPr="00B124A3">
        <w:rPr>
          <w:rFonts w:ascii="Times New Roman" w:eastAsia="Times New Roman" w:hAnsi="Times New Roman"/>
          <w:sz w:val="24"/>
          <w:szCs w:val="24"/>
        </w:rPr>
        <w:t>A Local Law to amend the administrative code of the city of New York, in relation to fees charged by third-party food delivery services during, and for 90 days after, a declared emergency that limits indoor on-premises dining</w:t>
      </w:r>
    </w:p>
    <w:p w:rsidR="00B124A3" w:rsidRPr="00B124A3" w:rsidRDefault="00B124A3" w:rsidP="00B124A3">
      <w:pPr>
        <w:spacing w:after="0" w:line="240" w:lineRule="auto"/>
        <w:jc w:val="both"/>
        <w:rPr>
          <w:rFonts w:ascii="Times New Roman" w:eastAsia="Times New Roman" w:hAnsi="Times New Roman"/>
          <w:vanish/>
          <w:sz w:val="24"/>
          <w:szCs w:val="24"/>
        </w:rPr>
      </w:pPr>
      <w:r w:rsidRPr="00B124A3">
        <w:rPr>
          <w:rFonts w:ascii="Times New Roman" w:eastAsia="Times New Roman" w:hAnsi="Times New Roman"/>
          <w:vanish/>
          <w:sz w:val="24"/>
          <w:szCs w:val="24"/>
        </w:rPr>
        <w:t>..Body</w:t>
      </w:r>
    </w:p>
    <w:p w:rsidR="00B124A3" w:rsidRPr="00B124A3" w:rsidRDefault="00B124A3" w:rsidP="00B124A3">
      <w:pPr>
        <w:spacing w:after="0" w:line="240" w:lineRule="auto"/>
        <w:jc w:val="both"/>
        <w:rPr>
          <w:rFonts w:ascii="Times New Roman" w:eastAsia="Times New Roman" w:hAnsi="Times New Roman"/>
          <w:sz w:val="24"/>
          <w:szCs w:val="24"/>
          <w:u w:val="single"/>
        </w:rPr>
      </w:pPr>
    </w:p>
    <w:p w:rsidR="00B124A3" w:rsidRPr="00B124A3" w:rsidRDefault="00B124A3" w:rsidP="00B124A3">
      <w:pPr>
        <w:spacing w:after="0" w:line="240" w:lineRule="auto"/>
        <w:jc w:val="both"/>
        <w:rPr>
          <w:rFonts w:ascii="Times New Roman" w:eastAsia="Times New Roman" w:hAnsi="Times New Roman"/>
          <w:sz w:val="24"/>
          <w:szCs w:val="24"/>
        </w:rPr>
      </w:pPr>
      <w:r w:rsidRPr="00B124A3">
        <w:rPr>
          <w:rFonts w:ascii="Times New Roman" w:eastAsia="Times New Roman" w:hAnsi="Times New Roman"/>
          <w:sz w:val="24"/>
          <w:szCs w:val="24"/>
          <w:u w:val="single"/>
        </w:rPr>
        <w:t>Be it enacted by the Council as follows:</w:t>
      </w:r>
    </w:p>
    <w:p w:rsidR="00B124A3" w:rsidRPr="00B124A3" w:rsidRDefault="00B124A3" w:rsidP="00B124A3">
      <w:pPr>
        <w:spacing w:after="0" w:line="240" w:lineRule="auto"/>
        <w:ind w:firstLine="720"/>
        <w:jc w:val="both"/>
        <w:rPr>
          <w:rFonts w:ascii="Times New Roman" w:eastAsia="Times New Roman" w:hAnsi="Times New Roman"/>
          <w:sz w:val="24"/>
          <w:szCs w:val="24"/>
        </w:rPr>
      </w:pPr>
    </w:p>
    <w:p w:rsidR="00B124A3" w:rsidRPr="00B124A3" w:rsidRDefault="00B124A3" w:rsidP="00B124A3">
      <w:pPr>
        <w:spacing w:after="0" w:line="480" w:lineRule="auto"/>
        <w:ind w:firstLine="720"/>
        <w:jc w:val="both"/>
        <w:rPr>
          <w:rFonts w:ascii="Times New Roman" w:eastAsia="Times New Roman" w:hAnsi="Times New Roman"/>
          <w:sz w:val="24"/>
          <w:szCs w:val="24"/>
        </w:rPr>
        <w:sectPr w:rsidR="00B124A3" w:rsidRPr="00B124A3" w:rsidSect="00652EEF">
          <w:footerReference w:type="default" r:id="rId11"/>
          <w:footerReference w:type="first" r:id="rId12"/>
          <w:pgSz w:w="12240" w:h="15840"/>
          <w:pgMar w:top="1440" w:right="1440" w:bottom="1440" w:left="1440" w:header="720" w:footer="720" w:gutter="0"/>
          <w:cols w:space="720"/>
          <w:docGrid w:linePitch="360"/>
        </w:sectPr>
      </w:pPr>
    </w:p>
    <w:p w:rsidR="00B124A3" w:rsidRPr="00B124A3" w:rsidRDefault="00B124A3" w:rsidP="00B124A3">
      <w:pPr>
        <w:spacing w:after="0" w:line="480" w:lineRule="auto"/>
        <w:ind w:firstLine="720"/>
        <w:jc w:val="both"/>
        <w:rPr>
          <w:rFonts w:ascii="Times New Roman" w:eastAsia="Times New Roman" w:hAnsi="Times New Roman"/>
          <w:sz w:val="24"/>
          <w:szCs w:val="24"/>
        </w:rPr>
      </w:pPr>
      <w:r w:rsidRPr="00B124A3">
        <w:rPr>
          <w:rFonts w:ascii="Times New Roman" w:eastAsia="Times New Roman" w:hAnsi="Times New Roman"/>
          <w:sz w:val="24"/>
          <w:szCs w:val="24"/>
        </w:rPr>
        <w:t>Section 1. The definition of “declared emergency” in section 20-845 of the administrative code of the city of New York, as added by local law number 52 for the year 2020, is REPEALED and subdivision c of section 20-846, as added by local law number 52 for the year 2020, is amended to read as follows:</w:t>
      </w:r>
    </w:p>
    <w:p w:rsidR="00B124A3" w:rsidRPr="00B124A3" w:rsidRDefault="00B124A3" w:rsidP="00B124A3">
      <w:pPr>
        <w:spacing w:after="0" w:line="480" w:lineRule="auto"/>
        <w:ind w:firstLine="720"/>
        <w:jc w:val="both"/>
        <w:rPr>
          <w:rFonts w:ascii="Times New Roman" w:eastAsia="Times New Roman" w:hAnsi="Times New Roman"/>
          <w:sz w:val="24"/>
          <w:szCs w:val="24"/>
          <w:u w:val="single"/>
        </w:rPr>
      </w:pPr>
      <w:r w:rsidRPr="00B124A3">
        <w:rPr>
          <w:rFonts w:ascii="Times New Roman" w:eastAsia="Times New Roman" w:hAnsi="Times New Roman"/>
          <w:color w:val="000000"/>
          <w:sz w:val="24"/>
          <w:szCs w:val="24"/>
          <w:shd w:val="clear" w:color="auto" w:fill="FFFFFF"/>
        </w:rPr>
        <w:t xml:space="preserve">c. The requirements of this section apply only during a declared emergency and for a period of 90 days after the end of a declared emergency. </w:t>
      </w:r>
      <w:r w:rsidRPr="00B124A3">
        <w:rPr>
          <w:rFonts w:ascii="Times New Roman" w:eastAsia="Times New Roman" w:hAnsi="Times New Roman"/>
          <w:sz w:val="24"/>
          <w:szCs w:val="24"/>
          <w:u w:val="single"/>
          <w:shd w:val="clear" w:color="auto" w:fill="FFFFFF"/>
        </w:rPr>
        <w:t xml:space="preserve">For the purposes of this section, the term “declared emergency” means </w:t>
      </w:r>
      <w:r w:rsidRPr="00B124A3">
        <w:rPr>
          <w:rFonts w:ascii="Times New Roman" w:eastAsia="Times New Roman" w:hAnsi="Times New Roman"/>
          <w:color w:val="000000"/>
          <w:sz w:val="24"/>
          <w:szCs w:val="24"/>
          <w:u w:val="single"/>
          <w:shd w:val="clear" w:color="auto" w:fill="FFFFFF"/>
        </w:rPr>
        <w:t>the period during which a state disaster emergency has been declared by the governor of the state of New York or a state of emergency has been declared by the mayor, such declaration is in effect in the city, and all food service establishments in the city are prohibited from operating at the maximum indoor occupancy otherwise allowable by law</w:t>
      </w:r>
      <w:r w:rsidRPr="00B124A3">
        <w:rPr>
          <w:rFonts w:ascii="Times New Roman" w:eastAsia="Times New Roman" w:hAnsi="Times New Roman"/>
          <w:color w:val="000000"/>
          <w:sz w:val="24"/>
          <w:szCs w:val="24"/>
          <w:shd w:val="clear" w:color="auto" w:fill="FFFFFF"/>
        </w:rPr>
        <w:t>.</w:t>
      </w:r>
    </w:p>
    <w:p w:rsidR="00B124A3" w:rsidRPr="00B124A3" w:rsidRDefault="00B124A3" w:rsidP="00B124A3">
      <w:pPr>
        <w:spacing w:after="0" w:line="480" w:lineRule="auto"/>
        <w:ind w:firstLine="720"/>
        <w:jc w:val="both"/>
        <w:rPr>
          <w:rFonts w:ascii="Times New Roman" w:eastAsia="Times New Roman" w:hAnsi="Times New Roman"/>
          <w:sz w:val="24"/>
          <w:szCs w:val="24"/>
          <w:u w:val="single"/>
        </w:rPr>
      </w:pPr>
      <w:r w:rsidRPr="00B124A3">
        <w:rPr>
          <w:rFonts w:ascii="Times New Roman" w:eastAsia="Times New Roman" w:hAnsi="Times New Roman"/>
          <w:sz w:val="24"/>
          <w:szCs w:val="24"/>
        </w:rPr>
        <w:t>§ 2. This local law takes effect immediately.</w:t>
      </w:r>
    </w:p>
    <w:p w:rsidR="00B124A3" w:rsidRPr="00B124A3" w:rsidRDefault="00B124A3" w:rsidP="00B124A3">
      <w:pPr>
        <w:spacing w:after="0" w:line="240" w:lineRule="auto"/>
        <w:jc w:val="both"/>
        <w:rPr>
          <w:rFonts w:ascii="Times New Roman" w:eastAsia="Times New Roman" w:hAnsi="Times New Roman"/>
          <w:sz w:val="18"/>
          <w:szCs w:val="18"/>
        </w:rPr>
        <w:sectPr w:rsidR="00B124A3" w:rsidRPr="00B124A3" w:rsidSect="00652EEF">
          <w:type w:val="continuous"/>
          <w:pgSz w:w="12240" w:h="15840"/>
          <w:pgMar w:top="1440" w:right="1440" w:bottom="1440" w:left="1440" w:header="720" w:footer="720" w:gutter="0"/>
          <w:lnNumType w:countBy="1"/>
          <w:cols w:space="720"/>
          <w:titlePg/>
          <w:docGrid w:linePitch="360"/>
        </w:sectPr>
      </w:pPr>
    </w:p>
    <w:p w:rsidR="00B124A3" w:rsidRPr="00B124A3" w:rsidRDefault="00B124A3" w:rsidP="00B124A3">
      <w:pPr>
        <w:spacing w:after="0" w:line="240" w:lineRule="auto"/>
        <w:jc w:val="both"/>
        <w:rPr>
          <w:rFonts w:ascii="Times New Roman" w:eastAsia="Times New Roman" w:hAnsi="Times New Roman"/>
          <w:sz w:val="18"/>
          <w:szCs w:val="18"/>
        </w:rPr>
      </w:pPr>
    </w:p>
    <w:p w:rsidR="00B124A3" w:rsidRPr="00B124A3" w:rsidRDefault="00B124A3" w:rsidP="00B124A3">
      <w:pPr>
        <w:spacing w:after="0" w:line="240" w:lineRule="auto"/>
        <w:jc w:val="both"/>
        <w:rPr>
          <w:rFonts w:ascii="Times New Roman" w:eastAsia="Times New Roman" w:hAnsi="Times New Roman"/>
          <w:sz w:val="18"/>
          <w:szCs w:val="18"/>
        </w:rPr>
      </w:pPr>
    </w:p>
    <w:p w:rsidR="00B124A3" w:rsidRPr="00B124A3" w:rsidRDefault="00B124A3" w:rsidP="00B124A3">
      <w:pPr>
        <w:spacing w:after="0" w:line="240" w:lineRule="auto"/>
        <w:jc w:val="both"/>
        <w:rPr>
          <w:rFonts w:ascii="Times New Roman" w:eastAsia="Times New Roman" w:hAnsi="Times New Roman"/>
          <w:sz w:val="18"/>
          <w:szCs w:val="18"/>
        </w:rPr>
      </w:pPr>
    </w:p>
    <w:p w:rsidR="00B124A3" w:rsidRPr="00B124A3" w:rsidRDefault="00B124A3" w:rsidP="00B124A3">
      <w:pPr>
        <w:spacing w:after="0" w:line="240" w:lineRule="auto"/>
        <w:jc w:val="both"/>
        <w:rPr>
          <w:rFonts w:ascii="Times New Roman" w:eastAsia="Times New Roman" w:hAnsi="Times New Roman"/>
          <w:sz w:val="18"/>
          <w:szCs w:val="18"/>
        </w:rPr>
      </w:pPr>
    </w:p>
    <w:p w:rsidR="00B124A3" w:rsidRPr="00B124A3" w:rsidRDefault="00B124A3" w:rsidP="00B124A3">
      <w:pPr>
        <w:spacing w:after="0" w:line="240" w:lineRule="auto"/>
        <w:jc w:val="both"/>
        <w:rPr>
          <w:rFonts w:ascii="Times New Roman" w:eastAsia="Times New Roman" w:hAnsi="Times New Roman"/>
          <w:sz w:val="18"/>
          <w:szCs w:val="18"/>
        </w:rPr>
      </w:pPr>
      <w:r w:rsidRPr="00B124A3">
        <w:rPr>
          <w:rFonts w:ascii="Times New Roman" w:eastAsia="Times New Roman" w:hAnsi="Times New Roman"/>
          <w:sz w:val="18"/>
          <w:szCs w:val="18"/>
        </w:rPr>
        <w:t>SJ</w:t>
      </w:r>
    </w:p>
    <w:p w:rsidR="00B124A3" w:rsidRPr="00B124A3" w:rsidRDefault="00B124A3" w:rsidP="00B124A3">
      <w:pPr>
        <w:spacing w:after="0" w:line="240" w:lineRule="auto"/>
        <w:jc w:val="both"/>
        <w:rPr>
          <w:rFonts w:ascii="Times New Roman" w:eastAsia="Times New Roman" w:hAnsi="Times New Roman"/>
          <w:sz w:val="18"/>
          <w:szCs w:val="18"/>
        </w:rPr>
      </w:pPr>
      <w:r w:rsidRPr="00B124A3">
        <w:rPr>
          <w:rFonts w:ascii="Times New Roman" w:eastAsia="Times New Roman" w:hAnsi="Times New Roman"/>
          <w:sz w:val="18"/>
          <w:szCs w:val="18"/>
        </w:rPr>
        <w:t>LS #15591</w:t>
      </w:r>
    </w:p>
    <w:p w:rsidR="00B124A3" w:rsidRPr="00B124A3" w:rsidRDefault="00B124A3" w:rsidP="00B124A3">
      <w:pPr>
        <w:spacing w:after="0" w:line="240" w:lineRule="auto"/>
        <w:rPr>
          <w:rFonts w:ascii="Times New Roman" w:eastAsia="Times New Roman" w:hAnsi="Times New Roman"/>
          <w:sz w:val="18"/>
          <w:szCs w:val="18"/>
        </w:rPr>
      </w:pPr>
      <w:r w:rsidRPr="00B124A3">
        <w:rPr>
          <w:rFonts w:ascii="Times New Roman" w:eastAsia="Times New Roman" w:hAnsi="Times New Roman"/>
          <w:sz w:val="18"/>
          <w:szCs w:val="18"/>
        </w:rPr>
        <w:t xml:space="preserve">8/6/20 4:00 PM </w:t>
      </w: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Default="004C3243" w:rsidP="004C3243">
      <w:pPr>
        <w:spacing w:after="0" w:line="240" w:lineRule="auto"/>
        <w:jc w:val="center"/>
        <w:rPr>
          <w:rFonts w:ascii="Times New Roman" w:eastAsia="Times New Roman" w:hAnsi="Times New Roman"/>
          <w:sz w:val="24"/>
          <w:szCs w:val="24"/>
        </w:rPr>
      </w:pPr>
    </w:p>
    <w:p w:rsidR="004C3243" w:rsidRPr="004C3243" w:rsidRDefault="004C3243" w:rsidP="004C3243">
      <w:pPr>
        <w:spacing w:after="0" w:line="240" w:lineRule="auto"/>
        <w:jc w:val="center"/>
        <w:rPr>
          <w:rFonts w:ascii="Times New Roman" w:eastAsia="Times New Roman" w:hAnsi="Times New Roman"/>
          <w:sz w:val="24"/>
          <w:szCs w:val="24"/>
        </w:rPr>
      </w:pPr>
      <w:r w:rsidRPr="004C3243">
        <w:rPr>
          <w:rFonts w:ascii="Times New Roman" w:eastAsia="Times New Roman" w:hAnsi="Times New Roman"/>
          <w:sz w:val="24"/>
          <w:szCs w:val="24"/>
        </w:rPr>
        <w:t>Int. No. 1958</w:t>
      </w:r>
    </w:p>
    <w:p w:rsidR="004C3243" w:rsidRPr="004C3243" w:rsidRDefault="004C3243" w:rsidP="004C3243">
      <w:pPr>
        <w:spacing w:after="0" w:line="240" w:lineRule="auto"/>
        <w:jc w:val="center"/>
        <w:rPr>
          <w:rFonts w:ascii="Times New Roman" w:eastAsia="Times New Roman" w:hAnsi="Times New Roman"/>
          <w:sz w:val="24"/>
          <w:szCs w:val="24"/>
        </w:rPr>
      </w:pPr>
    </w:p>
    <w:p w:rsidR="004C3243" w:rsidRPr="004C3243" w:rsidRDefault="004C3243" w:rsidP="004C3243">
      <w:pPr>
        <w:spacing w:after="0" w:line="240" w:lineRule="auto"/>
        <w:jc w:val="both"/>
        <w:rPr>
          <w:rFonts w:ascii="Times New Roman" w:eastAsia="Times New Roman" w:hAnsi="Times New Roman"/>
          <w:sz w:val="24"/>
          <w:szCs w:val="24"/>
        </w:rPr>
      </w:pPr>
      <w:r w:rsidRPr="004C3243">
        <w:rPr>
          <w:rFonts w:ascii="Times New Roman" w:eastAsia="Times New Roman" w:hAnsi="Times New Roman"/>
          <w:sz w:val="24"/>
          <w:szCs w:val="24"/>
        </w:rPr>
        <w:t>By Council Members Richards, Lander, Kallos, Moya, Chin, Ampry-Samuel, Gjonaj and Ayala</w:t>
      </w:r>
    </w:p>
    <w:p w:rsidR="004C3243" w:rsidRPr="004C3243" w:rsidRDefault="004C3243" w:rsidP="004C3243">
      <w:pPr>
        <w:spacing w:after="0" w:line="240" w:lineRule="auto"/>
        <w:jc w:val="both"/>
        <w:rPr>
          <w:rFonts w:ascii="Times New Roman" w:eastAsia="Times New Roman" w:hAnsi="Times New Roman"/>
          <w:sz w:val="24"/>
          <w:szCs w:val="24"/>
        </w:rPr>
      </w:pPr>
    </w:p>
    <w:p w:rsidR="004C3243" w:rsidRPr="004C3243" w:rsidRDefault="004C3243" w:rsidP="004C3243">
      <w:pPr>
        <w:spacing w:after="0" w:line="240" w:lineRule="auto"/>
        <w:jc w:val="both"/>
        <w:rPr>
          <w:rFonts w:ascii="Times New Roman" w:eastAsia="Times New Roman" w:hAnsi="Times New Roman"/>
          <w:vanish/>
          <w:sz w:val="24"/>
          <w:szCs w:val="24"/>
        </w:rPr>
      </w:pPr>
      <w:r w:rsidRPr="004C3243">
        <w:rPr>
          <w:rFonts w:ascii="Times New Roman" w:eastAsia="Times New Roman" w:hAnsi="Times New Roman"/>
          <w:vanish/>
          <w:sz w:val="24"/>
          <w:szCs w:val="24"/>
        </w:rPr>
        <w:t>..Title</w:t>
      </w:r>
    </w:p>
    <w:p w:rsidR="004C3243" w:rsidRPr="004C3243" w:rsidRDefault="004C3243" w:rsidP="004C3243">
      <w:pPr>
        <w:spacing w:after="0" w:line="240" w:lineRule="auto"/>
        <w:jc w:val="both"/>
        <w:rPr>
          <w:rFonts w:ascii="Times New Roman" w:eastAsia="Times New Roman" w:hAnsi="Times New Roman"/>
          <w:sz w:val="24"/>
          <w:szCs w:val="24"/>
        </w:rPr>
      </w:pPr>
      <w:r w:rsidRPr="004C3243">
        <w:rPr>
          <w:rFonts w:ascii="Times New Roman" w:eastAsia="Times New Roman" w:hAnsi="Times New Roman"/>
          <w:sz w:val="24"/>
          <w:szCs w:val="24"/>
        </w:rPr>
        <w:t>A Local Law in relation to reporting on financial assistance received by small businesses impacted by COVID-19</w:t>
      </w:r>
    </w:p>
    <w:p w:rsidR="004C3243" w:rsidRPr="004C3243" w:rsidRDefault="004C3243" w:rsidP="004C3243">
      <w:pPr>
        <w:spacing w:after="0" w:line="240" w:lineRule="auto"/>
        <w:jc w:val="both"/>
        <w:rPr>
          <w:rFonts w:ascii="Times New Roman" w:eastAsia="Times New Roman" w:hAnsi="Times New Roman"/>
          <w:vanish/>
          <w:sz w:val="24"/>
          <w:szCs w:val="24"/>
        </w:rPr>
      </w:pPr>
      <w:r w:rsidRPr="004C3243">
        <w:rPr>
          <w:rFonts w:ascii="Times New Roman" w:eastAsia="Times New Roman" w:hAnsi="Times New Roman"/>
          <w:vanish/>
          <w:sz w:val="24"/>
          <w:szCs w:val="24"/>
        </w:rPr>
        <w:t>..Body</w:t>
      </w:r>
    </w:p>
    <w:p w:rsidR="004C3243" w:rsidRPr="004C3243" w:rsidRDefault="004C3243" w:rsidP="004C3243">
      <w:pPr>
        <w:spacing w:after="0" w:line="240" w:lineRule="auto"/>
        <w:jc w:val="both"/>
        <w:rPr>
          <w:rFonts w:ascii="Times New Roman" w:eastAsia="Times New Roman" w:hAnsi="Times New Roman"/>
          <w:sz w:val="24"/>
          <w:szCs w:val="24"/>
          <w:u w:val="single"/>
        </w:rPr>
      </w:pPr>
    </w:p>
    <w:p w:rsidR="004C3243" w:rsidRPr="004C3243" w:rsidRDefault="004C3243" w:rsidP="004C3243">
      <w:pPr>
        <w:spacing w:after="0" w:line="240" w:lineRule="auto"/>
        <w:jc w:val="both"/>
        <w:rPr>
          <w:rFonts w:ascii="Times New Roman" w:eastAsia="Times New Roman" w:hAnsi="Times New Roman"/>
          <w:sz w:val="24"/>
          <w:szCs w:val="24"/>
        </w:rPr>
      </w:pPr>
      <w:r w:rsidRPr="004C3243">
        <w:rPr>
          <w:rFonts w:ascii="Times New Roman" w:eastAsia="Times New Roman" w:hAnsi="Times New Roman"/>
          <w:sz w:val="24"/>
          <w:szCs w:val="24"/>
          <w:u w:val="single"/>
        </w:rPr>
        <w:t>Be it enacted by the Council as follows:</w:t>
      </w:r>
    </w:p>
    <w:p w:rsidR="004C3243" w:rsidRPr="004C3243" w:rsidRDefault="004C3243" w:rsidP="004C3243">
      <w:pPr>
        <w:spacing w:after="0" w:line="240" w:lineRule="auto"/>
        <w:ind w:firstLine="720"/>
        <w:jc w:val="both"/>
        <w:rPr>
          <w:rFonts w:ascii="Times New Roman" w:eastAsia="Times New Roman" w:hAnsi="Times New Roman"/>
          <w:sz w:val="24"/>
          <w:szCs w:val="24"/>
        </w:rPr>
      </w:pPr>
    </w:p>
    <w:p w:rsidR="004C3243" w:rsidRPr="004C3243" w:rsidRDefault="004C3243" w:rsidP="004C3243">
      <w:pPr>
        <w:spacing w:after="0" w:line="480" w:lineRule="auto"/>
        <w:ind w:firstLine="720"/>
        <w:jc w:val="both"/>
        <w:rPr>
          <w:rFonts w:ascii="Times New Roman" w:eastAsia="Times New Roman" w:hAnsi="Times New Roman"/>
          <w:sz w:val="24"/>
          <w:szCs w:val="24"/>
        </w:rPr>
        <w:sectPr w:rsidR="004C3243" w:rsidRPr="004C3243" w:rsidSect="00652EEF">
          <w:footerReference w:type="default" r:id="rId13"/>
          <w:footerReference w:type="first" r:id="rId14"/>
          <w:pgSz w:w="12240" w:h="15840"/>
          <w:pgMar w:top="1440" w:right="1440" w:bottom="1440" w:left="1440" w:header="720" w:footer="720" w:gutter="0"/>
          <w:cols w:space="720"/>
          <w:docGrid w:linePitch="360"/>
        </w:sectPr>
      </w:pPr>
    </w:p>
    <w:p w:rsidR="004C3243" w:rsidRPr="004C3243" w:rsidRDefault="004C3243" w:rsidP="004C3243">
      <w:pPr>
        <w:spacing w:after="0" w:line="480" w:lineRule="auto"/>
        <w:ind w:firstLine="720"/>
        <w:jc w:val="both"/>
        <w:rPr>
          <w:rFonts w:ascii="Times New Roman" w:eastAsia="Times New Roman" w:hAnsi="Times New Roman"/>
          <w:sz w:val="24"/>
          <w:szCs w:val="24"/>
        </w:rPr>
      </w:pPr>
      <w:r w:rsidRPr="004C3243">
        <w:rPr>
          <w:rFonts w:ascii="Times New Roman" w:eastAsia="Times New Roman" w:hAnsi="Times New Roman"/>
          <w:sz w:val="24"/>
          <w:szCs w:val="24"/>
        </w:rPr>
        <w:t>Section 1. Small business COVID-19 financial assistance report. a. Definitions. For purposes of this local law the following terms have the following meanings:</w:t>
      </w:r>
    </w:p>
    <w:p w:rsidR="004C3243" w:rsidRPr="004C3243" w:rsidRDefault="004C3243" w:rsidP="004C3243">
      <w:pPr>
        <w:spacing w:after="0" w:line="480" w:lineRule="auto"/>
        <w:ind w:firstLine="720"/>
        <w:jc w:val="both"/>
        <w:rPr>
          <w:rFonts w:ascii="Times New Roman" w:eastAsia="Times New Roman" w:hAnsi="Times New Roman"/>
          <w:sz w:val="24"/>
          <w:szCs w:val="24"/>
        </w:rPr>
      </w:pPr>
      <w:r w:rsidRPr="004C3243">
        <w:rPr>
          <w:rFonts w:ascii="Times New Roman" w:eastAsia="Times New Roman" w:hAnsi="Times New Roman"/>
          <w:sz w:val="24"/>
          <w:szCs w:val="24"/>
        </w:rPr>
        <w:t xml:space="preserve">Employee retention program. The term “employee retention program” means the program created by the mayor in March 2020 to provide grants covering a percentage of payroll for a limited amount of time to certain small businesses experiencing a loss of revenue because of the novel coronavirus, COVID-19. </w:t>
      </w:r>
    </w:p>
    <w:p w:rsidR="004C3243" w:rsidRPr="004C3243" w:rsidRDefault="004C3243" w:rsidP="004C3243">
      <w:pPr>
        <w:spacing w:after="0" w:line="480" w:lineRule="auto"/>
        <w:ind w:firstLine="720"/>
        <w:jc w:val="both"/>
        <w:rPr>
          <w:rFonts w:ascii="Times New Roman" w:eastAsia="Times New Roman" w:hAnsi="Times New Roman"/>
          <w:sz w:val="24"/>
          <w:szCs w:val="24"/>
        </w:rPr>
      </w:pPr>
      <w:r w:rsidRPr="004C3243">
        <w:rPr>
          <w:rFonts w:ascii="Times New Roman" w:eastAsia="Times New Roman" w:hAnsi="Times New Roman"/>
          <w:sz w:val="24"/>
          <w:szCs w:val="24"/>
        </w:rPr>
        <w:t xml:space="preserve">Small business continuity loan fund. The term “small business continuity loan fund” means the fund created by the mayor to provide zero-interest loans to certain small businesses that experienced decreased sales revenue because of the novel coronavirus, COVID-19. </w:t>
      </w:r>
    </w:p>
    <w:p w:rsidR="004C3243" w:rsidRPr="004C3243" w:rsidRDefault="004C3243" w:rsidP="004C3243">
      <w:pPr>
        <w:spacing w:after="0" w:line="480" w:lineRule="auto"/>
        <w:ind w:firstLine="720"/>
        <w:jc w:val="both"/>
        <w:rPr>
          <w:rFonts w:ascii="Times New Roman" w:eastAsia="Times New Roman" w:hAnsi="Times New Roman"/>
          <w:sz w:val="24"/>
          <w:szCs w:val="24"/>
        </w:rPr>
      </w:pPr>
      <w:r w:rsidRPr="004C3243">
        <w:rPr>
          <w:rFonts w:ascii="Times New Roman" w:eastAsia="Times New Roman" w:hAnsi="Times New Roman"/>
          <w:sz w:val="24"/>
          <w:szCs w:val="24"/>
        </w:rPr>
        <w:t xml:space="preserve">b. No later than 60 days after the effective date of this local law, the department of small business services shall post on its website and submit to the mayor and speaker of the council a report that details each business that received a grant pursuant to the employee retention program and each business that received a loan pursuant to the small business continuity loan fund. The report shall include, at minimum: </w:t>
      </w:r>
    </w:p>
    <w:p w:rsidR="004C3243" w:rsidRPr="004C3243" w:rsidRDefault="004C3243" w:rsidP="004C3243">
      <w:pPr>
        <w:spacing w:after="0" w:line="480" w:lineRule="auto"/>
        <w:ind w:firstLine="720"/>
        <w:jc w:val="both"/>
        <w:rPr>
          <w:rFonts w:ascii="Times New Roman" w:eastAsia="Times New Roman" w:hAnsi="Times New Roman"/>
          <w:sz w:val="24"/>
          <w:szCs w:val="24"/>
        </w:rPr>
      </w:pPr>
      <w:r w:rsidRPr="004C3243">
        <w:rPr>
          <w:rFonts w:ascii="Times New Roman" w:eastAsia="Times New Roman" w:hAnsi="Times New Roman"/>
          <w:sz w:val="24"/>
          <w:szCs w:val="24"/>
        </w:rPr>
        <w:t>1. The name of the business;</w:t>
      </w:r>
    </w:p>
    <w:p w:rsidR="004C3243" w:rsidRPr="004C3243" w:rsidRDefault="004C3243" w:rsidP="004C3243">
      <w:pPr>
        <w:spacing w:after="0" w:line="480" w:lineRule="auto"/>
        <w:ind w:firstLine="720"/>
        <w:jc w:val="both"/>
        <w:rPr>
          <w:rFonts w:ascii="Times New Roman" w:eastAsia="Times New Roman" w:hAnsi="Times New Roman"/>
          <w:sz w:val="24"/>
          <w:szCs w:val="24"/>
        </w:rPr>
      </w:pPr>
      <w:r w:rsidRPr="004C3243">
        <w:rPr>
          <w:rFonts w:ascii="Times New Roman" w:eastAsia="Times New Roman" w:hAnsi="Times New Roman"/>
          <w:sz w:val="24"/>
          <w:szCs w:val="24"/>
        </w:rPr>
        <w:t>2. The location of the business, including cross streets, ZIP code and neighborhood; and</w:t>
      </w:r>
    </w:p>
    <w:p w:rsidR="004C3243" w:rsidRPr="004C3243" w:rsidRDefault="004C3243" w:rsidP="004C3243">
      <w:pPr>
        <w:spacing w:after="0" w:line="480" w:lineRule="auto"/>
        <w:ind w:firstLine="720"/>
        <w:jc w:val="both"/>
        <w:rPr>
          <w:rFonts w:ascii="Times New Roman" w:eastAsia="Times New Roman" w:hAnsi="Times New Roman"/>
          <w:sz w:val="24"/>
          <w:szCs w:val="24"/>
        </w:rPr>
      </w:pPr>
      <w:r w:rsidRPr="004C3243">
        <w:rPr>
          <w:rFonts w:ascii="Times New Roman" w:eastAsia="Times New Roman" w:hAnsi="Times New Roman"/>
          <w:sz w:val="24"/>
          <w:szCs w:val="24"/>
        </w:rPr>
        <w:t xml:space="preserve">3. The loan or grant amount the business received. </w:t>
      </w:r>
    </w:p>
    <w:p w:rsidR="004C3243" w:rsidRPr="004C3243" w:rsidRDefault="004C3243" w:rsidP="004C3243">
      <w:pPr>
        <w:spacing w:after="0" w:line="480" w:lineRule="auto"/>
        <w:ind w:firstLine="720"/>
        <w:jc w:val="both"/>
        <w:rPr>
          <w:rFonts w:ascii="Times New Roman" w:eastAsia="Times New Roman" w:hAnsi="Times New Roman"/>
          <w:sz w:val="24"/>
          <w:szCs w:val="24"/>
          <w:u w:val="single"/>
        </w:rPr>
      </w:pPr>
      <w:r w:rsidRPr="004C3243">
        <w:rPr>
          <w:rFonts w:ascii="Times New Roman" w:eastAsia="Times New Roman" w:hAnsi="Times New Roman"/>
          <w:sz w:val="24"/>
          <w:szCs w:val="24"/>
        </w:rPr>
        <w:t>§ 2. This local law takes effect immediately, and expires and is deemed repealed upon final submission of the report as required by section one of this local law.</w:t>
      </w:r>
    </w:p>
    <w:p w:rsidR="004C3243" w:rsidRPr="004C3243" w:rsidRDefault="004C3243" w:rsidP="004C3243">
      <w:pPr>
        <w:spacing w:after="0" w:line="240" w:lineRule="auto"/>
        <w:jc w:val="both"/>
        <w:rPr>
          <w:rFonts w:ascii="Times New Roman" w:eastAsia="Times New Roman" w:hAnsi="Times New Roman"/>
          <w:sz w:val="18"/>
          <w:szCs w:val="18"/>
        </w:rPr>
        <w:sectPr w:rsidR="004C3243" w:rsidRPr="004C3243" w:rsidSect="00652EEF">
          <w:type w:val="continuous"/>
          <w:pgSz w:w="12240" w:h="15840"/>
          <w:pgMar w:top="1440" w:right="1440" w:bottom="1440" w:left="1440" w:header="720" w:footer="720" w:gutter="0"/>
          <w:lnNumType w:countBy="1"/>
          <w:cols w:space="720"/>
          <w:titlePg/>
          <w:docGrid w:linePitch="360"/>
        </w:sectPr>
      </w:pPr>
    </w:p>
    <w:p w:rsidR="004C3243" w:rsidRPr="004C3243" w:rsidRDefault="004C3243" w:rsidP="004C3243">
      <w:pPr>
        <w:spacing w:after="0" w:line="240" w:lineRule="auto"/>
        <w:jc w:val="both"/>
        <w:rPr>
          <w:rFonts w:ascii="Times New Roman" w:eastAsia="Times New Roman" w:hAnsi="Times New Roman"/>
          <w:sz w:val="18"/>
          <w:szCs w:val="18"/>
        </w:rPr>
      </w:pPr>
    </w:p>
    <w:p w:rsidR="004C3243" w:rsidRPr="004C3243" w:rsidRDefault="004C3243" w:rsidP="004C3243">
      <w:pPr>
        <w:spacing w:after="0" w:line="240" w:lineRule="auto"/>
        <w:jc w:val="both"/>
        <w:rPr>
          <w:rFonts w:ascii="Times New Roman" w:eastAsia="Times New Roman" w:hAnsi="Times New Roman"/>
          <w:sz w:val="18"/>
          <w:szCs w:val="18"/>
        </w:rPr>
      </w:pPr>
    </w:p>
    <w:p w:rsidR="004C3243" w:rsidRPr="004C3243" w:rsidRDefault="004C3243" w:rsidP="004C3243">
      <w:pPr>
        <w:spacing w:after="0" w:line="240" w:lineRule="auto"/>
        <w:jc w:val="both"/>
        <w:rPr>
          <w:rFonts w:ascii="Times New Roman" w:eastAsia="Times New Roman" w:hAnsi="Times New Roman"/>
          <w:sz w:val="18"/>
          <w:szCs w:val="18"/>
        </w:rPr>
      </w:pPr>
    </w:p>
    <w:p w:rsidR="004C3243" w:rsidRPr="004C3243" w:rsidRDefault="004C3243" w:rsidP="004C3243">
      <w:pPr>
        <w:spacing w:after="0" w:line="240" w:lineRule="auto"/>
        <w:jc w:val="both"/>
        <w:rPr>
          <w:rFonts w:ascii="Times New Roman" w:eastAsia="Times New Roman" w:hAnsi="Times New Roman"/>
          <w:sz w:val="18"/>
          <w:szCs w:val="18"/>
        </w:rPr>
      </w:pPr>
    </w:p>
    <w:p w:rsidR="004C3243" w:rsidRPr="004C3243" w:rsidRDefault="004C3243" w:rsidP="004C3243">
      <w:pPr>
        <w:spacing w:after="0" w:line="240" w:lineRule="auto"/>
        <w:jc w:val="both"/>
        <w:rPr>
          <w:rFonts w:ascii="Times New Roman" w:eastAsia="Times New Roman" w:hAnsi="Times New Roman"/>
          <w:sz w:val="18"/>
          <w:szCs w:val="18"/>
        </w:rPr>
      </w:pPr>
    </w:p>
    <w:p w:rsidR="004C3243" w:rsidRPr="004C3243" w:rsidRDefault="004C3243" w:rsidP="004C3243">
      <w:pPr>
        <w:spacing w:after="0" w:line="240" w:lineRule="auto"/>
        <w:jc w:val="both"/>
        <w:rPr>
          <w:rFonts w:ascii="Times New Roman" w:eastAsia="Times New Roman" w:hAnsi="Times New Roman"/>
          <w:sz w:val="18"/>
          <w:szCs w:val="18"/>
        </w:rPr>
      </w:pPr>
      <w:r w:rsidRPr="004C3243">
        <w:rPr>
          <w:rFonts w:ascii="Times New Roman" w:eastAsia="Times New Roman" w:hAnsi="Times New Roman"/>
          <w:sz w:val="18"/>
          <w:szCs w:val="18"/>
        </w:rPr>
        <w:t>JSA</w:t>
      </w:r>
    </w:p>
    <w:p w:rsidR="004C3243" w:rsidRPr="004C3243" w:rsidRDefault="004C3243" w:rsidP="004C3243">
      <w:pPr>
        <w:spacing w:after="0" w:line="240" w:lineRule="auto"/>
        <w:jc w:val="both"/>
        <w:rPr>
          <w:rFonts w:ascii="Times New Roman" w:eastAsia="Times New Roman" w:hAnsi="Times New Roman"/>
          <w:sz w:val="18"/>
          <w:szCs w:val="18"/>
        </w:rPr>
      </w:pPr>
      <w:r w:rsidRPr="004C3243">
        <w:rPr>
          <w:rFonts w:ascii="Times New Roman" w:eastAsia="Times New Roman" w:hAnsi="Times New Roman"/>
          <w:sz w:val="18"/>
          <w:szCs w:val="18"/>
        </w:rPr>
        <w:t>LS #14657</w:t>
      </w:r>
    </w:p>
    <w:p w:rsidR="004C3243" w:rsidRPr="004C3243" w:rsidRDefault="004C3243" w:rsidP="004C3243">
      <w:pPr>
        <w:spacing w:after="0" w:line="240" w:lineRule="auto"/>
        <w:rPr>
          <w:rFonts w:ascii="Times New Roman" w:eastAsia="Times New Roman" w:hAnsi="Times New Roman"/>
          <w:sz w:val="18"/>
          <w:szCs w:val="18"/>
        </w:rPr>
      </w:pPr>
      <w:r w:rsidRPr="004C3243">
        <w:rPr>
          <w:rFonts w:ascii="Times New Roman" w:eastAsia="Times New Roman" w:hAnsi="Times New Roman"/>
          <w:sz w:val="18"/>
          <w:szCs w:val="18"/>
        </w:rPr>
        <w:t>5/13/2020</w:t>
      </w:r>
    </w:p>
    <w:p w:rsidR="004C3243" w:rsidRPr="004C3243" w:rsidRDefault="004C3243" w:rsidP="004C3243">
      <w:pPr>
        <w:spacing w:after="0" w:line="240" w:lineRule="auto"/>
        <w:rPr>
          <w:rFonts w:ascii="Times New Roman" w:eastAsia="Times New Roman" w:hAnsi="Times New Roman"/>
          <w:sz w:val="18"/>
          <w:szCs w:val="18"/>
        </w:rPr>
      </w:pPr>
    </w:p>
    <w:p w:rsidR="004C3243" w:rsidRPr="004C3243" w:rsidRDefault="004C3243" w:rsidP="004C3243">
      <w:pPr>
        <w:spacing w:after="0" w:line="240" w:lineRule="auto"/>
        <w:rPr>
          <w:rFonts w:ascii="Times New Roman" w:eastAsia="Times New Roman" w:hAnsi="Times New Roman"/>
          <w:sz w:val="18"/>
          <w:szCs w:val="18"/>
        </w:rPr>
      </w:pPr>
    </w:p>
    <w:p w:rsidR="0091644B" w:rsidRPr="00782318" w:rsidRDefault="0091644B" w:rsidP="0091644B">
      <w:pPr>
        <w:spacing w:after="0" w:line="480" w:lineRule="auto"/>
        <w:rPr>
          <w:rFonts w:ascii="Times New Roman" w:hAnsi="Times New Roman"/>
          <w:sz w:val="24"/>
          <w:szCs w:val="24"/>
        </w:rPr>
      </w:pPr>
    </w:p>
    <w:sectPr w:rsidR="0091644B" w:rsidRPr="00782318">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7E5C" w16cex:dateUtc="2020-08-12T00:30:00Z"/>
  <w16cex:commentExtensible w16cex:durableId="22DD7F99" w16cex:dateUtc="2020-08-12T00:35:00Z"/>
  <w16cex:commentExtensible w16cex:durableId="22DD803A" w16cex:dateUtc="2020-08-12T00:38:00Z"/>
  <w16cex:commentExtensible w16cex:durableId="22DE3B5F" w16cex:dateUtc="2020-08-12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455AA0" w16cid:durableId="22DD7E5C"/>
  <w16cid:commentId w16cid:paraId="44B80173" w16cid:durableId="22DD7F99"/>
  <w16cid:commentId w16cid:paraId="328ACA49" w16cid:durableId="22DD803A"/>
  <w16cid:commentId w16cid:paraId="4392C417" w16cid:durableId="22DE3B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AA0" w:rsidRDefault="00F67AA0" w:rsidP="000F48FE">
      <w:pPr>
        <w:spacing w:after="0" w:line="240" w:lineRule="auto"/>
      </w:pPr>
      <w:r>
        <w:separator/>
      </w:r>
    </w:p>
  </w:endnote>
  <w:endnote w:type="continuationSeparator" w:id="0">
    <w:p w:rsidR="00F67AA0" w:rsidRDefault="00F67AA0" w:rsidP="000F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3" w:rsidRDefault="00634B03">
    <w:pPr>
      <w:pStyle w:val="Footer"/>
      <w:jc w:val="center"/>
    </w:pPr>
    <w:r>
      <w:fldChar w:fldCharType="begin"/>
    </w:r>
    <w:r>
      <w:instrText xml:space="preserve"> PAGE   \* MERGEFORMAT </w:instrText>
    </w:r>
    <w:r>
      <w:fldChar w:fldCharType="separate"/>
    </w:r>
    <w:r w:rsidR="00DE3D50">
      <w:rPr>
        <w:noProof/>
      </w:rPr>
      <w:t>17</w:t>
    </w:r>
    <w:r>
      <w:fldChar w:fldCharType="end"/>
    </w:r>
  </w:p>
  <w:p w:rsidR="00634B03" w:rsidRDefault="00634B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3" w:rsidRDefault="00634B03">
    <w:pPr>
      <w:pStyle w:val="Footer"/>
      <w:jc w:val="center"/>
    </w:pPr>
    <w:r>
      <w:fldChar w:fldCharType="begin"/>
    </w:r>
    <w:r>
      <w:instrText xml:space="preserve"> PAGE   \* MERGEFORMAT </w:instrText>
    </w:r>
    <w:r>
      <w:fldChar w:fldCharType="separate"/>
    </w:r>
    <w:r>
      <w:rPr>
        <w:noProof/>
      </w:rPr>
      <w:t>14</w:t>
    </w:r>
    <w:r>
      <w:fldChar w:fldCharType="end"/>
    </w:r>
  </w:p>
  <w:p w:rsidR="00634B03" w:rsidRDefault="00634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3" w:rsidRDefault="00634B03">
    <w:pPr>
      <w:pStyle w:val="Footer"/>
      <w:jc w:val="center"/>
    </w:pPr>
    <w:r>
      <w:fldChar w:fldCharType="begin"/>
    </w:r>
    <w:r>
      <w:instrText xml:space="preserve"> PAGE   \* MERGEFORMAT </w:instrText>
    </w:r>
    <w:r>
      <w:fldChar w:fldCharType="separate"/>
    </w:r>
    <w:r w:rsidR="00DE3D50">
      <w:rPr>
        <w:noProof/>
      </w:rPr>
      <w:t>19</w:t>
    </w:r>
    <w:r>
      <w:fldChar w:fldCharType="end"/>
    </w:r>
  </w:p>
  <w:p w:rsidR="00634B03" w:rsidRDefault="00634B0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3" w:rsidRDefault="00634B03">
    <w:pPr>
      <w:pStyle w:val="Footer"/>
      <w:jc w:val="center"/>
    </w:pPr>
    <w:r>
      <w:fldChar w:fldCharType="begin"/>
    </w:r>
    <w:r>
      <w:instrText xml:space="preserve"> PAGE   \* MERGEFORMAT </w:instrText>
    </w:r>
    <w:r>
      <w:fldChar w:fldCharType="separate"/>
    </w:r>
    <w:r>
      <w:rPr>
        <w:noProof/>
      </w:rPr>
      <w:t>2</w:t>
    </w:r>
    <w:r>
      <w:fldChar w:fldCharType="end"/>
    </w:r>
  </w:p>
  <w:p w:rsidR="00634B03" w:rsidRDefault="00634B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3" w:rsidRDefault="00634B03">
    <w:pPr>
      <w:pStyle w:val="Footer"/>
      <w:jc w:val="center"/>
    </w:pPr>
    <w:r>
      <w:fldChar w:fldCharType="begin"/>
    </w:r>
    <w:r>
      <w:instrText xml:space="preserve"> PAGE   \* MERGEFORMAT </w:instrText>
    </w:r>
    <w:r>
      <w:fldChar w:fldCharType="separate"/>
    </w:r>
    <w:r w:rsidR="00DE3D50">
      <w:rPr>
        <w:noProof/>
      </w:rPr>
      <w:t>20</w:t>
    </w:r>
    <w:r>
      <w:fldChar w:fldCharType="end"/>
    </w:r>
  </w:p>
  <w:p w:rsidR="00634B03" w:rsidRDefault="00634B0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03" w:rsidRDefault="00634B03">
    <w:pPr>
      <w:pStyle w:val="Footer"/>
      <w:jc w:val="center"/>
    </w:pPr>
    <w:r>
      <w:fldChar w:fldCharType="begin"/>
    </w:r>
    <w:r>
      <w:instrText xml:space="preserve"> PAGE   \* MERGEFORMAT </w:instrText>
    </w:r>
    <w:r>
      <w:fldChar w:fldCharType="separate"/>
    </w:r>
    <w:r>
      <w:rPr>
        <w:noProof/>
      </w:rPr>
      <w:t>17</w:t>
    </w:r>
    <w:r>
      <w:fldChar w:fldCharType="end"/>
    </w:r>
  </w:p>
  <w:p w:rsidR="00634B03" w:rsidRDefault="00634B0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56920205"/>
      <w:docPartObj>
        <w:docPartGallery w:val="Page Numbers (Bottom of Page)"/>
        <w:docPartUnique/>
      </w:docPartObj>
    </w:sdtPr>
    <w:sdtEndPr>
      <w:rPr>
        <w:noProof/>
      </w:rPr>
    </w:sdtEndPr>
    <w:sdtContent>
      <w:p w:rsidR="00634B03" w:rsidRPr="00D73A88" w:rsidRDefault="00634B03">
        <w:pPr>
          <w:pStyle w:val="Footer"/>
          <w:jc w:val="center"/>
          <w:rPr>
            <w:rFonts w:ascii="Times New Roman" w:hAnsi="Times New Roman"/>
          </w:rPr>
        </w:pPr>
        <w:r w:rsidRPr="00D73A88">
          <w:rPr>
            <w:rFonts w:ascii="Times New Roman" w:hAnsi="Times New Roman"/>
          </w:rPr>
          <w:fldChar w:fldCharType="begin"/>
        </w:r>
        <w:r w:rsidRPr="00D73A88">
          <w:rPr>
            <w:rFonts w:ascii="Times New Roman" w:hAnsi="Times New Roman"/>
          </w:rPr>
          <w:instrText xml:space="preserve"> PAGE   \* MERGEFORMAT </w:instrText>
        </w:r>
        <w:r w:rsidRPr="00D73A88">
          <w:rPr>
            <w:rFonts w:ascii="Times New Roman" w:hAnsi="Times New Roman"/>
          </w:rPr>
          <w:fldChar w:fldCharType="separate"/>
        </w:r>
        <w:r w:rsidR="00DE3D50">
          <w:rPr>
            <w:rFonts w:ascii="Times New Roman" w:hAnsi="Times New Roman"/>
            <w:noProof/>
          </w:rPr>
          <w:t>22</w:t>
        </w:r>
        <w:r w:rsidRPr="00D73A88">
          <w:rPr>
            <w:rFonts w:ascii="Times New Roman" w:hAnsi="Times New Roman"/>
            <w:noProof/>
          </w:rPr>
          <w:fldChar w:fldCharType="end"/>
        </w:r>
      </w:p>
    </w:sdtContent>
  </w:sdt>
  <w:p w:rsidR="00634B03" w:rsidRPr="00D73A88" w:rsidRDefault="00634B03" w:rsidP="00D73A88">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AA0" w:rsidRDefault="00F67AA0" w:rsidP="000F48FE">
      <w:pPr>
        <w:spacing w:after="0" w:line="240" w:lineRule="auto"/>
      </w:pPr>
      <w:r>
        <w:separator/>
      </w:r>
    </w:p>
  </w:footnote>
  <w:footnote w:type="continuationSeparator" w:id="0">
    <w:p w:rsidR="00F67AA0" w:rsidRDefault="00F67AA0" w:rsidP="000F48FE">
      <w:pPr>
        <w:spacing w:after="0" w:line="240" w:lineRule="auto"/>
      </w:pPr>
      <w:r>
        <w:continuationSeparator/>
      </w:r>
    </w:p>
  </w:footnote>
  <w:footnote w:id="1">
    <w:p w:rsidR="00634B03" w:rsidRPr="00ED40CA" w:rsidRDefault="00634B03" w:rsidP="000F48FE">
      <w:pPr>
        <w:spacing w:after="0" w:line="240" w:lineRule="auto"/>
        <w:jc w:val="both"/>
        <w:rPr>
          <w:rFonts w:ascii="Times New Roman" w:hAnsi="Times New Roman"/>
          <w:sz w:val="20"/>
          <w:szCs w:val="20"/>
        </w:rPr>
      </w:pPr>
      <w:r w:rsidRPr="00ED40CA">
        <w:rPr>
          <w:rStyle w:val="FootnoteReference"/>
          <w:rFonts w:ascii="Times New Roman" w:hAnsi="Times New Roman"/>
          <w:sz w:val="20"/>
          <w:szCs w:val="20"/>
        </w:rPr>
        <w:footnoteRef/>
      </w:r>
      <w:r w:rsidRPr="00ED40CA">
        <w:rPr>
          <w:rFonts w:ascii="Times New Roman" w:hAnsi="Times New Roman"/>
          <w:sz w:val="20"/>
          <w:szCs w:val="20"/>
        </w:rPr>
        <w:t xml:space="preserve"> World Health Organization “Rolling updates on coronavirus disease (COVID-19)”, </w:t>
      </w:r>
      <w:r>
        <w:rPr>
          <w:rFonts w:ascii="Times New Roman" w:hAnsi="Times New Roman"/>
          <w:sz w:val="20"/>
          <w:szCs w:val="20"/>
        </w:rPr>
        <w:t>U</w:t>
      </w:r>
      <w:r w:rsidRPr="00ED40CA">
        <w:rPr>
          <w:rFonts w:ascii="Times New Roman" w:hAnsi="Times New Roman"/>
          <w:sz w:val="20"/>
          <w:szCs w:val="20"/>
        </w:rPr>
        <w:t xml:space="preserve">pdated April 18, 2020, available at: </w:t>
      </w:r>
      <w:hyperlink r:id="rId1" w:history="1">
        <w:r w:rsidRPr="00634B03">
          <w:rPr>
            <w:rStyle w:val="Hyperlink"/>
            <w:rFonts w:ascii="Times New Roman" w:hAnsi="Times New Roman"/>
            <w:sz w:val="20"/>
            <w:szCs w:val="20"/>
          </w:rPr>
          <w:t>https://www.who.int/emergencies/diseases/novel-coronavirus-2019/events-as-they-happen</w:t>
        </w:r>
      </w:hyperlink>
      <w:r>
        <w:rPr>
          <w:rFonts w:ascii="Times New Roman" w:hAnsi="Times New Roman"/>
          <w:sz w:val="20"/>
          <w:szCs w:val="20"/>
        </w:rPr>
        <w:t xml:space="preserve"> </w:t>
      </w:r>
      <w:r w:rsidRPr="00ED40CA">
        <w:rPr>
          <w:rFonts w:ascii="Times New Roman" w:hAnsi="Times New Roman"/>
          <w:sz w:val="20"/>
          <w:szCs w:val="20"/>
        </w:rPr>
        <w:t xml:space="preserve"> </w:t>
      </w:r>
    </w:p>
  </w:footnote>
  <w:footnote w:id="2">
    <w:p w:rsidR="00634B03" w:rsidRPr="00ED40CA" w:rsidRDefault="00634B03" w:rsidP="00174174">
      <w:pPr>
        <w:spacing w:after="0" w:line="240" w:lineRule="auto"/>
        <w:jc w:val="both"/>
        <w:rPr>
          <w:rFonts w:ascii="Times New Roman" w:hAnsi="Times New Roman"/>
          <w:sz w:val="20"/>
          <w:szCs w:val="20"/>
        </w:rPr>
      </w:pPr>
      <w:r w:rsidRPr="00ED40CA">
        <w:rPr>
          <w:rStyle w:val="FootnoteReference"/>
          <w:rFonts w:ascii="Times New Roman" w:hAnsi="Times New Roman"/>
          <w:sz w:val="20"/>
          <w:szCs w:val="20"/>
        </w:rPr>
        <w:footnoteRef/>
      </w:r>
      <w:r w:rsidRPr="00ED40CA">
        <w:rPr>
          <w:rFonts w:ascii="Times New Roman" w:hAnsi="Times New Roman"/>
          <w:sz w:val="20"/>
          <w:szCs w:val="20"/>
        </w:rPr>
        <w:t xml:space="preserve"> Worldometer “Countries where COVID-19 has spread”, Updated August 11, 2020 at 14:24 GMT, available at: </w:t>
      </w:r>
      <w:hyperlink r:id="rId2" w:history="1">
        <w:r w:rsidRPr="00ED40CA">
          <w:rPr>
            <w:rStyle w:val="Hyperlink"/>
            <w:rFonts w:ascii="Times New Roman" w:hAnsi="Times New Roman"/>
            <w:sz w:val="20"/>
            <w:szCs w:val="20"/>
          </w:rPr>
          <w:t>https://www.worldometers.info/coronavirus/countries-where-coronavirus-has-spread/</w:t>
        </w:r>
      </w:hyperlink>
      <w:r w:rsidRPr="00ED40CA">
        <w:rPr>
          <w:rStyle w:val="Hyperlink"/>
          <w:rFonts w:ascii="Times New Roman" w:hAnsi="Times New Roman"/>
          <w:sz w:val="20"/>
          <w:szCs w:val="20"/>
        </w:rPr>
        <w:t>.</w:t>
      </w:r>
      <w:r w:rsidRPr="00ED40CA">
        <w:rPr>
          <w:rFonts w:ascii="Times New Roman" w:hAnsi="Times New Roman"/>
          <w:sz w:val="20"/>
          <w:szCs w:val="20"/>
        </w:rPr>
        <w:t xml:space="preserve"> </w:t>
      </w:r>
    </w:p>
  </w:footnote>
  <w:footnote w:id="3">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Johns Hopkins University of Medicine, Coronavirus Resource Center, Updated August 10, 2020, available at: </w:t>
      </w:r>
      <w:hyperlink r:id="rId3" w:history="1">
        <w:r w:rsidRPr="00ED40CA">
          <w:rPr>
            <w:rStyle w:val="Hyperlink"/>
            <w:rFonts w:ascii="Times New Roman" w:hAnsi="Times New Roman"/>
          </w:rPr>
          <w:t>https://coronavirus.jhu.edu/</w:t>
        </w:r>
      </w:hyperlink>
      <w:r w:rsidRPr="00ED40CA">
        <w:rPr>
          <w:rFonts w:ascii="Times New Roman" w:hAnsi="Times New Roman"/>
        </w:rPr>
        <w:t>.</w:t>
      </w:r>
    </w:p>
  </w:footnote>
  <w:footnote w:id="4">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634B03">
        <w:rPr>
          <w:rFonts w:ascii="Times New Roman" w:hAnsi="Times New Roman"/>
          <w:i/>
        </w:rPr>
        <w:t>Id.</w:t>
      </w:r>
    </w:p>
  </w:footnote>
  <w:footnote w:id="5">
    <w:p w:rsidR="00634B03" w:rsidRPr="00ED40CA" w:rsidRDefault="00634B03" w:rsidP="0017417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Governor Andrew Cuomo “Governor Cuomo signs the ‘New York State on PAUSE’ executive order”, March 20,</w:t>
      </w:r>
    </w:p>
    <w:p w:rsidR="00634B03" w:rsidRPr="00ED40CA" w:rsidRDefault="00634B03" w:rsidP="00174174">
      <w:pPr>
        <w:pStyle w:val="FootnoteText"/>
        <w:rPr>
          <w:rFonts w:ascii="Times New Roman" w:hAnsi="Times New Roman"/>
        </w:rPr>
      </w:pPr>
      <w:r w:rsidRPr="00ED40CA">
        <w:rPr>
          <w:rFonts w:ascii="Times New Roman" w:hAnsi="Times New Roman"/>
        </w:rPr>
        <w:t xml:space="preserve">2020, available at: </w:t>
      </w:r>
      <w:hyperlink r:id="rId4" w:history="1">
        <w:r w:rsidRPr="00ED40CA">
          <w:rPr>
            <w:rStyle w:val="Hyperlink"/>
            <w:rFonts w:ascii="Times New Roman" w:hAnsi="Times New Roman"/>
          </w:rPr>
          <w:t>https://www.governor.ny.gov/news/governor-cuomo-signs-new-york-state-pause-executiveorder</w:t>
        </w:r>
      </w:hyperlink>
      <w:r w:rsidRPr="00ED40CA">
        <w:rPr>
          <w:rFonts w:ascii="Times New Roman" w:hAnsi="Times New Roman"/>
        </w:rPr>
        <w:t xml:space="preserve"> </w:t>
      </w:r>
    </w:p>
  </w:footnote>
  <w:footnote w:id="6">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Pr>
          <w:rFonts w:ascii="Times New Roman" w:hAnsi="Times New Roman"/>
        </w:rPr>
        <w:t>Guidance for Determining Whether</w:t>
      </w:r>
      <w:r w:rsidRPr="00ED40CA">
        <w:rPr>
          <w:rFonts w:ascii="Times New Roman" w:hAnsi="Times New Roman"/>
        </w:rPr>
        <w:t xml:space="preserve"> </w:t>
      </w:r>
      <w:r>
        <w:rPr>
          <w:rFonts w:ascii="Times New Roman" w:hAnsi="Times New Roman"/>
        </w:rPr>
        <w:t>a Business Enterprise is Subject</w:t>
      </w:r>
      <w:r w:rsidRPr="00ED40CA">
        <w:rPr>
          <w:rFonts w:ascii="Times New Roman" w:hAnsi="Times New Roman"/>
        </w:rPr>
        <w:t xml:space="preserve"> </w:t>
      </w:r>
      <w:r>
        <w:rPr>
          <w:rFonts w:ascii="Times New Roman" w:hAnsi="Times New Roman"/>
        </w:rPr>
        <w:t>to a Workforce Reduction</w:t>
      </w:r>
      <w:r w:rsidRPr="00ED40CA">
        <w:rPr>
          <w:rFonts w:ascii="Times New Roman" w:hAnsi="Times New Roman"/>
        </w:rPr>
        <w:t xml:space="preserve"> </w:t>
      </w:r>
      <w:r>
        <w:rPr>
          <w:rFonts w:ascii="Times New Roman" w:hAnsi="Times New Roman"/>
        </w:rPr>
        <w:t>under Recent Executive Orders</w:t>
      </w:r>
      <w:r w:rsidRPr="00ED40CA">
        <w:rPr>
          <w:rFonts w:ascii="Times New Roman" w:hAnsi="Times New Roman"/>
        </w:rPr>
        <w:t xml:space="preserve">”, Empire State Development, </w:t>
      </w:r>
      <w:hyperlink r:id="rId5" w:history="1">
        <w:r w:rsidRPr="00ED40CA">
          <w:rPr>
            <w:rStyle w:val="Hyperlink"/>
            <w:rFonts w:ascii="Times New Roman" w:hAnsi="Times New Roman"/>
          </w:rPr>
          <w:t>https://esd.ny.gov/guidance-executive-order-2026</w:t>
        </w:r>
      </w:hyperlink>
      <w:r w:rsidRPr="00ED40CA">
        <w:rPr>
          <w:rFonts w:ascii="Times New Roman" w:hAnsi="Times New Roman"/>
        </w:rPr>
        <w:t xml:space="preserve"> </w:t>
      </w:r>
    </w:p>
  </w:footnote>
  <w:footnote w:id="7">
    <w:p w:rsidR="00634B03" w:rsidRPr="00ED40CA" w:rsidRDefault="00634B03" w:rsidP="00BE3254">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Pr>
          <w:rFonts w:ascii="Times New Roman" w:hAnsi="Times New Roman"/>
        </w:rPr>
        <w:t>A Call for Action and Collaboration</w:t>
      </w:r>
      <w:r w:rsidRPr="00ED40CA">
        <w:rPr>
          <w:rFonts w:ascii="Times New Roman" w:hAnsi="Times New Roman"/>
        </w:rPr>
        <w:t>”, Partnership for New York City, July 2020,</w:t>
      </w:r>
      <w:r w:rsidR="006842DC">
        <w:rPr>
          <w:rFonts w:ascii="Times New Roman" w:hAnsi="Times New Roman"/>
        </w:rPr>
        <w:t xml:space="preserve"> </w:t>
      </w:r>
      <w:r w:rsidR="006842DC" w:rsidRPr="00ED40CA">
        <w:rPr>
          <w:rFonts w:ascii="Times New Roman" w:hAnsi="Times New Roman"/>
        </w:rPr>
        <w:t>pg. 1</w:t>
      </w:r>
      <w:r w:rsidR="006842DC">
        <w:rPr>
          <w:rFonts w:ascii="Times New Roman" w:hAnsi="Times New Roman"/>
        </w:rPr>
        <w:t>4</w:t>
      </w:r>
      <w:r w:rsidRPr="00ED40CA">
        <w:rPr>
          <w:rFonts w:ascii="Times New Roman" w:hAnsi="Times New Roman"/>
        </w:rPr>
        <w:t xml:space="preserve"> </w:t>
      </w:r>
      <w:hyperlink r:id="rId6" w:history="1">
        <w:r w:rsidRPr="00ED40CA">
          <w:rPr>
            <w:rStyle w:val="Hyperlink"/>
            <w:rFonts w:ascii="Times New Roman" w:hAnsi="Times New Roman"/>
          </w:rPr>
          <w:t>https://pfnyc.org/research/a-call-for-action-and-collaboration/</w:t>
        </w:r>
      </w:hyperlink>
      <w:r w:rsidRPr="00ED40CA">
        <w:rPr>
          <w:rFonts w:ascii="Times New Roman" w:hAnsi="Times New Roman"/>
        </w:rPr>
        <w:t xml:space="preserve"> </w:t>
      </w:r>
    </w:p>
  </w:footnote>
  <w:footnote w:id="8">
    <w:p w:rsidR="00634B03" w:rsidRPr="00ED40CA" w:rsidRDefault="00634B03" w:rsidP="00497E87">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New York State Restaurant Association “Restaurant industry impact survey: New York State”, April, 2020,</w:t>
      </w:r>
    </w:p>
    <w:p w:rsidR="00634B03" w:rsidRPr="00ED40CA" w:rsidRDefault="00634B03" w:rsidP="00497E87">
      <w:pPr>
        <w:pStyle w:val="FootnoteText"/>
        <w:rPr>
          <w:rFonts w:ascii="Times New Roman" w:hAnsi="Times New Roman"/>
        </w:rPr>
      </w:pPr>
      <w:r w:rsidRPr="00ED40CA">
        <w:rPr>
          <w:rFonts w:ascii="Times New Roman" w:hAnsi="Times New Roman"/>
        </w:rPr>
        <w:t xml:space="preserve">available at: </w:t>
      </w:r>
      <w:hyperlink r:id="rId7" w:history="1">
        <w:r w:rsidRPr="00ED40CA">
          <w:rPr>
            <w:rStyle w:val="Hyperlink"/>
            <w:rFonts w:ascii="Times New Roman" w:hAnsi="Times New Roman"/>
          </w:rPr>
          <w:t>https://www.nysra.org/uploads/1/2/1/3/121352550/restaurant_industry_impact_survey___new_york_state__2_.Pdf</w:t>
        </w:r>
      </w:hyperlink>
      <w:r w:rsidRPr="00ED40CA">
        <w:rPr>
          <w:rFonts w:ascii="Times New Roman" w:hAnsi="Times New Roman"/>
        </w:rPr>
        <w:t xml:space="preserve">  </w:t>
      </w:r>
    </w:p>
  </w:footnote>
  <w:footnote w:id="9">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10">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Greg David, “NYC Restaurants Struggle to Stay Open with Loans — and Time — Running Out”, </w:t>
      </w:r>
      <w:r w:rsidRPr="00634B03">
        <w:rPr>
          <w:rFonts w:ascii="Times New Roman" w:hAnsi="Times New Roman"/>
          <w:i/>
        </w:rPr>
        <w:t>The City</w:t>
      </w:r>
      <w:r w:rsidRPr="00ED40CA">
        <w:rPr>
          <w:rFonts w:ascii="Times New Roman" w:hAnsi="Times New Roman"/>
        </w:rPr>
        <w:t xml:space="preserve">, July 19, 2020, </w:t>
      </w:r>
      <w:hyperlink r:id="rId8" w:history="1">
        <w:r w:rsidRPr="00ED40CA">
          <w:rPr>
            <w:rStyle w:val="Hyperlink"/>
            <w:rFonts w:ascii="Times New Roman" w:hAnsi="Times New Roman"/>
          </w:rPr>
          <w:t>https://www.thecity.nyc/2020/7/19/21330266/new-york-restaurants-closing-ppp-loans-food</w:t>
        </w:r>
      </w:hyperlink>
      <w:r w:rsidRPr="00ED40CA">
        <w:rPr>
          <w:rFonts w:ascii="Times New Roman" w:hAnsi="Times New Roman"/>
        </w:rPr>
        <w:t xml:space="preserve"> </w:t>
      </w:r>
    </w:p>
  </w:footnote>
  <w:footnote w:id="11">
    <w:p w:rsidR="00634B03" w:rsidRPr="00ED40CA" w:rsidRDefault="00634B03">
      <w:pPr>
        <w:pStyle w:val="FootnoteText"/>
        <w:rPr>
          <w:rFonts w:ascii="Times New Roman" w:hAnsi="Times New Roman"/>
          <w:i/>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12">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13">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14">
    <w:p w:rsidR="00634B03" w:rsidRPr="00ED40CA" w:rsidRDefault="00634B03" w:rsidP="007768E1">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Josh Russel, “New York City’s Iconic Restaurant Industry Struggles to Survive the Pandemic”</w:t>
      </w:r>
      <w:r>
        <w:rPr>
          <w:rFonts w:ascii="Times New Roman" w:hAnsi="Times New Roman"/>
        </w:rPr>
        <w:t>,</w:t>
      </w:r>
      <w:r w:rsidRPr="00ED40CA">
        <w:rPr>
          <w:rFonts w:ascii="Times New Roman" w:hAnsi="Times New Roman"/>
        </w:rPr>
        <w:t xml:space="preserve"> </w:t>
      </w:r>
      <w:r w:rsidRPr="00634B03">
        <w:rPr>
          <w:rFonts w:ascii="Times New Roman" w:hAnsi="Times New Roman"/>
          <w:i/>
        </w:rPr>
        <w:t>Courthouse News Service</w:t>
      </w:r>
      <w:r w:rsidRPr="00ED40CA">
        <w:rPr>
          <w:rFonts w:ascii="Times New Roman" w:hAnsi="Times New Roman"/>
        </w:rPr>
        <w:t xml:space="preserve">, May 31, 2020, </w:t>
      </w:r>
      <w:hyperlink r:id="rId9" w:history="1">
        <w:r w:rsidRPr="00ED40CA">
          <w:rPr>
            <w:rStyle w:val="Hyperlink"/>
            <w:rFonts w:ascii="Times New Roman" w:hAnsi="Times New Roman"/>
          </w:rPr>
          <w:t>https://www.courthousenews.com/new-york-citys-iconic-restaurant-industry-struggles-to-survive-the-pandemic/</w:t>
        </w:r>
      </w:hyperlink>
      <w:r w:rsidRPr="00ED40CA">
        <w:rPr>
          <w:rFonts w:ascii="Times New Roman" w:hAnsi="Times New Roman"/>
        </w:rPr>
        <w:t xml:space="preserve">  </w:t>
      </w:r>
    </w:p>
  </w:footnote>
  <w:footnote w:id="15">
    <w:p w:rsidR="00634B03" w:rsidRPr="00ED40CA" w:rsidRDefault="00634B03" w:rsidP="00CD786D">
      <w:pPr>
        <w:spacing w:after="0" w:line="240" w:lineRule="auto"/>
        <w:rPr>
          <w:rFonts w:ascii="Times New Roman" w:hAnsi="Times New Roman"/>
          <w:sz w:val="20"/>
          <w:szCs w:val="20"/>
        </w:rPr>
      </w:pPr>
      <w:r w:rsidRPr="00ED40CA">
        <w:rPr>
          <w:rStyle w:val="FootnoteReference"/>
          <w:rFonts w:ascii="Times New Roman" w:hAnsi="Times New Roman"/>
          <w:sz w:val="20"/>
          <w:szCs w:val="20"/>
        </w:rPr>
        <w:footnoteRef/>
      </w:r>
      <w:r w:rsidRPr="00ED40CA">
        <w:rPr>
          <w:rFonts w:ascii="Times New Roman" w:hAnsi="Times New Roman"/>
          <w:sz w:val="20"/>
          <w:szCs w:val="20"/>
        </w:rPr>
        <w:t xml:space="preserve"> “June 2020 Rent Survey”, NYC Hospitality Alliance, available at: </w:t>
      </w:r>
      <w:hyperlink r:id="rId10" w:history="1">
        <w:r w:rsidRPr="00ED40CA">
          <w:rPr>
            <w:rStyle w:val="Hyperlink"/>
            <w:rFonts w:ascii="Times New Roman" w:hAnsi="Times New Roman"/>
            <w:sz w:val="20"/>
            <w:szCs w:val="20"/>
          </w:rPr>
          <w:t>https://thenycalliance.org/information/june-2020-rent-survey-results</w:t>
        </w:r>
      </w:hyperlink>
      <w:r w:rsidRPr="00ED40CA">
        <w:rPr>
          <w:rFonts w:ascii="Times New Roman" w:hAnsi="Times New Roman"/>
          <w:sz w:val="20"/>
          <w:szCs w:val="20"/>
        </w:rPr>
        <w:t xml:space="preserve"> </w:t>
      </w:r>
    </w:p>
  </w:footnote>
  <w:footnote w:id="16">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“July 2020 Rent Report”</w:t>
      </w:r>
      <w:r>
        <w:rPr>
          <w:rFonts w:ascii="Times New Roman" w:hAnsi="Times New Roman"/>
        </w:rPr>
        <w:t>,</w:t>
      </w:r>
      <w:r w:rsidRPr="00ED40CA">
        <w:rPr>
          <w:rFonts w:ascii="Times New Roman" w:hAnsi="Times New Roman"/>
        </w:rPr>
        <w:t xml:space="preserve"> NYC Hospitality Alliance, available at: </w:t>
      </w:r>
      <w:hyperlink r:id="rId11" w:history="1">
        <w:r w:rsidRPr="00ED40CA">
          <w:rPr>
            <w:rStyle w:val="Hyperlink"/>
            <w:rFonts w:ascii="Times New Roman" w:hAnsi="Times New Roman"/>
          </w:rPr>
          <w:t>https://thenycalliance.org/information/july-2020-rent-report</w:t>
        </w:r>
      </w:hyperlink>
      <w:r w:rsidRPr="00ED40CA">
        <w:rPr>
          <w:rFonts w:ascii="Times New Roman" w:hAnsi="Times New Roman"/>
        </w:rPr>
        <w:t>.</w:t>
      </w:r>
    </w:p>
  </w:footnote>
  <w:footnote w:id="17">
    <w:p w:rsidR="00634B03" w:rsidRPr="00ED40CA" w:rsidRDefault="00634B03" w:rsidP="001D6FD7">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“Save Main Street: A Crash Program to Help Save NYC Small Businesses”,  New York City Comptroller Scott M. Stringer, August 5, 2020, </w:t>
      </w:r>
      <w:r>
        <w:rPr>
          <w:rFonts w:ascii="Times New Roman" w:hAnsi="Times New Roman"/>
        </w:rPr>
        <w:t>a</w:t>
      </w:r>
      <w:r w:rsidRPr="00ED40CA">
        <w:rPr>
          <w:rFonts w:ascii="Times New Roman" w:hAnsi="Times New Roman"/>
        </w:rPr>
        <w:t xml:space="preserve">vailable at: </w:t>
      </w:r>
      <w:hyperlink r:id="rId12" w:history="1">
        <w:r w:rsidRPr="00ED40CA">
          <w:rPr>
            <w:rStyle w:val="Hyperlink"/>
            <w:rFonts w:ascii="Times New Roman" w:hAnsi="Times New Roman"/>
          </w:rPr>
          <w:t>https://comptroller.nyc.gov/wp-content/uploads/documents/Save_Main_Street_8_5_20.pdf</w:t>
        </w:r>
      </w:hyperlink>
      <w:r w:rsidRPr="00ED40CA">
        <w:rPr>
          <w:rFonts w:ascii="Times New Roman" w:hAnsi="Times New Roman"/>
        </w:rPr>
        <w:t xml:space="preserve"> </w:t>
      </w:r>
    </w:p>
  </w:footnote>
  <w:footnote w:id="18">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19">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Eater Staff, “A Running List of NYC Restaurants That Have Permanently Closed </w:t>
      </w:r>
      <w:r>
        <w:rPr>
          <w:rFonts w:ascii="Times New Roman" w:hAnsi="Times New Roman"/>
        </w:rPr>
        <w:t>d</w:t>
      </w:r>
      <w:r w:rsidRPr="00ED40CA">
        <w:rPr>
          <w:rFonts w:ascii="Times New Roman" w:hAnsi="Times New Roman"/>
        </w:rPr>
        <w:t xml:space="preserve">uring the COVID-19 Crisis”, </w:t>
      </w:r>
      <w:r w:rsidRPr="00634B03">
        <w:rPr>
          <w:rFonts w:ascii="Times New Roman" w:hAnsi="Times New Roman"/>
          <w:i/>
        </w:rPr>
        <w:t>Eater, NY</w:t>
      </w:r>
      <w:r w:rsidRPr="00ED40CA">
        <w:rPr>
          <w:rFonts w:ascii="Times New Roman" w:hAnsi="Times New Roman"/>
        </w:rPr>
        <w:t xml:space="preserve">, Updated August 6, 2020, </w:t>
      </w:r>
      <w:hyperlink r:id="rId13" w:history="1">
        <w:r w:rsidRPr="00ED40CA">
          <w:rPr>
            <w:rStyle w:val="Hyperlink"/>
            <w:rFonts w:ascii="Times New Roman" w:hAnsi="Times New Roman"/>
          </w:rPr>
          <w:t>https://ny.eater.com/2020/5/8/21248604/nyc-restaurant-closings-coronavirus</w:t>
        </w:r>
      </w:hyperlink>
      <w:r w:rsidRPr="00ED40CA">
        <w:rPr>
          <w:rStyle w:val="Hyperlink"/>
          <w:rFonts w:ascii="Times New Roman" w:hAnsi="Times New Roman"/>
        </w:rPr>
        <w:t>;</w:t>
      </w:r>
      <w:r w:rsidRPr="00634B03">
        <w:rPr>
          <w:rStyle w:val="Hyperlink"/>
          <w:rFonts w:ascii="Times New Roman" w:hAnsi="Times New Roman"/>
          <w:color w:val="auto"/>
          <w:u w:val="none"/>
        </w:rPr>
        <w:t xml:space="preserve"> </w:t>
      </w:r>
      <w:r w:rsidRPr="00634B03">
        <w:rPr>
          <w:rStyle w:val="Hyperlink"/>
          <w:rFonts w:ascii="Times New Roman" w:hAnsi="Times New Roman"/>
          <w:i/>
          <w:color w:val="auto"/>
          <w:u w:val="none"/>
        </w:rPr>
        <w:t>see also</w:t>
      </w:r>
      <w:r w:rsidRPr="00634B03">
        <w:t xml:space="preserve"> </w:t>
      </w:r>
      <w:r w:rsidRPr="00634B03">
        <w:rPr>
          <w:rFonts w:ascii="Times New Roman" w:hAnsi="Times New Roman"/>
        </w:rPr>
        <w:t>Nikko Duren, “</w:t>
      </w:r>
      <w:r w:rsidRPr="00C3458B">
        <w:rPr>
          <w:rFonts w:ascii="Times New Roman" w:hAnsi="Times New Roman"/>
        </w:rPr>
        <w:t>NYC Restaurant Closings</w:t>
      </w:r>
      <w:r w:rsidRPr="00634B03">
        <w:rPr>
          <w:rFonts w:ascii="Times New Roman" w:hAnsi="Times New Roman"/>
        </w:rPr>
        <w:t>”</w:t>
      </w:r>
      <w:r>
        <w:rPr>
          <w:rFonts w:ascii="Times New Roman" w:hAnsi="Times New Roman"/>
        </w:rPr>
        <w:t>,</w:t>
      </w:r>
      <w:r w:rsidRPr="00634B03">
        <w:rPr>
          <w:rFonts w:ascii="Times New Roman" w:hAnsi="Times New Roman"/>
        </w:rPr>
        <w:t xml:space="preserve"> </w:t>
      </w:r>
      <w:r w:rsidRPr="00634B03">
        <w:rPr>
          <w:rFonts w:ascii="Times New Roman" w:hAnsi="Times New Roman"/>
          <w:i/>
        </w:rPr>
        <w:t>The Infatuation</w:t>
      </w:r>
      <w:r w:rsidRPr="00634B03">
        <w:rPr>
          <w:rFonts w:ascii="Times New Roman" w:hAnsi="Times New Roman"/>
        </w:rPr>
        <w:t xml:space="preserve">, </w:t>
      </w:r>
      <w:hyperlink r:id="rId14" w:history="1">
        <w:r w:rsidRPr="00634B03">
          <w:rPr>
            <w:rStyle w:val="Hyperlink"/>
            <w:rFonts w:ascii="Times New Roman" w:hAnsi="Times New Roman"/>
          </w:rPr>
          <w:t>https://www.theinfatuation.com/features/nyc-restaurant-closings</w:t>
        </w:r>
      </w:hyperlink>
      <w:r>
        <w:rPr>
          <w:rFonts w:ascii="Times New Roman" w:hAnsi="Times New Roman"/>
        </w:rPr>
        <w:t>.</w:t>
      </w:r>
      <w:r w:rsidRPr="00C3458B">
        <w:rPr>
          <w:rFonts w:ascii="Times New Roman" w:hAnsi="Times New Roman"/>
        </w:rPr>
        <w:t xml:space="preserve"> </w:t>
      </w:r>
      <w:r w:rsidRPr="00ED40CA">
        <w:rPr>
          <w:rFonts w:ascii="Times New Roman" w:hAnsi="Times New Roman"/>
        </w:rPr>
        <w:t xml:space="preserve">  </w:t>
      </w:r>
    </w:p>
  </w:footnote>
  <w:footnote w:id="20">
    <w:p w:rsidR="00634B03" w:rsidRDefault="00634B03">
      <w:pPr>
        <w:pStyle w:val="FootnoteText"/>
      </w:pPr>
      <w:r>
        <w:rPr>
          <w:rStyle w:val="FootnoteReference"/>
        </w:rPr>
        <w:footnoteRef/>
      </w:r>
      <w:r>
        <w:t xml:space="preserve"> </w:t>
      </w:r>
      <w:r w:rsidRPr="00634B03">
        <w:rPr>
          <w:i/>
        </w:rPr>
        <w:t>Id.</w:t>
      </w:r>
    </w:p>
  </w:footnote>
  <w:footnote w:id="21">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Pr>
          <w:rFonts w:ascii="Times New Roman" w:hAnsi="Times New Roman"/>
        </w:rPr>
        <w:t>A Call for Action and Collaboration</w:t>
      </w:r>
      <w:r w:rsidRPr="00ED40CA">
        <w:rPr>
          <w:rFonts w:ascii="Times New Roman" w:hAnsi="Times New Roman"/>
        </w:rPr>
        <w:t xml:space="preserve">”, Partnership for New York City, July 2020, pg. 15, </w:t>
      </w:r>
      <w:hyperlink r:id="rId15" w:history="1">
        <w:r w:rsidRPr="00ED40CA">
          <w:rPr>
            <w:rStyle w:val="Hyperlink"/>
            <w:rFonts w:ascii="Times New Roman" w:hAnsi="Times New Roman"/>
          </w:rPr>
          <w:t>https://pfnyc.org/wp-content/uploads/2020/07/actionandcollaboration.pdf</w:t>
        </w:r>
      </w:hyperlink>
      <w:r w:rsidRPr="00ED40CA">
        <w:rPr>
          <w:rFonts w:ascii="Times New Roman" w:hAnsi="Times New Roman"/>
        </w:rPr>
        <w:t>.</w:t>
      </w:r>
    </w:p>
  </w:footnote>
  <w:footnote w:id="22">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“A </w:t>
      </w:r>
      <w:r>
        <w:rPr>
          <w:rFonts w:ascii="Times New Roman" w:hAnsi="Times New Roman"/>
        </w:rPr>
        <w:t>Call for Action and Collaboration</w:t>
      </w:r>
      <w:r w:rsidRPr="00ED40CA">
        <w:rPr>
          <w:rFonts w:ascii="Times New Roman" w:hAnsi="Times New Roman"/>
        </w:rPr>
        <w:t xml:space="preserve">”, Partnership for New York City, July 2020, </w:t>
      </w:r>
      <w:r w:rsidR="006842DC">
        <w:rPr>
          <w:rFonts w:ascii="Times New Roman" w:hAnsi="Times New Roman"/>
        </w:rPr>
        <w:t xml:space="preserve">pg. 4, </w:t>
      </w:r>
      <w:hyperlink r:id="rId16" w:history="1">
        <w:r w:rsidRPr="00ED40CA">
          <w:rPr>
            <w:rStyle w:val="Hyperlink"/>
            <w:rFonts w:ascii="Times New Roman" w:hAnsi="Times New Roman"/>
          </w:rPr>
          <w:t>https://pfnyc.org/research/a-call-for-action-and-collaboration/</w:t>
        </w:r>
      </w:hyperlink>
      <w:r>
        <w:rPr>
          <w:rStyle w:val="Hyperlink"/>
          <w:rFonts w:ascii="Times New Roman" w:hAnsi="Times New Roman"/>
        </w:rPr>
        <w:t>.</w:t>
      </w:r>
    </w:p>
  </w:footnote>
  <w:footnote w:id="23">
    <w:p w:rsidR="00634B03" w:rsidRPr="00ED40CA" w:rsidRDefault="00634B03" w:rsidP="008948D6">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New York State Department of Labor, State Labor Department Releases Preliminary June 2020 Area Unemployment Rates, July 21, 2020, available at: </w:t>
      </w:r>
      <w:hyperlink r:id="rId17" w:history="1">
        <w:r w:rsidRPr="00ED40CA">
          <w:rPr>
            <w:rStyle w:val="Hyperlink"/>
            <w:rFonts w:ascii="Times New Roman" w:hAnsi="Times New Roman"/>
          </w:rPr>
          <w:t>https://labor.ny.gov/stats/pressreleases/prlaus.pdf</w:t>
        </w:r>
      </w:hyperlink>
      <w:r w:rsidRPr="00ED40CA">
        <w:rPr>
          <w:rFonts w:ascii="Times New Roman" w:hAnsi="Times New Roman"/>
        </w:rPr>
        <w:t>.</w:t>
      </w:r>
      <w:r w:rsidRPr="00ED40CA" w:rsidDel="00AC5D8D">
        <w:rPr>
          <w:rFonts w:ascii="Times New Roman" w:hAnsi="Times New Roman"/>
        </w:rPr>
        <w:t xml:space="preserve"> </w:t>
      </w:r>
    </w:p>
  </w:footnote>
  <w:footnote w:id="24">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New York State Department of Labor, State Labor Department Releases Preliminary June 2020 Area Unemployment Rates, July 21, 2020, available at: </w:t>
      </w:r>
      <w:hyperlink r:id="rId18" w:history="1">
        <w:r w:rsidRPr="00ED40CA">
          <w:rPr>
            <w:rStyle w:val="Hyperlink"/>
            <w:rFonts w:ascii="Times New Roman" w:hAnsi="Times New Roman"/>
          </w:rPr>
          <w:t>https://labor.ny.gov/stats/pressreleases/prlaus.pdf</w:t>
        </w:r>
      </w:hyperlink>
      <w:r w:rsidRPr="00ED40CA">
        <w:rPr>
          <w:rFonts w:ascii="Times New Roman" w:hAnsi="Times New Roman"/>
        </w:rPr>
        <w:t>.</w:t>
      </w:r>
    </w:p>
  </w:footnote>
  <w:footnote w:id="25">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New York City Independent Budget Office, </w:t>
      </w:r>
      <w:r w:rsidRPr="00634B03">
        <w:rPr>
          <w:rFonts w:ascii="Times New Roman" w:hAnsi="Times New Roman"/>
          <w:i/>
        </w:rPr>
        <w:t>Tumbling Tax Revenues, Shrinking Reserves, Growing Budget Gaps: New York City Faces Substantial Fiscal Challenges in the Weeks and Months Ahead</w:t>
      </w:r>
      <w:r w:rsidRPr="00ED40CA">
        <w:rPr>
          <w:rFonts w:ascii="Times New Roman" w:hAnsi="Times New Roman"/>
        </w:rPr>
        <w:t xml:space="preserve">, May 2020, pg. 5, available at: </w:t>
      </w:r>
      <w:hyperlink r:id="rId19" w:history="1">
        <w:r w:rsidRPr="00ED40CA">
          <w:rPr>
            <w:rStyle w:val="Hyperlink"/>
            <w:rFonts w:ascii="Times New Roman" w:hAnsi="Times New Roman"/>
          </w:rPr>
          <w:t>https://ibo.nyc.ny.us/iboreports/tumbling-tax-revenues-shrinking-reserves-growing-budget-gaps-new-york-city-faces-substantial-fiscal-challenges-in-the-weeks-and-months-ahead-may-2020.pdf</w:t>
        </w:r>
      </w:hyperlink>
      <w:r w:rsidRPr="00ED40CA">
        <w:rPr>
          <w:rFonts w:ascii="Times New Roman" w:hAnsi="Times New Roman"/>
        </w:rPr>
        <w:t>.</w:t>
      </w:r>
    </w:p>
  </w:footnote>
  <w:footnote w:id="26">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634B03">
        <w:rPr>
          <w:rFonts w:ascii="Times New Roman" w:hAnsi="Times New Roman"/>
          <w:i/>
        </w:rPr>
        <w:t>Id.</w:t>
      </w:r>
      <w:r>
        <w:rPr>
          <w:rFonts w:ascii="Times New Roman" w:hAnsi="Times New Roman"/>
        </w:rPr>
        <w:t xml:space="preserve"> at </w:t>
      </w:r>
      <w:r w:rsidRPr="00ED40CA">
        <w:rPr>
          <w:rFonts w:ascii="Times New Roman" w:hAnsi="Times New Roman"/>
        </w:rPr>
        <w:t>pg. 6</w:t>
      </w:r>
      <w:r>
        <w:rPr>
          <w:rFonts w:ascii="Times New Roman" w:hAnsi="Times New Roman"/>
        </w:rPr>
        <w:t>.</w:t>
      </w:r>
    </w:p>
  </w:footnote>
  <w:footnote w:id="27">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“A </w:t>
      </w:r>
      <w:r>
        <w:rPr>
          <w:rFonts w:ascii="Times New Roman" w:hAnsi="Times New Roman"/>
        </w:rPr>
        <w:t>Call for Action and Collaboration</w:t>
      </w:r>
      <w:r w:rsidRPr="00ED40CA">
        <w:rPr>
          <w:rFonts w:ascii="Times New Roman" w:hAnsi="Times New Roman"/>
        </w:rPr>
        <w:t xml:space="preserve">”, Partnership for New York City, July 2020, pg. 34, </w:t>
      </w:r>
      <w:hyperlink r:id="rId20" w:history="1">
        <w:r w:rsidRPr="00ED40CA">
          <w:rPr>
            <w:rStyle w:val="Hyperlink"/>
            <w:rFonts w:ascii="Times New Roman" w:hAnsi="Times New Roman"/>
          </w:rPr>
          <w:t>https://pfnyc.org/wp-content/uploads/2020/07/actionandcollaboration.pdf</w:t>
        </w:r>
      </w:hyperlink>
      <w:r w:rsidRPr="00ED40CA">
        <w:rPr>
          <w:rFonts w:ascii="Times New Roman" w:hAnsi="Times New Roman"/>
        </w:rPr>
        <w:t xml:space="preserve">. </w:t>
      </w:r>
      <w:r w:rsidRPr="00634B03">
        <w:rPr>
          <w:rFonts w:ascii="Times New Roman" w:hAnsi="Times New Roman"/>
          <w:i/>
        </w:rPr>
        <w:t>See also</w:t>
      </w:r>
      <w:r w:rsidRPr="00ED40CA">
        <w:rPr>
          <w:rFonts w:ascii="Times New Roman" w:hAnsi="Times New Roman"/>
        </w:rPr>
        <w:t xml:space="preserve"> McKinsey &amp; Company, </w:t>
      </w:r>
      <w:r>
        <w:rPr>
          <w:rFonts w:ascii="Times New Roman" w:hAnsi="Times New Roman"/>
        </w:rPr>
        <w:t>“</w:t>
      </w:r>
      <w:r w:rsidRPr="00ED40CA">
        <w:rPr>
          <w:rFonts w:ascii="Times New Roman" w:hAnsi="Times New Roman"/>
        </w:rPr>
        <w:t>Lives and livelihoods: Assessing the near-term impact of COVID-19 on US workers,</w:t>
      </w:r>
      <w:r>
        <w:rPr>
          <w:rFonts w:ascii="Times New Roman" w:hAnsi="Times New Roman"/>
        </w:rPr>
        <w:t>”</w:t>
      </w:r>
      <w:r w:rsidRPr="00ED40CA">
        <w:rPr>
          <w:rFonts w:ascii="Times New Roman" w:hAnsi="Times New Roman"/>
        </w:rPr>
        <w:t xml:space="preserve"> April 2, 2020, </w:t>
      </w:r>
      <w:hyperlink r:id="rId21" w:history="1">
        <w:r w:rsidRPr="00ED40CA">
          <w:rPr>
            <w:rStyle w:val="Hyperlink"/>
            <w:rFonts w:ascii="Times New Roman" w:hAnsi="Times New Roman"/>
          </w:rPr>
          <w:t>https://www.mckinsey.com/industries/public-and-social-sector/our-insights/lives-and-livelihoods-assessing-the-near-term-impact-of-covid-19-on-us-workers</w:t>
        </w:r>
      </w:hyperlink>
      <w:r w:rsidRPr="00ED40CA">
        <w:rPr>
          <w:rFonts w:ascii="Times New Roman" w:hAnsi="Times New Roman"/>
        </w:rPr>
        <w:t xml:space="preserve"> (projecting that the food services industry has the highest number of vulnerable jobs nationwide – Exhibit 3).</w:t>
      </w:r>
    </w:p>
  </w:footnote>
  <w:footnote w:id="28">
    <w:p w:rsidR="00634B03" w:rsidRPr="00ED40CA" w:rsidRDefault="00634B03" w:rsidP="00545D06">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“A </w:t>
      </w:r>
      <w:r>
        <w:rPr>
          <w:rFonts w:ascii="Times New Roman" w:hAnsi="Times New Roman"/>
        </w:rPr>
        <w:t>Call for Action and Collaboration</w:t>
      </w:r>
      <w:r w:rsidRPr="00ED40CA">
        <w:rPr>
          <w:rFonts w:ascii="Times New Roman" w:hAnsi="Times New Roman"/>
        </w:rPr>
        <w:t xml:space="preserve">”, Partnership for New York City, July 2020, pg. 58, </w:t>
      </w:r>
      <w:hyperlink r:id="rId22" w:history="1">
        <w:r w:rsidRPr="00ED40CA">
          <w:rPr>
            <w:rStyle w:val="Hyperlink"/>
            <w:rFonts w:ascii="Times New Roman" w:hAnsi="Times New Roman"/>
          </w:rPr>
          <w:t>https://pfnyc.org/wp-content/uploads/2020/07/actionandcollaboration.pdf</w:t>
        </w:r>
      </w:hyperlink>
    </w:p>
  </w:footnote>
  <w:footnote w:id="29">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634B03">
        <w:rPr>
          <w:rFonts w:ascii="Times New Roman" w:hAnsi="Times New Roman"/>
          <w:i/>
        </w:rPr>
        <w:t>Id.</w:t>
      </w:r>
    </w:p>
  </w:footnote>
  <w:footnote w:id="30">
    <w:p w:rsidR="00634B03" w:rsidRPr="00ED40CA" w:rsidRDefault="00634B03">
      <w:pPr>
        <w:pStyle w:val="FootnoteText"/>
        <w:rPr>
          <w:rFonts w:ascii="Times New Roman" w:hAnsi="Times New Roman"/>
          <w:i/>
        </w:rPr>
      </w:pPr>
      <w:r w:rsidRPr="00ED40CA">
        <w:rPr>
          <w:rStyle w:val="FootnoteReference"/>
          <w:rFonts w:ascii="Times New Roman" w:hAnsi="Times New Roman"/>
        </w:rPr>
        <w:footnoteRef/>
      </w:r>
      <w:r w:rsidRPr="00ED40CA">
        <w:rPr>
          <w:rFonts w:ascii="Times New Roman" w:hAnsi="Times New Roman"/>
        </w:rPr>
        <w:t xml:space="preserve"> </w:t>
      </w:r>
      <w:r w:rsidR="006842DC">
        <w:rPr>
          <w:rFonts w:ascii="Times New Roman" w:hAnsi="Times New Roman"/>
          <w:i/>
        </w:rPr>
        <w:t>Id at page 39</w:t>
      </w:r>
    </w:p>
  </w:footnote>
  <w:footnote w:id="31">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32">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Hannah Goldfield, “A New York Restaurant World Reduced to Takeout and Delivery”, </w:t>
      </w:r>
      <w:r w:rsidRPr="00634B03">
        <w:rPr>
          <w:rFonts w:ascii="Times New Roman" w:hAnsi="Times New Roman"/>
          <w:i/>
        </w:rPr>
        <w:t>The New Yorker</w:t>
      </w:r>
      <w:r w:rsidRPr="00ED40CA">
        <w:rPr>
          <w:rFonts w:ascii="Times New Roman" w:hAnsi="Times New Roman"/>
        </w:rPr>
        <w:t xml:space="preserve">, March 27, 2020, </w:t>
      </w:r>
      <w:hyperlink r:id="rId23" w:history="1">
        <w:r w:rsidRPr="00ED40CA">
          <w:rPr>
            <w:rStyle w:val="Hyperlink"/>
            <w:rFonts w:ascii="Times New Roman" w:hAnsi="Times New Roman"/>
          </w:rPr>
          <w:t>https://www.newyorker.com/magazine/2020/04/06/a-new-york-restaurant-world-reduced-to-takeout-and-delivery</w:t>
        </w:r>
      </w:hyperlink>
      <w:r w:rsidRPr="00ED40CA">
        <w:rPr>
          <w:rFonts w:ascii="Times New Roman" w:hAnsi="Times New Roman"/>
        </w:rPr>
        <w:t xml:space="preserve"> </w:t>
      </w:r>
    </w:p>
  </w:footnote>
  <w:footnote w:id="33">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“A </w:t>
      </w:r>
      <w:r>
        <w:rPr>
          <w:rFonts w:ascii="Times New Roman" w:hAnsi="Times New Roman"/>
        </w:rPr>
        <w:t>Call for Action and Collaboration</w:t>
      </w:r>
      <w:r w:rsidRPr="00ED40CA">
        <w:rPr>
          <w:rFonts w:ascii="Times New Roman" w:hAnsi="Times New Roman"/>
        </w:rPr>
        <w:t>”, Partnership for New York City, July 2020,</w:t>
      </w:r>
      <w:r w:rsidR="006842DC">
        <w:rPr>
          <w:rFonts w:ascii="Times New Roman" w:hAnsi="Times New Roman"/>
        </w:rPr>
        <w:t xml:space="preserve"> pg. 14,</w:t>
      </w:r>
      <w:r w:rsidRPr="00ED40CA">
        <w:rPr>
          <w:rFonts w:ascii="Times New Roman" w:hAnsi="Times New Roman"/>
        </w:rPr>
        <w:t xml:space="preserve"> </w:t>
      </w:r>
      <w:hyperlink r:id="rId24" w:history="1">
        <w:r w:rsidRPr="00ED40CA">
          <w:rPr>
            <w:rStyle w:val="Hyperlink"/>
            <w:rFonts w:ascii="Times New Roman" w:hAnsi="Times New Roman"/>
          </w:rPr>
          <w:t>https://pfnyc.org/research/a-call-for-action-and-collaboration/</w:t>
        </w:r>
      </w:hyperlink>
    </w:p>
  </w:footnote>
  <w:footnote w:id="34">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Erika Adams, “Outdoor Dining Will Return Next Year, Mayor Says”</w:t>
      </w:r>
      <w:r>
        <w:rPr>
          <w:rFonts w:ascii="Times New Roman" w:hAnsi="Times New Roman"/>
        </w:rPr>
        <w:t>,</w:t>
      </w:r>
      <w:r w:rsidRPr="00ED40CA">
        <w:rPr>
          <w:rFonts w:ascii="Times New Roman" w:hAnsi="Times New Roman"/>
        </w:rPr>
        <w:t xml:space="preserve"> </w:t>
      </w:r>
      <w:r w:rsidRPr="00634B03">
        <w:rPr>
          <w:rFonts w:ascii="Times New Roman" w:hAnsi="Times New Roman"/>
          <w:i/>
        </w:rPr>
        <w:t>NY Eater</w:t>
      </w:r>
      <w:r w:rsidRPr="00ED40CA">
        <w:rPr>
          <w:rFonts w:ascii="Times New Roman" w:hAnsi="Times New Roman"/>
        </w:rPr>
        <w:t xml:space="preserve">, August 3, 2020, </w:t>
      </w:r>
      <w:hyperlink r:id="rId25" w:history="1">
        <w:r w:rsidRPr="00ED40CA">
          <w:rPr>
            <w:rStyle w:val="Hyperlink"/>
            <w:rFonts w:ascii="Times New Roman" w:hAnsi="Times New Roman"/>
          </w:rPr>
          <w:t>https://ny.eater.com/2020/8/3/21352532/outdoor-dining-extended-nyc</w:t>
        </w:r>
      </w:hyperlink>
      <w:r>
        <w:rPr>
          <w:rStyle w:val="Hyperlink"/>
          <w:rFonts w:ascii="Times New Roman" w:hAnsi="Times New Roman"/>
        </w:rPr>
        <w:t>.</w:t>
      </w:r>
      <w:r w:rsidRPr="00ED40CA">
        <w:rPr>
          <w:rFonts w:ascii="Times New Roman" w:hAnsi="Times New Roman"/>
        </w:rPr>
        <w:t xml:space="preserve"> </w:t>
      </w:r>
    </w:p>
  </w:footnote>
  <w:footnote w:id="35">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“Indicators of Progress”</w:t>
      </w:r>
      <w:r>
        <w:rPr>
          <w:rFonts w:ascii="Times New Roman" w:hAnsi="Times New Roman"/>
        </w:rPr>
        <w:t>,</w:t>
      </w:r>
      <w:r w:rsidRPr="00ED40CA">
        <w:rPr>
          <w:rFonts w:ascii="Times New Roman" w:hAnsi="Times New Roman"/>
        </w:rPr>
        <w:t xml:space="preserve"> Manhattan Chamber of Commerce, </w:t>
      </w:r>
      <w:hyperlink r:id="rId26" w:history="1">
        <w:r w:rsidRPr="009A2A50">
          <w:rPr>
            <w:rStyle w:val="Hyperlink"/>
            <w:rFonts w:ascii="Times New Roman" w:hAnsi="Times New Roman"/>
          </w:rPr>
          <w:t>https://www.nycindicators.com/</w:t>
        </w:r>
      </w:hyperlink>
      <w:r>
        <w:rPr>
          <w:rFonts w:ascii="Times New Roman" w:hAnsi="Times New Roman"/>
        </w:rPr>
        <w:t xml:space="preserve">. </w:t>
      </w:r>
      <w:r w:rsidRPr="00ED40CA">
        <w:rPr>
          <w:rFonts w:ascii="Times New Roman" w:hAnsi="Times New Roman"/>
        </w:rPr>
        <w:t xml:space="preserve"> </w:t>
      </w:r>
    </w:p>
  </w:footnote>
  <w:footnote w:id="36">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Joe Pinsker, “The Winter Will Be Worse”, </w:t>
      </w:r>
      <w:r w:rsidRPr="00634B03">
        <w:rPr>
          <w:rFonts w:ascii="Times New Roman" w:hAnsi="Times New Roman"/>
          <w:i/>
        </w:rPr>
        <w:t>The Atlantic</w:t>
      </w:r>
      <w:r w:rsidRPr="00ED40CA">
        <w:rPr>
          <w:rFonts w:ascii="Times New Roman" w:hAnsi="Times New Roman"/>
        </w:rPr>
        <w:t xml:space="preserve">, August 5, 2020, </w:t>
      </w:r>
      <w:hyperlink r:id="rId27" w:history="1">
        <w:r w:rsidRPr="00ED40CA">
          <w:rPr>
            <w:rStyle w:val="Hyperlink"/>
            <w:rFonts w:ascii="Times New Roman" w:hAnsi="Times New Roman"/>
          </w:rPr>
          <w:t>https://www.theatlantic.com/family/archive/2020/08/winter-us-coronavirus-pandemic-dangerous-indoors/614965/</w:t>
        </w:r>
      </w:hyperlink>
      <w:r>
        <w:rPr>
          <w:rStyle w:val="Hyperlink"/>
          <w:rFonts w:ascii="Times New Roman" w:hAnsi="Times New Roman"/>
        </w:rPr>
        <w:t>.</w:t>
      </w:r>
      <w:r w:rsidRPr="00ED40CA">
        <w:rPr>
          <w:rFonts w:ascii="Times New Roman" w:hAnsi="Times New Roman"/>
        </w:rPr>
        <w:t xml:space="preserve">  </w:t>
      </w:r>
    </w:p>
  </w:footnote>
  <w:footnote w:id="37">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Lizette Chapman, Uber’s Quarterly Sales Tumble, Ending a Decade of Growth, </w:t>
      </w:r>
      <w:r w:rsidRPr="00634B03">
        <w:rPr>
          <w:rFonts w:ascii="Times New Roman" w:hAnsi="Times New Roman"/>
          <w:i/>
        </w:rPr>
        <w:t>Bloomberg</w:t>
      </w:r>
      <w:r w:rsidRPr="00ED40CA">
        <w:rPr>
          <w:rFonts w:ascii="Times New Roman" w:hAnsi="Times New Roman"/>
        </w:rPr>
        <w:t xml:space="preserve">, August 6, 2020, </w:t>
      </w:r>
      <w:hyperlink r:id="rId28" w:history="1">
        <w:r w:rsidRPr="00ED40CA">
          <w:rPr>
            <w:rStyle w:val="Hyperlink"/>
            <w:rFonts w:ascii="Times New Roman" w:hAnsi="Times New Roman"/>
          </w:rPr>
          <w:t>https://www.bloomberg.com/news/articles/2020-08-06/uber-s-quarterly-revenue-declines-for-first-time-in-travel-slump?sref=4TStDRR2</w:t>
        </w:r>
      </w:hyperlink>
      <w:r w:rsidRPr="00ED40CA">
        <w:rPr>
          <w:rFonts w:ascii="Times New Roman" w:hAnsi="Times New Roman"/>
        </w:rPr>
        <w:t xml:space="preserve">; Natalia Drozdiak, Takeout Sales Are Way Up. Will Profits Follow?, </w:t>
      </w:r>
      <w:r w:rsidRPr="00634B03">
        <w:rPr>
          <w:rFonts w:ascii="Times New Roman" w:hAnsi="Times New Roman"/>
          <w:i/>
        </w:rPr>
        <w:t>Bloomberg</w:t>
      </w:r>
      <w:r w:rsidRPr="00ED40CA">
        <w:rPr>
          <w:rFonts w:ascii="Times New Roman" w:hAnsi="Times New Roman"/>
        </w:rPr>
        <w:t xml:space="preserve">, August 11, 2020, </w:t>
      </w:r>
      <w:hyperlink r:id="rId29" w:history="1">
        <w:r w:rsidRPr="00ED40CA">
          <w:rPr>
            <w:rStyle w:val="Hyperlink"/>
            <w:rFonts w:ascii="Times New Roman" w:hAnsi="Times New Roman"/>
          </w:rPr>
          <w:t>https://www.bloomberg.com/news/newsletters/2020-08-11/food-delivery-coronavirus-sales-boost-could-change-habits</w:t>
        </w:r>
      </w:hyperlink>
      <w:r w:rsidRPr="00ED40CA">
        <w:rPr>
          <w:rFonts w:ascii="Times New Roman" w:hAnsi="Times New Roman"/>
        </w:rPr>
        <w:t>.</w:t>
      </w:r>
    </w:p>
  </w:footnote>
  <w:footnote w:id="38">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“Grubhub Reports Second Quarter 2020 Results,” Grubhub, July 30, 2020, available at: </w:t>
      </w:r>
      <w:hyperlink r:id="rId30" w:history="1">
        <w:r w:rsidRPr="00ED40CA">
          <w:rPr>
            <w:rStyle w:val="Hyperlink"/>
            <w:rFonts w:ascii="Times New Roman" w:hAnsi="Times New Roman"/>
          </w:rPr>
          <w:t>https://investors.grubhub.com/investors/press-releases/press-release-details/2020/Grubhub-Reports-Second-Quarter-2020-Results/default.aspx</w:t>
        </w:r>
      </w:hyperlink>
      <w:r w:rsidRPr="00ED40CA">
        <w:rPr>
          <w:rFonts w:ascii="Times New Roman" w:hAnsi="Times New Roman"/>
        </w:rPr>
        <w:t xml:space="preserve">; Natalia Drozdiak, Takeout Sales Are Way Up. Will Profits Follow?, </w:t>
      </w:r>
      <w:r w:rsidRPr="00634B03">
        <w:rPr>
          <w:rFonts w:ascii="Times New Roman" w:hAnsi="Times New Roman"/>
          <w:i/>
        </w:rPr>
        <w:t>Bloomberg</w:t>
      </w:r>
      <w:r w:rsidRPr="00ED40CA">
        <w:rPr>
          <w:rFonts w:ascii="Times New Roman" w:hAnsi="Times New Roman"/>
        </w:rPr>
        <w:t xml:space="preserve">, August 11, 2020, </w:t>
      </w:r>
      <w:hyperlink r:id="rId31" w:history="1">
        <w:r w:rsidRPr="00ED40CA">
          <w:rPr>
            <w:rStyle w:val="Hyperlink"/>
            <w:rFonts w:ascii="Times New Roman" w:hAnsi="Times New Roman"/>
          </w:rPr>
          <w:t>https://www.bloomberg.com/news/newsletters/2020-08-11/food-delivery-coronavirus-sales-boost-could-change-habits</w:t>
        </w:r>
      </w:hyperlink>
      <w:r w:rsidRPr="00ED40CA">
        <w:rPr>
          <w:rFonts w:ascii="Times New Roman" w:hAnsi="Times New Roman"/>
        </w:rPr>
        <w:t>.</w:t>
      </w:r>
    </w:p>
  </w:footnote>
  <w:footnote w:id="39">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“Grubhub Reports Second Quarter 2020 Results,” Grubhub, July 30, 2020, available at: </w:t>
      </w:r>
      <w:hyperlink r:id="rId32" w:history="1">
        <w:r w:rsidRPr="00ED40CA">
          <w:rPr>
            <w:rStyle w:val="Hyperlink"/>
            <w:rFonts w:ascii="Times New Roman" w:hAnsi="Times New Roman"/>
          </w:rPr>
          <w:t>https://investors.grubhub.com/investors/press-releases/press-release-details/2020/Grubhub-Reports-Second-Quarter-2020-Results/default.aspx</w:t>
        </w:r>
      </w:hyperlink>
      <w:r w:rsidRPr="00ED40CA">
        <w:rPr>
          <w:rFonts w:ascii="Times New Roman" w:hAnsi="Times New Roman"/>
        </w:rPr>
        <w:t xml:space="preserve"> </w:t>
      </w:r>
    </w:p>
  </w:footnote>
  <w:footnote w:id="40">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“Grubhub Reports First Quarter 2020 Results”, Grubhub, May 6, 2020, available at: </w:t>
      </w:r>
      <w:hyperlink r:id="rId33" w:history="1">
        <w:r w:rsidRPr="00ED40CA">
          <w:rPr>
            <w:rStyle w:val="Hyperlink"/>
            <w:rFonts w:ascii="Times New Roman" w:hAnsi="Times New Roman"/>
          </w:rPr>
          <w:t>https://media.grubhub.com/media/press-releases/press-release-details/2020/Grubhub-Reports-First-Quarter-2020-Results/default.aspx</w:t>
        </w:r>
      </w:hyperlink>
      <w:r w:rsidRPr="00ED40CA">
        <w:rPr>
          <w:rFonts w:ascii="Times New Roman" w:hAnsi="Times New Roman"/>
        </w:rPr>
        <w:t xml:space="preserve"> </w:t>
      </w:r>
    </w:p>
  </w:footnote>
  <w:footnote w:id="41">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Joe Guszkowski, </w:t>
      </w:r>
      <w:r>
        <w:rPr>
          <w:rFonts w:ascii="Times New Roman" w:hAnsi="Times New Roman"/>
        </w:rPr>
        <w:t>“</w:t>
      </w:r>
      <w:r w:rsidRPr="00ED40CA">
        <w:rPr>
          <w:rFonts w:ascii="Times New Roman" w:hAnsi="Times New Roman"/>
        </w:rPr>
        <w:t>How Long Will the Delivery Boom Last?</w:t>
      </w:r>
      <w:r>
        <w:rPr>
          <w:rFonts w:ascii="Times New Roman" w:hAnsi="Times New Roman"/>
        </w:rPr>
        <w:t>”</w:t>
      </w:r>
      <w:r w:rsidRPr="00ED40CA">
        <w:rPr>
          <w:rFonts w:ascii="Times New Roman" w:hAnsi="Times New Roman"/>
        </w:rPr>
        <w:t xml:space="preserve">, </w:t>
      </w:r>
      <w:r w:rsidRPr="00634B03">
        <w:rPr>
          <w:rFonts w:ascii="Times New Roman" w:hAnsi="Times New Roman"/>
          <w:i/>
        </w:rPr>
        <w:t>Restaurant Business</w:t>
      </w:r>
      <w:r w:rsidRPr="00ED40CA">
        <w:rPr>
          <w:rFonts w:ascii="Times New Roman" w:hAnsi="Times New Roman"/>
        </w:rPr>
        <w:t xml:space="preserve">, August 11, 2020, </w:t>
      </w:r>
      <w:hyperlink r:id="rId34" w:history="1">
        <w:r w:rsidRPr="00ED40CA">
          <w:rPr>
            <w:rStyle w:val="Hyperlink"/>
            <w:rFonts w:ascii="Times New Roman" w:hAnsi="Times New Roman"/>
          </w:rPr>
          <w:t>https://www.restaurantbusinessonline.com/operations/how-long-will-delivery-boom-last</w:t>
        </w:r>
      </w:hyperlink>
      <w:r w:rsidRPr="00ED40CA">
        <w:rPr>
          <w:rFonts w:ascii="Times New Roman" w:hAnsi="Times New Roman"/>
        </w:rPr>
        <w:t>.</w:t>
      </w:r>
    </w:p>
  </w:footnote>
  <w:footnote w:id="42">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Liyin Yeo, </w:t>
      </w:r>
      <w:r>
        <w:rPr>
          <w:rFonts w:ascii="Times New Roman" w:hAnsi="Times New Roman"/>
        </w:rPr>
        <w:t>“</w:t>
      </w:r>
      <w:r w:rsidRPr="00ED40CA">
        <w:rPr>
          <w:rFonts w:ascii="Times New Roman" w:hAnsi="Times New Roman"/>
        </w:rPr>
        <w:t>Which Company is Winning the Restaurant Food Delivery War?”</w:t>
      </w:r>
      <w:r>
        <w:rPr>
          <w:rFonts w:ascii="Times New Roman" w:hAnsi="Times New Roman"/>
        </w:rPr>
        <w:t>,</w:t>
      </w:r>
      <w:r w:rsidRPr="00ED40CA">
        <w:rPr>
          <w:rFonts w:ascii="Times New Roman" w:hAnsi="Times New Roman"/>
        </w:rPr>
        <w:t xml:space="preserve"> July 15, 2020, </w:t>
      </w:r>
      <w:r w:rsidRPr="00634B03">
        <w:rPr>
          <w:rFonts w:ascii="Times New Roman" w:hAnsi="Times New Roman"/>
          <w:i/>
        </w:rPr>
        <w:t>Second Measure</w:t>
      </w:r>
      <w:r w:rsidRPr="00ED40CA">
        <w:rPr>
          <w:rFonts w:ascii="Times New Roman" w:hAnsi="Times New Roman"/>
        </w:rPr>
        <w:t xml:space="preserve">, </w:t>
      </w:r>
      <w:hyperlink r:id="rId35" w:history="1">
        <w:r w:rsidRPr="00ED40CA">
          <w:rPr>
            <w:rStyle w:val="Hyperlink"/>
            <w:rFonts w:ascii="Times New Roman" w:hAnsi="Times New Roman"/>
          </w:rPr>
          <w:t>https://secondmeasure.com/datapoints/food-delivery-services-grubhub-uber-eats-doordash-postmates/</w:t>
        </w:r>
      </w:hyperlink>
      <w:r w:rsidRPr="00ED40CA">
        <w:rPr>
          <w:rFonts w:ascii="Times New Roman" w:hAnsi="Times New Roman"/>
        </w:rPr>
        <w:t>.</w:t>
      </w:r>
    </w:p>
  </w:footnote>
  <w:footnote w:id="43">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Joe Guszkowski, 4 Trends Defining Delivery during COVID-19, August 4, 2020, Restaurant Business, </w:t>
      </w:r>
      <w:hyperlink r:id="rId36" w:history="1">
        <w:r w:rsidRPr="00ED40CA">
          <w:rPr>
            <w:rStyle w:val="Hyperlink"/>
            <w:rFonts w:ascii="Times New Roman" w:hAnsi="Times New Roman"/>
          </w:rPr>
          <w:t>https://www.restaurantbusinessonline.com/operations/4-trends-defining-delivery-during-covid-19</w:t>
        </w:r>
      </w:hyperlink>
      <w:r w:rsidRPr="00ED40CA">
        <w:rPr>
          <w:rFonts w:ascii="Times New Roman" w:hAnsi="Times New Roman"/>
        </w:rPr>
        <w:t>.</w:t>
      </w:r>
    </w:p>
  </w:footnote>
  <w:footnote w:id="44">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634B03">
        <w:rPr>
          <w:rFonts w:ascii="Times New Roman" w:hAnsi="Times New Roman"/>
          <w:i/>
        </w:rPr>
        <w:t>Id.</w:t>
      </w:r>
    </w:p>
  </w:footnote>
  <w:footnote w:id="45">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634B03">
        <w:rPr>
          <w:rFonts w:ascii="Times New Roman" w:hAnsi="Times New Roman"/>
          <w:i/>
        </w:rPr>
        <w:t>Id.</w:t>
      </w:r>
    </w:p>
  </w:footnote>
  <w:footnote w:id="46">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514952">
        <w:rPr>
          <w:rFonts w:ascii="Times New Roman" w:hAnsi="Times New Roman"/>
          <w:i/>
        </w:rPr>
        <w:t>Id.</w:t>
      </w:r>
    </w:p>
  </w:footnote>
  <w:footnote w:id="47">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Kate Conger, Adam Satariano and Michael J. de la Merced, </w:t>
      </w:r>
      <w:r>
        <w:rPr>
          <w:rFonts w:ascii="Times New Roman" w:hAnsi="Times New Roman"/>
        </w:rPr>
        <w:t>“</w:t>
      </w:r>
      <w:r w:rsidRPr="00ED40CA">
        <w:rPr>
          <w:rFonts w:ascii="Times New Roman" w:hAnsi="Times New Roman"/>
        </w:rPr>
        <w:t>Just Eat Takeaway to Acquire Grubhub for $7.3 Billion,</w:t>
      </w:r>
      <w:r>
        <w:rPr>
          <w:rFonts w:ascii="Times New Roman" w:hAnsi="Times New Roman"/>
        </w:rPr>
        <w:t>”</w:t>
      </w:r>
      <w:r w:rsidRPr="00ED40CA">
        <w:rPr>
          <w:rFonts w:ascii="Times New Roman" w:hAnsi="Times New Roman"/>
        </w:rPr>
        <w:t xml:space="preserve"> June 10, 2020, </w:t>
      </w:r>
      <w:r w:rsidRPr="00634B03">
        <w:rPr>
          <w:rFonts w:ascii="Times New Roman" w:hAnsi="Times New Roman"/>
          <w:i/>
        </w:rPr>
        <w:t>The New York Times</w:t>
      </w:r>
      <w:r w:rsidRPr="00ED40CA">
        <w:rPr>
          <w:rFonts w:ascii="Times New Roman" w:hAnsi="Times New Roman"/>
        </w:rPr>
        <w:t xml:space="preserve">, </w:t>
      </w:r>
      <w:hyperlink r:id="rId37" w:history="1">
        <w:r w:rsidRPr="00ED40CA">
          <w:rPr>
            <w:rStyle w:val="Hyperlink"/>
            <w:rFonts w:ascii="Times New Roman" w:hAnsi="Times New Roman"/>
          </w:rPr>
          <w:t>https://www.nytimes.com/2020/06/10/technology/uber-grubhub-just-eat.html</w:t>
        </w:r>
      </w:hyperlink>
      <w:r w:rsidRPr="00ED40CA">
        <w:rPr>
          <w:rFonts w:ascii="Times New Roman" w:hAnsi="Times New Roman"/>
        </w:rPr>
        <w:t>.</w:t>
      </w:r>
    </w:p>
  </w:footnote>
  <w:footnote w:id="48">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Sergei Klebnikov, </w:t>
      </w:r>
      <w:r>
        <w:rPr>
          <w:rFonts w:ascii="Times New Roman" w:hAnsi="Times New Roman"/>
        </w:rPr>
        <w:t>“</w:t>
      </w:r>
      <w:r w:rsidRPr="00ED40CA">
        <w:rPr>
          <w:rFonts w:ascii="Times New Roman" w:hAnsi="Times New Roman"/>
        </w:rPr>
        <w:t>Uber Says It Will Become Profitable Next Year, Boosted By $2.65 Billion Postmates Acquisition</w:t>
      </w:r>
      <w:r>
        <w:rPr>
          <w:rFonts w:ascii="Times New Roman" w:hAnsi="Times New Roman"/>
        </w:rPr>
        <w:t>”</w:t>
      </w:r>
      <w:r w:rsidRPr="00ED40CA">
        <w:rPr>
          <w:rFonts w:ascii="Times New Roman" w:hAnsi="Times New Roman"/>
        </w:rPr>
        <w:t xml:space="preserve">, </w:t>
      </w:r>
      <w:r w:rsidRPr="00634B03">
        <w:rPr>
          <w:rFonts w:ascii="Times New Roman" w:hAnsi="Times New Roman"/>
          <w:i/>
        </w:rPr>
        <w:t>Forbes</w:t>
      </w:r>
      <w:r w:rsidRPr="00ED40CA">
        <w:rPr>
          <w:rFonts w:ascii="Times New Roman" w:hAnsi="Times New Roman"/>
        </w:rPr>
        <w:t xml:space="preserve">, July 7, 2020, </w:t>
      </w:r>
      <w:hyperlink r:id="rId38" w:anchor="5bf179265f12" w:history="1">
        <w:r w:rsidRPr="00ED40CA">
          <w:rPr>
            <w:rStyle w:val="Hyperlink"/>
            <w:rFonts w:ascii="Times New Roman" w:hAnsi="Times New Roman"/>
          </w:rPr>
          <w:t>https://www.forbes.com/sites/sergeiklebnikov/2020/07/07/uber-says-it-will-become-profitable-next-year-boosted-by-265-billion-postmates-acquisition/#5bf179265f12</w:t>
        </w:r>
      </w:hyperlink>
      <w:r>
        <w:rPr>
          <w:rStyle w:val="Hyperlink"/>
          <w:rFonts w:ascii="Times New Roman" w:hAnsi="Times New Roman"/>
        </w:rPr>
        <w:t>.</w:t>
      </w:r>
    </w:p>
  </w:footnote>
  <w:footnote w:id="49">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Uber, </w:t>
      </w:r>
      <w:r>
        <w:rPr>
          <w:rFonts w:ascii="Times New Roman" w:hAnsi="Times New Roman"/>
        </w:rPr>
        <w:t>“</w:t>
      </w:r>
      <w:r w:rsidRPr="00ED40CA">
        <w:rPr>
          <w:rFonts w:ascii="Times New Roman" w:hAnsi="Times New Roman"/>
        </w:rPr>
        <w:t>Introducing Grocery Delivery</w:t>
      </w:r>
      <w:r>
        <w:rPr>
          <w:rFonts w:ascii="Times New Roman" w:hAnsi="Times New Roman"/>
        </w:rPr>
        <w:t>”</w:t>
      </w:r>
      <w:r w:rsidRPr="00ED40CA">
        <w:rPr>
          <w:rFonts w:ascii="Times New Roman" w:hAnsi="Times New Roman"/>
        </w:rPr>
        <w:t xml:space="preserve">, July 7, 2020, </w:t>
      </w:r>
      <w:hyperlink r:id="rId39" w:history="1">
        <w:r w:rsidRPr="00ED40CA">
          <w:rPr>
            <w:rStyle w:val="Hyperlink"/>
            <w:rFonts w:ascii="Times New Roman" w:hAnsi="Times New Roman"/>
          </w:rPr>
          <w:t>https://www.uber.com/newsroom/introducing-grocery-delivery/</w:t>
        </w:r>
      </w:hyperlink>
      <w:r w:rsidRPr="00ED40CA">
        <w:rPr>
          <w:rFonts w:ascii="Times New Roman" w:hAnsi="Times New Roman"/>
        </w:rPr>
        <w:t>.</w:t>
      </w:r>
    </w:p>
  </w:footnote>
  <w:footnote w:id="50">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Russell Redman, </w:t>
      </w:r>
      <w:r>
        <w:rPr>
          <w:rFonts w:ascii="Times New Roman" w:hAnsi="Times New Roman"/>
        </w:rPr>
        <w:t>“</w:t>
      </w:r>
      <w:r w:rsidRPr="00ED40CA">
        <w:rPr>
          <w:rFonts w:ascii="Times New Roman" w:hAnsi="Times New Roman"/>
        </w:rPr>
        <w:t>CVS taps DoorDash for same-day delivery of groceries and non-Rx items</w:t>
      </w:r>
      <w:r>
        <w:rPr>
          <w:rFonts w:ascii="Times New Roman" w:hAnsi="Times New Roman"/>
        </w:rPr>
        <w:t>”</w:t>
      </w:r>
      <w:r w:rsidRPr="00ED40CA">
        <w:rPr>
          <w:rFonts w:ascii="Times New Roman" w:hAnsi="Times New Roman"/>
        </w:rPr>
        <w:t xml:space="preserve">, June 15, 2020, </w:t>
      </w:r>
      <w:r w:rsidRPr="00634B03">
        <w:rPr>
          <w:rFonts w:ascii="Times New Roman" w:hAnsi="Times New Roman"/>
          <w:i/>
        </w:rPr>
        <w:t>Supermarket News</w:t>
      </w:r>
      <w:r w:rsidRPr="00ED40CA">
        <w:rPr>
          <w:rFonts w:ascii="Times New Roman" w:hAnsi="Times New Roman"/>
        </w:rPr>
        <w:t xml:space="preserve">, </w:t>
      </w:r>
      <w:hyperlink r:id="rId40" w:history="1">
        <w:r w:rsidRPr="00ED40CA">
          <w:rPr>
            <w:rStyle w:val="Hyperlink"/>
            <w:rFonts w:ascii="Times New Roman" w:hAnsi="Times New Roman"/>
          </w:rPr>
          <w:t>https://www.supermarketnews.com/online-retail/cvs-taps-doordash-same-day-delivery-groceries-and-non-rx-items</w:t>
        </w:r>
      </w:hyperlink>
      <w:r w:rsidRPr="00ED40CA">
        <w:rPr>
          <w:rFonts w:ascii="Times New Roman" w:hAnsi="Times New Roman"/>
        </w:rPr>
        <w:t xml:space="preserve">. </w:t>
      </w:r>
    </w:p>
  </w:footnote>
  <w:footnote w:id="51">
    <w:p w:rsidR="00634B03" w:rsidRPr="00ED40CA" w:rsidRDefault="00634B03" w:rsidP="00121711">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Liyin Yeo, </w:t>
      </w:r>
      <w:r>
        <w:rPr>
          <w:rFonts w:ascii="Times New Roman" w:hAnsi="Times New Roman"/>
        </w:rPr>
        <w:t>“</w:t>
      </w:r>
      <w:r w:rsidRPr="00ED40CA">
        <w:rPr>
          <w:rFonts w:ascii="Times New Roman" w:hAnsi="Times New Roman"/>
        </w:rPr>
        <w:t>Which Company is Winning the Restaurant Food Delivery War?”</w:t>
      </w:r>
      <w:r>
        <w:rPr>
          <w:rFonts w:ascii="Times New Roman" w:hAnsi="Times New Roman"/>
        </w:rPr>
        <w:t>,</w:t>
      </w:r>
      <w:r w:rsidRPr="00ED40CA">
        <w:rPr>
          <w:rFonts w:ascii="Times New Roman" w:hAnsi="Times New Roman"/>
        </w:rPr>
        <w:t xml:space="preserve"> July 15, 2020, </w:t>
      </w:r>
      <w:r w:rsidRPr="00634B03">
        <w:rPr>
          <w:rFonts w:ascii="Times New Roman" w:hAnsi="Times New Roman"/>
          <w:i/>
        </w:rPr>
        <w:t>Second Measure</w:t>
      </w:r>
      <w:r w:rsidRPr="00ED40CA">
        <w:rPr>
          <w:rFonts w:ascii="Times New Roman" w:hAnsi="Times New Roman"/>
        </w:rPr>
        <w:t xml:space="preserve">, </w:t>
      </w:r>
      <w:hyperlink r:id="rId41" w:history="1">
        <w:r w:rsidRPr="00ED40CA">
          <w:rPr>
            <w:rStyle w:val="Hyperlink"/>
            <w:rFonts w:ascii="Times New Roman" w:hAnsi="Times New Roman"/>
          </w:rPr>
          <w:t>https://secondmeasure.com/datapoints/food-delivery-services-grubhub-uber-eats-doordash-postmates/</w:t>
        </w:r>
      </w:hyperlink>
      <w:r w:rsidRPr="00ED40CA">
        <w:rPr>
          <w:rFonts w:ascii="Times New Roman" w:hAnsi="Times New Roman"/>
        </w:rPr>
        <w:t>.</w:t>
      </w:r>
    </w:p>
  </w:footnote>
  <w:footnote w:id="52">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Heather Haddon, </w:t>
      </w:r>
      <w:r>
        <w:rPr>
          <w:rFonts w:ascii="Times New Roman" w:hAnsi="Times New Roman"/>
        </w:rPr>
        <w:t>“</w:t>
      </w:r>
      <w:r w:rsidRPr="00ED40CA">
        <w:rPr>
          <w:rFonts w:ascii="Times New Roman" w:hAnsi="Times New Roman"/>
        </w:rPr>
        <w:t>Little Caesars Teams Up With DoorDash on Delivery</w:t>
      </w:r>
      <w:r>
        <w:rPr>
          <w:rFonts w:ascii="Times New Roman" w:hAnsi="Times New Roman"/>
        </w:rPr>
        <w:t>”</w:t>
      </w:r>
      <w:r w:rsidRPr="00ED40CA">
        <w:rPr>
          <w:rFonts w:ascii="Times New Roman" w:hAnsi="Times New Roman"/>
        </w:rPr>
        <w:t xml:space="preserve">, January 6, 2020, </w:t>
      </w:r>
      <w:r w:rsidRPr="00634B03">
        <w:rPr>
          <w:rFonts w:ascii="Times New Roman" w:hAnsi="Times New Roman"/>
          <w:i/>
        </w:rPr>
        <w:t>The Wall Street Journal</w:t>
      </w:r>
      <w:r w:rsidRPr="00ED40CA">
        <w:rPr>
          <w:rFonts w:ascii="Times New Roman" w:hAnsi="Times New Roman"/>
        </w:rPr>
        <w:t xml:space="preserve">, </w:t>
      </w:r>
      <w:hyperlink r:id="rId42" w:history="1">
        <w:r w:rsidRPr="00ED40CA">
          <w:rPr>
            <w:rStyle w:val="Hyperlink"/>
            <w:rFonts w:ascii="Times New Roman" w:hAnsi="Times New Roman"/>
          </w:rPr>
          <w:t>https://www.wsj.com/articles/little-caesars-teams-up-with-doordash-on-delivery-11578286860</w:t>
        </w:r>
      </w:hyperlink>
      <w:r w:rsidRPr="00ED40CA">
        <w:rPr>
          <w:rFonts w:ascii="Times New Roman" w:hAnsi="Times New Roman"/>
        </w:rPr>
        <w:t>.</w:t>
      </w:r>
    </w:p>
  </w:footnote>
  <w:footnote w:id="53">
    <w:p w:rsidR="00634B03" w:rsidRPr="00ED40CA" w:rsidRDefault="00634B03" w:rsidP="00C90199">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Liyin Yeo, </w:t>
      </w:r>
      <w:r>
        <w:rPr>
          <w:rFonts w:ascii="Times New Roman" w:hAnsi="Times New Roman"/>
        </w:rPr>
        <w:t>“</w:t>
      </w:r>
      <w:r w:rsidRPr="00ED40CA">
        <w:rPr>
          <w:rFonts w:ascii="Times New Roman" w:hAnsi="Times New Roman"/>
        </w:rPr>
        <w:t>Which Company is Winning the Restaurant Food Delivery War?”</w:t>
      </w:r>
      <w:r>
        <w:rPr>
          <w:rFonts w:ascii="Times New Roman" w:hAnsi="Times New Roman"/>
        </w:rPr>
        <w:t>,</w:t>
      </w:r>
      <w:r w:rsidRPr="00ED40CA">
        <w:rPr>
          <w:rFonts w:ascii="Times New Roman" w:hAnsi="Times New Roman"/>
        </w:rPr>
        <w:t xml:space="preserve"> July 15, 2020, </w:t>
      </w:r>
      <w:r w:rsidRPr="00634B03">
        <w:rPr>
          <w:rFonts w:ascii="Times New Roman" w:hAnsi="Times New Roman"/>
          <w:i/>
        </w:rPr>
        <w:t>Second Measure</w:t>
      </w:r>
      <w:r w:rsidRPr="00ED40CA">
        <w:rPr>
          <w:rFonts w:ascii="Times New Roman" w:hAnsi="Times New Roman"/>
        </w:rPr>
        <w:t xml:space="preserve">, </w:t>
      </w:r>
      <w:hyperlink r:id="rId43" w:history="1">
        <w:r w:rsidRPr="00ED40CA">
          <w:rPr>
            <w:rStyle w:val="Hyperlink"/>
            <w:rFonts w:ascii="Times New Roman" w:hAnsi="Times New Roman"/>
          </w:rPr>
          <w:t>https://secondmeasure.com/datapoints/food-delivery-services-grubhub-uber-eats-doordash-postmates/</w:t>
        </w:r>
      </w:hyperlink>
      <w:r w:rsidRPr="00ED40CA">
        <w:rPr>
          <w:rFonts w:ascii="Times New Roman" w:hAnsi="Times New Roman"/>
        </w:rPr>
        <w:t>.</w:t>
      </w:r>
    </w:p>
  </w:footnote>
  <w:footnote w:id="54">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New Jersey Senate Bill 2437, available at: </w:t>
      </w:r>
      <w:hyperlink r:id="rId44" w:history="1">
        <w:r w:rsidRPr="00ED40CA">
          <w:rPr>
            <w:rStyle w:val="Hyperlink"/>
            <w:rFonts w:ascii="Times New Roman" w:hAnsi="Times New Roman"/>
          </w:rPr>
          <w:t>https://legiscan.com/NJ/text/S2437/id/2203307</w:t>
        </w:r>
      </w:hyperlink>
      <w:r w:rsidRPr="00ED40CA">
        <w:rPr>
          <w:rFonts w:ascii="Times New Roman" w:hAnsi="Times New Roman"/>
        </w:rPr>
        <w:t>.</w:t>
      </w:r>
    </w:p>
  </w:footnote>
  <w:footnote w:id="55">
    <w:p w:rsidR="00634B03" w:rsidRPr="00ED40CA" w:rsidRDefault="00634B03" w:rsidP="00FD6BE2">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The Philadelphia Code, Chapter 9-5000, available at: </w:t>
      </w:r>
      <w:hyperlink r:id="rId45" w:history="1">
        <w:r w:rsidRPr="00ED40CA">
          <w:rPr>
            <w:rStyle w:val="Hyperlink"/>
            <w:rFonts w:ascii="Times New Roman" w:hAnsi="Times New Roman"/>
          </w:rPr>
          <w:t>https://phila.legistar.com/LegislationDetail.aspx?ID=4553673&amp;GUID=0DE18EE1-E462-4B1E-B58F-746F39D76748&amp;Options=ID%7cText%7c&amp;Search=200344&amp;fbclid=IwAR02ax6pEBPrAZVOYk4jBY5ydrD_ZbeiA2WwwroV9E-CFOeQD4MKzlp5I-U</w:t>
        </w:r>
      </w:hyperlink>
      <w:r w:rsidRPr="00ED40CA">
        <w:rPr>
          <w:rFonts w:ascii="Times New Roman" w:hAnsi="Times New Roman"/>
        </w:rPr>
        <w:t xml:space="preserve">; </w:t>
      </w:r>
      <w:r w:rsidRPr="00ED40CA">
        <w:rPr>
          <w:rFonts w:ascii="Times New Roman" w:hAnsi="Times New Roman"/>
          <w:i/>
        </w:rPr>
        <w:t>see also</w:t>
      </w:r>
      <w:r w:rsidRPr="00ED40CA">
        <w:rPr>
          <w:rFonts w:ascii="Times New Roman" w:hAnsi="Times New Roman"/>
        </w:rPr>
        <w:t xml:space="preserve"> Jenn Ladd, </w:t>
      </w:r>
      <w:r>
        <w:rPr>
          <w:rFonts w:ascii="Times New Roman" w:hAnsi="Times New Roman"/>
        </w:rPr>
        <w:t>“</w:t>
      </w:r>
      <w:r w:rsidRPr="00ED40CA">
        <w:rPr>
          <w:rFonts w:ascii="Times New Roman" w:hAnsi="Times New Roman"/>
        </w:rPr>
        <w:t>How Philly’s new food-delivery law changes the rules for Grubhub, DoorDash, and other services</w:t>
      </w:r>
      <w:r>
        <w:rPr>
          <w:rFonts w:ascii="Times New Roman" w:hAnsi="Times New Roman"/>
        </w:rPr>
        <w:t>”</w:t>
      </w:r>
      <w:r w:rsidRPr="00ED40CA">
        <w:rPr>
          <w:rFonts w:ascii="Times New Roman" w:hAnsi="Times New Roman"/>
        </w:rPr>
        <w:t xml:space="preserve">, July 30, 2020, </w:t>
      </w:r>
      <w:r w:rsidRPr="00634B03">
        <w:rPr>
          <w:rFonts w:ascii="Times New Roman" w:hAnsi="Times New Roman"/>
          <w:i/>
        </w:rPr>
        <w:t>The Philadelphia Inquirer</w:t>
      </w:r>
      <w:r w:rsidRPr="00ED40CA">
        <w:rPr>
          <w:rFonts w:ascii="Times New Roman" w:hAnsi="Times New Roman"/>
        </w:rPr>
        <w:t xml:space="preserve">, </w:t>
      </w:r>
      <w:hyperlink r:id="rId46" w:history="1">
        <w:r w:rsidRPr="00ED40CA">
          <w:rPr>
            <w:rStyle w:val="Hyperlink"/>
            <w:rFonts w:ascii="Times New Roman" w:hAnsi="Times New Roman"/>
          </w:rPr>
          <w:t>https://www.inquirer.com/food/philadelphia-caps-third-party-delivery-fees-restaurants-pandemic-20200730.html</w:t>
        </w:r>
      </w:hyperlink>
      <w:r w:rsidRPr="00ED40CA">
        <w:rPr>
          <w:rFonts w:ascii="Times New Roman" w:hAnsi="Times New Roman"/>
        </w:rPr>
        <w:t>.</w:t>
      </w:r>
    </w:p>
  </w:footnote>
  <w:footnote w:id="56">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Code of the District of Columbia, § 48-641, available at: </w:t>
      </w:r>
      <w:hyperlink r:id="rId47" w:history="1">
        <w:r w:rsidRPr="00ED40CA">
          <w:rPr>
            <w:rStyle w:val="Hyperlink"/>
            <w:rFonts w:ascii="Times New Roman" w:hAnsi="Times New Roman"/>
          </w:rPr>
          <w:t>https://code.dccouncil.us/dc/council/code/sections/48-641.html</w:t>
        </w:r>
      </w:hyperlink>
      <w:r w:rsidRPr="00ED40CA">
        <w:rPr>
          <w:rFonts w:ascii="Times New Roman" w:hAnsi="Times New Roman"/>
        </w:rPr>
        <w:t>.</w:t>
      </w:r>
    </w:p>
  </w:footnote>
  <w:footnote w:id="57">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Portland Ordinance available at: </w:t>
      </w:r>
      <w:hyperlink r:id="rId48" w:history="1">
        <w:r w:rsidRPr="00ED40CA">
          <w:rPr>
            <w:rStyle w:val="Hyperlink"/>
            <w:rFonts w:ascii="Times New Roman" w:hAnsi="Times New Roman"/>
          </w:rPr>
          <w:t>https://pamplinmedia.com/documents/artdocs/00003676890953-0048.pdf</w:t>
        </w:r>
      </w:hyperlink>
    </w:p>
  </w:footnote>
  <w:footnote w:id="58">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City of Seattle, Civil Emergency Order: Restricting Restaurant Delivery and Pick-Up Commission Fees, April 24, 2020, available at: </w:t>
      </w:r>
      <w:hyperlink r:id="rId49" w:history="1">
        <w:r w:rsidRPr="00ED40CA">
          <w:rPr>
            <w:rStyle w:val="Hyperlink"/>
            <w:rFonts w:ascii="Times New Roman" w:hAnsi="Times New Roman"/>
          </w:rPr>
          <w:t>https://durkan.seattle.gov/wp-content/uploads/sites/9/2020/04/Emergency-Order-Delivery-Fee-Cap-4-24-2020.pdf</w:t>
        </w:r>
      </w:hyperlink>
      <w:r w:rsidRPr="00ED40CA">
        <w:rPr>
          <w:rFonts w:ascii="Times New Roman" w:hAnsi="Times New Roman"/>
        </w:rPr>
        <w:t>.</w:t>
      </w:r>
    </w:p>
  </w:footnote>
  <w:footnote w:id="59">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City and County of San Francisco, Office of the Mayor, Mayor London Breed Announces Delivery Fee Cap to Support San Francisco Restaurants During COVID-19 Pandemic, April 10, 2020, available at: </w:t>
      </w:r>
      <w:hyperlink r:id="rId50" w:history="1">
        <w:r w:rsidRPr="00ED40CA">
          <w:rPr>
            <w:rStyle w:val="Hyperlink"/>
            <w:rFonts w:ascii="Times New Roman" w:hAnsi="Times New Roman"/>
          </w:rPr>
          <w:t>https://sfmayor.org/article/mayor-london-breed-announces-delivery-fee-cap-support-san-francisco-restaurants-during-covid</w:t>
        </w:r>
      </w:hyperlink>
      <w:r w:rsidRPr="00ED40CA">
        <w:rPr>
          <w:rFonts w:ascii="Times New Roman" w:hAnsi="Times New Roman"/>
        </w:rPr>
        <w:t>.</w:t>
      </w:r>
    </w:p>
  </w:footnote>
  <w:footnote w:id="60">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City of Jersey City Office of the Mayor, Executive Order – Third-Party Food Service Fee Cap, May 7, 2020, available at: </w:t>
      </w:r>
      <w:hyperlink r:id="rId51" w:history="1">
        <w:r w:rsidRPr="00ED40CA">
          <w:rPr>
            <w:rStyle w:val="Hyperlink"/>
            <w:rFonts w:ascii="Times New Roman" w:hAnsi="Times New Roman"/>
          </w:rPr>
          <w:t>https://jerseycitynj.gov/UserFiles/Servers/Server_6189660/File/City%20Hall/Mayors%20Office/Mayoral%20Executive%20Orders/2020/Executive%20Order%20Food%20Delivery%20App%20Price%20Cap%20-%205.4.20.pdf</w:t>
        </w:r>
      </w:hyperlink>
      <w:r w:rsidRPr="00ED40CA">
        <w:rPr>
          <w:rFonts w:ascii="Times New Roman" w:hAnsi="Times New Roman"/>
        </w:rPr>
        <w:t>.</w:t>
      </w:r>
    </w:p>
  </w:footnote>
  <w:footnote w:id="61">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Tim Forster, </w:t>
      </w:r>
      <w:r>
        <w:rPr>
          <w:rFonts w:ascii="Times New Roman" w:hAnsi="Times New Roman"/>
        </w:rPr>
        <w:t>“</w:t>
      </w:r>
      <w:r w:rsidRPr="00ED40CA">
        <w:rPr>
          <w:rFonts w:ascii="Times New Roman" w:hAnsi="Times New Roman"/>
        </w:rPr>
        <w:t>Grubhub and Postmates Are Actively Defying Portland’s New Delivery Fee Law</w:t>
      </w:r>
      <w:r>
        <w:rPr>
          <w:rFonts w:ascii="Times New Roman" w:hAnsi="Times New Roman"/>
        </w:rPr>
        <w:t>”</w:t>
      </w:r>
      <w:r w:rsidRPr="00ED40CA">
        <w:rPr>
          <w:rFonts w:ascii="Times New Roman" w:hAnsi="Times New Roman"/>
        </w:rPr>
        <w:t xml:space="preserve">, July 29, 2020, </w:t>
      </w:r>
      <w:r w:rsidRPr="00634B03">
        <w:rPr>
          <w:rFonts w:ascii="Times New Roman" w:hAnsi="Times New Roman"/>
          <w:i/>
        </w:rPr>
        <w:t>Eater Portland, OR</w:t>
      </w:r>
      <w:r w:rsidRPr="00ED40CA">
        <w:rPr>
          <w:rFonts w:ascii="Times New Roman" w:hAnsi="Times New Roman"/>
        </w:rPr>
        <w:t xml:space="preserve">, </w:t>
      </w:r>
      <w:hyperlink r:id="rId52" w:history="1">
        <w:r w:rsidRPr="009A2A50">
          <w:rPr>
            <w:rStyle w:val="Hyperlink"/>
            <w:rFonts w:ascii="Times New Roman" w:hAnsi="Times New Roman"/>
          </w:rPr>
          <w:t>https://pdx.eater.com/2020/7/29/21346985/portland-delivery-app-fee-cap-law-postmates-grubhub</w:t>
        </w:r>
      </w:hyperlink>
      <w:r w:rsidRPr="00ED40CA">
        <w:rPr>
          <w:rFonts w:ascii="Times New Roman" w:hAnsi="Times New Roman"/>
        </w:rPr>
        <w:t xml:space="preserve">. </w:t>
      </w:r>
    </w:p>
  </w:footnote>
  <w:footnote w:id="62">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Joshua Rosario, </w:t>
      </w:r>
      <w:r>
        <w:rPr>
          <w:rFonts w:ascii="Times New Roman" w:hAnsi="Times New Roman"/>
        </w:rPr>
        <w:t>“</w:t>
      </w:r>
      <w:r w:rsidRPr="00ED40CA">
        <w:rPr>
          <w:rFonts w:ascii="Times New Roman" w:hAnsi="Times New Roman"/>
        </w:rPr>
        <w:t>Uber Eats slaps surcharge on customers of Jersey City eateries in response to 10% commission cap</w:t>
      </w:r>
      <w:r>
        <w:rPr>
          <w:rFonts w:ascii="Times New Roman" w:hAnsi="Times New Roman"/>
        </w:rPr>
        <w:t>”</w:t>
      </w:r>
      <w:r w:rsidRPr="00ED40CA">
        <w:rPr>
          <w:rFonts w:ascii="Times New Roman" w:hAnsi="Times New Roman"/>
        </w:rPr>
        <w:t>, May 8, 2020,</w:t>
      </w:r>
      <w:r>
        <w:rPr>
          <w:rFonts w:ascii="Times New Roman" w:hAnsi="Times New Roman"/>
        </w:rPr>
        <w:t xml:space="preserve"> </w:t>
      </w:r>
      <w:r>
        <w:rPr>
          <w:rFonts w:ascii="Times New Roman" w:hAnsi="Times New Roman"/>
          <w:i/>
        </w:rPr>
        <w:t>NJ.Com</w:t>
      </w:r>
      <w:r w:rsidRPr="00634B03">
        <w:rPr>
          <w:rFonts w:ascii="Times New Roman" w:hAnsi="Times New Roman"/>
        </w:rPr>
        <w:t>,</w:t>
      </w:r>
      <w:r w:rsidRPr="00ED40CA">
        <w:rPr>
          <w:rFonts w:ascii="Times New Roman" w:hAnsi="Times New Roman"/>
        </w:rPr>
        <w:t xml:space="preserve"> </w:t>
      </w:r>
      <w:hyperlink r:id="rId53" w:history="1">
        <w:r w:rsidRPr="00ED40CA">
          <w:rPr>
            <w:rStyle w:val="Hyperlink"/>
            <w:rFonts w:ascii="Times New Roman" w:hAnsi="Times New Roman"/>
          </w:rPr>
          <w:t>https://www.nj.com/hudson/2020/05/uber-eats-slaps-surcharge-on-customers-of-jersey-city-eateries-in-response-to-10-commission-cap.html</w:t>
        </w:r>
      </w:hyperlink>
      <w:r w:rsidRPr="00ED40CA">
        <w:rPr>
          <w:rFonts w:ascii="Times New Roman" w:hAnsi="Times New Roman"/>
        </w:rPr>
        <w:t>.</w:t>
      </w:r>
    </w:p>
  </w:footnote>
  <w:footnote w:id="63">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Jay Peters, </w:t>
      </w:r>
      <w:r>
        <w:rPr>
          <w:rFonts w:ascii="Times New Roman" w:hAnsi="Times New Roman"/>
        </w:rPr>
        <w:t>“</w:t>
      </w:r>
      <w:r w:rsidRPr="00ED40CA">
        <w:rPr>
          <w:rFonts w:ascii="Times New Roman" w:hAnsi="Times New Roman"/>
        </w:rPr>
        <w:t>Uber faces criticism for stopping food deliveries to low-income neighborhood in San Francisco</w:t>
      </w:r>
      <w:r>
        <w:rPr>
          <w:rFonts w:ascii="Times New Roman" w:hAnsi="Times New Roman"/>
        </w:rPr>
        <w:t>”</w:t>
      </w:r>
      <w:r w:rsidRPr="00ED40CA">
        <w:rPr>
          <w:rFonts w:ascii="Times New Roman" w:hAnsi="Times New Roman"/>
        </w:rPr>
        <w:t xml:space="preserve">, April 24, 2020, </w:t>
      </w:r>
      <w:r w:rsidRPr="00634B03">
        <w:rPr>
          <w:rFonts w:ascii="Times New Roman" w:hAnsi="Times New Roman"/>
          <w:i/>
        </w:rPr>
        <w:t>The Verge</w:t>
      </w:r>
      <w:r w:rsidRPr="00ED40CA">
        <w:rPr>
          <w:rFonts w:ascii="Times New Roman" w:hAnsi="Times New Roman"/>
        </w:rPr>
        <w:t xml:space="preserve">, </w:t>
      </w:r>
      <w:hyperlink r:id="rId54" w:history="1">
        <w:r w:rsidRPr="00ED40CA">
          <w:rPr>
            <w:rStyle w:val="Hyperlink"/>
            <w:rFonts w:ascii="Times New Roman" w:hAnsi="Times New Roman"/>
          </w:rPr>
          <w:t>https://www.theverge.com/2020/4/24/21235426/uber-eats-san-francisco-supervisor-deliveries-treasure-island</w:t>
        </w:r>
      </w:hyperlink>
      <w:r w:rsidRPr="00ED40CA">
        <w:rPr>
          <w:rFonts w:ascii="Times New Roman" w:hAnsi="Times New Roman"/>
        </w:rPr>
        <w:t>.</w:t>
      </w:r>
    </w:p>
  </w:footnote>
  <w:footnote w:id="64">
    <w:p w:rsidR="00634B03" w:rsidRPr="00ED40CA" w:rsidRDefault="00634B03" w:rsidP="00446E10">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Office of the Mayor, </w:t>
      </w:r>
      <w:r w:rsidRPr="00ED40CA">
        <w:rPr>
          <w:rFonts w:ascii="Times New Roman" w:hAnsi="Times New Roman"/>
          <w:i/>
        </w:rPr>
        <w:t>Mayor de Blasio Provides Updates on New York City's COVID-19 Response</w:t>
      </w:r>
      <w:r w:rsidRPr="00ED40CA">
        <w:rPr>
          <w:rFonts w:ascii="Times New Roman" w:hAnsi="Times New Roman"/>
        </w:rPr>
        <w:t>, March 8, 2020, available at: https://www1.nyc.gov/office-of-the-mayor/news/124-20/mayor-de-blasio-provides-on-new-yorkcity-s-covid-19-response.</w:t>
      </w:r>
    </w:p>
  </w:footnote>
  <w:footnote w:id="65">
    <w:p w:rsidR="00634B03" w:rsidRPr="00ED40CA" w:rsidRDefault="00634B03">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Katie King, </w:t>
      </w:r>
      <w:r>
        <w:rPr>
          <w:rFonts w:ascii="Times New Roman" w:hAnsi="Times New Roman"/>
        </w:rPr>
        <w:t>“</w:t>
      </w:r>
      <w:r w:rsidRPr="00ED40CA">
        <w:rPr>
          <w:rFonts w:ascii="Times New Roman" w:hAnsi="Times New Roman"/>
        </w:rPr>
        <w:t>Hobbled by Coronavirus and Looting, New York’s Small Businesses Snap Up Millions in City Assistance</w:t>
      </w:r>
      <w:r>
        <w:rPr>
          <w:rFonts w:ascii="Times New Roman" w:hAnsi="Times New Roman"/>
        </w:rPr>
        <w:t>”</w:t>
      </w:r>
      <w:r w:rsidRPr="00ED40CA">
        <w:rPr>
          <w:rFonts w:ascii="Times New Roman" w:hAnsi="Times New Roman"/>
        </w:rPr>
        <w:t xml:space="preserve">, August 3, 2020, </w:t>
      </w:r>
      <w:r w:rsidRPr="00634B03">
        <w:rPr>
          <w:rFonts w:ascii="Times New Roman" w:hAnsi="Times New Roman"/>
          <w:i/>
        </w:rPr>
        <w:t>The Wall Street Journal</w:t>
      </w:r>
      <w:r w:rsidRPr="00ED40CA">
        <w:rPr>
          <w:rFonts w:ascii="Times New Roman" w:hAnsi="Times New Roman"/>
        </w:rPr>
        <w:t xml:space="preserve">, </w:t>
      </w:r>
      <w:hyperlink r:id="rId55" w:history="1">
        <w:r w:rsidRPr="00ED40CA">
          <w:rPr>
            <w:rStyle w:val="Hyperlink"/>
            <w:rFonts w:ascii="Times New Roman" w:hAnsi="Times New Roman"/>
          </w:rPr>
          <w:t>https://www.wsj.com/articles/hobbled-by-coronavirus-and-looting-new-yorks-small-businesses-snap-up-millions-in-city-assistance-11596456166</w:t>
        </w:r>
      </w:hyperlink>
      <w:r w:rsidRPr="00ED40CA">
        <w:rPr>
          <w:rFonts w:ascii="Times New Roman" w:hAnsi="Times New Roman"/>
        </w:rPr>
        <w:t>.</w:t>
      </w:r>
    </w:p>
  </w:footnote>
  <w:footnote w:id="66">
    <w:p w:rsidR="00634B03" w:rsidRPr="00ED40CA" w:rsidRDefault="00634B03" w:rsidP="00446E10">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67">
    <w:p w:rsidR="00634B03" w:rsidRPr="00ED40CA" w:rsidRDefault="00634B03" w:rsidP="00446E10">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NYC Department of Small Business Services, </w:t>
      </w:r>
      <w:r w:rsidRPr="00ED40CA">
        <w:rPr>
          <w:rFonts w:ascii="Times New Roman" w:hAnsi="Times New Roman"/>
          <w:i/>
        </w:rPr>
        <w:t>NYC Employee Retention Grant Program</w:t>
      </w:r>
      <w:r w:rsidRPr="00ED40CA">
        <w:rPr>
          <w:rFonts w:ascii="Times New Roman" w:hAnsi="Times New Roman"/>
        </w:rPr>
        <w:t>, (as of April 2, 2020),</w:t>
      </w:r>
    </w:p>
    <w:p w:rsidR="00634B03" w:rsidRPr="00ED40CA" w:rsidRDefault="00634B03" w:rsidP="00446E10">
      <w:pPr>
        <w:pStyle w:val="FootnoteText"/>
        <w:rPr>
          <w:rFonts w:ascii="Times New Roman" w:hAnsi="Times New Roman"/>
        </w:rPr>
      </w:pPr>
      <w:r w:rsidRPr="00ED40CA">
        <w:rPr>
          <w:rFonts w:ascii="Times New Roman" w:hAnsi="Times New Roman"/>
        </w:rPr>
        <w:t xml:space="preserve">available at: https://www1.nyc.gov/nycbusiness/article/nyc-employee-retention-grant-program. Program information still available at: </w:t>
      </w:r>
      <w:hyperlink r:id="rId56" w:history="1">
        <w:r w:rsidRPr="00ED40CA">
          <w:rPr>
            <w:rStyle w:val="Hyperlink"/>
            <w:rFonts w:ascii="Times New Roman" w:hAnsi="Times New Roman"/>
          </w:rPr>
          <w:t>https://www.paulweiss.com/media/3979874/nyc2-employee-retention-grant-program-summary_4-6.pdf</w:t>
        </w:r>
      </w:hyperlink>
      <w:r w:rsidRPr="00ED40CA">
        <w:rPr>
          <w:rFonts w:ascii="Times New Roman" w:hAnsi="Times New Roman"/>
        </w:rPr>
        <w:t xml:space="preserve"> (last accessed on July 31, 2020).</w:t>
      </w:r>
    </w:p>
  </w:footnote>
  <w:footnote w:id="68">
    <w:p w:rsidR="00634B03" w:rsidRPr="00ED40CA" w:rsidRDefault="00634B03" w:rsidP="00446E10">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NYC Department of Small Business Services, </w:t>
      </w:r>
      <w:r w:rsidRPr="00ED40CA">
        <w:rPr>
          <w:rFonts w:ascii="Times New Roman" w:hAnsi="Times New Roman"/>
          <w:i/>
        </w:rPr>
        <w:t>NYC Small Business Continuity Loan Program</w:t>
      </w:r>
      <w:r w:rsidRPr="00ED40CA">
        <w:rPr>
          <w:rFonts w:ascii="Times New Roman" w:hAnsi="Times New Roman"/>
        </w:rPr>
        <w:t>, (as of April 7, 2020), available at: https://www1.nyc.gov/nycbusiness/article/nyc-small-business-continuity-loan-program. Program</w:t>
      </w:r>
    </w:p>
    <w:p w:rsidR="00634B03" w:rsidRPr="00ED40CA" w:rsidRDefault="00634B03" w:rsidP="00446E10">
      <w:pPr>
        <w:pStyle w:val="FootnoteText"/>
        <w:rPr>
          <w:rFonts w:ascii="Times New Roman" w:hAnsi="Times New Roman"/>
        </w:rPr>
      </w:pPr>
      <w:r w:rsidRPr="00ED40CA">
        <w:rPr>
          <w:rFonts w:ascii="Times New Roman" w:hAnsi="Times New Roman"/>
        </w:rPr>
        <w:t xml:space="preserve">information still available at: </w:t>
      </w:r>
      <w:hyperlink r:id="rId57" w:history="1">
        <w:r w:rsidRPr="00ED40CA">
          <w:rPr>
            <w:rStyle w:val="Hyperlink"/>
            <w:rFonts w:ascii="Times New Roman" w:hAnsi="Times New Roman"/>
          </w:rPr>
          <w:t>https://www.natlawreview.com/article/nyc-financial-assistance-businesses-impacted-covid-19</w:t>
        </w:r>
      </w:hyperlink>
      <w:r w:rsidRPr="00ED40CA">
        <w:rPr>
          <w:rFonts w:ascii="Times New Roman" w:hAnsi="Times New Roman"/>
        </w:rPr>
        <w:t xml:space="preserve"> (last accessed on July 31, 2020).</w:t>
      </w:r>
    </w:p>
  </w:footnote>
  <w:footnote w:id="69">
    <w:p w:rsidR="00634B03" w:rsidRPr="00ED40CA" w:rsidRDefault="00634B03" w:rsidP="00446E10">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Angelica Acevedo, “New Small Business Services Commissioner Says Equitable Distribution of Resources is Main Priority”, </w:t>
      </w:r>
      <w:r w:rsidRPr="00ED40CA">
        <w:rPr>
          <w:rFonts w:ascii="Times New Roman" w:hAnsi="Times New Roman"/>
          <w:i/>
        </w:rPr>
        <w:t>amNY</w:t>
      </w:r>
      <w:r w:rsidRPr="00ED40CA">
        <w:rPr>
          <w:rFonts w:ascii="Times New Roman" w:hAnsi="Times New Roman"/>
        </w:rPr>
        <w:t xml:space="preserve">, May 19, 2020, </w:t>
      </w:r>
      <w:hyperlink r:id="rId58" w:history="1">
        <w:r w:rsidRPr="00ED40CA">
          <w:rPr>
            <w:rStyle w:val="Hyperlink"/>
            <w:rFonts w:ascii="Times New Roman" w:hAnsi="Times New Roman"/>
          </w:rPr>
          <w:t>https://www.amny.com/business/new-small-business-services-commissioner-says-equitable-distribution-of-resources-is-main-priority/</w:t>
        </w:r>
      </w:hyperlink>
      <w:r w:rsidRPr="00ED40CA">
        <w:rPr>
          <w:rStyle w:val="Hyperlink"/>
          <w:rFonts w:ascii="Times New Roman" w:hAnsi="Times New Roman"/>
        </w:rPr>
        <w:t>.</w:t>
      </w:r>
      <w:r w:rsidRPr="00ED40CA">
        <w:rPr>
          <w:rFonts w:ascii="Times New Roman" w:hAnsi="Times New Roman"/>
        </w:rPr>
        <w:t xml:space="preserve"> </w:t>
      </w:r>
    </w:p>
  </w:footnote>
  <w:footnote w:id="70">
    <w:p w:rsidR="00634B03" w:rsidRPr="00ED40CA" w:rsidRDefault="00634B03" w:rsidP="00446E10">
      <w:pPr>
        <w:pStyle w:val="FootnoteText"/>
        <w:rPr>
          <w:rFonts w:ascii="Times New Roman" w:hAnsi="Times New Roman"/>
          <w:i/>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 w:id="71">
    <w:p w:rsidR="00634B03" w:rsidRPr="00ED40CA" w:rsidRDefault="00634B03" w:rsidP="00446E10">
      <w:pPr>
        <w:pStyle w:val="FootnoteText"/>
        <w:rPr>
          <w:rFonts w:ascii="Times New Roman" w:hAnsi="Times New Roman"/>
          <w:i/>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 xml:space="preserve">Id. </w:t>
      </w:r>
    </w:p>
  </w:footnote>
  <w:footnote w:id="72">
    <w:p w:rsidR="00634B03" w:rsidRPr="00ED40CA" w:rsidRDefault="00634B03" w:rsidP="00446E10">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Loans distributed by borough by percent: Manhattan 66%, Brooklyn 18%, Queens 9%, Staten Island 5%, Bronx 1%. Grants distributed by borough by percent: Manhattan 53%, Brooklyn 25%, Queens 16%, Staten Island 3%, Bronx 3%.</w:t>
      </w:r>
    </w:p>
  </w:footnote>
  <w:footnote w:id="73">
    <w:p w:rsidR="00634B03" w:rsidRPr="00ED40CA" w:rsidRDefault="00634B03" w:rsidP="00446E10">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NYC Comptroller Scott M. Stringer, “Minority-and-Women-Owned Businesses at Risk: Impact of COVID-19 on New York City Firms,” Office of NYC Comptroller Scott M. Stringer, July 2020, </w:t>
      </w:r>
      <w:hyperlink r:id="rId59" w:history="1">
        <w:r w:rsidR="00EF22CF" w:rsidRPr="000104A7">
          <w:rPr>
            <w:rStyle w:val="Hyperlink"/>
            <w:rFonts w:ascii="Times New Roman" w:hAnsi="Times New Roman"/>
          </w:rPr>
          <w:t>https://comptroller.nyc.gov/reports/minority-and-women-owned-businesses-at-risk-impact-of-covid-19-on-new-york-city-firms/?utm_source=Media-All&amp;utm_campaign=7a33b8b954-EMAIL_CAMPAIGN_2017_05_31_COPY_01&amp;utm_medium=email&amp;utm_term=0_7cd514b03e-7a33b8b954-154020809</w:t>
        </w:r>
      </w:hyperlink>
    </w:p>
  </w:footnote>
  <w:footnote w:id="74">
    <w:p w:rsidR="00634B03" w:rsidRPr="00ED40CA" w:rsidRDefault="00634B03" w:rsidP="00446E10">
      <w:pPr>
        <w:pStyle w:val="FootnoteText"/>
        <w:rPr>
          <w:rFonts w:ascii="Times New Roman" w:hAnsi="Times New Roman"/>
        </w:rPr>
      </w:pPr>
      <w:r w:rsidRPr="00ED40CA">
        <w:rPr>
          <w:rStyle w:val="FootnoteReference"/>
          <w:rFonts w:ascii="Times New Roman" w:hAnsi="Times New Roman"/>
        </w:rPr>
        <w:footnoteRef/>
      </w:r>
      <w:r w:rsidRPr="00ED40CA">
        <w:rPr>
          <w:rFonts w:ascii="Times New Roman" w:hAnsi="Times New Roman"/>
        </w:rPr>
        <w:t xml:space="preserve"> </w:t>
      </w:r>
      <w:r w:rsidRPr="00ED40CA">
        <w:rPr>
          <w:rFonts w:ascii="Times New Roman" w:hAnsi="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084C"/>
    <w:multiLevelType w:val="hybridMultilevel"/>
    <w:tmpl w:val="0D8E3DBA"/>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27109"/>
    <w:multiLevelType w:val="multilevel"/>
    <w:tmpl w:val="8D6E3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9F6753"/>
    <w:multiLevelType w:val="hybridMultilevel"/>
    <w:tmpl w:val="E19A612A"/>
    <w:lvl w:ilvl="0" w:tplc="18E4639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C48E7"/>
    <w:multiLevelType w:val="hybridMultilevel"/>
    <w:tmpl w:val="0D8E3DBA"/>
    <w:lvl w:ilvl="0" w:tplc="18E46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AE"/>
    <w:rsid w:val="0001476B"/>
    <w:rsid w:val="00016027"/>
    <w:rsid w:val="000572EE"/>
    <w:rsid w:val="0006024E"/>
    <w:rsid w:val="00071C72"/>
    <w:rsid w:val="00074099"/>
    <w:rsid w:val="00082968"/>
    <w:rsid w:val="000D4A2F"/>
    <w:rsid w:val="000F48FE"/>
    <w:rsid w:val="00121711"/>
    <w:rsid w:val="00133757"/>
    <w:rsid w:val="00134251"/>
    <w:rsid w:val="00174174"/>
    <w:rsid w:val="0017676A"/>
    <w:rsid w:val="0019547A"/>
    <w:rsid w:val="001A0942"/>
    <w:rsid w:val="001A370D"/>
    <w:rsid w:val="001B637D"/>
    <w:rsid w:val="001C5E46"/>
    <w:rsid w:val="001D5520"/>
    <w:rsid w:val="001D6EC6"/>
    <w:rsid w:val="001D6FD7"/>
    <w:rsid w:val="001E2704"/>
    <w:rsid w:val="00200933"/>
    <w:rsid w:val="00204EBC"/>
    <w:rsid w:val="0021057F"/>
    <w:rsid w:val="002319B4"/>
    <w:rsid w:val="00241EA8"/>
    <w:rsid w:val="00245056"/>
    <w:rsid w:val="002561A7"/>
    <w:rsid w:val="0026671A"/>
    <w:rsid w:val="00266AAE"/>
    <w:rsid w:val="00274EEF"/>
    <w:rsid w:val="0029007D"/>
    <w:rsid w:val="002A2193"/>
    <w:rsid w:val="002A5FBB"/>
    <w:rsid w:val="002C2EA1"/>
    <w:rsid w:val="002D27D6"/>
    <w:rsid w:val="00314085"/>
    <w:rsid w:val="003333AA"/>
    <w:rsid w:val="00334679"/>
    <w:rsid w:val="00351D1D"/>
    <w:rsid w:val="00364D5D"/>
    <w:rsid w:val="00370CFF"/>
    <w:rsid w:val="00383222"/>
    <w:rsid w:val="003C1EF4"/>
    <w:rsid w:val="003D1225"/>
    <w:rsid w:val="003F75BF"/>
    <w:rsid w:val="00446E10"/>
    <w:rsid w:val="00451289"/>
    <w:rsid w:val="00461603"/>
    <w:rsid w:val="00461FD7"/>
    <w:rsid w:val="004662D9"/>
    <w:rsid w:val="00481033"/>
    <w:rsid w:val="004823EF"/>
    <w:rsid w:val="00486BF7"/>
    <w:rsid w:val="00491912"/>
    <w:rsid w:val="00497E87"/>
    <w:rsid w:val="004A49C1"/>
    <w:rsid w:val="004B03E1"/>
    <w:rsid w:val="004B4FE1"/>
    <w:rsid w:val="004B5EF5"/>
    <w:rsid w:val="004C3243"/>
    <w:rsid w:val="004C4568"/>
    <w:rsid w:val="00500B32"/>
    <w:rsid w:val="00506A86"/>
    <w:rsid w:val="005322AB"/>
    <w:rsid w:val="0054077C"/>
    <w:rsid w:val="00545D06"/>
    <w:rsid w:val="00554B77"/>
    <w:rsid w:val="00556087"/>
    <w:rsid w:val="00586F20"/>
    <w:rsid w:val="0059656A"/>
    <w:rsid w:val="005B4D49"/>
    <w:rsid w:val="005C35CE"/>
    <w:rsid w:val="005C3E9E"/>
    <w:rsid w:val="0063005E"/>
    <w:rsid w:val="00634B03"/>
    <w:rsid w:val="00635064"/>
    <w:rsid w:val="00645578"/>
    <w:rsid w:val="00645CD8"/>
    <w:rsid w:val="00646E18"/>
    <w:rsid w:val="00652EEF"/>
    <w:rsid w:val="00666112"/>
    <w:rsid w:val="006842DC"/>
    <w:rsid w:val="006874D4"/>
    <w:rsid w:val="0069279F"/>
    <w:rsid w:val="006A3512"/>
    <w:rsid w:val="006E2167"/>
    <w:rsid w:val="006E2442"/>
    <w:rsid w:val="006E63A2"/>
    <w:rsid w:val="006F72C8"/>
    <w:rsid w:val="00727107"/>
    <w:rsid w:val="007406A5"/>
    <w:rsid w:val="00744AF3"/>
    <w:rsid w:val="00766C18"/>
    <w:rsid w:val="007723FA"/>
    <w:rsid w:val="007730A9"/>
    <w:rsid w:val="007768E1"/>
    <w:rsid w:val="00782318"/>
    <w:rsid w:val="00782F8E"/>
    <w:rsid w:val="00795A57"/>
    <w:rsid w:val="007A6F92"/>
    <w:rsid w:val="007B1359"/>
    <w:rsid w:val="007B5D9E"/>
    <w:rsid w:val="007C2E46"/>
    <w:rsid w:val="007D3D86"/>
    <w:rsid w:val="007D7590"/>
    <w:rsid w:val="007E7B76"/>
    <w:rsid w:val="00805806"/>
    <w:rsid w:val="00814AE8"/>
    <w:rsid w:val="0081607A"/>
    <w:rsid w:val="00845416"/>
    <w:rsid w:val="00875545"/>
    <w:rsid w:val="0088087A"/>
    <w:rsid w:val="008948D6"/>
    <w:rsid w:val="008B0571"/>
    <w:rsid w:val="008B2850"/>
    <w:rsid w:val="008C2DEA"/>
    <w:rsid w:val="008D1B25"/>
    <w:rsid w:val="008F6837"/>
    <w:rsid w:val="0091644B"/>
    <w:rsid w:val="00916DE5"/>
    <w:rsid w:val="0095388B"/>
    <w:rsid w:val="009935A8"/>
    <w:rsid w:val="009B0436"/>
    <w:rsid w:val="009B774E"/>
    <w:rsid w:val="009C7D9A"/>
    <w:rsid w:val="00A05B2A"/>
    <w:rsid w:val="00A32DB7"/>
    <w:rsid w:val="00A51200"/>
    <w:rsid w:val="00A54090"/>
    <w:rsid w:val="00A61B6F"/>
    <w:rsid w:val="00A757CB"/>
    <w:rsid w:val="00A978FA"/>
    <w:rsid w:val="00AA4DDB"/>
    <w:rsid w:val="00AC16C5"/>
    <w:rsid w:val="00AC1A92"/>
    <w:rsid w:val="00AC296C"/>
    <w:rsid w:val="00AC5D8D"/>
    <w:rsid w:val="00AD556A"/>
    <w:rsid w:val="00AD7BC5"/>
    <w:rsid w:val="00AE1A3F"/>
    <w:rsid w:val="00AE1C2D"/>
    <w:rsid w:val="00AF6C12"/>
    <w:rsid w:val="00B124A3"/>
    <w:rsid w:val="00B26FF7"/>
    <w:rsid w:val="00B37BBF"/>
    <w:rsid w:val="00B467AD"/>
    <w:rsid w:val="00B56B6F"/>
    <w:rsid w:val="00B66E3A"/>
    <w:rsid w:val="00B96EA6"/>
    <w:rsid w:val="00BE3254"/>
    <w:rsid w:val="00BE5C56"/>
    <w:rsid w:val="00C17CDF"/>
    <w:rsid w:val="00C21E6D"/>
    <w:rsid w:val="00C3458B"/>
    <w:rsid w:val="00C46743"/>
    <w:rsid w:val="00C51DFE"/>
    <w:rsid w:val="00C90199"/>
    <w:rsid w:val="00C94769"/>
    <w:rsid w:val="00CA7F82"/>
    <w:rsid w:val="00CD786D"/>
    <w:rsid w:val="00CE7F0B"/>
    <w:rsid w:val="00CF16B0"/>
    <w:rsid w:val="00D126F4"/>
    <w:rsid w:val="00D13575"/>
    <w:rsid w:val="00D13C18"/>
    <w:rsid w:val="00D17F04"/>
    <w:rsid w:val="00D31EB3"/>
    <w:rsid w:val="00D3792F"/>
    <w:rsid w:val="00D50760"/>
    <w:rsid w:val="00D5461B"/>
    <w:rsid w:val="00D73A88"/>
    <w:rsid w:val="00D91927"/>
    <w:rsid w:val="00D94353"/>
    <w:rsid w:val="00DE26D7"/>
    <w:rsid w:val="00DE3D50"/>
    <w:rsid w:val="00DF6823"/>
    <w:rsid w:val="00E17EF8"/>
    <w:rsid w:val="00E34906"/>
    <w:rsid w:val="00E41E01"/>
    <w:rsid w:val="00E566DE"/>
    <w:rsid w:val="00E669BA"/>
    <w:rsid w:val="00E723A5"/>
    <w:rsid w:val="00E83655"/>
    <w:rsid w:val="00E86F53"/>
    <w:rsid w:val="00E929C0"/>
    <w:rsid w:val="00ED40CA"/>
    <w:rsid w:val="00EE1204"/>
    <w:rsid w:val="00EE3583"/>
    <w:rsid w:val="00EF21FB"/>
    <w:rsid w:val="00EF22CF"/>
    <w:rsid w:val="00F0443D"/>
    <w:rsid w:val="00F1349D"/>
    <w:rsid w:val="00F21BAA"/>
    <w:rsid w:val="00F67AA0"/>
    <w:rsid w:val="00F762F4"/>
    <w:rsid w:val="00F77FF7"/>
    <w:rsid w:val="00F818EC"/>
    <w:rsid w:val="00F87EBD"/>
    <w:rsid w:val="00FB3AEC"/>
    <w:rsid w:val="00FD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303E-F90E-41FA-ADC4-5EEE36FB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A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1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266AAE"/>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266AAE"/>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66AAE"/>
    <w:rPr>
      <w:rFonts w:ascii="Arial" w:eastAsia="Arial Unicode MS" w:hAnsi="Arial" w:cs="Times New Roman"/>
      <w:b/>
      <w:sz w:val="24"/>
      <w:szCs w:val="20"/>
    </w:rPr>
  </w:style>
  <w:style w:type="character" w:customStyle="1" w:styleId="Heading6Char">
    <w:name w:val="Heading 6 Char"/>
    <w:basedOn w:val="DefaultParagraphFont"/>
    <w:link w:val="Heading6"/>
    <w:rsid w:val="00266AAE"/>
    <w:rPr>
      <w:rFonts w:ascii="Times New Roman" w:eastAsia="Arial Unicode MS" w:hAnsi="Times New Roman" w:cs="Times New Roman"/>
      <w:sz w:val="24"/>
      <w:szCs w:val="20"/>
    </w:rPr>
  </w:style>
  <w:style w:type="paragraph" w:styleId="NoSpacing">
    <w:name w:val="No Spacing"/>
    <w:uiPriority w:val="1"/>
    <w:qFormat/>
    <w:rsid w:val="0021057F"/>
    <w:pPr>
      <w:spacing w:after="0" w:line="240" w:lineRule="auto"/>
    </w:pPr>
  </w:style>
  <w:style w:type="paragraph" w:styleId="Revision">
    <w:name w:val="Revision"/>
    <w:hidden/>
    <w:uiPriority w:val="99"/>
    <w:semiHidden/>
    <w:rsid w:val="0021057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48FE"/>
    <w:pPr>
      <w:ind w:left="720"/>
      <w:contextualSpacing/>
    </w:pPr>
  </w:style>
  <w:style w:type="paragraph" w:styleId="FootnoteText">
    <w:name w:val="footnote text"/>
    <w:aliases w:val="FT"/>
    <w:basedOn w:val="Normal"/>
    <w:link w:val="FootnoteTextChar"/>
    <w:uiPriority w:val="99"/>
    <w:unhideWhenUsed/>
    <w:rsid w:val="000F48FE"/>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0F48F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F48FE"/>
    <w:rPr>
      <w:vertAlign w:val="superscript"/>
    </w:rPr>
  </w:style>
  <w:style w:type="character" w:styleId="Hyperlink">
    <w:name w:val="Hyperlink"/>
    <w:basedOn w:val="DefaultParagraphFont"/>
    <w:uiPriority w:val="99"/>
    <w:unhideWhenUsed/>
    <w:rsid w:val="000F48FE"/>
    <w:rPr>
      <w:color w:val="0563C1" w:themeColor="hyperlink"/>
      <w:u w:val="single"/>
    </w:rPr>
  </w:style>
  <w:style w:type="paragraph" w:styleId="Header">
    <w:name w:val="header"/>
    <w:basedOn w:val="Normal"/>
    <w:link w:val="HeaderChar"/>
    <w:uiPriority w:val="99"/>
    <w:unhideWhenUsed/>
    <w:rsid w:val="00D7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A88"/>
    <w:rPr>
      <w:rFonts w:ascii="Calibri" w:eastAsia="Calibri" w:hAnsi="Calibri" w:cs="Times New Roman"/>
    </w:rPr>
  </w:style>
  <w:style w:type="paragraph" w:styleId="Footer">
    <w:name w:val="footer"/>
    <w:basedOn w:val="Normal"/>
    <w:link w:val="FooterChar"/>
    <w:uiPriority w:val="99"/>
    <w:unhideWhenUsed/>
    <w:rsid w:val="00D7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A88"/>
    <w:rPr>
      <w:rFonts w:ascii="Calibri" w:eastAsia="Calibri" w:hAnsi="Calibri" w:cs="Times New Roman"/>
    </w:rPr>
  </w:style>
  <w:style w:type="paragraph" w:styleId="BalloonText">
    <w:name w:val="Balloon Text"/>
    <w:basedOn w:val="Normal"/>
    <w:link w:val="BalloonTextChar"/>
    <w:uiPriority w:val="99"/>
    <w:semiHidden/>
    <w:unhideWhenUsed/>
    <w:rsid w:val="00AC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8D"/>
    <w:rPr>
      <w:rFonts w:ascii="Segoe UI" w:eastAsia="Calibri" w:hAnsi="Segoe UI" w:cs="Segoe UI"/>
      <w:sz w:val="18"/>
      <w:szCs w:val="18"/>
    </w:rPr>
  </w:style>
  <w:style w:type="character" w:customStyle="1" w:styleId="Heading1Char">
    <w:name w:val="Heading 1 Char"/>
    <w:basedOn w:val="DefaultParagraphFont"/>
    <w:link w:val="Heading1"/>
    <w:uiPriority w:val="9"/>
    <w:rsid w:val="0046160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1607A"/>
    <w:rPr>
      <w:sz w:val="16"/>
      <w:szCs w:val="16"/>
    </w:rPr>
  </w:style>
  <w:style w:type="paragraph" w:styleId="CommentText">
    <w:name w:val="annotation text"/>
    <w:basedOn w:val="Normal"/>
    <w:link w:val="CommentTextChar"/>
    <w:uiPriority w:val="99"/>
    <w:semiHidden/>
    <w:unhideWhenUsed/>
    <w:rsid w:val="0081607A"/>
    <w:pPr>
      <w:spacing w:line="240" w:lineRule="auto"/>
    </w:pPr>
    <w:rPr>
      <w:sz w:val="20"/>
      <w:szCs w:val="20"/>
    </w:rPr>
  </w:style>
  <w:style w:type="character" w:customStyle="1" w:styleId="CommentTextChar">
    <w:name w:val="Comment Text Char"/>
    <w:basedOn w:val="DefaultParagraphFont"/>
    <w:link w:val="CommentText"/>
    <w:uiPriority w:val="99"/>
    <w:semiHidden/>
    <w:rsid w:val="0081607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607A"/>
    <w:rPr>
      <w:b/>
      <w:bCs/>
    </w:rPr>
  </w:style>
  <w:style w:type="character" w:customStyle="1" w:styleId="CommentSubjectChar">
    <w:name w:val="Comment Subject Char"/>
    <w:basedOn w:val="CommentTextChar"/>
    <w:link w:val="CommentSubject"/>
    <w:uiPriority w:val="99"/>
    <w:semiHidden/>
    <w:rsid w:val="0081607A"/>
    <w:rPr>
      <w:rFonts w:ascii="Calibri" w:eastAsia="Calibri" w:hAnsi="Calibri" w:cs="Times New Roman"/>
      <w:b/>
      <w:bCs/>
      <w:sz w:val="20"/>
      <w:szCs w:val="20"/>
    </w:rPr>
  </w:style>
  <w:style w:type="paragraph" w:styleId="BodyText">
    <w:name w:val="Body Text"/>
    <w:basedOn w:val="Normal"/>
    <w:link w:val="BodyTextChar"/>
    <w:uiPriority w:val="99"/>
    <w:rsid w:val="0091644B"/>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91644B"/>
    <w:rPr>
      <w:rFonts w:ascii="Times New Roman" w:eastAsia="Times New Roman" w:hAnsi="Times New Roman" w:cs="Times New Roman"/>
      <w:sz w:val="24"/>
      <w:szCs w:val="24"/>
    </w:rPr>
  </w:style>
  <w:style w:type="paragraph" w:styleId="NormalWeb">
    <w:name w:val="Normal (Web)"/>
    <w:basedOn w:val="Normal"/>
    <w:uiPriority w:val="99"/>
    <w:unhideWhenUsed/>
    <w:rsid w:val="0091644B"/>
    <w:pPr>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91644B"/>
  </w:style>
  <w:style w:type="character" w:styleId="FollowedHyperlink">
    <w:name w:val="FollowedHyperlink"/>
    <w:basedOn w:val="DefaultParagraphFont"/>
    <w:uiPriority w:val="99"/>
    <w:semiHidden/>
    <w:unhideWhenUsed/>
    <w:rsid w:val="00684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5250">
      <w:bodyDiv w:val="1"/>
      <w:marLeft w:val="0"/>
      <w:marRight w:val="0"/>
      <w:marTop w:val="0"/>
      <w:marBottom w:val="0"/>
      <w:divBdr>
        <w:top w:val="none" w:sz="0" w:space="0" w:color="auto"/>
        <w:left w:val="none" w:sz="0" w:space="0" w:color="auto"/>
        <w:bottom w:val="none" w:sz="0" w:space="0" w:color="auto"/>
        <w:right w:val="none" w:sz="0" w:space="0" w:color="auto"/>
      </w:divBdr>
    </w:div>
    <w:div w:id="447551750">
      <w:bodyDiv w:val="1"/>
      <w:marLeft w:val="0"/>
      <w:marRight w:val="0"/>
      <w:marTop w:val="0"/>
      <w:marBottom w:val="0"/>
      <w:divBdr>
        <w:top w:val="none" w:sz="0" w:space="0" w:color="auto"/>
        <w:left w:val="none" w:sz="0" w:space="0" w:color="auto"/>
        <w:bottom w:val="none" w:sz="0" w:space="0" w:color="auto"/>
        <w:right w:val="none" w:sz="0" w:space="0" w:color="auto"/>
      </w:divBdr>
    </w:div>
    <w:div w:id="507214218">
      <w:bodyDiv w:val="1"/>
      <w:marLeft w:val="0"/>
      <w:marRight w:val="0"/>
      <w:marTop w:val="0"/>
      <w:marBottom w:val="0"/>
      <w:divBdr>
        <w:top w:val="none" w:sz="0" w:space="0" w:color="auto"/>
        <w:left w:val="none" w:sz="0" w:space="0" w:color="auto"/>
        <w:bottom w:val="none" w:sz="0" w:space="0" w:color="auto"/>
        <w:right w:val="none" w:sz="0" w:space="0" w:color="auto"/>
      </w:divBdr>
    </w:div>
    <w:div w:id="1136992343">
      <w:bodyDiv w:val="1"/>
      <w:marLeft w:val="0"/>
      <w:marRight w:val="0"/>
      <w:marTop w:val="0"/>
      <w:marBottom w:val="0"/>
      <w:divBdr>
        <w:top w:val="none" w:sz="0" w:space="0" w:color="auto"/>
        <w:left w:val="none" w:sz="0" w:space="0" w:color="auto"/>
        <w:bottom w:val="none" w:sz="0" w:space="0" w:color="auto"/>
        <w:right w:val="none" w:sz="0" w:space="0" w:color="auto"/>
      </w:divBdr>
    </w:div>
    <w:div w:id="1773934230">
      <w:bodyDiv w:val="1"/>
      <w:marLeft w:val="0"/>
      <w:marRight w:val="0"/>
      <w:marTop w:val="0"/>
      <w:marBottom w:val="0"/>
      <w:divBdr>
        <w:top w:val="none" w:sz="0" w:space="0" w:color="auto"/>
        <w:left w:val="none" w:sz="0" w:space="0" w:color="auto"/>
        <w:bottom w:val="none" w:sz="0" w:space="0" w:color="auto"/>
        <w:right w:val="none" w:sz="0" w:space="0" w:color="auto"/>
      </w:divBdr>
    </w:div>
    <w:div w:id="1956861601">
      <w:bodyDiv w:val="1"/>
      <w:marLeft w:val="0"/>
      <w:marRight w:val="0"/>
      <w:marTop w:val="0"/>
      <w:marBottom w:val="0"/>
      <w:divBdr>
        <w:top w:val="none" w:sz="0" w:space="0" w:color="auto"/>
        <w:left w:val="none" w:sz="0" w:space="0" w:color="auto"/>
        <w:bottom w:val="none" w:sz="0" w:space="0" w:color="auto"/>
        <w:right w:val="none" w:sz="0" w:space="0" w:color="auto"/>
      </w:divBdr>
    </w:div>
    <w:div w:id="209415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13" Type="http://schemas.openxmlformats.org/officeDocument/2006/relationships/hyperlink" Target="https://ny.eater.com/2020/5/8/21248604/nyc-restaurant-closings-coronavirus" TargetMode="External"/><Relationship Id="rId18" Type="http://schemas.openxmlformats.org/officeDocument/2006/relationships/hyperlink" Target="https://labor.ny.gov/stats/pressreleases/prlaus.pdf" TargetMode="External"/><Relationship Id="rId26" Type="http://schemas.openxmlformats.org/officeDocument/2006/relationships/hyperlink" Target="https://www.nycindicators.com/" TargetMode="External"/><Relationship Id="rId39" Type="http://schemas.openxmlformats.org/officeDocument/2006/relationships/hyperlink" Target="https://www.uber.com/newsroom/introducing-grocery-delivery/" TargetMode="External"/><Relationship Id="rId21" Type="http://schemas.openxmlformats.org/officeDocument/2006/relationships/hyperlink" Target="https://www.mckinsey.com/industries/public-and-social-sector/our-insights/lives-and-livelihoods-assessing-the-near-term-impact-of-covid-19-on-us-workers" TargetMode="External"/><Relationship Id="rId34" Type="http://schemas.openxmlformats.org/officeDocument/2006/relationships/hyperlink" Target="https://www.restaurantbusinessonline.com/operations/how-long-will-delivery-boom-last" TargetMode="External"/><Relationship Id="rId42" Type="http://schemas.openxmlformats.org/officeDocument/2006/relationships/hyperlink" Target="https://www.wsj.com/articles/little-caesars-teams-up-with-doordash-on-delivery-11578286860" TargetMode="External"/><Relationship Id="rId47" Type="http://schemas.openxmlformats.org/officeDocument/2006/relationships/hyperlink" Target="https://code.dccouncil.us/dc/council/code/sections/48-641.html" TargetMode="External"/><Relationship Id="rId50" Type="http://schemas.openxmlformats.org/officeDocument/2006/relationships/hyperlink" Target="https://sfmayor.org/article/mayor-london-breed-announces-delivery-fee-cap-support-san-francisco-restaurants-during-covid" TargetMode="External"/><Relationship Id="rId55" Type="http://schemas.openxmlformats.org/officeDocument/2006/relationships/hyperlink" Target="https://www.wsj.com/articles/hobbled-by-coronavirus-and-looting-new-yorks-small-businesses-snap-up-millions-in-city-assistance-11596456166" TargetMode="External"/><Relationship Id="rId7" Type="http://schemas.openxmlformats.org/officeDocument/2006/relationships/hyperlink" Target="https://www.nysra.org/uploads/1/2/1/3/121352550/restaurant_industry_impact_survey___new_york_state__2_.Pdf" TargetMode="External"/><Relationship Id="rId2" Type="http://schemas.openxmlformats.org/officeDocument/2006/relationships/hyperlink" Target="https://www.worldometers.info/coronavirus/countries-where-coronavirus-has-spread/" TargetMode="External"/><Relationship Id="rId16" Type="http://schemas.openxmlformats.org/officeDocument/2006/relationships/hyperlink" Target="https://pfnyc.org/research/a-call-for-action-and-collaboration/" TargetMode="External"/><Relationship Id="rId29" Type="http://schemas.openxmlformats.org/officeDocument/2006/relationships/hyperlink" Target="https://www.bloomberg.com/news/newsletters/2020-08-11/food-delivery-coronavirus-sales-boost-could-change-habits" TargetMode="External"/><Relationship Id="rId11" Type="http://schemas.openxmlformats.org/officeDocument/2006/relationships/hyperlink" Target="https://thenycalliance.org/information/july-2020-rent-report" TargetMode="External"/><Relationship Id="rId24" Type="http://schemas.openxmlformats.org/officeDocument/2006/relationships/hyperlink" Target="https://pfnyc.org/research/a-call-for-action-and-collaboration/" TargetMode="External"/><Relationship Id="rId32" Type="http://schemas.openxmlformats.org/officeDocument/2006/relationships/hyperlink" Target="https://investors.grubhub.com/investors/press-releases/press-release-details/2020/Grubhub-Reports-Second-Quarter-2020-Results/default.aspx" TargetMode="External"/><Relationship Id="rId37" Type="http://schemas.openxmlformats.org/officeDocument/2006/relationships/hyperlink" Target="https://www.nytimes.com/2020/06/10/technology/uber-grubhub-just-eat.html" TargetMode="External"/><Relationship Id="rId40" Type="http://schemas.openxmlformats.org/officeDocument/2006/relationships/hyperlink" Target="https://www.supermarketnews.com/online-retail/cvs-taps-doordash-same-day-delivery-groceries-and-non-rx-items" TargetMode="External"/><Relationship Id="rId45" Type="http://schemas.openxmlformats.org/officeDocument/2006/relationships/hyperlink" Target="https://phila.legistar.com/LegislationDetail.aspx?ID=4553673&amp;GUID=0DE18EE1-E462-4B1E-B58F-746F39D76748&amp;Options=ID%7cText%7c&amp;Search=200344&amp;fbclid=IwAR02ax6pEBPrAZVOYk4jBY5ydrD_ZbeiA2WwwroV9E-CFOeQD4MKzlp5I-U" TargetMode="External"/><Relationship Id="rId53" Type="http://schemas.openxmlformats.org/officeDocument/2006/relationships/hyperlink" Target="https://www.nj.com/hudson/2020/05/uber-eats-slaps-surcharge-on-customers-of-jersey-city-eateries-in-response-to-10-commission-cap.html" TargetMode="External"/><Relationship Id="rId58" Type="http://schemas.openxmlformats.org/officeDocument/2006/relationships/hyperlink" Target="https://www.amny.com/business/new-small-business-services-commissioner-says-equitable-distribution-of-resources-is-main-priority/" TargetMode="External"/><Relationship Id="rId5" Type="http://schemas.openxmlformats.org/officeDocument/2006/relationships/hyperlink" Target="https://esd.ny.gov/guidance-executive-order-2026" TargetMode="External"/><Relationship Id="rId19" Type="http://schemas.openxmlformats.org/officeDocument/2006/relationships/hyperlink" Target="https://ibo.nyc.ny.us/iboreports/tumbling-tax-revenues-shrinking-reserves-growing-budget-gaps-new-york-city-faces-substantial-fiscal-challenges-in-the-weeks-and-months-ahead-may-2020.pdf" TargetMode="External"/><Relationship Id="rId4" Type="http://schemas.openxmlformats.org/officeDocument/2006/relationships/hyperlink" Target="https://www.governor.ny.gov/news/governor-cuomo-signs-new-york-state-pause-executiveorder" TargetMode="External"/><Relationship Id="rId9" Type="http://schemas.openxmlformats.org/officeDocument/2006/relationships/hyperlink" Target="https://www.courthousenews.com/new-york-citys-iconic-restaurant-industry-struggles-to-survive-the-pandemic/" TargetMode="External"/><Relationship Id="rId14" Type="http://schemas.openxmlformats.org/officeDocument/2006/relationships/hyperlink" Target="https://www.theinfatuation.com/features/nyc-restaurant-closings" TargetMode="External"/><Relationship Id="rId22" Type="http://schemas.openxmlformats.org/officeDocument/2006/relationships/hyperlink" Target="https://pfnyc.org/wp-content/uploads/2020/07/actionandcollaboration.pdf" TargetMode="External"/><Relationship Id="rId27" Type="http://schemas.openxmlformats.org/officeDocument/2006/relationships/hyperlink" Target="https://www.theatlantic.com/family/archive/2020/08/winter-us-coronavirus-pandemic-dangerous-indoors/614965/" TargetMode="External"/><Relationship Id="rId30" Type="http://schemas.openxmlformats.org/officeDocument/2006/relationships/hyperlink" Target="https://investors.grubhub.com/investors/press-releases/press-release-details/2020/Grubhub-Reports-Second-Quarter-2020-Results/default.aspx" TargetMode="External"/><Relationship Id="rId35" Type="http://schemas.openxmlformats.org/officeDocument/2006/relationships/hyperlink" Target="https://secondmeasure.com/datapoints/food-delivery-services-grubhub-uber-eats-doordash-postmates/" TargetMode="External"/><Relationship Id="rId43" Type="http://schemas.openxmlformats.org/officeDocument/2006/relationships/hyperlink" Target="https://secondmeasure.com/datapoints/food-delivery-services-grubhub-uber-eats-doordash-postmates/" TargetMode="External"/><Relationship Id="rId48" Type="http://schemas.openxmlformats.org/officeDocument/2006/relationships/hyperlink" Target="https://pamplinmedia.com/documents/artdocs/00003676890953-0048.pdf" TargetMode="External"/><Relationship Id="rId56" Type="http://schemas.openxmlformats.org/officeDocument/2006/relationships/hyperlink" Target="https://www.paulweiss.com/media/3979874/nyc2-employee-retention-grant-program-summary_4-6.pdf" TargetMode="External"/><Relationship Id="rId8" Type="http://schemas.openxmlformats.org/officeDocument/2006/relationships/hyperlink" Target="https://www.thecity.nyc/2020/7/19/21330266/new-york-restaurants-closing-ppp-loans-food" TargetMode="External"/><Relationship Id="rId51" Type="http://schemas.openxmlformats.org/officeDocument/2006/relationships/hyperlink" Target="https://jerseycitynj.gov/UserFiles/Servers/Server_6189660/File/City%20Hall/Mayors%20Office/Mayoral%20Executive%20Orders/2020/Executive%20Order%20Food%20Delivery%20App%20Price%20Cap%20-%205.4.20.pdf" TargetMode="External"/><Relationship Id="rId3" Type="http://schemas.openxmlformats.org/officeDocument/2006/relationships/hyperlink" Target="https://coronavirus.jhu.edu/" TargetMode="External"/><Relationship Id="rId12" Type="http://schemas.openxmlformats.org/officeDocument/2006/relationships/hyperlink" Target="https://comptroller.nyc.gov/wp-content/uploads/documents/Save_Main_Street_8_5_20.pdf" TargetMode="External"/><Relationship Id="rId17" Type="http://schemas.openxmlformats.org/officeDocument/2006/relationships/hyperlink" Target="https://labor.ny.gov/stats/pressreleases/prlaus.pdf" TargetMode="External"/><Relationship Id="rId25" Type="http://schemas.openxmlformats.org/officeDocument/2006/relationships/hyperlink" Target="https://ny.eater.com/2020/8/3/21352532/outdoor-dining-extended-nyc" TargetMode="External"/><Relationship Id="rId33" Type="http://schemas.openxmlformats.org/officeDocument/2006/relationships/hyperlink" Target="https://media.grubhub.com/media/press-releases/press-release-details/2020/Grubhub-Reports-First-Quarter-2020-Results/default.aspx" TargetMode="External"/><Relationship Id="rId38" Type="http://schemas.openxmlformats.org/officeDocument/2006/relationships/hyperlink" Target="https://www.forbes.com/sites/sergeiklebnikov/2020/07/07/uber-says-it-will-become-profitable-next-year-boosted-by-265-billion-postmates-acquisition/" TargetMode="External"/><Relationship Id="rId46" Type="http://schemas.openxmlformats.org/officeDocument/2006/relationships/hyperlink" Target="https://www.inquirer.com/food/philadelphia-caps-third-party-delivery-fees-restaurants-pandemic-20200730.html" TargetMode="External"/><Relationship Id="rId59" Type="http://schemas.openxmlformats.org/officeDocument/2006/relationships/hyperlink" Target="https://comptroller.nyc.gov/reports/minority-and-women-owned-businesses-at-risk-impact-of-covid-19-on-new-york-city-firms/?utm_source=Media-All&amp;utm_campaign=7a33b8b954-EMAIL_CAMPAIGN_2017_05_31_COPY_01&amp;utm_medium=email&amp;utm_term=0_7cd514b03e-7a33b8b954-154020809" TargetMode="External"/><Relationship Id="rId20" Type="http://schemas.openxmlformats.org/officeDocument/2006/relationships/hyperlink" Target="https://pfnyc.org/wp-content/uploads/2020/07/actionandcollaboration.pdf" TargetMode="External"/><Relationship Id="rId41" Type="http://schemas.openxmlformats.org/officeDocument/2006/relationships/hyperlink" Target="https://secondmeasure.com/datapoints/food-delivery-services-grubhub-uber-eats-doordash-postmates/" TargetMode="External"/><Relationship Id="rId54" Type="http://schemas.openxmlformats.org/officeDocument/2006/relationships/hyperlink" Target="https://www.theverge.com/2020/4/24/21235426/uber-eats-san-francisco-supervisor-deliveries-treasure-island"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pfnyc.org/research/a-call-for-action-and-collaboration/" TargetMode="External"/><Relationship Id="rId15" Type="http://schemas.openxmlformats.org/officeDocument/2006/relationships/hyperlink" Target="https://pfnyc.org/wp-content/uploads/2020/07/actionandcollaboration.pdf" TargetMode="External"/><Relationship Id="rId23" Type="http://schemas.openxmlformats.org/officeDocument/2006/relationships/hyperlink" Target="https://www.newyorker.com/magazine/2020/04/06/a-new-york-restaurant-world-reduced-to-takeout-and-delivery" TargetMode="External"/><Relationship Id="rId28" Type="http://schemas.openxmlformats.org/officeDocument/2006/relationships/hyperlink" Target="https://www.bloomberg.com/news/articles/2020-08-06/uber-s-quarterly-revenue-declines-for-first-time-in-travel-slump?sref=4TStDRR2" TargetMode="External"/><Relationship Id="rId36" Type="http://schemas.openxmlformats.org/officeDocument/2006/relationships/hyperlink" Target="https://www.restaurantbusinessonline.com/operations/4-trends-defining-delivery-during-covid-19" TargetMode="External"/><Relationship Id="rId49" Type="http://schemas.openxmlformats.org/officeDocument/2006/relationships/hyperlink" Target="https://durkan.seattle.gov/wp-content/uploads/sites/9/2020/04/Emergency-Order-Delivery-Fee-Cap-4-24-2020.pdf" TargetMode="External"/><Relationship Id="rId57" Type="http://schemas.openxmlformats.org/officeDocument/2006/relationships/hyperlink" Target="https://www.natlawreview.com/article/nyc-financial-assistance-businesses-impacted-covid-19" TargetMode="External"/><Relationship Id="rId10" Type="http://schemas.openxmlformats.org/officeDocument/2006/relationships/hyperlink" Target="https://thenycalliance.org/information/june-2020-rent-survey-results" TargetMode="External"/><Relationship Id="rId31" Type="http://schemas.openxmlformats.org/officeDocument/2006/relationships/hyperlink" Target="https://www.bloomberg.com/news/newsletters/2020-08-11/food-delivery-coronavirus-sales-boost-could-change-habits" TargetMode="External"/><Relationship Id="rId44" Type="http://schemas.openxmlformats.org/officeDocument/2006/relationships/hyperlink" Target="https://legiscan.com/NJ/text/S2437/id/2203307" TargetMode="External"/><Relationship Id="rId52" Type="http://schemas.openxmlformats.org/officeDocument/2006/relationships/hyperlink" Target="https://pdx.eater.com/2020/7/29/21346985/portland-delivery-app-fee-cap-law-postmates-grub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9C4EA-6B1C-4BF6-B49B-721C77DC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4004</Words>
  <Characters>22824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dcterms:created xsi:type="dcterms:W3CDTF">2020-08-13T19:23:00Z</dcterms:created>
  <dcterms:modified xsi:type="dcterms:W3CDTF">2020-08-13T19:23:00Z</dcterms:modified>
</cp:coreProperties>
</file>