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8" w:type="dxa"/>
        <w:jc w:val="center"/>
        <w:tblLook w:val="0600" w:firstRow="0" w:lastRow="0" w:firstColumn="0" w:lastColumn="0" w:noHBand="1" w:noVBand="1"/>
      </w:tblPr>
      <w:tblGrid>
        <w:gridCol w:w="6104"/>
        <w:gridCol w:w="5034"/>
      </w:tblGrid>
      <w:tr w:rsidR="00C45B68" w:rsidRPr="00012730" w14:paraId="44F4F93A" w14:textId="77777777" w:rsidTr="00F23078">
        <w:trPr>
          <w:trHeight w:val="1717"/>
          <w:jc w:val="center"/>
        </w:trPr>
        <w:tc>
          <w:tcPr>
            <w:tcW w:w="6104" w:type="dxa"/>
            <w:tcBorders>
              <w:bottom w:val="single" w:sz="4" w:space="0" w:color="auto"/>
            </w:tcBorders>
          </w:tcPr>
          <w:p w14:paraId="5D5D13A7" w14:textId="77777777" w:rsidR="00C45B68" w:rsidRPr="00012730" w:rsidRDefault="00C45B68" w:rsidP="00F23078">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348E62CE" wp14:editId="55715A3E">
                  <wp:extent cx="1362075" cy="124777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247775"/>
                          </a:xfrm>
                          <a:prstGeom prst="rect">
                            <a:avLst/>
                          </a:prstGeom>
                          <a:noFill/>
                          <a:ln>
                            <a:noFill/>
                          </a:ln>
                        </pic:spPr>
                      </pic:pic>
                    </a:graphicData>
                  </a:graphic>
                </wp:inline>
              </w:drawing>
            </w:r>
          </w:p>
        </w:tc>
        <w:tc>
          <w:tcPr>
            <w:tcW w:w="5034" w:type="dxa"/>
            <w:tcBorders>
              <w:bottom w:val="single" w:sz="4" w:space="0" w:color="auto"/>
            </w:tcBorders>
          </w:tcPr>
          <w:p w14:paraId="56C7C602" w14:textId="77777777" w:rsidR="00C45B68" w:rsidRDefault="00C45B68" w:rsidP="00F23078">
            <w:pPr>
              <w:rPr>
                <w:b/>
                <w:bCs/>
                <w:smallCaps/>
              </w:rPr>
            </w:pPr>
            <w:r>
              <w:rPr>
                <w:b/>
                <w:bCs/>
                <w:smallCaps/>
              </w:rPr>
              <w:t>The Council of the City of New York</w:t>
            </w:r>
          </w:p>
          <w:p w14:paraId="49041A7C" w14:textId="77777777" w:rsidR="00C45B68" w:rsidRDefault="00C45B68" w:rsidP="00F23078">
            <w:pPr>
              <w:rPr>
                <w:b/>
                <w:bCs/>
                <w:smallCaps/>
              </w:rPr>
            </w:pPr>
            <w:r>
              <w:rPr>
                <w:b/>
                <w:bCs/>
                <w:smallCaps/>
              </w:rPr>
              <w:t>Finance Division</w:t>
            </w:r>
          </w:p>
          <w:p w14:paraId="3D78E622" w14:textId="77777777" w:rsidR="00C45B68" w:rsidRDefault="00C45B68" w:rsidP="00F23078">
            <w:pPr>
              <w:spacing w:before="120"/>
              <w:rPr>
                <w:b/>
                <w:bCs/>
                <w:smallCaps/>
              </w:rPr>
            </w:pPr>
            <w:r>
              <w:rPr>
                <w:b/>
                <w:bCs/>
                <w:smallCaps/>
              </w:rPr>
              <w:t>Latonia McKinney, Director</w:t>
            </w:r>
          </w:p>
          <w:p w14:paraId="62216D15" w14:textId="77777777" w:rsidR="00C45B68" w:rsidRDefault="00C45B68" w:rsidP="00F23078">
            <w:pPr>
              <w:spacing w:before="120"/>
            </w:pPr>
            <w:r>
              <w:rPr>
                <w:b/>
                <w:bCs/>
                <w:smallCaps/>
              </w:rPr>
              <w:t>Fiscal Impact Statement</w:t>
            </w:r>
          </w:p>
          <w:p w14:paraId="3762AA74" w14:textId="77777777" w:rsidR="00C45B68" w:rsidRPr="00ED74D9" w:rsidRDefault="00C45B68" w:rsidP="00F23078">
            <w:pPr>
              <w:rPr>
                <w:b/>
                <w:bCs/>
                <w:sz w:val="16"/>
                <w:szCs w:val="16"/>
              </w:rPr>
            </w:pPr>
          </w:p>
          <w:p w14:paraId="5F31E63A" w14:textId="7020406F" w:rsidR="00C45B68" w:rsidRDefault="00C45B68" w:rsidP="00F23078">
            <w:pPr>
              <w:rPr>
                <w:b/>
                <w:bCs/>
              </w:rPr>
            </w:pPr>
            <w:r>
              <w:rPr>
                <w:b/>
                <w:bCs/>
                <w:smallCaps/>
              </w:rPr>
              <w:t xml:space="preserve">Proposed </w:t>
            </w:r>
            <w:r w:rsidRPr="00EE2325">
              <w:rPr>
                <w:b/>
                <w:bCs/>
                <w:smallCaps/>
              </w:rPr>
              <w:t>Int. No</w:t>
            </w:r>
            <w:r>
              <w:rPr>
                <w:b/>
                <w:bCs/>
              </w:rPr>
              <w:t xml:space="preserve">: </w:t>
            </w:r>
            <w:r w:rsidRPr="00581C14">
              <w:rPr>
                <w:b/>
                <w:bCs/>
              </w:rPr>
              <w:t xml:space="preserve"> </w:t>
            </w:r>
            <w:r>
              <w:rPr>
                <w:b/>
                <w:bCs/>
              </w:rPr>
              <w:t>19</w:t>
            </w:r>
            <w:r w:rsidR="005E21B7">
              <w:rPr>
                <w:b/>
                <w:bCs/>
              </w:rPr>
              <w:t>7</w:t>
            </w:r>
            <w:r>
              <w:rPr>
                <w:b/>
                <w:bCs/>
              </w:rPr>
              <w:t>6</w:t>
            </w:r>
          </w:p>
          <w:p w14:paraId="185A20DB" w14:textId="77777777" w:rsidR="00C45B68" w:rsidRPr="00A267C7" w:rsidRDefault="00C45B68" w:rsidP="00F23078">
            <w:pPr>
              <w:rPr>
                <w:color w:val="FF0000"/>
                <w:sz w:val="16"/>
                <w:szCs w:val="16"/>
              </w:rPr>
            </w:pPr>
          </w:p>
          <w:p w14:paraId="54AB269B" w14:textId="77777777" w:rsidR="00C45B68" w:rsidRPr="00A267C7" w:rsidRDefault="00C45B68" w:rsidP="00F23078">
            <w:pPr>
              <w:tabs>
                <w:tab w:val="left" w:pos="-1440"/>
              </w:tabs>
              <w:ind w:left="1440" w:hanging="1440"/>
              <w:rPr>
                <w:color w:val="FF0000"/>
              </w:rPr>
            </w:pPr>
            <w:r>
              <w:rPr>
                <w:b/>
                <w:bCs/>
                <w:smallCaps/>
              </w:rPr>
              <w:t>Committee</w:t>
            </w:r>
            <w:r>
              <w:rPr>
                <w:b/>
                <w:bCs/>
              </w:rPr>
              <w:t>: Housing and Buildings</w:t>
            </w:r>
          </w:p>
        </w:tc>
      </w:tr>
      <w:tr w:rsidR="00C45B68" w:rsidRPr="00012730" w14:paraId="24C5D4CC" w14:textId="77777777" w:rsidTr="00F23078">
        <w:trPr>
          <w:trHeight w:val="1075"/>
          <w:jc w:val="center"/>
        </w:trPr>
        <w:tc>
          <w:tcPr>
            <w:tcW w:w="6104" w:type="dxa"/>
            <w:tcBorders>
              <w:top w:val="single" w:sz="4" w:space="0" w:color="auto"/>
            </w:tcBorders>
          </w:tcPr>
          <w:p w14:paraId="0509F5A6" w14:textId="77777777" w:rsidR="00C45B68" w:rsidRPr="001D6E9B" w:rsidRDefault="00C45B68" w:rsidP="00BF6ACF">
            <w:pPr>
              <w:pStyle w:val="BodyText"/>
              <w:spacing w:before="80" w:line="240" w:lineRule="auto"/>
              <w:ind w:firstLine="0"/>
            </w:pPr>
            <w:r w:rsidRPr="00012730">
              <w:rPr>
                <w:b/>
                <w:bCs/>
                <w:smallCaps/>
              </w:rPr>
              <w:t>Title:</w:t>
            </w:r>
            <w:r w:rsidRPr="003D46A0">
              <w:rPr>
                <w:vanish/>
                <w:color w:val="000000"/>
              </w:rPr>
              <w:t>..Title</w:t>
            </w:r>
            <w:r>
              <w:rPr>
                <w:color w:val="000000"/>
              </w:rPr>
              <w:t xml:space="preserve"> </w:t>
            </w:r>
            <w:r>
              <w:t xml:space="preserve">A Local Law </w:t>
            </w:r>
            <w:r w:rsidR="00BF6ACF">
              <w:t>to amend the administrative code of the city of New York, in relation to requiring booking services to report short-term housing rental transactions</w:t>
            </w:r>
          </w:p>
        </w:tc>
        <w:tc>
          <w:tcPr>
            <w:tcW w:w="5034" w:type="dxa"/>
            <w:tcBorders>
              <w:top w:val="single" w:sz="4" w:space="0" w:color="auto"/>
            </w:tcBorders>
          </w:tcPr>
          <w:p w14:paraId="6A219108" w14:textId="77777777" w:rsidR="00C45B68" w:rsidRPr="00D52DC0" w:rsidRDefault="00C45B68" w:rsidP="00F23078">
            <w:pPr>
              <w:tabs>
                <w:tab w:val="left" w:pos="1008"/>
                <w:tab w:val="left" w:pos="1728"/>
                <w:tab w:val="left" w:pos="2448"/>
                <w:tab w:val="left" w:pos="4608"/>
                <w:tab w:val="left" w:pos="6048"/>
              </w:tabs>
              <w:ind w:right="144"/>
            </w:pPr>
            <w:r>
              <w:rPr>
                <w:b/>
                <w:smallCaps/>
              </w:rPr>
              <w:t>Sponsors</w:t>
            </w:r>
            <w:r>
              <w:rPr>
                <w:b/>
              </w:rPr>
              <w:t xml:space="preserve">: </w:t>
            </w:r>
            <w:r>
              <w:t xml:space="preserve">By Council Members </w:t>
            </w:r>
            <w:r w:rsidR="00A962EF">
              <w:t>Rivera and Kallos</w:t>
            </w:r>
          </w:p>
        </w:tc>
      </w:tr>
    </w:tbl>
    <w:p w14:paraId="5481575F" w14:textId="77777777" w:rsidR="00BF6ACF" w:rsidRPr="00BC22B2" w:rsidRDefault="00C45B68" w:rsidP="00BF6ACF">
      <w:pPr>
        <w:pBdr>
          <w:top w:val="single" w:sz="4" w:space="1" w:color="auto"/>
        </w:pBdr>
        <w:spacing w:before="100" w:beforeAutospacing="1"/>
        <w:jc w:val="both"/>
      </w:pPr>
      <w:r>
        <w:rPr>
          <w:b/>
          <w:smallCaps/>
        </w:rPr>
        <w:t>Summary of Legislation:</w:t>
      </w:r>
      <w:r>
        <w:t xml:space="preserve"> Proposed Int. No. </w:t>
      </w:r>
      <w:r w:rsidR="00BF6ACF">
        <w:t>1976</w:t>
      </w:r>
      <w:r>
        <w:t xml:space="preserve"> </w:t>
      </w:r>
      <w:r w:rsidR="00BF6ACF">
        <w:t>would clarify</w:t>
      </w:r>
      <w:r w:rsidR="00927910">
        <w:t xml:space="preserve"> </w:t>
      </w:r>
      <w:r w:rsidR="00BF6ACF">
        <w:t xml:space="preserve">the transactions for which a booking service </w:t>
      </w:r>
      <w:r w:rsidR="00BF6ACF" w:rsidRPr="00BC22B2">
        <w:t xml:space="preserve">charged, collected or received a fee that must be reported to the Office of Special Enforcement. </w:t>
      </w:r>
      <w:r w:rsidR="00927910" w:rsidRPr="00BC22B2">
        <w:t xml:space="preserve">Under the bill, a “qualifying listing” would </w:t>
      </w:r>
      <w:r w:rsidR="00BC22B2" w:rsidRPr="00BC22B2">
        <w:t xml:space="preserve">now </w:t>
      </w:r>
      <w:r w:rsidR="00927910" w:rsidRPr="00BC22B2">
        <w:t>be defined as</w:t>
      </w:r>
      <w:r w:rsidR="00BC22B2" w:rsidRPr="00BC22B2">
        <w:t xml:space="preserve"> a listing or advertisement that offers a short-term rental via a booking service, and offers or appears to offer the short-term rental of an entire dwelling unit or housing accommodation, or a short-term rental for three or more individuals at the same time</w:t>
      </w:r>
      <w:r w:rsidR="00BC22B2">
        <w:t>.</w:t>
      </w:r>
      <w:r w:rsidR="00490EC4">
        <w:t xml:space="preserve"> </w:t>
      </w:r>
      <w:r w:rsidR="000C6BD3">
        <w:t>The legislation</w:t>
      </w:r>
      <w:r w:rsidR="00BF6ACF" w:rsidRPr="00BC22B2">
        <w:t xml:space="preserve"> would also reduce the frequency of reporting</w:t>
      </w:r>
      <w:r w:rsidR="00BC22B2">
        <w:t xml:space="preserve"> required, from monthly to quarterly</w:t>
      </w:r>
      <w:r w:rsidR="0096629E">
        <w:t>,</w:t>
      </w:r>
      <w:r w:rsidR="00BC22B2">
        <w:t xml:space="preserve"> </w:t>
      </w:r>
      <w:r w:rsidR="00BF6ACF" w:rsidRPr="00BC22B2">
        <w:t xml:space="preserve">and </w:t>
      </w:r>
      <w:r w:rsidR="0096629E">
        <w:t xml:space="preserve">for rental listings of four days or less, </w:t>
      </w:r>
      <w:r w:rsidR="00BC22B2">
        <w:t xml:space="preserve">would </w:t>
      </w:r>
      <w:r w:rsidR="00BF6ACF" w:rsidRPr="00BC22B2">
        <w:t xml:space="preserve">remove the requirement that a booking service report the specific amount of fees associated with </w:t>
      </w:r>
      <w:r w:rsidR="0096629E">
        <w:t>such</w:t>
      </w:r>
      <w:r w:rsidR="00BF6ACF" w:rsidRPr="00BC22B2">
        <w:t xml:space="preserve"> transaction</w:t>
      </w:r>
      <w:r w:rsidR="0096629E">
        <w:t xml:space="preserve">s. </w:t>
      </w:r>
    </w:p>
    <w:p w14:paraId="0101B95F" w14:textId="77777777" w:rsidR="00C45B68" w:rsidRDefault="00C45B68" w:rsidP="00C45B68">
      <w:pPr>
        <w:pStyle w:val="NoSpacing"/>
      </w:pPr>
    </w:p>
    <w:p w14:paraId="3A312D88" w14:textId="77777777" w:rsidR="00BF6ACF" w:rsidRDefault="00C45B68" w:rsidP="00B11051">
      <w:pPr>
        <w:widowControl w:val="0"/>
        <w:autoSpaceDE w:val="0"/>
        <w:autoSpaceDN w:val="0"/>
        <w:adjustRightInd w:val="0"/>
        <w:jc w:val="both"/>
      </w:pPr>
      <w:r w:rsidRPr="00012730">
        <w:rPr>
          <w:b/>
          <w:smallCaps/>
        </w:rPr>
        <w:t>Effective Date:</w:t>
      </w:r>
      <w:r>
        <w:t xml:space="preserve"> </w:t>
      </w:r>
      <w:r w:rsidR="00BF6ACF" w:rsidRPr="00BF6ACF">
        <w:t xml:space="preserve">This local law </w:t>
      </w:r>
      <w:r w:rsidR="00BF6ACF">
        <w:t xml:space="preserve">would </w:t>
      </w:r>
      <w:r w:rsidR="00BF6ACF" w:rsidRPr="00BF6ACF">
        <w:t xml:space="preserve">take effect 180 days after it becomes law, except that (i) the head of the administering agency, as such term is defined in section 26-2101 of the administrative code of the city of New York, may take such measures as are necessary for its implementation, including the promulgation of rules, before such effective date and (ii) the </w:t>
      </w:r>
      <w:r w:rsidR="00BF6ACF">
        <w:t>M</w:t>
      </w:r>
      <w:r w:rsidR="00BF6ACF" w:rsidRPr="00BF6ACF">
        <w:t>ayor may designate an administering agency, as such term is defined in such section, before such effective date.</w:t>
      </w:r>
    </w:p>
    <w:p w14:paraId="0BAC80D8" w14:textId="77777777" w:rsidR="00C45B68" w:rsidRPr="009E6971" w:rsidRDefault="00C45B68" w:rsidP="00C45B68"/>
    <w:p w14:paraId="73D79384" w14:textId="77777777" w:rsidR="00C45B68" w:rsidRPr="00012730" w:rsidRDefault="00C45B68" w:rsidP="00C45B68">
      <w:pPr>
        <w:pStyle w:val="FlushLeft"/>
      </w:pPr>
      <w:r w:rsidRPr="00012730">
        <w:rPr>
          <w:b/>
          <w:smallCaps/>
        </w:rPr>
        <w:t>Fiscal Year In Which Full Fiscal Impact Anticipated:</w:t>
      </w:r>
      <w:r>
        <w:t xml:space="preserve"> Fiscal 202</w:t>
      </w:r>
      <w:r w:rsidR="00BF6ACF">
        <w:t>2</w:t>
      </w:r>
    </w:p>
    <w:p w14:paraId="30431FDF" w14:textId="77777777" w:rsidR="00C45B68" w:rsidRDefault="00C45B68" w:rsidP="00C45B68">
      <w:pPr>
        <w:pBdr>
          <w:top w:val="single" w:sz="4" w:space="1" w:color="auto"/>
        </w:pBdr>
        <w:spacing w:before="240"/>
        <w:rPr>
          <w:b/>
          <w:smallCaps/>
        </w:rPr>
      </w:pPr>
      <w:r w:rsidRPr="00012730">
        <w:rPr>
          <w:b/>
          <w:smallCaps/>
        </w:rPr>
        <w:t>Fiscal Impact Statement:</w:t>
      </w:r>
    </w:p>
    <w:p w14:paraId="1A2A7DAA" w14:textId="77777777" w:rsidR="00C45B68" w:rsidRPr="00012730" w:rsidRDefault="00C45B68" w:rsidP="00C45B68">
      <w:pPr>
        <w:pStyle w:val="NoSpacing"/>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C45B68" w:rsidRPr="00012730" w14:paraId="20190A7D" w14:textId="77777777" w:rsidTr="00F23078">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6B239974" w14:textId="77777777" w:rsidR="00C45B68" w:rsidRPr="001A6C74" w:rsidRDefault="00C45B68" w:rsidP="00F23078">
            <w:pPr>
              <w:spacing w:line="201" w:lineRule="exact"/>
              <w:jc w:val="center"/>
              <w:rPr>
                <w:sz w:val="22"/>
                <w:szCs w:val="22"/>
              </w:rPr>
            </w:pPr>
          </w:p>
          <w:p w14:paraId="4FC2E7E8" w14:textId="77777777" w:rsidR="00C45B68" w:rsidRPr="001A6C74" w:rsidRDefault="00C45B68" w:rsidP="00F23078">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347975C" w14:textId="77777777" w:rsidR="00C45B68" w:rsidRPr="009E6971" w:rsidRDefault="00C45B68" w:rsidP="00F23078">
            <w:pPr>
              <w:jc w:val="center"/>
              <w:rPr>
                <w:b/>
                <w:bCs/>
                <w:sz w:val="22"/>
                <w:szCs w:val="22"/>
              </w:rPr>
            </w:pPr>
            <w:r>
              <w:rPr>
                <w:b/>
                <w:bCs/>
                <w:sz w:val="22"/>
                <w:szCs w:val="22"/>
              </w:rPr>
              <w:t>Effective FY2</w:t>
            </w:r>
            <w:r w:rsidR="00BF6ACF">
              <w:rPr>
                <w:b/>
                <w:bCs/>
                <w:sz w:val="22"/>
                <w:szCs w:val="22"/>
              </w:rPr>
              <w:t>1</w:t>
            </w:r>
          </w:p>
          <w:p w14:paraId="6C86635C" w14:textId="77777777" w:rsidR="00C45B68" w:rsidRPr="009E6971" w:rsidRDefault="00C45B68" w:rsidP="00F23078">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A9EB070" w14:textId="77777777" w:rsidR="00C45B68" w:rsidRPr="009E6971" w:rsidRDefault="00C45B68" w:rsidP="00F23078">
            <w:pPr>
              <w:jc w:val="center"/>
              <w:rPr>
                <w:b/>
                <w:bCs/>
                <w:sz w:val="22"/>
                <w:szCs w:val="22"/>
              </w:rPr>
            </w:pPr>
            <w:r w:rsidRPr="009E6971">
              <w:rPr>
                <w:b/>
                <w:bCs/>
                <w:sz w:val="22"/>
                <w:szCs w:val="22"/>
              </w:rPr>
              <w:t>FY Succeeding Effective FY2</w:t>
            </w:r>
            <w:r w:rsidR="00BF6ACF">
              <w:rPr>
                <w:b/>
                <w:bCs/>
                <w:sz w:val="22"/>
                <w:szCs w:val="22"/>
              </w:rPr>
              <w:t>2</w:t>
            </w:r>
          </w:p>
        </w:tc>
        <w:tc>
          <w:tcPr>
            <w:tcW w:w="1754" w:type="dxa"/>
            <w:tcBorders>
              <w:top w:val="double" w:sz="7" w:space="0" w:color="000000"/>
              <w:left w:val="single" w:sz="7" w:space="0" w:color="000000"/>
              <w:bottom w:val="single" w:sz="6" w:space="0" w:color="FFFFFF"/>
              <w:right w:val="double" w:sz="7" w:space="0" w:color="000000"/>
            </w:tcBorders>
            <w:vAlign w:val="center"/>
          </w:tcPr>
          <w:p w14:paraId="34E3BEBC" w14:textId="77777777" w:rsidR="00C45B68" w:rsidRPr="009E6971" w:rsidRDefault="00C45B68" w:rsidP="00F23078">
            <w:pPr>
              <w:jc w:val="center"/>
              <w:rPr>
                <w:b/>
                <w:bCs/>
                <w:sz w:val="22"/>
                <w:szCs w:val="22"/>
              </w:rPr>
            </w:pPr>
            <w:r w:rsidRPr="009E6971">
              <w:rPr>
                <w:b/>
                <w:bCs/>
                <w:sz w:val="22"/>
                <w:szCs w:val="22"/>
              </w:rPr>
              <w:t xml:space="preserve">Full Fiscal </w:t>
            </w:r>
            <w:r>
              <w:rPr>
                <w:b/>
                <w:bCs/>
                <w:sz w:val="22"/>
                <w:szCs w:val="22"/>
              </w:rPr>
              <w:t>Impact FY2</w:t>
            </w:r>
            <w:r w:rsidR="00BF6ACF">
              <w:rPr>
                <w:b/>
                <w:bCs/>
                <w:sz w:val="22"/>
                <w:szCs w:val="22"/>
              </w:rPr>
              <w:t>2</w:t>
            </w:r>
          </w:p>
        </w:tc>
      </w:tr>
      <w:tr w:rsidR="00C45B68" w:rsidRPr="00012730" w14:paraId="51BC8F5B" w14:textId="77777777" w:rsidTr="00F2307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BB42F3B" w14:textId="77777777" w:rsidR="00C45B68" w:rsidRPr="001A6C74" w:rsidRDefault="00C45B68" w:rsidP="00F23078">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A84D1C2" w14:textId="77777777" w:rsidR="00C45B68" w:rsidRPr="00DC5599" w:rsidRDefault="00C45B68" w:rsidP="00F23078">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646FEBE5" w14:textId="77777777" w:rsidR="00C45B68" w:rsidRPr="00DC5599" w:rsidRDefault="00C45B68" w:rsidP="00F23078">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34B9AA07" w14:textId="77777777" w:rsidR="00C45B68" w:rsidRPr="00DC5599" w:rsidRDefault="00C45B68" w:rsidP="00F23078">
            <w:pPr>
              <w:jc w:val="center"/>
              <w:rPr>
                <w:bCs/>
                <w:sz w:val="22"/>
                <w:szCs w:val="22"/>
              </w:rPr>
            </w:pPr>
            <w:r w:rsidRPr="00DC5599">
              <w:rPr>
                <w:bCs/>
                <w:sz w:val="22"/>
                <w:szCs w:val="22"/>
              </w:rPr>
              <w:t>$0</w:t>
            </w:r>
          </w:p>
        </w:tc>
      </w:tr>
      <w:tr w:rsidR="00C45B68" w:rsidRPr="00B56409" w14:paraId="73E244B8" w14:textId="77777777" w:rsidTr="00F2307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9D47478" w14:textId="77777777" w:rsidR="00C45B68" w:rsidRPr="001A6C74" w:rsidRDefault="00C45B68" w:rsidP="00F23078">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684F456" w14:textId="77777777" w:rsidR="00C45B68" w:rsidRPr="00DC5599" w:rsidRDefault="00C45B68" w:rsidP="00F23078">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659E71CA" w14:textId="77777777" w:rsidR="00C45B68" w:rsidRPr="00DC5599" w:rsidRDefault="00C45B68" w:rsidP="00F23078">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0A80379D" w14:textId="77777777" w:rsidR="00C45B68" w:rsidRPr="00DC5599" w:rsidRDefault="00C45B68" w:rsidP="00F23078">
            <w:pPr>
              <w:jc w:val="center"/>
              <w:rPr>
                <w:bCs/>
                <w:sz w:val="22"/>
                <w:szCs w:val="22"/>
              </w:rPr>
            </w:pPr>
            <w:r w:rsidRPr="00DC5599">
              <w:rPr>
                <w:bCs/>
                <w:sz w:val="22"/>
                <w:szCs w:val="22"/>
              </w:rPr>
              <w:t>$0</w:t>
            </w:r>
          </w:p>
        </w:tc>
      </w:tr>
      <w:tr w:rsidR="00C45B68" w:rsidRPr="00012730" w14:paraId="5381117E" w14:textId="77777777" w:rsidTr="00F23078">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4A733A02" w14:textId="77777777" w:rsidR="00C45B68" w:rsidRPr="001A6C74" w:rsidRDefault="00C45B68" w:rsidP="00F23078">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41853F9C" w14:textId="77777777" w:rsidR="00C45B68" w:rsidRPr="00DC5599" w:rsidRDefault="00C45B68" w:rsidP="00F23078">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2FE61831" w14:textId="77777777" w:rsidR="00C45B68" w:rsidRPr="00DC5599" w:rsidRDefault="00C45B68" w:rsidP="00F23078">
            <w:pPr>
              <w:jc w:val="center"/>
              <w:rPr>
                <w:bCs/>
                <w:sz w:val="22"/>
                <w:szCs w:val="22"/>
              </w:rPr>
            </w:pPr>
            <w:r w:rsidRPr="00DC5599">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93AE572" w14:textId="77777777" w:rsidR="00C45B68" w:rsidRPr="00DC5599" w:rsidRDefault="00C45B68" w:rsidP="00F23078">
            <w:pPr>
              <w:jc w:val="center"/>
              <w:rPr>
                <w:bCs/>
                <w:sz w:val="22"/>
                <w:szCs w:val="22"/>
              </w:rPr>
            </w:pPr>
            <w:r w:rsidRPr="00DC5599">
              <w:rPr>
                <w:bCs/>
                <w:sz w:val="22"/>
                <w:szCs w:val="22"/>
              </w:rPr>
              <w:t>$0</w:t>
            </w:r>
          </w:p>
        </w:tc>
      </w:tr>
    </w:tbl>
    <w:p w14:paraId="1988E8C4" w14:textId="77777777" w:rsidR="00C45B68" w:rsidRPr="00012730" w:rsidRDefault="00C45B68" w:rsidP="00C45B68">
      <w:pPr>
        <w:pStyle w:val="NoSpacing"/>
      </w:pPr>
    </w:p>
    <w:p w14:paraId="34566073" w14:textId="5E93E7D4" w:rsidR="00C45B68" w:rsidRDefault="00C45B68" w:rsidP="00B11051">
      <w:pPr>
        <w:jc w:val="both"/>
      </w:pPr>
      <w:r w:rsidRPr="00012730">
        <w:rPr>
          <w:b/>
          <w:smallCaps/>
        </w:rPr>
        <w:t xml:space="preserve">Impact on Revenues: </w:t>
      </w:r>
      <w:r>
        <w:rPr>
          <w:b/>
          <w:smallCaps/>
        </w:rPr>
        <w:t xml:space="preserve"> </w:t>
      </w:r>
      <w:r w:rsidR="00B11051" w:rsidRPr="00834CA7">
        <w:t xml:space="preserve">It is estimated that there would be no impact on revenues resulting from the enactment of this legislation. </w:t>
      </w:r>
      <w:r w:rsidR="00B11051">
        <w:t>While the administering agency</w:t>
      </w:r>
      <w:r w:rsidR="00B11051" w:rsidRPr="00B8637B">
        <w:t xml:space="preserve"> </w:t>
      </w:r>
      <w:r w:rsidR="00B11051">
        <w:t>is authorized to</w:t>
      </w:r>
      <w:r w:rsidR="00B11051" w:rsidRPr="00B8637B">
        <w:t xml:space="preserve"> impose</w:t>
      </w:r>
      <w:r w:rsidR="00B11051">
        <w:t xml:space="preserve"> civil</w:t>
      </w:r>
      <w:r w:rsidR="00B11051" w:rsidRPr="00B8637B">
        <w:t xml:space="preserve"> penalties o</w:t>
      </w:r>
      <w:r w:rsidR="005810E0">
        <w:t>n</w:t>
      </w:r>
      <w:r w:rsidR="00B11051" w:rsidRPr="00B8637B">
        <w:t xml:space="preserve"> </w:t>
      </w:r>
      <w:r w:rsidR="00B11051">
        <w:t>booking services</w:t>
      </w:r>
      <w:r w:rsidR="00B11051" w:rsidRPr="00B8637B">
        <w:t xml:space="preserve"> that </w:t>
      </w:r>
      <w:r w:rsidR="00B11051">
        <w:t>fail to provide information with respect to a short-term rental</w:t>
      </w:r>
      <w:r w:rsidR="00B11051" w:rsidRPr="00B8637B">
        <w:t xml:space="preserve">, this estimate assumes </w:t>
      </w:r>
      <w:r w:rsidR="00B11051">
        <w:t>booking services</w:t>
      </w:r>
      <w:r w:rsidR="00B11051" w:rsidRPr="00B8637B">
        <w:t xml:space="preserve"> would fully comply with the provisions of this legislation.</w:t>
      </w:r>
    </w:p>
    <w:p w14:paraId="70BEECEC" w14:textId="77777777" w:rsidR="00C45B68" w:rsidRDefault="00C45B68" w:rsidP="00B11051">
      <w:pPr>
        <w:jc w:val="both"/>
      </w:pPr>
    </w:p>
    <w:p w14:paraId="67940F12" w14:textId="77777777" w:rsidR="00C45B68" w:rsidRDefault="00C45B68" w:rsidP="00B11051">
      <w:pPr>
        <w:jc w:val="both"/>
      </w:pPr>
      <w:r w:rsidRPr="00942B3E">
        <w:rPr>
          <w:b/>
          <w:smallCaps/>
        </w:rPr>
        <w:t>Impact on Expenditures:</w:t>
      </w:r>
      <w:r w:rsidRPr="00942B3E">
        <w:t xml:space="preserve"> </w:t>
      </w:r>
      <w:r w:rsidR="00B11051" w:rsidRPr="00BA70C7">
        <w:t>It is anticipated that there would be no impact on expenditures resulting from the enactment of this legislation because existing resources would be used to implement the provisions of this local law.</w:t>
      </w:r>
    </w:p>
    <w:p w14:paraId="361310C3" w14:textId="77777777" w:rsidR="00C45B68" w:rsidRDefault="00C45B68" w:rsidP="00C45B68">
      <w:pPr>
        <w:spacing w:before="240"/>
      </w:pPr>
      <w:r w:rsidRPr="009C1D40">
        <w:rPr>
          <w:b/>
          <w:smallCaps/>
        </w:rPr>
        <w:t>Source of Funds To</w:t>
      </w:r>
      <w:r w:rsidRPr="00012730">
        <w:rPr>
          <w:b/>
          <w:smallCaps/>
        </w:rPr>
        <w:t xml:space="preserve"> Cover Estimated Costs:</w:t>
      </w:r>
      <w:r>
        <w:t xml:space="preserve"> N/A</w:t>
      </w:r>
    </w:p>
    <w:p w14:paraId="1476DFE9" w14:textId="77777777" w:rsidR="00C45B68" w:rsidRDefault="00C45B68" w:rsidP="00C45B68">
      <w:pPr>
        <w:pStyle w:val="NoSpacing"/>
        <w:rPr>
          <w:b/>
          <w:smallCaps/>
        </w:rPr>
      </w:pPr>
    </w:p>
    <w:p w14:paraId="2F78A3AB" w14:textId="77777777" w:rsidR="00C45B68" w:rsidRDefault="00C45B68" w:rsidP="00C45B68">
      <w:pPr>
        <w:pStyle w:val="NoSpacing"/>
      </w:pPr>
      <w:r w:rsidRPr="00ED532F">
        <w:rPr>
          <w:b/>
          <w:smallCaps/>
        </w:rPr>
        <w:t>Source of Information:</w:t>
      </w:r>
      <w:r w:rsidRPr="00ED532F">
        <w:t xml:space="preserve">  </w:t>
      </w:r>
      <w:r w:rsidRPr="00FF56CA">
        <w:t>New York City Council Finance Division</w:t>
      </w:r>
    </w:p>
    <w:p w14:paraId="422BAF89" w14:textId="77777777" w:rsidR="00C45B68" w:rsidRDefault="00C45B68" w:rsidP="00C45B68">
      <w:pPr>
        <w:pStyle w:val="NoSpacing"/>
      </w:pPr>
      <w:r w:rsidRPr="00BD56AF">
        <w:tab/>
      </w:r>
    </w:p>
    <w:p w14:paraId="20FA0180" w14:textId="77777777" w:rsidR="00C45B68" w:rsidRDefault="00C45B68" w:rsidP="00C45B68">
      <w:pPr>
        <w:pStyle w:val="NoSpacing"/>
      </w:pPr>
      <w:r w:rsidRPr="00012730">
        <w:rPr>
          <w:b/>
          <w:smallCaps/>
        </w:rPr>
        <w:lastRenderedPageBreak/>
        <w:t xml:space="preserve">Estimate Prepared </w:t>
      </w:r>
      <w:r>
        <w:rPr>
          <w:b/>
          <w:smallCaps/>
        </w:rPr>
        <w:t xml:space="preserve">by:      </w:t>
      </w:r>
      <w:r>
        <w:t xml:space="preserve">Sarah Gastelum, Principal Financial Analyst </w:t>
      </w:r>
    </w:p>
    <w:p w14:paraId="3218401A" w14:textId="77777777" w:rsidR="00C45B68" w:rsidRPr="00012730" w:rsidRDefault="00C45B68" w:rsidP="00C45B68">
      <w:pPr>
        <w:pStyle w:val="NoSpacing"/>
      </w:pPr>
      <w:r>
        <w:tab/>
        <w:t xml:space="preserve"> </w:t>
      </w:r>
      <w:r w:rsidRPr="00012730">
        <w:rPr>
          <w:b/>
          <w:smallCaps/>
        </w:rPr>
        <w:tab/>
      </w:r>
      <w:r w:rsidRPr="00012730">
        <w:rPr>
          <w:b/>
          <w:smallCaps/>
        </w:rPr>
        <w:tab/>
      </w:r>
      <w:r w:rsidRPr="00012730">
        <w:rPr>
          <w:b/>
          <w:smallCaps/>
        </w:rPr>
        <w:tab/>
      </w:r>
      <w:r w:rsidRPr="00012730">
        <w:rPr>
          <w:b/>
          <w:smallCaps/>
        </w:rPr>
        <w:tab/>
      </w:r>
    </w:p>
    <w:p w14:paraId="675FEC8D" w14:textId="77777777" w:rsidR="00C45B68" w:rsidRDefault="00C45B68" w:rsidP="00C45B68">
      <w:r w:rsidRPr="00012730">
        <w:rPr>
          <w:b/>
          <w:smallCaps/>
        </w:rPr>
        <w:t xml:space="preserve">Estimated Reviewed </w:t>
      </w:r>
      <w:r>
        <w:rPr>
          <w:b/>
          <w:smallCaps/>
        </w:rPr>
        <w:t xml:space="preserve">by:  </w:t>
      </w:r>
      <w:r>
        <w:t>Chima Obichere, Unit Head</w:t>
      </w:r>
    </w:p>
    <w:p w14:paraId="6602C585" w14:textId="74D42921" w:rsidR="00C45B68" w:rsidRDefault="00C45B68" w:rsidP="00C45B68">
      <w:r>
        <w:tab/>
      </w:r>
      <w:r>
        <w:tab/>
      </w:r>
      <w:r>
        <w:tab/>
        <w:t xml:space="preserve">           </w:t>
      </w:r>
      <w:r w:rsidR="00FC5CF6">
        <w:t>Stephanie Ruiz, Assistant</w:t>
      </w:r>
      <w:r>
        <w:t xml:space="preserve"> Counsel  </w:t>
      </w:r>
    </w:p>
    <w:p w14:paraId="13607987" w14:textId="77777777" w:rsidR="00C45B68" w:rsidRDefault="00C45B68" w:rsidP="00C45B68">
      <w:pPr>
        <w:rPr>
          <w:b/>
          <w:smallCaps/>
        </w:rPr>
      </w:pPr>
    </w:p>
    <w:p w14:paraId="7722ED55" w14:textId="71AE9BCB" w:rsidR="00927910" w:rsidRPr="005F6812" w:rsidRDefault="00C45B68" w:rsidP="005E21B7">
      <w:pPr>
        <w:jc w:val="both"/>
      </w:pPr>
      <w:r w:rsidRPr="00012730">
        <w:rPr>
          <w:b/>
          <w:smallCaps/>
        </w:rPr>
        <w:t>Legislative History:</w:t>
      </w:r>
      <w:r>
        <w:rPr>
          <w:b/>
          <w:smallCaps/>
        </w:rPr>
        <w:t xml:space="preserve"> </w:t>
      </w:r>
      <w:r w:rsidR="005E21B7" w:rsidRPr="003E15ED">
        <w:rPr>
          <w:spacing w:val="-2"/>
        </w:rPr>
        <w:t xml:space="preserve">This legislation </w:t>
      </w:r>
      <w:r w:rsidR="005E21B7" w:rsidRPr="00B4316C">
        <w:t xml:space="preserve">was </w:t>
      </w:r>
      <w:r w:rsidR="005E21B7">
        <w:t xml:space="preserve">first considered by the </w:t>
      </w:r>
      <w:r w:rsidR="005E21B7">
        <w:rPr>
          <w:spacing w:val="-2"/>
        </w:rPr>
        <w:t xml:space="preserve">Committee on </w:t>
      </w:r>
      <w:r w:rsidR="005E21B7" w:rsidRPr="00CE66C1">
        <w:t>Housing and Buildings</w:t>
      </w:r>
      <w:r w:rsidR="005E21B7">
        <w:t xml:space="preserve"> </w:t>
      </w:r>
      <w:r w:rsidR="005E21B7">
        <w:rPr>
          <w:spacing w:val="-2"/>
        </w:rPr>
        <w:t xml:space="preserve">(Committee), as a </w:t>
      </w:r>
      <w:r w:rsidR="005E21B7">
        <w:t>Preconsidered Introduction</w:t>
      </w:r>
      <w:r w:rsidR="005E21B7">
        <w:rPr>
          <w:spacing w:val="-2"/>
        </w:rPr>
        <w:t xml:space="preserve"> </w:t>
      </w:r>
      <w:r w:rsidR="005E21B7" w:rsidRPr="003E15ED">
        <w:rPr>
          <w:spacing w:val="-2"/>
        </w:rPr>
        <w:t>on</w:t>
      </w:r>
      <w:r w:rsidR="005E21B7">
        <w:rPr>
          <w:spacing w:val="-2"/>
        </w:rPr>
        <w:t xml:space="preserve"> June 17, 2020 </w:t>
      </w:r>
      <w:r w:rsidR="005E21B7" w:rsidRPr="008D117E">
        <w:rPr>
          <w:spacing w:val="-2"/>
        </w:rPr>
        <w:t xml:space="preserve">and the </w:t>
      </w:r>
      <w:r w:rsidR="005F6812">
        <w:rPr>
          <w:spacing w:val="-2"/>
        </w:rPr>
        <w:t>bill</w:t>
      </w:r>
      <w:r w:rsidR="005E21B7" w:rsidRPr="008D117E">
        <w:rPr>
          <w:spacing w:val="-2"/>
        </w:rPr>
        <w:t xml:space="preserve"> was laid over</w:t>
      </w:r>
      <w:r w:rsidR="005E21B7">
        <w:rPr>
          <w:spacing w:val="-2"/>
        </w:rPr>
        <w:t xml:space="preserve">. </w:t>
      </w:r>
      <w:r w:rsidR="00BF6ACF" w:rsidRPr="007A7D71">
        <w:t>Th</w:t>
      </w:r>
      <w:r w:rsidR="00927910">
        <w:t xml:space="preserve">e </w:t>
      </w:r>
      <w:r w:rsidR="00BF6ACF" w:rsidRPr="007A7D71">
        <w:t xml:space="preserve"> legislation was </w:t>
      </w:r>
      <w:r w:rsidR="00927910">
        <w:t xml:space="preserve">then </w:t>
      </w:r>
      <w:r w:rsidR="00BF6ACF" w:rsidRPr="007A7D71">
        <w:t xml:space="preserve">introduced to the full Council on </w:t>
      </w:r>
      <w:r w:rsidR="00BF6ACF">
        <w:t>June 18, 2020</w:t>
      </w:r>
      <w:r w:rsidR="00927910">
        <w:t>,</w:t>
      </w:r>
      <w:r w:rsidR="00BF6ACF" w:rsidRPr="007A7D71">
        <w:t xml:space="preserve"> as </w:t>
      </w:r>
      <w:r w:rsidR="00BF6ACF">
        <w:t xml:space="preserve">Proposed </w:t>
      </w:r>
      <w:r w:rsidR="00BF6ACF" w:rsidRPr="007A7D71">
        <w:t xml:space="preserve">Intro. No. </w:t>
      </w:r>
      <w:r w:rsidR="00BF6ACF">
        <w:t>1976</w:t>
      </w:r>
      <w:r w:rsidR="00BF6ACF" w:rsidRPr="007A7D71">
        <w:t xml:space="preserve"> and was referred to the Committee.</w:t>
      </w:r>
      <w:r w:rsidR="00BF6ACF">
        <w:rPr>
          <w:spacing w:val="-2"/>
        </w:rPr>
        <w:t xml:space="preserve"> </w:t>
      </w:r>
      <w:r w:rsidR="00B11051">
        <w:t xml:space="preserve">Proposed </w:t>
      </w:r>
      <w:r w:rsidR="00B11051" w:rsidRPr="007A7D71">
        <w:t xml:space="preserve">Int. No. </w:t>
      </w:r>
      <w:r w:rsidR="00B11051">
        <w:t>1976</w:t>
      </w:r>
      <w:r w:rsidR="005E21B7" w:rsidRPr="00CE1CC3">
        <w:rPr>
          <w:szCs w:val="22"/>
        </w:rPr>
        <w:t xml:space="preserve"> will be </w:t>
      </w:r>
      <w:r w:rsidR="005E21B7">
        <w:rPr>
          <w:szCs w:val="22"/>
        </w:rPr>
        <w:t xml:space="preserve">considered </w:t>
      </w:r>
      <w:r w:rsidR="005E21B7" w:rsidRPr="00CE1CC3">
        <w:rPr>
          <w:szCs w:val="22"/>
        </w:rPr>
        <w:t xml:space="preserve">by the Committee </w:t>
      </w:r>
      <w:r w:rsidR="005E21B7" w:rsidRPr="003E15ED">
        <w:rPr>
          <w:spacing w:val="-2"/>
        </w:rPr>
        <w:t xml:space="preserve">on </w:t>
      </w:r>
      <w:r w:rsidR="005E21B7">
        <w:rPr>
          <w:spacing w:val="-2"/>
        </w:rPr>
        <w:t>June 25</w:t>
      </w:r>
      <w:r w:rsidR="005E21B7" w:rsidRPr="003E15ED">
        <w:rPr>
          <w:spacing w:val="-2"/>
        </w:rPr>
        <w:t xml:space="preserve">, 2020. Upon a successful vote by the </w:t>
      </w:r>
      <w:r w:rsidR="005E21B7" w:rsidRPr="00617778">
        <w:t>Committee</w:t>
      </w:r>
      <w:r w:rsidR="005E21B7">
        <w:t xml:space="preserve">, the legislation </w:t>
      </w:r>
      <w:r w:rsidR="005E21B7" w:rsidRPr="00617778">
        <w:t xml:space="preserve">will be submitted to the full Council for a vote on </w:t>
      </w:r>
      <w:r w:rsidR="005E21B7">
        <w:t>June 25</w:t>
      </w:r>
      <w:r w:rsidR="005E21B7" w:rsidRPr="00617778">
        <w:t>, 2020.</w:t>
      </w:r>
    </w:p>
    <w:p w14:paraId="11F7C60D" w14:textId="77777777" w:rsidR="00C45B68" w:rsidRDefault="00C45B68" w:rsidP="00C45B68">
      <w:pPr>
        <w:rPr>
          <w:b/>
          <w:smallCaps/>
        </w:rPr>
      </w:pPr>
    </w:p>
    <w:p w14:paraId="6975910D" w14:textId="77777777" w:rsidR="00C45B68" w:rsidRDefault="00C45B68" w:rsidP="00C45B68">
      <w:r>
        <w:rPr>
          <w:b/>
          <w:smallCaps/>
        </w:rPr>
        <w:t>Date</w:t>
      </w:r>
      <w:r w:rsidRPr="00012730">
        <w:rPr>
          <w:b/>
          <w:smallCaps/>
        </w:rPr>
        <w:t xml:space="preserve"> Prepared</w:t>
      </w:r>
      <w:r>
        <w:rPr>
          <w:b/>
          <w:smallCaps/>
        </w:rPr>
        <w:t>:</w:t>
      </w:r>
      <w:r w:rsidR="005E21B7">
        <w:t xml:space="preserve"> June 22</w:t>
      </w:r>
      <w:r>
        <w:t>, 2020</w:t>
      </w:r>
    </w:p>
    <w:p w14:paraId="5E4A7FA1" w14:textId="77777777" w:rsidR="00C45B68" w:rsidRDefault="00C45B68" w:rsidP="00C45B68"/>
    <w:p w14:paraId="6B0F3082" w14:textId="77777777" w:rsidR="00C45B68" w:rsidRDefault="00C45B68" w:rsidP="00C45B68"/>
    <w:p w14:paraId="40C4D015" w14:textId="77777777" w:rsidR="00C45B68" w:rsidRDefault="00C45B68" w:rsidP="00C45B68"/>
    <w:p w14:paraId="596F7BFC" w14:textId="77777777" w:rsidR="00C45B68" w:rsidRDefault="00C45B68" w:rsidP="00C45B68"/>
    <w:p w14:paraId="24F461E4" w14:textId="77777777" w:rsidR="00C45B68" w:rsidRDefault="00C45B68" w:rsidP="00C45B68"/>
    <w:p w14:paraId="4E5C3E85" w14:textId="77777777" w:rsidR="00C45B68" w:rsidRDefault="00C45B68" w:rsidP="00C45B68"/>
    <w:p w14:paraId="43D7543A" w14:textId="77777777" w:rsidR="00C45B68" w:rsidRDefault="00C45B68" w:rsidP="00C45B68"/>
    <w:p w14:paraId="36C6FBBB" w14:textId="77777777" w:rsidR="00C45B68" w:rsidRDefault="00C45B68" w:rsidP="00C45B68"/>
    <w:p w14:paraId="0AB3F36D" w14:textId="77777777" w:rsidR="00044C09" w:rsidRDefault="00044C09"/>
    <w:sectPr w:rsidR="00044C09" w:rsidSect="006A0996">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A553" w14:textId="77777777" w:rsidR="00242F54" w:rsidRDefault="00242F54" w:rsidP="005E21B7">
      <w:r>
        <w:separator/>
      </w:r>
    </w:p>
  </w:endnote>
  <w:endnote w:type="continuationSeparator" w:id="0">
    <w:p w14:paraId="26ACAD5E" w14:textId="77777777" w:rsidR="00242F54" w:rsidRDefault="00242F54" w:rsidP="005E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E7AD" w14:textId="7DF0F2AA" w:rsidR="00284CB5" w:rsidRPr="0080234B" w:rsidRDefault="00A60671">
    <w:pPr>
      <w:pStyle w:val="Footer"/>
      <w:pBdr>
        <w:top w:val="thinThickSmallGap" w:sz="24" w:space="1" w:color="823B0B" w:themeColor="accent2" w:themeShade="7F"/>
      </w:pBdr>
      <w:rPr>
        <w:rFonts w:eastAsiaTheme="majorEastAsia"/>
      </w:rPr>
    </w:pPr>
    <w:r w:rsidRPr="0080234B">
      <w:t xml:space="preserve">Proposed </w:t>
    </w:r>
    <w:r>
      <w:t>Int</w:t>
    </w:r>
    <w:r w:rsidRPr="0080234B">
      <w:t>.</w:t>
    </w:r>
    <w:r>
      <w:t xml:space="preserve"> No.</w:t>
    </w:r>
    <w:r w:rsidRPr="0080234B">
      <w:t xml:space="preserve"> </w:t>
    </w:r>
    <w:r>
      <w:t>19</w:t>
    </w:r>
    <w:r w:rsidR="005E21B7">
      <w:t>76</w:t>
    </w:r>
    <w:r w:rsidRPr="0080234B">
      <w:rPr>
        <w:rFonts w:eastAsiaTheme="majorEastAsia"/>
      </w:rPr>
      <w:ptab w:relativeTo="margin" w:alignment="right" w:leader="none"/>
    </w:r>
    <w:r w:rsidRPr="0080234B">
      <w:rPr>
        <w:rFonts w:eastAsiaTheme="majorEastAsia"/>
      </w:rPr>
      <w:t xml:space="preserve">Page </w:t>
    </w:r>
    <w:r w:rsidRPr="0080234B">
      <w:rPr>
        <w:rFonts w:eastAsiaTheme="minorEastAsia"/>
      </w:rPr>
      <w:fldChar w:fldCharType="begin"/>
    </w:r>
    <w:r w:rsidRPr="0080234B">
      <w:instrText xml:space="preserve"> PAGE   \* MERGEFORMAT </w:instrText>
    </w:r>
    <w:r w:rsidRPr="0080234B">
      <w:rPr>
        <w:rFonts w:eastAsiaTheme="minorEastAsia"/>
      </w:rPr>
      <w:fldChar w:fldCharType="separate"/>
    </w:r>
    <w:r w:rsidR="001F107D" w:rsidRPr="001F107D">
      <w:rPr>
        <w:rFonts w:eastAsiaTheme="majorEastAsia"/>
        <w:noProof/>
      </w:rPr>
      <w:t>2</w:t>
    </w:r>
    <w:r w:rsidRPr="0080234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070D" w14:textId="77777777" w:rsidR="00242F54" w:rsidRDefault="00242F54" w:rsidP="005E21B7">
      <w:r>
        <w:separator/>
      </w:r>
    </w:p>
  </w:footnote>
  <w:footnote w:type="continuationSeparator" w:id="0">
    <w:p w14:paraId="336ADFE1" w14:textId="77777777" w:rsidR="00242F54" w:rsidRDefault="00242F54" w:rsidP="005E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68"/>
    <w:rsid w:val="00044C09"/>
    <w:rsid w:val="000C6BD3"/>
    <w:rsid w:val="001F107D"/>
    <w:rsid w:val="00242F54"/>
    <w:rsid w:val="00490EC4"/>
    <w:rsid w:val="004A6B21"/>
    <w:rsid w:val="004B21E6"/>
    <w:rsid w:val="004F1FAA"/>
    <w:rsid w:val="005810E0"/>
    <w:rsid w:val="005E21B7"/>
    <w:rsid w:val="005F6812"/>
    <w:rsid w:val="007023EB"/>
    <w:rsid w:val="00927910"/>
    <w:rsid w:val="0096629E"/>
    <w:rsid w:val="00A60671"/>
    <w:rsid w:val="00A763E3"/>
    <w:rsid w:val="00A962EF"/>
    <w:rsid w:val="00B11051"/>
    <w:rsid w:val="00BC22B2"/>
    <w:rsid w:val="00BF6ACF"/>
    <w:rsid w:val="00C45B68"/>
    <w:rsid w:val="00CB4964"/>
    <w:rsid w:val="00CC75C1"/>
    <w:rsid w:val="00D95E15"/>
    <w:rsid w:val="00DB1B0B"/>
    <w:rsid w:val="00E53E1D"/>
    <w:rsid w:val="00EE01EA"/>
    <w:rsid w:val="00F47806"/>
    <w:rsid w:val="00FC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6989"/>
  <w15:chartTrackingRefBased/>
  <w15:docId w15:val="{572AE779-A637-164D-93C8-52D79935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B68"/>
    <w:pPr>
      <w:tabs>
        <w:tab w:val="center" w:pos="4680"/>
        <w:tab w:val="right" w:pos="9360"/>
      </w:tabs>
    </w:pPr>
  </w:style>
  <w:style w:type="character" w:customStyle="1" w:styleId="FooterChar">
    <w:name w:val="Footer Char"/>
    <w:basedOn w:val="DefaultParagraphFont"/>
    <w:link w:val="Footer"/>
    <w:uiPriority w:val="99"/>
    <w:rsid w:val="00C45B68"/>
    <w:rPr>
      <w:rFonts w:ascii="Times New Roman" w:eastAsia="Times New Roman" w:hAnsi="Times New Roman" w:cs="Times New Roman"/>
    </w:rPr>
  </w:style>
  <w:style w:type="paragraph" w:styleId="NoSpacing">
    <w:name w:val="No Spacing"/>
    <w:uiPriority w:val="1"/>
    <w:qFormat/>
    <w:rsid w:val="00C45B68"/>
    <w:pPr>
      <w:jc w:val="both"/>
    </w:pPr>
    <w:rPr>
      <w:rFonts w:ascii="Times New Roman" w:eastAsia="Times New Roman" w:hAnsi="Times New Roman" w:cs="Times New Roman"/>
    </w:rPr>
  </w:style>
  <w:style w:type="paragraph" w:customStyle="1" w:styleId="FlushLeft">
    <w:name w:val="Flush Left"/>
    <w:aliases w:val="FL"/>
    <w:basedOn w:val="Normal"/>
    <w:rsid w:val="00C45B68"/>
    <w:pPr>
      <w:suppressAutoHyphens/>
      <w:spacing w:after="240"/>
    </w:pPr>
    <w:rPr>
      <w:szCs w:val="20"/>
    </w:rPr>
  </w:style>
  <w:style w:type="paragraph" w:styleId="Header">
    <w:name w:val="header"/>
    <w:basedOn w:val="Normal"/>
    <w:link w:val="HeaderChar"/>
    <w:uiPriority w:val="99"/>
    <w:unhideWhenUsed/>
    <w:rsid w:val="005E21B7"/>
    <w:pPr>
      <w:tabs>
        <w:tab w:val="center" w:pos="4680"/>
        <w:tab w:val="right" w:pos="9360"/>
      </w:tabs>
    </w:pPr>
  </w:style>
  <w:style w:type="character" w:customStyle="1" w:styleId="HeaderChar">
    <w:name w:val="Header Char"/>
    <w:basedOn w:val="DefaultParagraphFont"/>
    <w:link w:val="Header"/>
    <w:uiPriority w:val="99"/>
    <w:rsid w:val="005E21B7"/>
    <w:rPr>
      <w:rFonts w:ascii="Times New Roman" w:eastAsia="Times New Roman" w:hAnsi="Times New Roman" w:cs="Times New Roman"/>
    </w:rPr>
  </w:style>
  <w:style w:type="paragraph" w:styleId="BodyText">
    <w:name w:val="Body Text"/>
    <w:basedOn w:val="Normal"/>
    <w:link w:val="BodyTextChar"/>
    <w:uiPriority w:val="99"/>
    <w:rsid w:val="00BF6ACF"/>
    <w:pPr>
      <w:spacing w:line="480" w:lineRule="auto"/>
      <w:ind w:firstLine="720"/>
      <w:jc w:val="both"/>
    </w:pPr>
  </w:style>
  <w:style w:type="character" w:customStyle="1" w:styleId="BodyTextChar">
    <w:name w:val="Body Text Char"/>
    <w:basedOn w:val="DefaultParagraphFont"/>
    <w:link w:val="BodyText"/>
    <w:uiPriority w:val="99"/>
    <w:rsid w:val="00BF6A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6B21"/>
    <w:rPr>
      <w:sz w:val="18"/>
      <w:szCs w:val="18"/>
    </w:rPr>
  </w:style>
  <w:style w:type="character" w:customStyle="1" w:styleId="BalloonTextChar">
    <w:name w:val="Balloon Text Char"/>
    <w:basedOn w:val="DefaultParagraphFont"/>
    <w:link w:val="BalloonText"/>
    <w:uiPriority w:val="99"/>
    <w:semiHidden/>
    <w:rsid w:val="004A6B21"/>
    <w:rPr>
      <w:rFonts w:ascii="Times New Roman" w:eastAsia="Times New Roman" w:hAnsi="Times New Roman" w:cs="Times New Roman"/>
      <w:sz w:val="18"/>
      <w:szCs w:val="18"/>
    </w:rPr>
  </w:style>
  <w:style w:type="paragraph" w:styleId="Revision">
    <w:name w:val="Revision"/>
    <w:hidden/>
    <w:uiPriority w:val="99"/>
    <w:semiHidden/>
    <w:rsid w:val="00F4780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5E15"/>
    <w:rPr>
      <w:sz w:val="16"/>
      <w:szCs w:val="16"/>
    </w:rPr>
  </w:style>
  <w:style w:type="paragraph" w:styleId="CommentText">
    <w:name w:val="annotation text"/>
    <w:basedOn w:val="Normal"/>
    <w:link w:val="CommentTextChar"/>
    <w:uiPriority w:val="99"/>
    <w:semiHidden/>
    <w:unhideWhenUsed/>
    <w:rsid w:val="00D95E15"/>
    <w:rPr>
      <w:sz w:val="20"/>
      <w:szCs w:val="20"/>
    </w:rPr>
  </w:style>
  <w:style w:type="character" w:customStyle="1" w:styleId="CommentTextChar">
    <w:name w:val="Comment Text Char"/>
    <w:basedOn w:val="DefaultParagraphFont"/>
    <w:link w:val="CommentText"/>
    <w:uiPriority w:val="99"/>
    <w:semiHidden/>
    <w:rsid w:val="00D95E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E15"/>
    <w:rPr>
      <w:b/>
      <w:bCs/>
    </w:rPr>
  </w:style>
  <w:style w:type="character" w:customStyle="1" w:styleId="CommentSubjectChar">
    <w:name w:val="Comment Subject Char"/>
    <w:basedOn w:val="CommentTextChar"/>
    <w:link w:val="CommentSubject"/>
    <w:uiPriority w:val="99"/>
    <w:semiHidden/>
    <w:rsid w:val="00D95E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Gastelum</dc:creator>
  <cp:keywords/>
  <dc:description/>
  <cp:lastModifiedBy>DelFranco, Ruthie</cp:lastModifiedBy>
  <cp:revision>2</cp:revision>
  <dcterms:created xsi:type="dcterms:W3CDTF">2020-06-24T19:28:00Z</dcterms:created>
  <dcterms:modified xsi:type="dcterms:W3CDTF">2020-06-24T19:28:00Z</dcterms:modified>
  <cp:category/>
</cp:coreProperties>
</file>