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04778" w14:textId="1ED16EF2" w:rsidR="00AF57AA" w:rsidRDefault="00AF57AA" w:rsidP="00AF57AA">
      <w:pPr>
        <w:jc w:val="center"/>
      </w:pPr>
      <w:r>
        <w:t>Res. No.</w:t>
      </w:r>
      <w:r w:rsidR="00895067">
        <w:t xml:space="preserve"> 1341</w:t>
      </w:r>
    </w:p>
    <w:p w14:paraId="7EA2A5E6" w14:textId="77777777" w:rsidR="00AF57AA" w:rsidRDefault="00AF57AA" w:rsidP="00AF57AA"/>
    <w:p w14:paraId="6B8BE08E" w14:textId="77777777" w:rsidR="00850D08" w:rsidRPr="00850D08" w:rsidRDefault="00850D08" w:rsidP="00AF57AA">
      <w:pPr>
        <w:rPr>
          <w:vanish/>
        </w:rPr>
      </w:pPr>
      <w:r w:rsidRPr="00850D08">
        <w:rPr>
          <w:vanish/>
        </w:rPr>
        <w:t>..Title</w:t>
      </w:r>
    </w:p>
    <w:p w14:paraId="40C36A8E" w14:textId="2A62399B" w:rsidR="00AF57AA" w:rsidRDefault="00AF57AA" w:rsidP="00AF57AA">
      <w:r>
        <w:t xml:space="preserve">Resolution </w:t>
      </w:r>
      <w:r w:rsidR="00517A5F">
        <w:t>calling on the New York State Legislature to pass, and the Governor to sign, A.7658A/S.6276, in relation to providing telephone calls to persons</w:t>
      </w:r>
      <w:r w:rsidR="007E7AE8">
        <w:t xml:space="preserve"> incarcerated in state correctional facilities</w:t>
      </w:r>
      <w:r w:rsidR="00517A5F">
        <w:t xml:space="preserve"> at no cost</w:t>
      </w:r>
      <w:r w:rsidR="00850D08">
        <w:t>.</w:t>
      </w:r>
    </w:p>
    <w:p w14:paraId="1548C5B4" w14:textId="0CEA3C71" w:rsidR="00850D08" w:rsidRPr="00850D08" w:rsidRDefault="00850D08" w:rsidP="00AF57AA">
      <w:pPr>
        <w:rPr>
          <w:vanish/>
        </w:rPr>
      </w:pPr>
      <w:r w:rsidRPr="00850D08">
        <w:rPr>
          <w:vanish/>
        </w:rPr>
        <w:t>..Body</w:t>
      </w:r>
    </w:p>
    <w:p w14:paraId="23DBA91F" w14:textId="77777777" w:rsidR="00AF57AA" w:rsidRDefault="00AF57AA" w:rsidP="00AF57AA"/>
    <w:p w14:paraId="05DA1A3F" w14:textId="77777777" w:rsidR="00A2296B" w:rsidRDefault="00A2296B" w:rsidP="00A2296B">
      <w:r>
        <w:t>By Council Members Powers, Grodenchik and Chin</w:t>
      </w:r>
    </w:p>
    <w:p w14:paraId="7129C625" w14:textId="77777777" w:rsidR="00AF57AA" w:rsidRDefault="00AF57AA" w:rsidP="00AF57AA">
      <w:bookmarkStart w:id="0" w:name="_GoBack"/>
      <w:bookmarkEnd w:id="0"/>
    </w:p>
    <w:p w14:paraId="6AA36423" w14:textId="77777777" w:rsidR="00154585" w:rsidRDefault="00154585" w:rsidP="002B23DD">
      <w:pPr>
        <w:spacing w:line="480" w:lineRule="auto"/>
        <w:ind w:firstLine="720"/>
      </w:pPr>
      <w:r>
        <w:t>Whereas, In</w:t>
      </w:r>
      <w:r w:rsidR="002851CD">
        <w:t xml:space="preserve"> 2018</w:t>
      </w:r>
      <w:r>
        <w:t xml:space="preserve">, </w:t>
      </w:r>
      <w:r w:rsidR="00085749">
        <w:t>New York City</w:t>
      </w:r>
      <w:r>
        <w:t xml:space="preserve"> </w:t>
      </w:r>
      <w:r w:rsidR="002851CD">
        <w:t>passed Local Law 144</w:t>
      </w:r>
      <w:r w:rsidR="00085749">
        <w:t>,</w:t>
      </w:r>
      <w:r>
        <w:t xml:space="preserve"> providing telephone calls at no cost to individuals in custody in city correctional facilities</w:t>
      </w:r>
      <w:r w:rsidR="002851CD">
        <w:t>, which was implemented in 2019</w:t>
      </w:r>
      <w:r>
        <w:t>; and</w:t>
      </w:r>
    </w:p>
    <w:p w14:paraId="6E9B6592" w14:textId="3D26EA76" w:rsidR="001478F8" w:rsidRDefault="00AF57AA" w:rsidP="002B23DD">
      <w:pPr>
        <w:spacing w:line="480" w:lineRule="auto"/>
        <w:ind w:firstLine="720"/>
      </w:pPr>
      <w:r>
        <w:t xml:space="preserve">Whereas, </w:t>
      </w:r>
      <w:r w:rsidR="00517A5F">
        <w:t xml:space="preserve">According to a </w:t>
      </w:r>
      <w:r w:rsidR="001478F8">
        <w:t xml:space="preserve">May </w:t>
      </w:r>
      <w:r w:rsidR="00517A5F">
        <w:t xml:space="preserve">1, 2020 </w:t>
      </w:r>
      <w:r w:rsidR="001478F8">
        <w:t xml:space="preserve">fact sheet </w:t>
      </w:r>
      <w:r w:rsidR="00517A5F">
        <w:t>from the New York State Department of Corrections and Community Supervision</w:t>
      </w:r>
      <w:r w:rsidR="00F10A79">
        <w:t xml:space="preserve"> (DOCCS)</w:t>
      </w:r>
      <w:r w:rsidR="00517A5F">
        <w:t xml:space="preserve">, </w:t>
      </w:r>
      <w:r w:rsidR="001478F8">
        <w:t>40,956</w:t>
      </w:r>
      <w:r w:rsidR="00517A5F">
        <w:t xml:space="preserve"> people are currently incarcerated in a </w:t>
      </w:r>
      <w:r w:rsidR="00F10A79">
        <w:t>DOCCS facility</w:t>
      </w:r>
      <w:r>
        <w:t>; and</w:t>
      </w:r>
    </w:p>
    <w:p w14:paraId="1B2829CF" w14:textId="11535B13" w:rsidR="00AF57AA" w:rsidRDefault="001478F8" w:rsidP="002B23DD">
      <w:pPr>
        <w:spacing w:line="480" w:lineRule="auto"/>
        <w:ind w:firstLine="720"/>
      </w:pPr>
      <w:r>
        <w:t xml:space="preserve">Whereas, 16,670 of those incarcerated in a DOCCS facility are New York City residents; </w:t>
      </w:r>
      <w:proofErr w:type="gramStart"/>
      <w:r>
        <w:t>and</w:t>
      </w:r>
      <w:proofErr w:type="gramEnd"/>
    </w:p>
    <w:p w14:paraId="45D99C21" w14:textId="3F9E3E42" w:rsidR="001478F8" w:rsidRDefault="001478F8" w:rsidP="002B23DD">
      <w:pPr>
        <w:spacing w:line="480" w:lineRule="auto"/>
        <w:ind w:firstLine="720"/>
      </w:pPr>
      <w:r>
        <w:t>Whereas, New York City residents imprisoned in a New York State correctional facility are not covered by Local Law 144, and must still bear the costs of telephone calls; and</w:t>
      </w:r>
    </w:p>
    <w:p w14:paraId="6ED899A0" w14:textId="77777777" w:rsidR="00062C20" w:rsidRDefault="00062C20" w:rsidP="002B23DD">
      <w:pPr>
        <w:spacing w:line="480" w:lineRule="auto"/>
        <w:ind w:firstLine="720"/>
      </w:pPr>
      <w:r>
        <w:t xml:space="preserve">Whereas, Numerous studies have demonstrated that maintaining regular contact with family members </w:t>
      </w:r>
      <w:r w:rsidR="004973FC">
        <w:t xml:space="preserve">while in prison </w:t>
      </w:r>
      <w:r>
        <w:t xml:space="preserve">can </w:t>
      </w:r>
      <w:r w:rsidR="004973FC">
        <w:t>drastically reduce the likelihood of recidivism; and</w:t>
      </w:r>
    </w:p>
    <w:p w14:paraId="068A8E82" w14:textId="77777777" w:rsidR="00AF57AA" w:rsidRDefault="00AF57AA" w:rsidP="002B23DD">
      <w:pPr>
        <w:spacing w:line="480" w:lineRule="auto"/>
        <w:ind w:firstLine="720"/>
      </w:pPr>
      <w:r>
        <w:t xml:space="preserve">Whereas, </w:t>
      </w:r>
      <w:r w:rsidR="002851CD">
        <w:t>The</w:t>
      </w:r>
      <w:r w:rsidR="00062C20">
        <w:t xml:space="preserve"> cost of telephone calls can be highly burdensome to inmates and their families, as a 2015 </w:t>
      </w:r>
      <w:r w:rsidR="004973FC">
        <w:t>survey</w:t>
      </w:r>
      <w:r w:rsidR="00F10A79">
        <w:t xml:space="preserve"> from the Prison Policy Initiative found that </w:t>
      </w:r>
      <w:r w:rsidR="004973FC">
        <w:t>34% of families</w:t>
      </w:r>
      <w:r w:rsidR="00C31C4A">
        <w:t xml:space="preserve"> </w:t>
      </w:r>
      <w:r w:rsidR="004973FC">
        <w:t>surveyed had gone into debt to cover telephone and visitation-related costs</w:t>
      </w:r>
      <w:r>
        <w:t>; and</w:t>
      </w:r>
    </w:p>
    <w:p w14:paraId="0C89BC9D" w14:textId="77777777" w:rsidR="00C31C4A" w:rsidRDefault="00C31C4A" w:rsidP="002B23DD">
      <w:pPr>
        <w:spacing w:line="480" w:lineRule="auto"/>
        <w:ind w:firstLine="720"/>
      </w:pPr>
      <w:r>
        <w:t xml:space="preserve">Whereas, A.7658-A, sponsored by </w:t>
      </w:r>
      <w:r w:rsidR="004973FC">
        <w:t>State Assembly Member Harvey</w:t>
      </w:r>
      <w:r>
        <w:t xml:space="preserve"> Epstein, and its companion bill S.6276, sponsored by </w:t>
      </w:r>
      <w:r w:rsidR="004973FC">
        <w:t xml:space="preserve">State Senator </w:t>
      </w:r>
      <w:r>
        <w:t xml:space="preserve">Jamaal T. Bailey, would eliminate the cost of phone calls for those imprisoned in </w:t>
      </w:r>
      <w:r w:rsidR="0014603E">
        <w:t>state correctional facilities; and</w:t>
      </w:r>
    </w:p>
    <w:p w14:paraId="1B158D08" w14:textId="77777777" w:rsidR="00085749" w:rsidRDefault="00085749" w:rsidP="002B23DD">
      <w:pPr>
        <w:spacing w:line="480" w:lineRule="auto"/>
        <w:ind w:firstLine="720"/>
      </w:pPr>
      <w:r>
        <w:lastRenderedPageBreak/>
        <w:t>Whereas, On March 14, 2020, Governor Andrew M. Cuomo implemented restrictions on visitations to state correctional facilities, in order to reduce in-person contact in light of the COVID-19 pandemic; and</w:t>
      </w:r>
    </w:p>
    <w:p w14:paraId="24D03603" w14:textId="77777777" w:rsidR="00F10A79" w:rsidRDefault="00F10A79" w:rsidP="002B23DD">
      <w:pPr>
        <w:spacing w:line="480" w:lineRule="auto"/>
        <w:ind w:firstLine="720"/>
      </w:pPr>
      <w:r>
        <w:t xml:space="preserve">Whereas, The Federal Bureau of Prisons began providing free telephone calls to all inmates in all of the 122 federal facilities it oversees as of April </w:t>
      </w:r>
      <w:r w:rsidR="00062C20">
        <w:t>9, 2020</w:t>
      </w:r>
      <w:r>
        <w:t xml:space="preserve">; and </w:t>
      </w:r>
    </w:p>
    <w:p w14:paraId="62B4DD37" w14:textId="7EAB6FEA" w:rsidR="00AF57AA" w:rsidRDefault="00AF57AA" w:rsidP="002B23DD">
      <w:pPr>
        <w:spacing w:line="480" w:lineRule="auto"/>
        <w:ind w:firstLine="720"/>
      </w:pPr>
      <w:r>
        <w:t xml:space="preserve">Whereas, </w:t>
      </w:r>
      <w:proofErr w:type="gramStart"/>
      <w:r w:rsidR="00F10A79">
        <w:t>By</w:t>
      </w:r>
      <w:proofErr w:type="gramEnd"/>
      <w:r w:rsidR="00F10A79">
        <w:t xml:space="preserve"> similarly providing free </w:t>
      </w:r>
      <w:r w:rsidR="00062C20">
        <w:t>telephone calls</w:t>
      </w:r>
      <w:r w:rsidR="00085749">
        <w:t xml:space="preserve"> in </w:t>
      </w:r>
      <w:r w:rsidR="001478F8">
        <w:t>DOCCS correctional facilities</w:t>
      </w:r>
      <w:r w:rsidR="00085749">
        <w:t xml:space="preserve">, </w:t>
      </w:r>
      <w:r w:rsidR="001478F8">
        <w:t xml:space="preserve">the State of New York would help </w:t>
      </w:r>
      <w:r w:rsidR="00085749">
        <w:t xml:space="preserve">persons incarcerated in these facilities </w:t>
      </w:r>
      <w:r w:rsidR="001478F8">
        <w:t>by offering them a method</w:t>
      </w:r>
      <w:r w:rsidR="00085749">
        <w:t xml:space="preserve"> </w:t>
      </w:r>
      <w:r w:rsidR="001478F8">
        <w:t>of</w:t>
      </w:r>
      <w:r w:rsidR="00085749">
        <w:t xml:space="preserve"> maintain</w:t>
      </w:r>
      <w:r w:rsidR="001478F8">
        <w:t>ing</w:t>
      </w:r>
      <w:r w:rsidR="00085749">
        <w:t xml:space="preserve"> contact with their families</w:t>
      </w:r>
      <w:r w:rsidR="001478F8">
        <w:t>, particularly while visitation continues to be restricted</w:t>
      </w:r>
      <w:r w:rsidR="00085749">
        <w:t>; now, therefore, be it</w:t>
      </w:r>
    </w:p>
    <w:p w14:paraId="4F9775CC" w14:textId="77777777" w:rsidR="00AF57AA" w:rsidRDefault="00AF57AA" w:rsidP="002B23DD">
      <w:pPr>
        <w:spacing w:line="480" w:lineRule="auto"/>
        <w:ind w:firstLine="720"/>
      </w:pPr>
      <w:r>
        <w:t xml:space="preserve">Resolved, That the Council of the City of New York </w:t>
      </w:r>
      <w:r w:rsidR="00062C20">
        <w:t xml:space="preserve">calls on </w:t>
      </w:r>
      <w:r w:rsidR="007E7AE8">
        <w:t>the New York State Legislature to pass, and the Governor to sign, A.7658A/S.6276, in relation to providing telephone calls to persons incarcerated in state correctional facilities at no cost.</w:t>
      </w:r>
    </w:p>
    <w:p w14:paraId="008F05C1" w14:textId="77777777" w:rsidR="00AF57AA" w:rsidRPr="00C31C4A" w:rsidRDefault="00062C20" w:rsidP="00AF57AA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09DC6D25" w14:textId="77777777" w:rsidR="00AF57AA" w:rsidRPr="00C31C4A" w:rsidRDefault="00AF57AA" w:rsidP="00AF57AA">
      <w:pPr>
        <w:rPr>
          <w:sz w:val="18"/>
          <w:szCs w:val="18"/>
        </w:rPr>
      </w:pPr>
      <w:r w:rsidRPr="00C31C4A">
        <w:rPr>
          <w:sz w:val="18"/>
          <w:szCs w:val="18"/>
        </w:rPr>
        <w:t>LS #</w:t>
      </w:r>
      <w:r w:rsidR="00C31C4A" w:rsidRPr="00C31C4A">
        <w:rPr>
          <w:sz w:val="18"/>
          <w:szCs w:val="18"/>
        </w:rPr>
        <w:t>11722</w:t>
      </w:r>
    </w:p>
    <w:p w14:paraId="6853E87A" w14:textId="48CA93B9" w:rsidR="00AF57AA" w:rsidRPr="00C31C4A" w:rsidRDefault="004973FC" w:rsidP="00AF57AA">
      <w:pPr>
        <w:jc w:val="left"/>
        <w:rPr>
          <w:sz w:val="18"/>
          <w:szCs w:val="18"/>
        </w:rPr>
      </w:pPr>
      <w:r>
        <w:rPr>
          <w:sz w:val="18"/>
          <w:szCs w:val="18"/>
        </w:rPr>
        <w:t>5/</w:t>
      </w:r>
      <w:r w:rsidR="002B23DD">
        <w:rPr>
          <w:sz w:val="18"/>
          <w:szCs w:val="18"/>
        </w:rPr>
        <w:t>12</w:t>
      </w:r>
      <w:r>
        <w:rPr>
          <w:sz w:val="18"/>
          <w:szCs w:val="18"/>
        </w:rPr>
        <w:t>/20</w:t>
      </w:r>
    </w:p>
    <w:p w14:paraId="760A72F6" w14:textId="77777777" w:rsidR="00AF57AA" w:rsidRPr="00C31C4A" w:rsidRDefault="00C31C4A" w:rsidP="00AF57AA">
      <w:pPr>
        <w:rPr>
          <w:sz w:val="18"/>
          <w:szCs w:val="18"/>
        </w:rPr>
      </w:pPr>
      <w:r w:rsidRPr="00C31C4A">
        <w:rPr>
          <w:sz w:val="18"/>
          <w:szCs w:val="18"/>
        </w:rPr>
        <w:t>TWN</w:t>
      </w:r>
    </w:p>
    <w:p w14:paraId="09E93969" w14:textId="77777777" w:rsidR="00AF57AA" w:rsidRPr="00B74608" w:rsidRDefault="00AF57AA" w:rsidP="00AF57AA">
      <w:pPr>
        <w:rPr>
          <w:sz w:val="18"/>
          <w:szCs w:val="18"/>
        </w:rPr>
      </w:pPr>
    </w:p>
    <w:p w14:paraId="534C364D" w14:textId="77777777" w:rsidR="00522C48" w:rsidRDefault="00522C48"/>
    <w:sectPr w:rsidR="00522C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ADD64" w14:textId="77777777" w:rsidR="009848AF" w:rsidRDefault="009848AF" w:rsidP="00E62AE2">
      <w:r>
        <w:separator/>
      </w:r>
    </w:p>
  </w:endnote>
  <w:endnote w:type="continuationSeparator" w:id="0">
    <w:p w14:paraId="14D09D1D" w14:textId="77777777" w:rsidR="009848AF" w:rsidRDefault="009848AF" w:rsidP="00E6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770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91398" w14:textId="7E5A9A56" w:rsidR="00E62AE2" w:rsidRDefault="00E62A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9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D45E76" w14:textId="77777777" w:rsidR="00E62AE2" w:rsidRDefault="00E62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A89F9" w14:textId="77777777" w:rsidR="009848AF" w:rsidRDefault="009848AF" w:rsidP="00E62AE2">
      <w:r>
        <w:separator/>
      </w:r>
    </w:p>
  </w:footnote>
  <w:footnote w:type="continuationSeparator" w:id="0">
    <w:p w14:paraId="1B44B22F" w14:textId="77777777" w:rsidR="009848AF" w:rsidRDefault="009848AF" w:rsidP="00E62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23"/>
    <w:rsid w:val="000226F7"/>
    <w:rsid w:val="00062C20"/>
    <w:rsid w:val="00085749"/>
    <w:rsid w:val="00105F7A"/>
    <w:rsid w:val="001362EF"/>
    <w:rsid w:val="0014603E"/>
    <w:rsid w:val="001478F8"/>
    <w:rsid w:val="00154585"/>
    <w:rsid w:val="00213D7A"/>
    <w:rsid w:val="002851CD"/>
    <w:rsid w:val="002B23DD"/>
    <w:rsid w:val="002F01D8"/>
    <w:rsid w:val="004973FC"/>
    <w:rsid w:val="004E7923"/>
    <w:rsid w:val="00517A5F"/>
    <w:rsid w:val="00522C48"/>
    <w:rsid w:val="00522EE1"/>
    <w:rsid w:val="007C3D66"/>
    <w:rsid w:val="007E7AE8"/>
    <w:rsid w:val="00847CAC"/>
    <w:rsid w:val="00850D08"/>
    <w:rsid w:val="00855E4B"/>
    <w:rsid w:val="00895067"/>
    <w:rsid w:val="009505EB"/>
    <w:rsid w:val="009848AF"/>
    <w:rsid w:val="00A2296B"/>
    <w:rsid w:val="00A3102C"/>
    <w:rsid w:val="00A47401"/>
    <w:rsid w:val="00AF57AA"/>
    <w:rsid w:val="00B36295"/>
    <w:rsid w:val="00C31C4A"/>
    <w:rsid w:val="00CA73DE"/>
    <w:rsid w:val="00D27250"/>
    <w:rsid w:val="00D62B0A"/>
    <w:rsid w:val="00DC127D"/>
    <w:rsid w:val="00E62AE2"/>
    <w:rsid w:val="00EB68D5"/>
    <w:rsid w:val="00F10A79"/>
    <w:rsid w:val="00F5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9DA61"/>
  <w15:chartTrackingRefBased/>
  <w15:docId w15:val="{69574286-83D8-42AD-AA1C-8880FAD0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7A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7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85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74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74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AE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A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DF2E6-97BA-440C-B25C-42926DD0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Nath</dc:creator>
  <cp:keywords/>
  <dc:description/>
  <cp:lastModifiedBy>DelFranco, Ruthie</cp:lastModifiedBy>
  <cp:revision>8</cp:revision>
  <dcterms:created xsi:type="dcterms:W3CDTF">2020-06-10T13:13:00Z</dcterms:created>
  <dcterms:modified xsi:type="dcterms:W3CDTF">2020-07-27T14:36:00Z</dcterms:modified>
</cp:coreProperties>
</file>