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841FB" w14:textId="40B1A1C8" w:rsidR="006702A0" w:rsidRPr="006702A0" w:rsidRDefault="006702A0" w:rsidP="00801C91">
      <w:pPr>
        <w:ind w:firstLine="0"/>
        <w:jc w:val="center"/>
      </w:pPr>
      <w:r w:rsidRPr="006702A0">
        <w:t>Int. No.</w:t>
      </w:r>
      <w:r w:rsidR="00DF69DA">
        <w:t xml:space="preserve"> 1941</w:t>
      </w:r>
    </w:p>
    <w:p w14:paraId="78A117DC" w14:textId="77777777" w:rsidR="00801C91" w:rsidRDefault="00801C91" w:rsidP="00801C91">
      <w:pPr>
        <w:ind w:firstLine="0"/>
        <w:jc w:val="both"/>
      </w:pPr>
    </w:p>
    <w:p w14:paraId="41240647" w14:textId="77777777" w:rsidR="00E15864" w:rsidRDefault="00E15864" w:rsidP="00E15864">
      <w:pPr>
        <w:ind w:firstLine="0"/>
        <w:jc w:val="both"/>
      </w:pPr>
      <w:r>
        <w:t>By Council Members Miller, Borelli, Yeger, Kallos, Menchaca, Chin, Brannan, Maisel, Van Bramer, Cabrera, Koslowitz, Rodriguez, Gibson, Rose, Powers, Moya, Barron the Public Advocate (Mr. Williams)</w:t>
      </w:r>
    </w:p>
    <w:p w14:paraId="4945876F" w14:textId="530F3210" w:rsidR="00801C91" w:rsidRDefault="00801C91" w:rsidP="00801C91">
      <w:pPr>
        <w:ind w:firstLine="0"/>
        <w:jc w:val="both"/>
      </w:pPr>
      <w:bookmarkStart w:id="0" w:name="_GoBack"/>
      <w:bookmarkEnd w:id="0"/>
    </w:p>
    <w:p w14:paraId="09007ABD" w14:textId="2D784439" w:rsidR="00801C91" w:rsidRPr="00801C91" w:rsidRDefault="00801C91" w:rsidP="00801C91">
      <w:pPr>
        <w:ind w:firstLine="0"/>
        <w:jc w:val="both"/>
        <w:rPr>
          <w:vanish/>
        </w:rPr>
      </w:pPr>
      <w:r w:rsidRPr="00801C91">
        <w:rPr>
          <w:vanish/>
        </w:rPr>
        <w:t>..Title</w:t>
      </w:r>
    </w:p>
    <w:p w14:paraId="037B3904" w14:textId="370460E3" w:rsidR="0066216B" w:rsidRDefault="00801C91" w:rsidP="00947D75">
      <w:pPr>
        <w:ind w:firstLine="0"/>
        <w:jc w:val="both"/>
        <w:rPr>
          <w:rFonts w:eastAsiaTheme="minorHAnsi"/>
          <w:sz w:val="22"/>
          <w:szCs w:val="22"/>
        </w:rPr>
      </w:pPr>
      <w:r>
        <w:t xml:space="preserve">A Local Law to </w:t>
      </w:r>
      <w:r w:rsidR="006702A0" w:rsidRPr="006702A0">
        <w:t xml:space="preserve">amend the administrative code of the city of New York, in relation to requiring </w:t>
      </w:r>
      <w:r w:rsidR="00ED696F">
        <w:t xml:space="preserve">health insurance coverage </w:t>
      </w:r>
      <w:r w:rsidR="00E01695">
        <w:t>for</w:t>
      </w:r>
      <w:r w:rsidR="00ED696F">
        <w:t xml:space="preserve"> </w:t>
      </w:r>
      <w:r w:rsidR="0066216B">
        <w:t>su</w:t>
      </w:r>
      <w:r w:rsidR="0066216B" w:rsidRPr="0066216B">
        <w:rPr>
          <w:rFonts w:eastAsiaTheme="minorHAnsi"/>
          <w:sz w:val="22"/>
          <w:szCs w:val="22"/>
        </w:rPr>
        <w:t xml:space="preserve">rviving family members of municipal employees who died as a result of a </w:t>
      </w:r>
      <w:r w:rsidR="007E3947">
        <w:rPr>
          <w:rFonts w:eastAsiaTheme="minorHAnsi"/>
          <w:sz w:val="22"/>
          <w:szCs w:val="22"/>
        </w:rPr>
        <w:t xml:space="preserve">complication related to </w:t>
      </w:r>
      <w:r w:rsidR="00FA4EB6">
        <w:rPr>
          <w:rFonts w:eastAsiaTheme="minorHAnsi"/>
          <w:sz w:val="22"/>
          <w:szCs w:val="22"/>
        </w:rPr>
        <w:t xml:space="preserve">the coronavirus disease, </w:t>
      </w:r>
      <w:r w:rsidR="007E3947">
        <w:rPr>
          <w:rFonts w:eastAsiaTheme="minorHAnsi"/>
          <w:sz w:val="22"/>
          <w:szCs w:val="22"/>
        </w:rPr>
        <w:t>COVID-19</w:t>
      </w:r>
    </w:p>
    <w:p w14:paraId="3E05B371" w14:textId="279E7A21" w:rsidR="00801C91" w:rsidRPr="00801C91" w:rsidRDefault="00801C91" w:rsidP="00947D75">
      <w:pPr>
        <w:ind w:firstLine="0"/>
        <w:jc w:val="both"/>
        <w:rPr>
          <w:rFonts w:eastAsiaTheme="minorHAnsi"/>
          <w:vanish/>
          <w:sz w:val="22"/>
          <w:szCs w:val="22"/>
        </w:rPr>
      </w:pPr>
      <w:r w:rsidRPr="00801C91">
        <w:rPr>
          <w:rFonts w:eastAsiaTheme="minorHAnsi"/>
          <w:vanish/>
          <w:sz w:val="22"/>
          <w:szCs w:val="22"/>
        </w:rPr>
        <w:t>..Body</w:t>
      </w:r>
    </w:p>
    <w:p w14:paraId="294710C4" w14:textId="77777777" w:rsidR="006702A0" w:rsidRPr="006702A0" w:rsidRDefault="006702A0" w:rsidP="006702A0">
      <w:pPr>
        <w:ind w:firstLine="0"/>
        <w:jc w:val="both"/>
      </w:pPr>
    </w:p>
    <w:p w14:paraId="265AFF87" w14:textId="77777777" w:rsidR="006702A0" w:rsidRPr="006702A0" w:rsidRDefault="006702A0" w:rsidP="006702A0">
      <w:pPr>
        <w:spacing w:line="480" w:lineRule="auto"/>
        <w:ind w:firstLine="0"/>
        <w:jc w:val="both"/>
      </w:pPr>
      <w:r w:rsidRPr="006702A0">
        <w:rPr>
          <w:u w:val="single"/>
        </w:rPr>
        <w:t>Be it enacted by the Council as follows:</w:t>
      </w:r>
    </w:p>
    <w:p w14:paraId="0C09AD19" w14:textId="77777777" w:rsidR="006702A0" w:rsidRPr="006702A0" w:rsidRDefault="006702A0" w:rsidP="006702A0">
      <w:pPr>
        <w:spacing w:line="480" w:lineRule="auto"/>
        <w:ind w:firstLine="0"/>
        <w:jc w:val="both"/>
        <w:sectPr w:rsidR="006702A0" w:rsidRPr="006702A0" w:rsidSect="008F0B17">
          <w:footerReference w:type="default" r:id="rId9"/>
          <w:footerReference w:type="first" r:id="rId10"/>
          <w:pgSz w:w="12240" w:h="15840"/>
          <w:pgMar w:top="1440" w:right="1440" w:bottom="1440" w:left="1440" w:header="720" w:footer="720" w:gutter="0"/>
          <w:cols w:space="720"/>
          <w:docGrid w:linePitch="360"/>
        </w:sectPr>
      </w:pPr>
    </w:p>
    <w:p w14:paraId="6A423D65" w14:textId="77777777" w:rsidR="006702A0" w:rsidRPr="006702A0" w:rsidRDefault="0041250C" w:rsidP="00023DEE">
      <w:pPr>
        <w:widowControl w:val="0"/>
        <w:tabs>
          <w:tab w:val="left" w:pos="-720"/>
        </w:tabs>
        <w:suppressAutoHyphens/>
        <w:spacing w:line="480" w:lineRule="auto"/>
        <w:jc w:val="both"/>
        <w:rPr>
          <w:snapToGrid w:val="0"/>
          <w:spacing w:val="-3"/>
          <w:szCs w:val="20"/>
        </w:rPr>
      </w:pPr>
      <w:r>
        <w:rPr>
          <w:snapToGrid w:val="0"/>
          <w:spacing w:val="-3"/>
          <w:szCs w:val="20"/>
        </w:rPr>
        <w:t>Section 1. S</w:t>
      </w:r>
      <w:r w:rsidRPr="0041250C">
        <w:rPr>
          <w:snapToGrid w:val="0"/>
          <w:spacing w:val="-3"/>
          <w:szCs w:val="20"/>
        </w:rPr>
        <w:t>ubparagraph (</w:t>
      </w:r>
      <w:proofErr w:type="spellStart"/>
      <w:r w:rsidRPr="0041250C">
        <w:rPr>
          <w:snapToGrid w:val="0"/>
          <w:spacing w:val="-3"/>
          <w:szCs w:val="20"/>
        </w:rPr>
        <w:t>i</w:t>
      </w:r>
      <w:proofErr w:type="spellEnd"/>
      <w:r w:rsidRPr="0041250C">
        <w:rPr>
          <w:snapToGrid w:val="0"/>
          <w:spacing w:val="-3"/>
          <w:szCs w:val="20"/>
        </w:rPr>
        <w:t xml:space="preserve">) of paragraph (2) of subdivision b of section 12-126 of the administrative code of the city of New York, as amended by local law number </w:t>
      </w:r>
      <w:r>
        <w:rPr>
          <w:snapToGrid w:val="0"/>
          <w:spacing w:val="-3"/>
          <w:szCs w:val="20"/>
        </w:rPr>
        <w:t>32 for the year 2020</w:t>
      </w:r>
      <w:r w:rsidR="00F316FD">
        <w:rPr>
          <w:snapToGrid w:val="0"/>
          <w:spacing w:val="-3"/>
          <w:szCs w:val="20"/>
        </w:rPr>
        <w:t>, is</w:t>
      </w:r>
      <w:r w:rsidRPr="0041250C">
        <w:rPr>
          <w:snapToGrid w:val="0"/>
          <w:spacing w:val="-3"/>
          <w:szCs w:val="20"/>
        </w:rPr>
        <w:t xml:space="preserve"> amended to read as follows:</w:t>
      </w:r>
    </w:p>
    <w:p w14:paraId="0A3A3711" w14:textId="412F5CCC" w:rsidR="00750F31" w:rsidRDefault="00DA45C3" w:rsidP="00947D75">
      <w:pPr>
        <w:spacing w:line="480" w:lineRule="auto"/>
        <w:jc w:val="both"/>
        <w:rPr>
          <w:snapToGrid w:val="0"/>
        </w:rPr>
      </w:pPr>
      <w:r>
        <w:rPr>
          <w:snapToGrid w:val="0"/>
        </w:rPr>
        <w:t>(</w:t>
      </w:r>
      <w:proofErr w:type="spellStart"/>
      <w:r>
        <w:rPr>
          <w:snapToGrid w:val="0"/>
        </w:rPr>
        <w:t>i</w:t>
      </w:r>
      <w:proofErr w:type="spellEnd"/>
      <w:r>
        <w:rPr>
          <w:snapToGrid w:val="0"/>
        </w:rPr>
        <w:t xml:space="preserve">) Where the death of a </w:t>
      </w:r>
      <w:r w:rsidRPr="00DA45C3">
        <w:rPr>
          <w:iCs/>
          <w:snapToGrid w:val="0"/>
        </w:rPr>
        <w:t xml:space="preserve">city employee </w:t>
      </w:r>
      <w:r w:rsidRPr="00DA45C3">
        <w:rPr>
          <w:snapToGrid w:val="0"/>
        </w:rPr>
        <w:t xml:space="preserve">is or was the natural and proximate result of an accident or injury sustained while in the performance of duty, </w:t>
      </w:r>
      <w:r w:rsidRPr="00DA45C3">
        <w:rPr>
          <w:iCs/>
          <w:snapToGrid w:val="0"/>
        </w:rPr>
        <w:t>or where accidental death benefits have been awarded in connection with a qualifying World Trade Center condition as defined in paragraph (a) of subdivision 36 of section 2 of the retirement and social security law</w:t>
      </w:r>
      <w:r w:rsidRPr="00023DEE">
        <w:rPr>
          <w:iCs/>
          <w:snapToGrid w:val="0"/>
        </w:rPr>
        <w:t>,</w:t>
      </w:r>
      <w:r w:rsidRPr="00947D75">
        <w:rPr>
          <w:iCs/>
          <w:snapToGrid w:val="0"/>
        </w:rPr>
        <w:t xml:space="preserve"> </w:t>
      </w:r>
      <w:r w:rsidR="00150FFD" w:rsidRPr="00947D75">
        <w:rPr>
          <w:iCs/>
          <w:snapToGrid w:val="0"/>
          <w:u w:val="single"/>
        </w:rPr>
        <w:t>o</w:t>
      </w:r>
      <w:r w:rsidR="004F7C73" w:rsidRPr="00947D75">
        <w:rPr>
          <w:iCs/>
          <w:snapToGrid w:val="0"/>
          <w:u w:val="single"/>
        </w:rPr>
        <w:t xml:space="preserve">r where </w:t>
      </w:r>
      <w:r w:rsidR="00F07D09" w:rsidRPr="00947D75">
        <w:rPr>
          <w:iCs/>
          <w:snapToGrid w:val="0"/>
          <w:u w:val="single"/>
        </w:rPr>
        <w:t xml:space="preserve">the death of a city employee is or </w:t>
      </w:r>
      <w:r w:rsidR="00FB565F" w:rsidRPr="00947D75">
        <w:rPr>
          <w:iCs/>
          <w:snapToGrid w:val="0"/>
          <w:u w:val="single"/>
        </w:rPr>
        <w:t>was the</w:t>
      </w:r>
      <w:r w:rsidR="00F07D09" w:rsidRPr="00947D75">
        <w:rPr>
          <w:iCs/>
          <w:snapToGrid w:val="0"/>
          <w:u w:val="single"/>
        </w:rPr>
        <w:t xml:space="preserve"> natural and proximate result of a complication related to </w:t>
      </w:r>
      <w:r w:rsidR="008D41DD" w:rsidRPr="00947D75">
        <w:rPr>
          <w:iCs/>
          <w:snapToGrid w:val="0"/>
          <w:u w:val="single"/>
        </w:rPr>
        <w:t xml:space="preserve">the coronavirus disease, </w:t>
      </w:r>
      <w:r w:rsidR="00F07D09" w:rsidRPr="00947D75">
        <w:rPr>
          <w:iCs/>
          <w:snapToGrid w:val="0"/>
          <w:u w:val="single"/>
        </w:rPr>
        <w:t>COVID 19</w:t>
      </w:r>
      <w:r w:rsidR="00150FFD" w:rsidRPr="00947D75">
        <w:rPr>
          <w:iCs/>
          <w:snapToGrid w:val="0"/>
          <w:u w:val="single"/>
        </w:rPr>
        <w:t>,</w:t>
      </w:r>
      <w:r w:rsidR="00150FFD">
        <w:rPr>
          <w:i/>
          <w:iCs/>
          <w:snapToGrid w:val="0"/>
        </w:rPr>
        <w:t xml:space="preserve"> </w:t>
      </w:r>
      <w:r w:rsidRPr="00DA45C3">
        <w:rPr>
          <w:snapToGrid w:val="0"/>
        </w:rPr>
        <w:t xml:space="preserve">the surviving spouse or domestic partner, until he or she dies, and the children under the age of </w:t>
      </w:r>
      <w:r w:rsidR="00835665">
        <w:rPr>
          <w:snapToGrid w:val="0"/>
        </w:rPr>
        <w:t>[</w:t>
      </w:r>
      <w:r w:rsidRPr="00DA45C3">
        <w:rPr>
          <w:snapToGrid w:val="0"/>
        </w:rPr>
        <w:t>nineteen</w:t>
      </w:r>
      <w:r w:rsidR="00835665">
        <w:rPr>
          <w:snapToGrid w:val="0"/>
        </w:rPr>
        <w:t>]</w:t>
      </w:r>
      <w:r w:rsidRPr="00DA45C3">
        <w:rPr>
          <w:snapToGrid w:val="0"/>
        </w:rPr>
        <w:t xml:space="preserve"> </w:t>
      </w:r>
      <w:r w:rsidR="00835665" w:rsidRPr="00947D75">
        <w:rPr>
          <w:snapToGrid w:val="0"/>
          <w:u w:val="single"/>
        </w:rPr>
        <w:t>19</w:t>
      </w:r>
      <w:r w:rsidR="00835665">
        <w:rPr>
          <w:snapToGrid w:val="0"/>
        </w:rPr>
        <w:t xml:space="preserve"> </w:t>
      </w:r>
      <w:r w:rsidRPr="00DA45C3">
        <w:rPr>
          <w:snapToGrid w:val="0"/>
        </w:rPr>
        <w:t xml:space="preserve">years and any such child who is enrolled on a full-time basis in a program of undergraduate study in an accredited degree-granting institution of higher education until such child completes his or her educational program or reaches the age of </w:t>
      </w:r>
      <w:r w:rsidR="00835665">
        <w:rPr>
          <w:snapToGrid w:val="0"/>
        </w:rPr>
        <w:t>[</w:t>
      </w:r>
      <w:r w:rsidRPr="00DA45C3">
        <w:rPr>
          <w:snapToGrid w:val="0"/>
        </w:rPr>
        <w:t>twenty-six</w:t>
      </w:r>
      <w:r w:rsidR="00835665">
        <w:rPr>
          <w:snapToGrid w:val="0"/>
        </w:rPr>
        <w:t xml:space="preserve">] </w:t>
      </w:r>
      <w:r w:rsidR="00835665" w:rsidRPr="00947D75">
        <w:rPr>
          <w:snapToGrid w:val="0"/>
          <w:u w:val="single"/>
        </w:rPr>
        <w:t>26</w:t>
      </w:r>
      <w:r w:rsidRPr="00DA45C3">
        <w:rPr>
          <w:snapToGrid w:val="0"/>
        </w:rPr>
        <w:t xml:space="preserve">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w:t>
      </w:r>
      <w:r w:rsidR="00835665">
        <w:rPr>
          <w:snapToGrid w:val="0"/>
        </w:rPr>
        <w:t>[</w:t>
      </w:r>
      <w:r w:rsidRPr="00DA45C3">
        <w:rPr>
          <w:snapToGrid w:val="0"/>
        </w:rPr>
        <w:t>one</w:t>
      </w:r>
      <w:r w:rsidR="00835665">
        <w:rPr>
          <w:snapToGrid w:val="0"/>
        </w:rPr>
        <w:t xml:space="preserve">] </w:t>
      </w:r>
      <w:r w:rsidR="00023DEE" w:rsidRPr="00947D75">
        <w:rPr>
          <w:snapToGrid w:val="0"/>
          <w:u w:val="single"/>
        </w:rPr>
        <w:t>(</w:t>
      </w:r>
      <w:r w:rsidR="00835665" w:rsidRPr="00947D75">
        <w:rPr>
          <w:snapToGrid w:val="0"/>
          <w:u w:val="single"/>
        </w:rPr>
        <w:t>1</w:t>
      </w:r>
      <w:r w:rsidR="00023DEE">
        <w:rPr>
          <w:snapToGrid w:val="0"/>
          <w:u w:val="single"/>
        </w:rPr>
        <w:t>)</w:t>
      </w:r>
      <w:r w:rsidRPr="00023DEE">
        <w:rPr>
          <w:snapToGrid w:val="0"/>
        </w:rPr>
        <w:t xml:space="preserve"> </w:t>
      </w:r>
      <w:r w:rsidRPr="00DA45C3">
        <w:rPr>
          <w:snapToGrid w:val="0"/>
        </w:rPr>
        <w:t>of this subdivision.</w:t>
      </w:r>
      <w:r w:rsidR="00C12B02">
        <w:rPr>
          <w:snapToGrid w:val="0"/>
        </w:rPr>
        <w:t xml:space="preserve"> </w:t>
      </w:r>
      <w:r w:rsidR="00C12B02" w:rsidRPr="00C12B02">
        <w:rPr>
          <w:color w:val="000000"/>
        </w:rPr>
        <w:t xml:space="preserve">Provided, however, and notwithstanding any other provision of law to the contrary, and solely for the purposes of this subparagraph, a member otherwise covered by this subparagraph shall be </w:t>
      </w:r>
      <w:r w:rsidR="00C12B02" w:rsidRPr="00C12B02">
        <w:rPr>
          <w:color w:val="000000"/>
        </w:rPr>
        <w:lastRenderedPageBreak/>
        <w:t xml:space="preserve">deemed to have died as the natural and proximate result of an accident or injury sustained while in the performance of duty upon which his or her membership is based, provided that such member was in active service upon which his or her membership is based at the time that such member was ordered to active duty pursuant to Title 10 of the United States Code, with the armed forces of the United States or to service in the uniformed services pursuant to Chapter 43 of Title 38 of the United States Code, and such member died while on active duty or service in the uniformed services on or after </w:t>
      </w:r>
      <w:r w:rsidR="00F15043">
        <w:rPr>
          <w:color w:val="000000"/>
        </w:rPr>
        <w:t>[</w:t>
      </w:r>
      <w:r w:rsidR="00C12B02" w:rsidRPr="00C12B02">
        <w:rPr>
          <w:color w:val="000000"/>
        </w:rPr>
        <w:t>June fourteenth, two thousand five</w:t>
      </w:r>
      <w:r w:rsidR="00F15043">
        <w:rPr>
          <w:color w:val="000000"/>
        </w:rPr>
        <w:t xml:space="preserve">] </w:t>
      </w:r>
      <w:r w:rsidR="00F15043" w:rsidRPr="0046746B">
        <w:rPr>
          <w:color w:val="000000"/>
          <w:u w:val="single"/>
        </w:rPr>
        <w:t>June 14, 2005</w:t>
      </w:r>
      <w:r w:rsidR="00C12B02" w:rsidRPr="00C12B02">
        <w:rPr>
          <w:color w:val="000000"/>
        </w:rPr>
        <w:t xml:space="preserve"> while serving on such active military duty or in the uniformed services. For purposes of this subparagraph, “city employee” shall include employees of the board of education.</w:t>
      </w:r>
    </w:p>
    <w:p w14:paraId="765F45D0" w14:textId="478A976B" w:rsidR="002F196D" w:rsidRPr="00135045" w:rsidRDefault="00135045" w:rsidP="00947D75">
      <w:pPr>
        <w:spacing w:line="480" w:lineRule="auto"/>
        <w:jc w:val="both"/>
        <w:rPr>
          <w:snapToGrid w:val="0"/>
        </w:rPr>
        <w:sectPr w:rsidR="002F196D" w:rsidRPr="00135045" w:rsidSect="00AF39A5">
          <w:footerReference w:type="default" r:id="rId11"/>
          <w:footerReference w:type="first" r:id="rId12"/>
          <w:type w:val="continuous"/>
          <w:pgSz w:w="12240" w:h="15840"/>
          <w:pgMar w:top="1440" w:right="1440" w:bottom="1440" w:left="1440" w:header="720" w:footer="720" w:gutter="0"/>
          <w:lnNumType w:countBy="1"/>
          <w:cols w:space="720"/>
          <w:titlePg/>
          <w:docGrid w:linePitch="360"/>
        </w:sectPr>
      </w:pPr>
      <w:r>
        <w:rPr>
          <w:snapToGrid w:val="0"/>
        </w:rPr>
        <w:t>§ 2.</w:t>
      </w:r>
      <w:r w:rsidR="00023DEE">
        <w:rPr>
          <w:snapToGrid w:val="0"/>
        </w:rPr>
        <w:t xml:space="preserve"> </w:t>
      </w:r>
      <w:r w:rsidRPr="00135045">
        <w:rPr>
          <w:snapToGrid w:val="0"/>
        </w:rPr>
        <w:t xml:space="preserve">This local law is effective immediately; provided, however, that the health insurance coverage granted by section </w:t>
      </w:r>
      <w:r w:rsidR="00023DEE">
        <w:rPr>
          <w:snapToGrid w:val="0"/>
        </w:rPr>
        <w:t>one</w:t>
      </w:r>
      <w:r w:rsidRPr="00135045">
        <w:rPr>
          <w:snapToGrid w:val="0"/>
        </w:rPr>
        <w:t xml:space="preserve"> of this local law shall be provided to the surviving spouse or domestic partner and children of any city employee who died prior to the effective date of this local law and shall commence prospectively on such effective date; and provided further that the amendments made to subparagraph (</w:t>
      </w:r>
      <w:proofErr w:type="spellStart"/>
      <w:r w:rsidRPr="00135045">
        <w:rPr>
          <w:snapToGrid w:val="0"/>
        </w:rPr>
        <w:t>i</w:t>
      </w:r>
      <w:proofErr w:type="spellEnd"/>
      <w:r w:rsidRPr="00135045">
        <w:rPr>
          <w:snapToGrid w:val="0"/>
        </w:rPr>
        <w:t>) of paragraph (2) of subdivision b of section 12-126 of the administrative code of the city of New York shall not affect the continuation of health insurance coverage awarded prior to the effective date of this local law.</w:t>
      </w:r>
    </w:p>
    <w:p w14:paraId="40063712" w14:textId="77777777" w:rsidR="00957900" w:rsidRDefault="00957900" w:rsidP="007101A2">
      <w:pPr>
        <w:ind w:firstLine="0"/>
        <w:jc w:val="both"/>
        <w:rPr>
          <w:sz w:val="18"/>
          <w:szCs w:val="18"/>
        </w:rPr>
      </w:pPr>
    </w:p>
    <w:p w14:paraId="3EEBF300" w14:textId="77777777" w:rsidR="00425B25" w:rsidRDefault="00425B25" w:rsidP="007101A2">
      <w:pPr>
        <w:ind w:firstLine="0"/>
        <w:jc w:val="both"/>
        <w:rPr>
          <w:sz w:val="18"/>
          <w:szCs w:val="18"/>
        </w:rPr>
      </w:pPr>
    </w:p>
    <w:p w14:paraId="4026B781" w14:textId="77777777" w:rsidR="00425B25" w:rsidRDefault="00425B25" w:rsidP="007101A2">
      <w:pPr>
        <w:ind w:firstLine="0"/>
        <w:jc w:val="both"/>
        <w:rPr>
          <w:sz w:val="18"/>
          <w:szCs w:val="18"/>
        </w:rPr>
      </w:pPr>
    </w:p>
    <w:p w14:paraId="2C9DBA9A" w14:textId="77777777" w:rsidR="00425B25" w:rsidRDefault="00425B25" w:rsidP="007101A2">
      <w:pPr>
        <w:ind w:firstLine="0"/>
        <w:jc w:val="both"/>
        <w:rPr>
          <w:sz w:val="18"/>
          <w:szCs w:val="18"/>
        </w:rPr>
      </w:pPr>
    </w:p>
    <w:p w14:paraId="4E2947A7" w14:textId="77777777" w:rsidR="00425B25" w:rsidRDefault="00425B25" w:rsidP="007101A2">
      <w:pPr>
        <w:ind w:firstLine="0"/>
        <w:jc w:val="both"/>
        <w:rPr>
          <w:sz w:val="18"/>
          <w:szCs w:val="18"/>
        </w:rPr>
      </w:pPr>
    </w:p>
    <w:p w14:paraId="570B4625" w14:textId="77777777" w:rsidR="00425B25" w:rsidRDefault="00425B25" w:rsidP="007101A2">
      <w:pPr>
        <w:ind w:firstLine="0"/>
        <w:jc w:val="both"/>
        <w:rPr>
          <w:sz w:val="18"/>
          <w:szCs w:val="18"/>
        </w:rPr>
      </w:pPr>
    </w:p>
    <w:p w14:paraId="1C129D2B" w14:textId="77777777" w:rsidR="00425B25" w:rsidRDefault="00425B25" w:rsidP="007101A2">
      <w:pPr>
        <w:ind w:firstLine="0"/>
        <w:jc w:val="both"/>
        <w:rPr>
          <w:sz w:val="18"/>
          <w:szCs w:val="18"/>
        </w:rPr>
      </w:pPr>
    </w:p>
    <w:p w14:paraId="497B86C7" w14:textId="08FE3A63" w:rsidR="00570017" w:rsidRDefault="00E401AB" w:rsidP="007101A2">
      <w:pPr>
        <w:ind w:firstLine="0"/>
        <w:jc w:val="both"/>
        <w:rPr>
          <w:sz w:val="18"/>
          <w:szCs w:val="18"/>
        </w:rPr>
      </w:pPr>
      <w:r>
        <w:rPr>
          <w:sz w:val="18"/>
          <w:szCs w:val="18"/>
        </w:rPr>
        <w:t>NLB</w:t>
      </w:r>
    </w:p>
    <w:p w14:paraId="22EE66F2" w14:textId="77777777" w:rsidR="00695332" w:rsidRDefault="00695332" w:rsidP="007101A2">
      <w:pPr>
        <w:ind w:firstLine="0"/>
        <w:jc w:val="both"/>
        <w:rPr>
          <w:sz w:val="18"/>
          <w:szCs w:val="18"/>
        </w:rPr>
      </w:pPr>
      <w:r>
        <w:rPr>
          <w:sz w:val="18"/>
          <w:szCs w:val="18"/>
        </w:rPr>
        <w:t>LS</w:t>
      </w:r>
      <w:r w:rsidR="00620327">
        <w:rPr>
          <w:sz w:val="18"/>
          <w:szCs w:val="18"/>
        </w:rPr>
        <w:t xml:space="preserve"> </w:t>
      </w:r>
      <w:r>
        <w:rPr>
          <w:sz w:val="18"/>
          <w:szCs w:val="18"/>
        </w:rPr>
        <w:t>#</w:t>
      </w:r>
      <w:r w:rsidR="0066216B">
        <w:rPr>
          <w:sz w:val="18"/>
          <w:szCs w:val="18"/>
        </w:rPr>
        <w:t>14556</w:t>
      </w:r>
    </w:p>
    <w:p w14:paraId="2EF025E9" w14:textId="6485381F" w:rsidR="002D5F4F" w:rsidRDefault="00991A3F" w:rsidP="007101A2">
      <w:pPr>
        <w:ind w:firstLine="0"/>
        <w:rPr>
          <w:sz w:val="18"/>
          <w:szCs w:val="18"/>
        </w:rPr>
      </w:pPr>
      <w:r>
        <w:rPr>
          <w:sz w:val="18"/>
          <w:szCs w:val="18"/>
        </w:rPr>
        <w:t>5/1</w:t>
      </w:r>
      <w:r w:rsidR="0066216B">
        <w:rPr>
          <w:sz w:val="18"/>
          <w:szCs w:val="18"/>
        </w:rPr>
        <w:t>/20</w:t>
      </w: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8D4C" w14:textId="77777777" w:rsidR="00C4797B" w:rsidRDefault="00C4797B">
      <w:r>
        <w:separator/>
      </w:r>
    </w:p>
    <w:p w14:paraId="5F987C97" w14:textId="77777777" w:rsidR="00C4797B" w:rsidRDefault="00C4797B"/>
  </w:endnote>
  <w:endnote w:type="continuationSeparator" w:id="0">
    <w:p w14:paraId="65575F33" w14:textId="77777777" w:rsidR="00C4797B" w:rsidRDefault="00C4797B">
      <w:r>
        <w:continuationSeparator/>
      </w:r>
    </w:p>
    <w:p w14:paraId="63EC148C" w14:textId="77777777" w:rsidR="00C4797B" w:rsidRDefault="00C47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B26" w14:textId="7E7558DB" w:rsidR="006702A0" w:rsidRDefault="006702A0">
    <w:pPr>
      <w:pStyle w:val="Footer"/>
      <w:jc w:val="center"/>
    </w:pPr>
    <w:r>
      <w:fldChar w:fldCharType="begin"/>
    </w:r>
    <w:r>
      <w:instrText xml:space="preserve"> PAGE   \* MERGEFORMAT </w:instrText>
    </w:r>
    <w:r>
      <w:fldChar w:fldCharType="separate"/>
    </w:r>
    <w:r w:rsidR="00E15864">
      <w:rPr>
        <w:noProof/>
      </w:rPr>
      <w:t>1</w:t>
    </w:r>
    <w:r>
      <w:rPr>
        <w:noProof/>
      </w:rPr>
      <w:fldChar w:fldCharType="end"/>
    </w:r>
  </w:p>
  <w:p w14:paraId="5119AD02" w14:textId="77777777" w:rsidR="006702A0" w:rsidRDefault="006702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A154" w14:textId="77777777" w:rsidR="006702A0" w:rsidRDefault="006702A0">
    <w:pPr>
      <w:pStyle w:val="Footer"/>
      <w:jc w:val="center"/>
    </w:pPr>
    <w:r>
      <w:fldChar w:fldCharType="begin"/>
    </w:r>
    <w:r>
      <w:instrText xml:space="preserve"> PAGE   \* MERGEFORMAT </w:instrText>
    </w:r>
    <w:r>
      <w:fldChar w:fldCharType="separate"/>
    </w:r>
    <w:r>
      <w:rPr>
        <w:noProof/>
      </w:rPr>
      <w:t>1</w:t>
    </w:r>
    <w:r>
      <w:rPr>
        <w:noProof/>
      </w:rPr>
      <w:fldChar w:fldCharType="end"/>
    </w:r>
  </w:p>
  <w:p w14:paraId="3F3CC3EB" w14:textId="77777777" w:rsidR="006702A0" w:rsidRDefault="00670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5ACA" w14:textId="01E8D1E2" w:rsidR="008F0B17" w:rsidRDefault="008F0B17">
    <w:pPr>
      <w:pStyle w:val="Footer"/>
      <w:jc w:val="center"/>
    </w:pPr>
    <w:r>
      <w:fldChar w:fldCharType="begin"/>
    </w:r>
    <w:r>
      <w:instrText xml:space="preserve"> PAGE   \* MERGEFORMAT </w:instrText>
    </w:r>
    <w:r>
      <w:fldChar w:fldCharType="separate"/>
    </w:r>
    <w:r w:rsidR="00E15864">
      <w:rPr>
        <w:noProof/>
      </w:rPr>
      <w:t>2</w:t>
    </w:r>
    <w:r>
      <w:rPr>
        <w:noProof/>
      </w:rPr>
      <w:fldChar w:fldCharType="end"/>
    </w:r>
  </w:p>
  <w:p w14:paraId="71F4B63F" w14:textId="77777777" w:rsidR="00292C42" w:rsidRDefault="00292C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FF24"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14:paraId="4E19D075"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F6F8" w14:textId="77777777" w:rsidR="00C4797B" w:rsidRDefault="00C4797B">
      <w:r>
        <w:separator/>
      </w:r>
    </w:p>
    <w:p w14:paraId="4DE03D11" w14:textId="77777777" w:rsidR="00C4797B" w:rsidRDefault="00C4797B"/>
  </w:footnote>
  <w:footnote w:type="continuationSeparator" w:id="0">
    <w:p w14:paraId="704C6251" w14:textId="77777777" w:rsidR="00C4797B" w:rsidRDefault="00C4797B">
      <w:r>
        <w:continuationSeparator/>
      </w:r>
    </w:p>
    <w:p w14:paraId="3D64B982" w14:textId="77777777" w:rsidR="00C4797B" w:rsidRDefault="00C479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17"/>
    <w:rsid w:val="00002BAF"/>
    <w:rsid w:val="000055DD"/>
    <w:rsid w:val="000135A3"/>
    <w:rsid w:val="00017FBD"/>
    <w:rsid w:val="00023176"/>
    <w:rsid w:val="00023DEE"/>
    <w:rsid w:val="00035181"/>
    <w:rsid w:val="000502BC"/>
    <w:rsid w:val="00056BB0"/>
    <w:rsid w:val="00064AFB"/>
    <w:rsid w:val="00067AB0"/>
    <w:rsid w:val="0009173E"/>
    <w:rsid w:val="00094A70"/>
    <w:rsid w:val="000A03DE"/>
    <w:rsid w:val="000D4A7F"/>
    <w:rsid w:val="000F51E2"/>
    <w:rsid w:val="001073BD"/>
    <w:rsid w:val="00107911"/>
    <w:rsid w:val="00112424"/>
    <w:rsid w:val="0011294E"/>
    <w:rsid w:val="00115B31"/>
    <w:rsid w:val="001221C7"/>
    <w:rsid w:val="00131300"/>
    <w:rsid w:val="00135045"/>
    <w:rsid w:val="001377D3"/>
    <w:rsid w:val="001509BF"/>
    <w:rsid w:val="00150A27"/>
    <w:rsid w:val="00150FFD"/>
    <w:rsid w:val="00153468"/>
    <w:rsid w:val="00165627"/>
    <w:rsid w:val="00167107"/>
    <w:rsid w:val="00174275"/>
    <w:rsid w:val="0017520E"/>
    <w:rsid w:val="00180BD2"/>
    <w:rsid w:val="00195A80"/>
    <w:rsid w:val="001A2A5B"/>
    <w:rsid w:val="001B44F5"/>
    <w:rsid w:val="001B482E"/>
    <w:rsid w:val="001D3F3A"/>
    <w:rsid w:val="001D4249"/>
    <w:rsid w:val="001D5C9F"/>
    <w:rsid w:val="001F0EC5"/>
    <w:rsid w:val="00205741"/>
    <w:rsid w:val="00207323"/>
    <w:rsid w:val="0021642E"/>
    <w:rsid w:val="00217631"/>
    <w:rsid w:val="0022099D"/>
    <w:rsid w:val="00226E33"/>
    <w:rsid w:val="00234D5D"/>
    <w:rsid w:val="00241F94"/>
    <w:rsid w:val="00270162"/>
    <w:rsid w:val="00280955"/>
    <w:rsid w:val="00292C42"/>
    <w:rsid w:val="0029501B"/>
    <w:rsid w:val="002B7F6C"/>
    <w:rsid w:val="002C195C"/>
    <w:rsid w:val="002C4435"/>
    <w:rsid w:val="002D280F"/>
    <w:rsid w:val="002D5F4F"/>
    <w:rsid w:val="002E589B"/>
    <w:rsid w:val="002F1388"/>
    <w:rsid w:val="002F196D"/>
    <w:rsid w:val="002F269C"/>
    <w:rsid w:val="00301E5D"/>
    <w:rsid w:val="00303B47"/>
    <w:rsid w:val="00320D3B"/>
    <w:rsid w:val="0032364A"/>
    <w:rsid w:val="0033027F"/>
    <w:rsid w:val="003447CD"/>
    <w:rsid w:val="00352CA7"/>
    <w:rsid w:val="003720CF"/>
    <w:rsid w:val="003874A1"/>
    <w:rsid w:val="00387754"/>
    <w:rsid w:val="003902C9"/>
    <w:rsid w:val="00392A08"/>
    <w:rsid w:val="0039619E"/>
    <w:rsid w:val="003A29EF"/>
    <w:rsid w:val="003A75C2"/>
    <w:rsid w:val="003B42C7"/>
    <w:rsid w:val="003B7512"/>
    <w:rsid w:val="003F128F"/>
    <w:rsid w:val="003F26F9"/>
    <w:rsid w:val="003F3109"/>
    <w:rsid w:val="00402198"/>
    <w:rsid w:val="0041117A"/>
    <w:rsid w:val="0041250C"/>
    <w:rsid w:val="0041563D"/>
    <w:rsid w:val="004159D7"/>
    <w:rsid w:val="004218D4"/>
    <w:rsid w:val="004243FE"/>
    <w:rsid w:val="00425B25"/>
    <w:rsid w:val="00432688"/>
    <w:rsid w:val="00444642"/>
    <w:rsid w:val="00444C6E"/>
    <w:rsid w:val="00447A01"/>
    <w:rsid w:val="0046746B"/>
    <w:rsid w:val="004703E0"/>
    <w:rsid w:val="004948B5"/>
    <w:rsid w:val="00496E98"/>
    <w:rsid w:val="004A5526"/>
    <w:rsid w:val="004B0718"/>
    <w:rsid w:val="004B097C"/>
    <w:rsid w:val="004B1E94"/>
    <w:rsid w:val="004B6ACE"/>
    <w:rsid w:val="004C1AB2"/>
    <w:rsid w:val="004E1CF2"/>
    <w:rsid w:val="004E4489"/>
    <w:rsid w:val="004E5D62"/>
    <w:rsid w:val="004F3343"/>
    <w:rsid w:val="004F7C73"/>
    <w:rsid w:val="005006F0"/>
    <w:rsid w:val="005020E8"/>
    <w:rsid w:val="005279F5"/>
    <w:rsid w:val="00534F1F"/>
    <w:rsid w:val="00550E96"/>
    <w:rsid w:val="00554C35"/>
    <w:rsid w:val="00570017"/>
    <w:rsid w:val="00581A40"/>
    <w:rsid w:val="005862A6"/>
    <w:rsid w:val="00586366"/>
    <w:rsid w:val="005A1EBD"/>
    <w:rsid w:val="005A67FE"/>
    <w:rsid w:val="005B1A84"/>
    <w:rsid w:val="005B5DE4"/>
    <w:rsid w:val="005B76B1"/>
    <w:rsid w:val="005C6980"/>
    <w:rsid w:val="005C7D9C"/>
    <w:rsid w:val="005D4A03"/>
    <w:rsid w:val="005D6E0E"/>
    <w:rsid w:val="005E655A"/>
    <w:rsid w:val="005E7681"/>
    <w:rsid w:val="005F3AA6"/>
    <w:rsid w:val="005F7931"/>
    <w:rsid w:val="00602BD5"/>
    <w:rsid w:val="0060714B"/>
    <w:rsid w:val="00613CE4"/>
    <w:rsid w:val="00616347"/>
    <w:rsid w:val="00620327"/>
    <w:rsid w:val="00630AB3"/>
    <w:rsid w:val="0064509E"/>
    <w:rsid w:val="0066216B"/>
    <w:rsid w:val="006662DF"/>
    <w:rsid w:val="006702A0"/>
    <w:rsid w:val="00681A93"/>
    <w:rsid w:val="00683A81"/>
    <w:rsid w:val="006850B7"/>
    <w:rsid w:val="00686EDB"/>
    <w:rsid w:val="00687344"/>
    <w:rsid w:val="00695332"/>
    <w:rsid w:val="0069781A"/>
    <w:rsid w:val="006A07FD"/>
    <w:rsid w:val="006A691C"/>
    <w:rsid w:val="006B26AF"/>
    <w:rsid w:val="006B590A"/>
    <w:rsid w:val="006B5AB9"/>
    <w:rsid w:val="006C2965"/>
    <w:rsid w:val="006D3E3C"/>
    <w:rsid w:val="006D562C"/>
    <w:rsid w:val="006D5758"/>
    <w:rsid w:val="006F52B0"/>
    <w:rsid w:val="006F5730"/>
    <w:rsid w:val="006F5CC7"/>
    <w:rsid w:val="00706371"/>
    <w:rsid w:val="007101A2"/>
    <w:rsid w:val="00712248"/>
    <w:rsid w:val="007218EB"/>
    <w:rsid w:val="0072551E"/>
    <w:rsid w:val="00727F04"/>
    <w:rsid w:val="00731BC9"/>
    <w:rsid w:val="00735FAE"/>
    <w:rsid w:val="00750030"/>
    <w:rsid w:val="0075043E"/>
    <w:rsid w:val="00750F31"/>
    <w:rsid w:val="00767CD4"/>
    <w:rsid w:val="00770B9A"/>
    <w:rsid w:val="007A1A40"/>
    <w:rsid w:val="007B293E"/>
    <w:rsid w:val="007B3F81"/>
    <w:rsid w:val="007B6497"/>
    <w:rsid w:val="007C1D9D"/>
    <w:rsid w:val="007C6893"/>
    <w:rsid w:val="007D4EE5"/>
    <w:rsid w:val="007E3947"/>
    <w:rsid w:val="007E73C5"/>
    <w:rsid w:val="007E79D5"/>
    <w:rsid w:val="007F18FA"/>
    <w:rsid w:val="007F4087"/>
    <w:rsid w:val="00801C91"/>
    <w:rsid w:val="00806569"/>
    <w:rsid w:val="008167F4"/>
    <w:rsid w:val="00835665"/>
    <w:rsid w:val="0083646C"/>
    <w:rsid w:val="00837B25"/>
    <w:rsid w:val="0085260B"/>
    <w:rsid w:val="00853E42"/>
    <w:rsid w:val="00864B78"/>
    <w:rsid w:val="00872BFD"/>
    <w:rsid w:val="00880099"/>
    <w:rsid w:val="00882F0D"/>
    <w:rsid w:val="008A36C7"/>
    <w:rsid w:val="008B4668"/>
    <w:rsid w:val="008C1EC2"/>
    <w:rsid w:val="008D3645"/>
    <w:rsid w:val="008D41DD"/>
    <w:rsid w:val="008D484B"/>
    <w:rsid w:val="008E28FA"/>
    <w:rsid w:val="008E3E16"/>
    <w:rsid w:val="008F0B17"/>
    <w:rsid w:val="00900ACB"/>
    <w:rsid w:val="00901B56"/>
    <w:rsid w:val="00925D71"/>
    <w:rsid w:val="0092646D"/>
    <w:rsid w:val="009318F6"/>
    <w:rsid w:val="00942D85"/>
    <w:rsid w:val="00947D75"/>
    <w:rsid w:val="00957900"/>
    <w:rsid w:val="0096276F"/>
    <w:rsid w:val="00965E60"/>
    <w:rsid w:val="00970E88"/>
    <w:rsid w:val="00971C26"/>
    <w:rsid w:val="00977D1B"/>
    <w:rsid w:val="0098024F"/>
    <w:rsid w:val="009822E5"/>
    <w:rsid w:val="0099082A"/>
    <w:rsid w:val="00990ECE"/>
    <w:rsid w:val="00991A3F"/>
    <w:rsid w:val="009B026A"/>
    <w:rsid w:val="009B24F1"/>
    <w:rsid w:val="009C2809"/>
    <w:rsid w:val="009D06FB"/>
    <w:rsid w:val="009D71D4"/>
    <w:rsid w:val="009D7A20"/>
    <w:rsid w:val="009E3785"/>
    <w:rsid w:val="00A00B99"/>
    <w:rsid w:val="00A03635"/>
    <w:rsid w:val="00A07F8B"/>
    <w:rsid w:val="00A10451"/>
    <w:rsid w:val="00A13FC5"/>
    <w:rsid w:val="00A2355A"/>
    <w:rsid w:val="00A269C2"/>
    <w:rsid w:val="00A46ACE"/>
    <w:rsid w:val="00A531EC"/>
    <w:rsid w:val="00A60AC7"/>
    <w:rsid w:val="00A6132B"/>
    <w:rsid w:val="00A654D0"/>
    <w:rsid w:val="00A65530"/>
    <w:rsid w:val="00A747A7"/>
    <w:rsid w:val="00A865AF"/>
    <w:rsid w:val="00A90DF4"/>
    <w:rsid w:val="00A91270"/>
    <w:rsid w:val="00A9212C"/>
    <w:rsid w:val="00A972B1"/>
    <w:rsid w:val="00AA3772"/>
    <w:rsid w:val="00AC39E6"/>
    <w:rsid w:val="00AD1881"/>
    <w:rsid w:val="00AE212E"/>
    <w:rsid w:val="00AE4E0F"/>
    <w:rsid w:val="00AF39A5"/>
    <w:rsid w:val="00B02743"/>
    <w:rsid w:val="00B15D83"/>
    <w:rsid w:val="00B1635A"/>
    <w:rsid w:val="00B25195"/>
    <w:rsid w:val="00B30100"/>
    <w:rsid w:val="00B47730"/>
    <w:rsid w:val="00B569AA"/>
    <w:rsid w:val="00B654C8"/>
    <w:rsid w:val="00B712DE"/>
    <w:rsid w:val="00B71AC6"/>
    <w:rsid w:val="00B86676"/>
    <w:rsid w:val="00BA19B7"/>
    <w:rsid w:val="00BA1AAD"/>
    <w:rsid w:val="00BA4408"/>
    <w:rsid w:val="00BA494F"/>
    <w:rsid w:val="00BA599A"/>
    <w:rsid w:val="00BA7B28"/>
    <w:rsid w:val="00BB1D03"/>
    <w:rsid w:val="00BB6434"/>
    <w:rsid w:val="00BC1806"/>
    <w:rsid w:val="00BC239A"/>
    <w:rsid w:val="00BC4CE0"/>
    <w:rsid w:val="00BC5010"/>
    <w:rsid w:val="00BD4E49"/>
    <w:rsid w:val="00BE3690"/>
    <w:rsid w:val="00BF76F0"/>
    <w:rsid w:val="00C12B02"/>
    <w:rsid w:val="00C45A2D"/>
    <w:rsid w:val="00C4797B"/>
    <w:rsid w:val="00C705C6"/>
    <w:rsid w:val="00C92A35"/>
    <w:rsid w:val="00C93F56"/>
    <w:rsid w:val="00C96CEE"/>
    <w:rsid w:val="00CA09E2"/>
    <w:rsid w:val="00CA2899"/>
    <w:rsid w:val="00CA30A1"/>
    <w:rsid w:val="00CA52EF"/>
    <w:rsid w:val="00CA6B5C"/>
    <w:rsid w:val="00CB0979"/>
    <w:rsid w:val="00CB3A62"/>
    <w:rsid w:val="00CC4ED3"/>
    <w:rsid w:val="00CC51D1"/>
    <w:rsid w:val="00CE063B"/>
    <w:rsid w:val="00CE602C"/>
    <w:rsid w:val="00CE6F99"/>
    <w:rsid w:val="00CF17D2"/>
    <w:rsid w:val="00CF56F4"/>
    <w:rsid w:val="00CF62D4"/>
    <w:rsid w:val="00D10BB2"/>
    <w:rsid w:val="00D30A34"/>
    <w:rsid w:val="00D435E8"/>
    <w:rsid w:val="00D52CE9"/>
    <w:rsid w:val="00D7761D"/>
    <w:rsid w:val="00D8660E"/>
    <w:rsid w:val="00D94395"/>
    <w:rsid w:val="00D975BE"/>
    <w:rsid w:val="00DA45C3"/>
    <w:rsid w:val="00DB2926"/>
    <w:rsid w:val="00DB6BFB"/>
    <w:rsid w:val="00DC0AAD"/>
    <w:rsid w:val="00DC198F"/>
    <w:rsid w:val="00DC1A6F"/>
    <w:rsid w:val="00DC2D59"/>
    <w:rsid w:val="00DC4DD9"/>
    <w:rsid w:val="00DC57C0"/>
    <w:rsid w:val="00DD0BF2"/>
    <w:rsid w:val="00DE6E46"/>
    <w:rsid w:val="00DF69DA"/>
    <w:rsid w:val="00DF7976"/>
    <w:rsid w:val="00E01695"/>
    <w:rsid w:val="00E0423E"/>
    <w:rsid w:val="00E06550"/>
    <w:rsid w:val="00E13406"/>
    <w:rsid w:val="00E15864"/>
    <w:rsid w:val="00E20C2B"/>
    <w:rsid w:val="00E310B4"/>
    <w:rsid w:val="00E34500"/>
    <w:rsid w:val="00E37C8F"/>
    <w:rsid w:val="00E401AB"/>
    <w:rsid w:val="00E42C97"/>
    <w:rsid w:val="00E42EF6"/>
    <w:rsid w:val="00E611AD"/>
    <w:rsid w:val="00E611DE"/>
    <w:rsid w:val="00E62175"/>
    <w:rsid w:val="00E635E4"/>
    <w:rsid w:val="00E72476"/>
    <w:rsid w:val="00E84A4E"/>
    <w:rsid w:val="00E92CCE"/>
    <w:rsid w:val="00E96AB4"/>
    <w:rsid w:val="00E97376"/>
    <w:rsid w:val="00EB0275"/>
    <w:rsid w:val="00EB262D"/>
    <w:rsid w:val="00EB464A"/>
    <w:rsid w:val="00EB4F54"/>
    <w:rsid w:val="00EB5A95"/>
    <w:rsid w:val="00ED266D"/>
    <w:rsid w:val="00ED2846"/>
    <w:rsid w:val="00ED3B16"/>
    <w:rsid w:val="00ED696F"/>
    <w:rsid w:val="00ED6ADF"/>
    <w:rsid w:val="00ED7512"/>
    <w:rsid w:val="00EF0CE7"/>
    <w:rsid w:val="00EF1E62"/>
    <w:rsid w:val="00F0418B"/>
    <w:rsid w:val="00F07D09"/>
    <w:rsid w:val="00F15043"/>
    <w:rsid w:val="00F17006"/>
    <w:rsid w:val="00F23C44"/>
    <w:rsid w:val="00F3047A"/>
    <w:rsid w:val="00F316FD"/>
    <w:rsid w:val="00F324B9"/>
    <w:rsid w:val="00F32BA6"/>
    <w:rsid w:val="00F33321"/>
    <w:rsid w:val="00F34140"/>
    <w:rsid w:val="00F53F6E"/>
    <w:rsid w:val="00F575EE"/>
    <w:rsid w:val="00F7390C"/>
    <w:rsid w:val="00F76DA4"/>
    <w:rsid w:val="00F95D6B"/>
    <w:rsid w:val="00F95E16"/>
    <w:rsid w:val="00F96F6E"/>
    <w:rsid w:val="00FA46F0"/>
    <w:rsid w:val="00FA4EB6"/>
    <w:rsid w:val="00FA5BBD"/>
    <w:rsid w:val="00FA63F7"/>
    <w:rsid w:val="00FB2FD6"/>
    <w:rsid w:val="00FB565F"/>
    <w:rsid w:val="00FC2F25"/>
    <w:rsid w:val="00FC547E"/>
    <w:rsid w:val="00FE2986"/>
    <w:rsid w:val="00FF0A03"/>
    <w:rsid w:val="00FF3EAE"/>
    <w:rsid w:val="00FF4160"/>
    <w:rsid w:val="00FF5610"/>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97A87"/>
  <w15:docId w15:val="{087421CF-6E6E-4B04-8549-AC48B3C9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03"/>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23DEE"/>
    <w:rPr>
      <w:sz w:val="16"/>
      <w:szCs w:val="16"/>
    </w:rPr>
  </w:style>
  <w:style w:type="paragraph" w:styleId="CommentText">
    <w:name w:val="annotation text"/>
    <w:basedOn w:val="Normal"/>
    <w:link w:val="CommentTextChar"/>
    <w:uiPriority w:val="99"/>
    <w:semiHidden/>
    <w:unhideWhenUsed/>
    <w:rsid w:val="00023DEE"/>
    <w:rPr>
      <w:sz w:val="20"/>
      <w:szCs w:val="20"/>
    </w:rPr>
  </w:style>
  <w:style w:type="character" w:customStyle="1" w:styleId="CommentTextChar">
    <w:name w:val="Comment Text Char"/>
    <w:basedOn w:val="DefaultParagraphFont"/>
    <w:link w:val="CommentText"/>
    <w:uiPriority w:val="99"/>
    <w:semiHidden/>
    <w:rsid w:val="00023D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3DEE"/>
    <w:rPr>
      <w:b/>
      <w:bCs/>
    </w:rPr>
  </w:style>
  <w:style w:type="character" w:customStyle="1" w:styleId="CommentSubjectChar">
    <w:name w:val="Comment Subject Char"/>
    <w:basedOn w:val="CommentTextChar"/>
    <w:link w:val="CommentSubject"/>
    <w:uiPriority w:val="99"/>
    <w:semiHidden/>
    <w:rsid w:val="00023DE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4076">
      <w:bodyDiv w:val="1"/>
      <w:marLeft w:val="0"/>
      <w:marRight w:val="0"/>
      <w:marTop w:val="0"/>
      <w:marBottom w:val="0"/>
      <w:divBdr>
        <w:top w:val="none" w:sz="0" w:space="0" w:color="auto"/>
        <w:left w:val="none" w:sz="0" w:space="0" w:color="auto"/>
        <w:bottom w:val="none" w:sz="0" w:space="0" w:color="auto"/>
        <w:right w:val="none" w:sz="0" w:space="0" w:color="auto"/>
      </w:divBdr>
    </w:div>
    <w:div w:id="485052406">
      <w:bodyDiv w:val="1"/>
      <w:marLeft w:val="0"/>
      <w:marRight w:val="0"/>
      <w:marTop w:val="0"/>
      <w:marBottom w:val="0"/>
      <w:divBdr>
        <w:top w:val="none" w:sz="0" w:space="0" w:color="auto"/>
        <w:left w:val="none" w:sz="0" w:space="0" w:color="auto"/>
        <w:bottom w:val="none" w:sz="0" w:space="0" w:color="auto"/>
        <w:right w:val="none" w:sz="0" w:space="0" w:color="auto"/>
      </w:divBdr>
    </w:div>
    <w:div w:id="506940637">
      <w:bodyDiv w:val="1"/>
      <w:marLeft w:val="0"/>
      <w:marRight w:val="0"/>
      <w:marTop w:val="0"/>
      <w:marBottom w:val="0"/>
      <w:divBdr>
        <w:top w:val="none" w:sz="0" w:space="0" w:color="auto"/>
        <w:left w:val="none" w:sz="0" w:space="0" w:color="auto"/>
        <w:bottom w:val="none" w:sz="0" w:space="0" w:color="auto"/>
        <w:right w:val="none" w:sz="0" w:space="0" w:color="auto"/>
      </w:divBdr>
    </w:div>
    <w:div w:id="526335586">
      <w:bodyDiv w:val="1"/>
      <w:marLeft w:val="0"/>
      <w:marRight w:val="0"/>
      <w:marTop w:val="0"/>
      <w:marBottom w:val="0"/>
      <w:divBdr>
        <w:top w:val="none" w:sz="0" w:space="0" w:color="auto"/>
        <w:left w:val="none" w:sz="0" w:space="0" w:color="auto"/>
        <w:bottom w:val="none" w:sz="0" w:space="0" w:color="auto"/>
        <w:right w:val="none" w:sz="0" w:space="0" w:color="auto"/>
      </w:divBdr>
    </w:div>
    <w:div w:id="72321686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14240731">
      <w:bodyDiv w:val="1"/>
      <w:marLeft w:val="0"/>
      <w:marRight w:val="0"/>
      <w:marTop w:val="0"/>
      <w:marBottom w:val="0"/>
      <w:divBdr>
        <w:top w:val="none" w:sz="0" w:space="0" w:color="auto"/>
        <w:left w:val="none" w:sz="0" w:space="0" w:color="auto"/>
        <w:bottom w:val="none" w:sz="0" w:space="0" w:color="auto"/>
        <w:right w:val="none" w:sz="0" w:space="0" w:color="auto"/>
      </w:divBdr>
    </w:div>
    <w:div w:id="1182666296">
      <w:bodyDiv w:val="1"/>
      <w:marLeft w:val="0"/>
      <w:marRight w:val="0"/>
      <w:marTop w:val="0"/>
      <w:marBottom w:val="0"/>
      <w:divBdr>
        <w:top w:val="none" w:sz="0" w:space="0" w:color="auto"/>
        <w:left w:val="none" w:sz="0" w:space="0" w:color="auto"/>
        <w:bottom w:val="none" w:sz="0" w:space="0" w:color="auto"/>
        <w:right w:val="none" w:sz="0" w:space="0" w:color="auto"/>
      </w:divBdr>
    </w:div>
    <w:div w:id="126368577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F9CD-52D6-4D91-BF6C-C426BADD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Bernstein, Eric</dc:creator>
  <cp:keywords/>
  <cp:lastModifiedBy>DelFranco, Ruthie</cp:lastModifiedBy>
  <cp:revision>25</cp:revision>
  <cp:lastPrinted>2015-05-07T16:43:00Z</cp:lastPrinted>
  <dcterms:created xsi:type="dcterms:W3CDTF">2020-05-04T15:50:00Z</dcterms:created>
  <dcterms:modified xsi:type="dcterms:W3CDTF">2020-12-14T22:05:00Z</dcterms:modified>
</cp:coreProperties>
</file>