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0F9" w14:textId="32D1C6A0" w:rsidR="008C2092" w:rsidRDefault="008C2092" w:rsidP="008C2092">
      <w:pPr>
        <w:suppressLineNumbers/>
        <w:shd w:val="clear" w:color="auto" w:fill="FFFFFF"/>
        <w:spacing w:after="0" w:line="240" w:lineRule="auto"/>
        <w:jc w:val="center"/>
      </w:pPr>
      <w:r w:rsidRPr="00BD12F6">
        <w:rPr>
          <w:rFonts w:eastAsia="Arial Unicode MS" w:cs="Times New Roman"/>
          <w:color w:val="000000"/>
          <w:szCs w:val="24"/>
        </w:rPr>
        <w:t>Int. No.</w:t>
      </w:r>
      <w:r>
        <w:rPr>
          <w:rFonts w:eastAsia="Arial Unicode MS" w:cs="Times New Roman"/>
          <w:color w:val="000000"/>
          <w:szCs w:val="24"/>
        </w:rPr>
        <w:t xml:space="preserve"> </w:t>
      </w:r>
      <w:r w:rsidR="00493C06">
        <w:rPr>
          <w:rFonts w:eastAsia="Arial Unicode MS" w:cs="Times New Roman"/>
          <w:color w:val="000000"/>
          <w:szCs w:val="24"/>
        </w:rPr>
        <w:t>1934</w:t>
      </w:r>
    </w:p>
    <w:p w14:paraId="430B445F" w14:textId="77777777" w:rsidR="008C2092" w:rsidRPr="00BD12F6" w:rsidRDefault="008C2092" w:rsidP="008C2092">
      <w:pPr>
        <w:suppressLineNumbers/>
        <w:shd w:val="clear" w:color="auto" w:fill="FFFFFF"/>
        <w:spacing w:after="0" w:line="240" w:lineRule="auto"/>
        <w:jc w:val="center"/>
        <w:rPr>
          <w:rFonts w:eastAsia="Arial Unicode MS" w:cs="Times New Roman"/>
          <w:color w:val="000000"/>
          <w:sz w:val="27"/>
          <w:szCs w:val="27"/>
        </w:rPr>
      </w:pPr>
      <w:r w:rsidRPr="00BD12F6">
        <w:rPr>
          <w:rFonts w:eastAsia="Arial Unicode MS" w:cs="Times New Roman"/>
          <w:color w:val="000000"/>
          <w:sz w:val="27"/>
          <w:szCs w:val="27"/>
        </w:rPr>
        <w:t> </w:t>
      </w:r>
    </w:p>
    <w:p w14:paraId="5BB5D9BE" w14:textId="77777777" w:rsidR="008E1512" w:rsidRDefault="008E1512" w:rsidP="008E1512">
      <w:pPr>
        <w:suppressLineNumbers/>
        <w:shd w:val="clear" w:color="auto" w:fill="FFFFFF"/>
        <w:spacing w:after="0" w:line="240" w:lineRule="auto"/>
        <w:jc w:val="both"/>
        <w:rPr>
          <w:rFonts w:eastAsia="Arial Unicode MS" w:cs="Times New Roman"/>
          <w:color w:val="000000"/>
          <w:szCs w:val="24"/>
        </w:rPr>
      </w:pPr>
      <w:r>
        <w:rPr>
          <w:rFonts w:eastAsia="Arial Unicode MS" w:cs="Times New Roman"/>
          <w:color w:val="000000"/>
          <w:szCs w:val="24"/>
        </w:rPr>
        <w:t>By Council Members Rosenthal and Chin</w:t>
      </w:r>
    </w:p>
    <w:p w14:paraId="2A41B05E"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bookmarkStart w:id="0" w:name="_GoBack"/>
      <w:bookmarkEnd w:id="0"/>
    </w:p>
    <w:p w14:paraId="1F0DB82D" w14:textId="77777777" w:rsidR="008C2092" w:rsidRPr="00BD12F6" w:rsidRDefault="008C2092" w:rsidP="00DA3883">
      <w:pPr>
        <w:suppressLineNumbers/>
        <w:shd w:val="clear" w:color="auto" w:fill="FFFFFF"/>
        <w:spacing w:after="0" w:line="240" w:lineRule="auto"/>
        <w:rPr>
          <w:rFonts w:eastAsia="Arial Unicode MS" w:cs="Times New Roman"/>
          <w:vanish/>
          <w:color w:val="000000"/>
          <w:szCs w:val="24"/>
        </w:rPr>
      </w:pPr>
      <w:r w:rsidRPr="00BD12F6">
        <w:rPr>
          <w:rFonts w:eastAsia="Arial Unicode MS" w:cs="Times New Roman"/>
          <w:vanish/>
          <w:color w:val="000000"/>
          <w:szCs w:val="24"/>
        </w:rPr>
        <w:t>..Title</w:t>
      </w:r>
    </w:p>
    <w:p w14:paraId="402B64A2" w14:textId="0434DA74" w:rsidR="00D67956" w:rsidRDefault="00DA3883" w:rsidP="00D67956">
      <w:pPr>
        <w:suppressLineNumbers/>
        <w:shd w:val="clear" w:color="auto" w:fill="FFFFFF"/>
        <w:spacing w:after="0" w:line="240" w:lineRule="auto"/>
        <w:jc w:val="both"/>
      </w:pPr>
      <w:r>
        <w:rPr>
          <w:rFonts w:eastAsia="Arial Unicode MS" w:cs="Times New Roman"/>
          <w:color w:val="000000"/>
          <w:szCs w:val="24"/>
        </w:rPr>
        <w:t>A Local Law t</w:t>
      </w:r>
      <w:r w:rsidR="00274B61">
        <w:rPr>
          <w:rFonts w:eastAsia="Arial Unicode MS" w:cs="Times New Roman"/>
          <w:color w:val="000000"/>
          <w:szCs w:val="24"/>
        </w:rPr>
        <w:t>o amend the administrative code, i</w:t>
      </w:r>
      <w:r w:rsidR="008C2092" w:rsidRPr="00BD12F6">
        <w:rPr>
          <w:rFonts w:eastAsia="Arial Unicode MS" w:cs="Times New Roman"/>
          <w:color w:val="000000"/>
          <w:szCs w:val="24"/>
        </w:rPr>
        <w:t xml:space="preserve">n relation </w:t>
      </w:r>
      <w:r w:rsidR="00D67956" w:rsidRPr="00BD12F6">
        <w:rPr>
          <w:rFonts w:eastAsia="Arial Unicode MS" w:cs="Times New Roman"/>
          <w:color w:val="000000"/>
          <w:szCs w:val="24"/>
        </w:rPr>
        <w:t xml:space="preserve">to </w:t>
      </w:r>
      <w:r w:rsidR="00D67956">
        <w:rPr>
          <w:rFonts w:eastAsia="Arial Unicode MS"/>
          <w:color w:val="000000"/>
          <w:szCs w:val="24"/>
        </w:rPr>
        <w:t xml:space="preserve">requiring the department of consumer and worker protection to report </w:t>
      </w:r>
      <w:r w:rsidR="00D67956">
        <w:t xml:space="preserve">on </w:t>
      </w:r>
      <w:r w:rsidR="00274B61">
        <w:t xml:space="preserve">public use of the department’s financial empowerment centers and </w:t>
      </w:r>
      <w:r w:rsidR="00D67956">
        <w:t>st</w:t>
      </w:r>
      <w:r w:rsidR="009C0949">
        <w:t>udent debt distress in the city</w:t>
      </w:r>
    </w:p>
    <w:p w14:paraId="7AAD3C73" w14:textId="33D27AB3" w:rsidR="00DA3883" w:rsidRPr="00DA3883" w:rsidRDefault="00DA3883" w:rsidP="00D67956">
      <w:pPr>
        <w:suppressLineNumbers/>
        <w:shd w:val="clear" w:color="auto" w:fill="FFFFFF"/>
        <w:spacing w:after="0" w:line="240" w:lineRule="auto"/>
        <w:jc w:val="both"/>
        <w:rPr>
          <w:vanish/>
        </w:rPr>
      </w:pPr>
      <w:r w:rsidRPr="00DA3883">
        <w:rPr>
          <w:vanish/>
        </w:rPr>
        <w:t>..Body</w:t>
      </w:r>
    </w:p>
    <w:p w14:paraId="224ECAE8"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p>
    <w:p w14:paraId="43CAF6D4" w14:textId="368ACAF9" w:rsidR="008C2092" w:rsidRPr="00BD12F6" w:rsidRDefault="008C2092" w:rsidP="0046001E">
      <w:pPr>
        <w:suppressLineNumbers/>
        <w:shd w:val="clear" w:color="auto" w:fill="FFFFFF"/>
        <w:tabs>
          <w:tab w:val="left" w:pos="6705"/>
        </w:tabs>
        <w:spacing w:after="0" w:line="480" w:lineRule="auto"/>
        <w:jc w:val="both"/>
        <w:rPr>
          <w:rFonts w:eastAsia="Arial Unicode MS" w:cs="Times New Roman"/>
          <w:color w:val="000000"/>
          <w:sz w:val="27"/>
          <w:szCs w:val="27"/>
        </w:rPr>
      </w:pPr>
      <w:r w:rsidRPr="00BD12F6">
        <w:rPr>
          <w:rFonts w:eastAsia="Arial Unicode MS" w:cs="Times New Roman"/>
          <w:color w:val="000000"/>
          <w:szCs w:val="24"/>
          <w:u w:val="single"/>
        </w:rPr>
        <w:t>Be it enacted by the Council as follows:</w:t>
      </w:r>
    </w:p>
    <w:p w14:paraId="79004600" w14:textId="71B4E156" w:rsidR="00726772" w:rsidRDefault="009C0949" w:rsidP="009C0949">
      <w:pPr>
        <w:shd w:val="clear" w:color="auto" w:fill="FFFFFF"/>
        <w:spacing w:after="0" w:line="480" w:lineRule="auto"/>
        <w:ind w:firstLine="720"/>
        <w:jc w:val="both"/>
        <w:rPr>
          <w:rFonts w:eastAsia="Arial Unicode MS" w:cs="Times New Roman"/>
          <w:color w:val="000000"/>
          <w:szCs w:val="24"/>
        </w:rPr>
      </w:pPr>
      <w:r>
        <w:rPr>
          <w:rFonts w:eastAsia="Arial Unicode MS" w:cs="Times New Roman"/>
          <w:color w:val="000000"/>
          <w:szCs w:val="24"/>
        </w:rPr>
        <w:t>Section 1</w:t>
      </w:r>
      <w:r w:rsidR="006D63FE" w:rsidRPr="00BD12F6">
        <w:rPr>
          <w:rFonts w:eastAsia="Arial Unicode MS" w:cs="Times New Roman"/>
          <w:color w:val="000000"/>
          <w:szCs w:val="24"/>
        </w:rPr>
        <w:t>.</w:t>
      </w:r>
      <w:r w:rsidR="00726772">
        <w:rPr>
          <w:rFonts w:eastAsia="Arial Unicode MS" w:cs="Times New Roman"/>
          <w:color w:val="000000"/>
          <w:szCs w:val="24"/>
        </w:rPr>
        <w:t xml:space="preserve"> Chapter 5 of title 20 of the administrative code of the city of New York is amen</w:t>
      </w:r>
      <w:r w:rsidR="00B469D7">
        <w:rPr>
          <w:rFonts w:eastAsia="Arial Unicode MS" w:cs="Times New Roman"/>
          <w:color w:val="000000"/>
          <w:szCs w:val="24"/>
        </w:rPr>
        <w:t>ded by adding a new section 20-706</w:t>
      </w:r>
      <w:r w:rsidR="00726772">
        <w:rPr>
          <w:rFonts w:eastAsia="Arial Unicode MS" w:cs="Times New Roman"/>
          <w:color w:val="000000"/>
          <w:szCs w:val="24"/>
        </w:rPr>
        <w:t>.6 to read as follows:</w:t>
      </w:r>
    </w:p>
    <w:p w14:paraId="3C17055A" w14:textId="58EFB423" w:rsidR="00D3648F" w:rsidRPr="009C0949" w:rsidRDefault="00DB3443" w:rsidP="009C0949">
      <w:pPr>
        <w:shd w:val="clear" w:color="auto" w:fill="FFFFFF"/>
        <w:spacing w:after="0" w:line="480" w:lineRule="auto"/>
        <w:ind w:firstLine="720"/>
        <w:jc w:val="both"/>
        <w:rPr>
          <w:rFonts w:eastAsia="Arial Unicode MS" w:cs="Times New Roman"/>
          <w:color w:val="000000"/>
          <w:szCs w:val="24"/>
          <w:u w:val="single"/>
        </w:rPr>
      </w:pPr>
      <w:r>
        <w:rPr>
          <w:rFonts w:eastAsia="Arial Unicode MS" w:cs="Times New Roman"/>
          <w:color w:val="000000"/>
          <w:szCs w:val="24"/>
          <w:u w:val="single"/>
        </w:rPr>
        <w:t>§ 20-706.6</w:t>
      </w:r>
      <w:r w:rsidR="00726772" w:rsidRPr="00726772">
        <w:rPr>
          <w:rFonts w:eastAsia="Arial Unicode MS" w:cs="Times New Roman"/>
          <w:color w:val="000000"/>
          <w:szCs w:val="24"/>
          <w:u w:val="single"/>
        </w:rPr>
        <w:t>.</w:t>
      </w:r>
      <w:r w:rsidR="00D3648F" w:rsidRPr="00726772">
        <w:rPr>
          <w:rFonts w:eastAsia="Arial Unicode MS" w:cs="Times New Roman"/>
          <w:color w:val="000000"/>
          <w:szCs w:val="24"/>
          <w:u w:val="single"/>
        </w:rPr>
        <w:t xml:space="preserve"> Financial</w:t>
      </w:r>
      <w:r w:rsidR="00D3648F" w:rsidRPr="009C0949">
        <w:rPr>
          <w:rFonts w:eastAsia="Arial Unicode MS" w:cs="Times New Roman"/>
          <w:color w:val="000000"/>
          <w:szCs w:val="24"/>
          <w:u w:val="single"/>
        </w:rPr>
        <w:t xml:space="preserve"> empowerment centers. a. No later than May 31, 2021, and annually thereafter, the commissioner of the department of</w:t>
      </w:r>
      <w:r w:rsidR="00A305CC" w:rsidRPr="009C0949">
        <w:rPr>
          <w:rFonts w:eastAsia="Arial Unicode MS" w:cs="Times New Roman"/>
          <w:color w:val="000000"/>
          <w:szCs w:val="24"/>
          <w:u w:val="single"/>
        </w:rPr>
        <w:t xml:space="preserve"> consumer and worker protection</w:t>
      </w:r>
      <w:r w:rsidR="00D3648F" w:rsidRPr="009C0949">
        <w:rPr>
          <w:rFonts w:eastAsia="Arial Unicode MS" w:cs="Times New Roman"/>
          <w:color w:val="000000"/>
          <w:szCs w:val="24"/>
          <w:u w:val="single"/>
        </w:rPr>
        <w:t xml:space="preserve"> shall submit to the mayor and the speaker of the council and shall post conspicuously on the department’s website an annual report regarding visits to financial empowerment centers</w:t>
      </w:r>
      <w:r w:rsidR="00C50FF3" w:rsidRPr="009C0949">
        <w:rPr>
          <w:rFonts w:eastAsia="Arial Unicode MS" w:cs="Times New Roman"/>
          <w:color w:val="000000"/>
          <w:szCs w:val="24"/>
          <w:u w:val="single"/>
        </w:rPr>
        <w:t xml:space="preserve"> and affiliated organizations</w:t>
      </w:r>
      <w:r w:rsidR="00D3648F" w:rsidRPr="009C0949">
        <w:rPr>
          <w:rFonts w:eastAsia="Arial Unicode MS" w:cs="Times New Roman"/>
          <w:color w:val="000000"/>
          <w:szCs w:val="24"/>
          <w:u w:val="single"/>
        </w:rPr>
        <w:t>.</w:t>
      </w:r>
      <w:r w:rsidR="00C50FF3" w:rsidRPr="009C0949">
        <w:rPr>
          <w:rFonts w:eastAsia="Arial Unicode MS" w:cs="Times New Roman"/>
          <w:color w:val="000000"/>
          <w:szCs w:val="24"/>
          <w:u w:val="single"/>
        </w:rPr>
        <w:t xml:space="preserve"> For the purposes of this section, “affiliated organization” means any organization that provides financial services or advice pursuant to an agreement or arrangement with the department of</w:t>
      </w:r>
      <w:r w:rsidR="00A305CC" w:rsidRPr="009C0949">
        <w:rPr>
          <w:rFonts w:eastAsia="Arial Unicode MS" w:cs="Times New Roman"/>
          <w:color w:val="000000"/>
          <w:szCs w:val="24"/>
          <w:u w:val="single"/>
        </w:rPr>
        <w:t xml:space="preserve"> consumer and worker protection</w:t>
      </w:r>
      <w:r w:rsidR="00C50FF3" w:rsidRPr="009C0949">
        <w:rPr>
          <w:rFonts w:eastAsia="Arial Unicode MS" w:cs="Times New Roman"/>
          <w:color w:val="000000"/>
          <w:szCs w:val="24"/>
          <w:u w:val="single"/>
        </w:rPr>
        <w:t>.</w:t>
      </w:r>
    </w:p>
    <w:p w14:paraId="4503BB63" w14:textId="1ADDBEDD" w:rsidR="00D3648F" w:rsidRPr="009C0949" w:rsidRDefault="00981C43" w:rsidP="00D3648F">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t>b</w:t>
      </w:r>
      <w:r w:rsidR="00D3648F" w:rsidRPr="009C0949">
        <w:rPr>
          <w:rFonts w:eastAsia="Arial Unicode MS" w:cs="Times New Roman"/>
          <w:color w:val="000000"/>
          <w:szCs w:val="24"/>
          <w:u w:val="single"/>
        </w:rPr>
        <w:t xml:space="preserve">. The report shall include a table in which each separate row references for each </w:t>
      </w:r>
      <w:r w:rsidRPr="009C0949">
        <w:rPr>
          <w:rFonts w:eastAsia="Arial Unicode MS" w:cs="Times New Roman"/>
          <w:color w:val="000000"/>
          <w:szCs w:val="24"/>
          <w:u w:val="single"/>
        </w:rPr>
        <w:t>financial empowerment center</w:t>
      </w:r>
      <w:r w:rsidR="00C50FF3" w:rsidRPr="009C0949">
        <w:rPr>
          <w:rFonts w:eastAsia="Arial Unicode MS" w:cs="Times New Roman"/>
          <w:color w:val="000000"/>
          <w:szCs w:val="24"/>
          <w:u w:val="single"/>
        </w:rPr>
        <w:t xml:space="preserve"> or affiliated organization</w:t>
      </w:r>
      <w:r w:rsidR="00D3648F" w:rsidRPr="009C0949">
        <w:rPr>
          <w:rFonts w:eastAsia="Arial Unicode MS" w:cs="Times New Roman"/>
          <w:color w:val="000000"/>
          <w:szCs w:val="24"/>
          <w:u w:val="single"/>
        </w:rPr>
        <w:t>. Each such row shall include the following information, as well as any additional information the commissioner deems appropriate, set forth in separate columns:</w:t>
      </w:r>
    </w:p>
    <w:p w14:paraId="3958021B" w14:textId="1FA95624" w:rsidR="00CF67CB" w:rsidRPr="009C0949" w:rsidRDefault="00CF67CB" w:rsidP="00CF67CB">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t>1.</w:t>
      </w:r>
      <w:r w:rsidR="00D3648F" w:rsidRPr="009C0949">
        <w:rPr>
          <w:rFonts w:eastAsia="Arial Unicode MS" w:cs="Times New Roman"/>
          <w:color w:val="000000"/>
          <w:szCs w:val="24"/>
          <w:u w:val="single"/>
        </w:rPr>
        <w:t xml:space="preserve"> The </w:t>
      </w:r>
      <w:r w:rsidR="00981C43" w:rsidRPr="009C0949">
        <w:rPr>
          <w:rFonts w:eastAsia="Arial Unicode MS" w:cs="Times New Roman"/>
          <w:color w:val="000000"/>
          <w:szCs w:val="24"/>
          <w:u w:val="single"/>
        </w:rPr>
        <w:t>number of individuals served</w:t>
      </w:r>
      <w:r w:rsidR="00C50FF3" w:rsidRPr="009C0949">
        <w:rPr>
          <w:rFonts w:eastAsia="Arial Unicode MS" w:cs="Times New Roman"/>
          <w:color w:val="000000"/>
          <w:szCs w:val="24"/>
          <w:u w:val="single"/>
        </w:rPr>
        <w:t xml:space="preserve"> by each center or affiliated organization</w:t>
      </w:r>
      <w:r w:rsidR="00981C43" w:rsidRPr="009C0949">
        <w:rPr>
          <w:rFonts w:eastAsia="Arial Unicode MS" w:cs="Times New Roman"/>
          <w:color w:val="000000"/>
          <w:szCs w:val="24"/>
          <w:u w:val="single"/>
        </w:rPr>
        <w:t>;</w:t>
      </w:r>
    </w:p>
    <w:p w14:paraId="0E81FB8F" w14:textId="27C7F1D6" w:rsidR="00CF67CB" w:rsidRPr="009C0949" w:rsidRDefault="00CF67CB" w:rsidP="00CF67CB">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t xml:space="preserve">2. The number of individuals who visit </w:t>
      </w:r>
      <w:r w:rsidR="00C50FF3" w:rsidRPr="009C0949">
        <w:rPr>
          <w:rFonts w:eastAsia="Arial Unicode MS" w:cs="Times New Roman"/>
          <w:color w:val="000000"/>
          <w:szCs w:val="24"/>
          <w:u w:val="single"/>
        </w:rPr>
        <w:t>such</w:t>
      </w:r>
      <w:r w:rsidRPr="009C0949">
        <w:rPr>
          <w:rFonts w:eastAsia="Arial Unicode MS" w:cs="Times New Roman"/>
          <w:color w:val="000000"/>
          <w:szCs w:val="24"/>
          <w:u w:val="single"/>
        </w:rPr>
        <w:t xml:space="preserve"> centers</w:t>
      </w:r>
      <w:r w:rsidR="00C50FF3" w:rsidRPr="009C0949">
        <w:rPr>
          <w:rFonts w:eastAsia="Arial Unicode MS" w:cs="Times New Roman"/>
          <w:color w:val="000000"/>
          <w:szCs w:val="24"/>
          <w:u w:val="single"/>
        </w:rPr>
        <w:t xml:space="preserve"> or organizations</w:t>
      </w:r>
      <w:r w:rsidRPr="009C0949">
        <w:rPr>
          <w:rFonts w:eastAsia="Arial Unicode MS" w:cs="Times New Roman"/>
          <w:color w:val="000000"/>
          <w:szCs w:val="24"/>
          <w:u w:val="single"/>
        </w:rPr>
        <w:t xml:space="preserve"> more than once annually;</w:t>
      </w:r>
    </w:p>
    <w:p w14:paraId="08E2F779" w14:textId="58FCAC2B" w:rsidR="00D3648F" w:rsidRPr="009C0949" w:rsidRDefault="00CF67CB" w:rsidP="00CF67CB">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t>3.</w:t>
      </w:r>
      <w:r w:rsidR="00D3648F" w:rsidRPr="009C0949">
        <w:rPr>
          <w:rFonts w:eastAsia="Arial Unicode MS" w:cs="Times New Roman"/>
          <w:color w:val="000000"/>
          <w:szCs w:val="24"/>
          <w:u w:val="single"/>
        </w:rPr>
        <w:t xml:space="preserve"> The </w:t>
      </w:r>
      <w:r w:rsidR="00981C43" w:rsidRPr="009C0949">
        <w:rPr>
          <w:rFonts w:eastAsia="Arial Unicode MS" w:cs="Times New Roman"/>
          <w:color w:val="000000"/>
          <w:szCs w:val="24"/>
          <w:u w:val="single"/>
        </w:rPr>
        <w:t>type</w:t>
      </w:r>
      <w:r w:rsidRPr="009C0949">
        <w:rPr>
          <w:rFonts w:eastAsia="Arial Unicode MS" w:cs="Times New Roman"/>
          <w:color w:val="000000"/>
          <w:szCs w:val="24"/>
          <w:u w:val="single"/>
        </w:rPr>
        <w:t>s of financial challenges for which help is being sought;</w:t>
      </w:r>
    </w:p>
    <w:p w14:paraId="063C9861" w14:textId="389B289A" w:rsidR="00D3648F" w:rsidRPr="009C0949" w:rsidRDefault="00CF67CB" w:rsidP="00C50FF3">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lastRenderedPageBreak/>
        <w:t>4.</w:t>
      </w:r>
      <w:r w:rsidR="00D3648F" w:rsidRPr="009C0949">
        <w:rPr>
          <w:rFonts w:eastAsia="Arial Unicode MS" w:cs="Times New Roman"/>
          <w:color w:val="000000"/>
          <w:szCs w:val="24"/>
          <w:u w:val="single"/>
        </w:rPr>
        <w:t xml:space="preserve"> </w:t>
      </w:r>
      <w:r w:rsidRPr="009C0949">
        <w:rPr>
          <w:rFonts w:eastAsia="Arial Unicode MS" w:cs="Times New Roman"/>
          <w:color w:val="000000"/>
          <w:szCs w:val="24"/>
          <w:u w:val="single"/>
        </w:rPr>
        <w:t>T</w:t>
      </w:r>
      <w:r w:rsidR="00F778F5" w:rsidRPr="009C0949">
        <w:rPr>
          <w:rFonts w:eastAsia="Arial Unicode MS" w:cs="Times New Roman"/>
          <w:color w:val="000000"/>
          <w:szCs w:val="24"/>
          <w:u w:val="single"/>
        </w:rPr>
        <w:t>he outcomes of such visits</w:t>
      </w:r>
      <w:r w:rsidR="00726772">
        <w:rPr>
          <w:rFonts w:eastAsia="Arial Unicode MS" w:cs="Times New Roman"/>
          <w:color w:val="000000"/>
          <w:szCs w:val="24"/>
          <w:u w:val="single"/>
        </w:rPr>
        <w:t>, including, but not limited to:</w:t>
      </w:r>
      <w:r w:rsidR="00C50FF3" w:rsidRPr="009C0949">
        <w:rPr>
          <w:rFonts w:eastAsia="Arial Unicode MS" w:cs="Times New Roman"/>
          <w:color w:val="000000"/>
          <w:szCs w:val="24"/>
          <w:u w:val="single"/>
        </w:rPr>
        <w:t xml:space="preserve"> (i) </w:t>
      </w:r>
      <w:r w:rsidR="00F778F5" w:rsidRPr="009C0949">
        <w:rPr>
          <w:rFonts w:eastAsia="Arial Unicode MS" w:cs="Times New Roman"/>
          <w:color w:val="000000"/>
          <w:szCs w:val="24"/>
          <w:u w:val="single"/>
        </w:rPr>
        <w:t xml:space="preserve">the number </w:t>
      </w:r>
      <w:r w:rsidR="00C50FF3" w:rsidRPr="009C0949">
        <w:rPr>
          <w:rFonts w:eastAsia="Arial Unicode MS" w:cs="Times New Roman"/>
          <w:color w:val="000000"/>
          <w:szCs w:val="24"/>
          <w:u w:val="single"/>
        </w:rPr>
        <w:t>of individuals the center</w:t>
      </w:r>
      <w:r w:rsidR="00552FD0" w:rsidRPr="009C0949">
        <w:rPr>
          <w:rFonts w:eastAsia="Arial Unicode MS" w:cs="Times New Roman"/>
          <w:color w:val="000000"/>
          <w:szCs w:val="24"/>
          <w:u w:val="single"/>
        </w:rPr>
        <w:t xml:space="preserve"> or organization</w:t>
      </w:r>
      <w:r w:rsidR="00C50FF3" w:rsidRPr="009C0949">
        <w:rPr>
          <w:rFonts w:eastAsia="Arial Unicode MS" w:cs="Times New Roman"/>
          <w:color w:val="000000"/>
          <w:szCs w:val="24"/>
          <w:u w:val="single"/>
        </w:rPr>
        <w:t xml:space="preserve"> referred out; (ii) the amount of debt that was reduced</w:t>
      </w:r>
      <w:r w:rsidR="00F778F5" w:rsidRPr="009C0949">
        <w:rPr>
          <w:rFonts w:eastAsia="Arial Unicode MS" w:cs="Times New Roman"/>
          <w:color w:val="000000"/>
          <w:szCs w:val="24"/>
          <w:u w:val="single"/>
        </w:rPr>
        <w:t xml:space="preserve">; </w:t>
      </w:r>
      <w:r w:rsidR="00C50FF3" w:rsidRPr="009C0949">
        <w:rPr>
          <w:rFonts w:eastAsia="Arial Unicode MS" w:cs="Times New Roman"/>
          <w:color w:val="000000"/>
          <w:szCs w:val="24"/>
          <w:u w:val="single"/>
        </w:rPr>
        <w:t>(iii) the amount of savings realized; (iv) the number of individuals each center was unable to assist and the reason why such individuals could not be assisted; and</w:t>
      </w:r>
    </w:p>
    <w:p w14:paraId="13044298" w14:textId="3592B493" w:rsidR="00C50FF3" w:rsidRPr="009C0949" w:rsidRDefault="00C50FF3" w:rsidP="00C50FF3">
      <w:pPr>
        <w:spacing w:after="0" w:line="480" w:lineRule="auto"/>
        <w:ind w:firstLine="720"/>
        <w:jc w:val="both"/>
        <w:rPr>
          <w:rFonts w:eastAsia="Arial Unicode MS" w:cs="Times New Roman"/>
          <w:color w:val="000000"/>
          <w:szCs w:val="24"/>
          <w:u w:val="single"/>
        </w:rPr>
      </w:pPr>
      <w:r w:rsidRPr="009C0949">
        <w:rPr>
          <w:rFonts w:eastAsia="Arial Unicode MS" w:cs="Times New Roman"/>
          <w:color w:val="000000"/>
          <w:szCs w:val="24"/>
          <w:u w:val="single"/>
        </w:rPr>
        <w:t>5. The socioeconomic and demographic profiles of visitors to each such center or organization.</w:t>
      </w:r>
    </w:p>
    <w:p w14:paraId="7248E3D9" w14:textId="3E9CD62A" w:rsidR="00D3648F" w:rsidRPr="009C0949" w:rsidRDefault="00B6753B" w:rsidP="00B6753B">
      <w:pPr>
        <w:spacing w:after="0" w:line="480" w:lineRule="auto"/>
        <w:ind w:firstLine="720"/>
        <w:jc w:val="both"/>
        <w:rPr>
          <w:rFonts w:eastAsia="Arial Unicode MS" w:cs="Times New Roman"/>
          <w:szCs w:val="24"/>
          <w:u w:val="single"/>
        </w:rPr>
      </w:pPr>
      <w:r w:rsidRPr="009C0949">
        <w:rPr>
          <w:rFonts w:eastAsia="Arial Unicode MS" w:cs="Times New Roman"/>
          <w:color w:val="000000"/>
          <w:szCs w:val="24"/>
          <w:u w:val="single"/>
        </w:rPr>
        <w:t xml:space="preserve">c. The department shall aggregate all of the data collected pursuant to subdivision b of this section, and include it in the report. Such data shall be examined for trends and patterns, and the department’s findings shall be included in the report. </w:t>
      </w:r>
    </w:p>
    <w:p w14:paraId="7159E375" w14:textId="77777777" w:rsidR="00D3648F" w:rsidRPr="009C0949" w:rsidRDefault="00D3648F" w:rsidP="00D3648F">
      <w:pPr>
        <w:spacing w:after="0" w:line="480" w:lineRule="auto"/>
        <w:ind w:firstLine="720"/>
        <w:jc w:val="both"/>
        <w:rPr>
          <w:rFonts w:eastAsia="Arial Unicode MS" w:cs="Times New Roman"/>
          <w:szCs w:val="24"/>
          <w:u w:val="single"/>
        </w:rPr>
      </w:pPr>
      <w:r w:rsidRPr="009C0949">
        <w:rPr>
          <w:rFonts w:eastAsia="Arial Unicode MS" w:cs="Times New Roman"/>
          <w:szCs w:val="24"/>
          <w:u w:val="single"/>
        </w:rPr>
        <w:t>d. Except as otherwise expressly provided in this section, no report required by subdivision b of this section shall contain personally identifiable information.</w:t>
      </w:r>
    </w:p>
    <w:p w14:paraId="0A0F453E" w14:textId="20EA5152" w:rsidR="009C0949" w:rsidRPr="006D63FE" w:rsidRDefault="009C0949" w:rsidP="009C0949">
      <w:pPr>
        <w:shd w:val="clear" w:color="auto" w:fill="FFFFFF"/>
        <w:spacing w:after="0" w:line="480" w:lineRule="auto"/>
        <w:ind w:firstLine="720"/>
        <w:jc w:val="both"/>
        <w:rPr>
          <w:rFonts w:eastAsia="Arial Unicode MS" w:cs="Times New Roman"/>
          <w:color w:val="000000"/>
          <w:szCs w:val="24"/>
        </w:rPr>
      </w:pPr>
      <w:r>
        <w:rPr>
          <w:rFonts w:eastAsia="Arial Unicode MS" w:cs="Times New Roman"/>
          <w:color w:val="000000"/>
          <w:szCs w:val="24"/>
        </w:rPr>
        <w:t>§ 2</w:t>
      </w:r>
      <w:r w:rsidRPr="00BD12F6">
        <w:rPr>
          <w:rFonts w:eastAsia="Arial Unicode MS" w:cs="Times New Roman"/>
          <w:color w:val="000000"/>
          <w:szCs w:val="24"/>
        </w:rPr>
        <w:t xml:space="preserve">. </w:t>
      </w:r>
      <w:r>
        <w:rPr>
          <w:rFonts w:eastAsia="Arial Unicode MS" w:cs="Times New Roman"/>
          <w:color w:val="000000"/>
          <w:szCs w:val="24"/>
        </w:rPr>
        <w:t>Student loan distress report.</w:t>
      </w:r>
      <w:r>
        <w:rPr>
          <w:rFonts w:eastAsia="Arial Unicode MS" w:cs="Times New Roman"/>
          <w:color w:val="000000"/>
          <w:sz w:val="27"/>
          <w:szCs w:val="27"/>
        </w:rPr>
        <w:t xml:space="preserve"> </w:t>
      </w:r>
      <w:r w:rsidRPr="006D63FE">
        <w:rPr>
          <w:rFonts w:eastAsia="Arial Unicode MS" w:cs="Times New Roman"/>
          <w:color w:val="000000"/>
          <w:szCs w:val="24"/>
        </w:rPr>
        <w:t>a. No later than May 31, 2021, and biennial</w:t>
      </w:r>
      <w:r>
        <w:rPr>
          <w:rFonts w:eastAsia="Arial Unicode MS" w:cs="Times New Roman"/>
          <w:color w:val="000000"/>
          <w:szCs w:val="24"/>
        </w:rPr>
        <w:t>ly</w:t>
      </w:r>
      <w:r w:rsidRPr="006D63FE">
        <w:rPr>
          <w:rFonts w:eastAsia="Arial Unicode MS" w:cs="Times New Roman"/>
          <w:color w:val="000000"/>
          <w:szCs w:val="24"/>
        </w:rPr>
        <w:t xml:space="preserve"> thereafter, the commissioner</w:t>
      </w:r>
      <w:r>
        <w:rPr>
          <w:rFonts w:eastAsia="Arial Unicode MS" w:cs="Times New Roman"/>
          <w:color w:val="000000"/>
          <w:szCs w:val="24"/>
        </w:rPr>
        <w:t xml:space="preserve"> of the department of consumer and worker protection</w:t>
      </w:r>
      <w:r w:rsidRPr="006D63FE">
        <w:rPr>
          <w:rFonts w:eastAsia="Arial Unicode MS" w:cs="Times New Roman"/>
          <w:color w:val="000000"/>
          <w:szCs w:val="24"/>
        </w:rPr>
        <w:t xml:space="preserve"> shall submit to the mayor and the speaker of the council and shall post conspicuously on the department’s website a biennial report regarding student debt distress in the City. </w:t>
      </w:r>
    </w:p>
    <w:p w14:paraId="06E015E5" w14:textId="77777777" w:rsidR="009C0949" w:rsidRPr="006D63FE" w:rsidRDefault="009C0949" w:rsidP="009C0949">
      <w:pPr>
        <w:spacing w:after="0" w:line="480" w:lineRule="auto"/>
        <w:ind w:firstLine="720"/>
        <w:jc w:val="both"/>
        <w:rPr>
          <w:rFonts w:eastAsia="Arial Unicode MS" w:cs="Times New Roman"/>
          <w:color w:val="000000"/>
          <w:szCs w:val="24"/>
        </w:rPr>
      </w:pPr>
      <w:r w:rsidRPr="006D63FE">
        <w:rPr>
          <w:rFonts w:eastAsia="Arial Unicode MS" w:cs="Times New Roman"/>
          <w:color w:val="000000"/>
          <w:szCs w:val="24"/>
        </w:rPr>
        <w:t xml:space="preserve">b. The </w:t>
      </w:r>
      <w:r>
        <w:rPr>
          <w:rFonts w:eastAsia="Arial Unicode MS" w:cs="Times New Roman"/>
          <w:color w:val="000000"/>
          <w:szCs w:val="24"/>
        </w:rPr>
        <w:t>department</w:t>
      </w:r>
      <w:r w:rsidRPr="006D63FE">
        <w:rPr>
          <w:rFonts w:eastAsia="Arial Unicode MS" w:cs="Times New Roman"/>
          <w:color w:val="000000"/>
          <w:szCs w:val="24"/>
        </w:rPr>
        <w:t xml:space="preserve"> shall utilize the most recent data available to study student loan distress by </w:t>
      </w:r>
      <w:r>
        <w:rPr>
          <w:color w:val="000000"/>
          <w:szCs w:val="24"/>
        </w:rPr>
        <w:t>zip code and public use microdata a</w:t>
      </w:r>
      <w:r w:rsidRPr="00556276">
        <w:rPr>
          <w:color w:val="000000"/>
          <w:szCs w:val="24"/>
        </w:rPr>
        <w:t>reas</w:t>
      </w:r>
      <w:r w:rsidRPr="006D63FE">
        <w:rPr>
          <w:color w:val="000000"/>
          <w:szCs w:val="24"/>
        </w:rPr>
        <w:t xml:space="preserve">. </w:t>
      </w:r>
      <w:r>
        <w:rPr>
          <w:color w:val="000000"/>
          <w:szCs w:val="24"/>
        </w:rPr>
        <w:t>The department</w:t>
      </w:r>
      <w:r w:rsidRPr="006D63FE">
        <w:rPr>
          <w:color w:val="000000"/>
          <w:szCs w:val="24"/>
        </w:rPr>
        <w:t xml:space="preserve"> shall examine and analyze data relating to student loan distress a</w:t>
      </w:r>
      <w:r>
        <w:rPr>
          <w:color w:val="000000"/>
          <w:szCs w:val="24"/>
        </w:rPr>
        <w:t>t the community district level, and include its findings in such report.</w:t>
      </w:r>
      <w:r>
        <w:rPr>
          <w:rFonts w:eastAsia="Arial Unicode MS" w:cs="Times New Roman"/>
          <w:color w:val="000000"/>
          <w:szCs w:val="24"/>
        </w:rPr>
        <w:t xml:space="preserve"> </w:t>
      </w:r>
      <w:r w:rsidRPr="006D63FE">
        <w:rPr>
          <w:rFonts w:eastAsia="Arial Unicode MS" w:cs="Times New Roman"/>
          <w:color w:val="000000"/>
          <w:szCs w:val="24"/>
        </w:rPr>
        <w:t>The report shall</w:t>
      </w:r>
      <w:r>
        <w:rPr>
          <w:rFonts w:eastAsia="Arial Unicode MS" w:cs="Times New Roman"/>
          <w:color w:val="000000"/>
          <w:szCs w:val="24"/>
        </w:rPr>
        <w:t xml:space="preserve"> also</w:t>
      </w:r>
      <w:r w:rsidRPr="006D63FE">
        <w:rPr>
          <w:rFonts w:eastAsia="Arial Unicode MS" w:cs="Times New Roman"/>
          <w:color w:val="000000"/>
          <w:szCs w:val="24"/>
        </w:rPr>
        <w:t xml:space="preserve"> include a table in which each separate row references </w:t>
      </w:r>
      <w:r>
        <w:rPr>
          <w:rFonts w:eastAsia="Arial Unicode MS" w:cs="Times New Roman"/>
          <w:color w:val="000000"/>
          <w:szCs w:val="24"/>
        </w:rPr>
        <w:t>for each community district</w:t>
      </w:r>
      <w:r w:rsidRPr="006D63FE">
        <w:rPr>
          <w:rFonts w:eastAsia="Arial Unicode MS" w:cs="Times New Roman"/>
          <w:color w:val="000000"/>
          <w:szCs w:val="24"/>
        </w:rPr>
        <w:t>. Each such row shall include the following information, as well as any additional information the commissioner deems appropriate, set forth in separate columns:</w:t>
      </w:r>
    </w:p>
    <w:p w14:paraId="5DB4B8C6" w14:textId="77777777" w:rsidR="009C0949"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1.</w:t>
      </w:r>
      <w:r w:rsidRPr="006D63FE">
        <w:rPr>
          <w:rFonts w:eastAsia="Arial Unicode MS" w:cs="Times New Roman"/>
          <w:color w:val="000000"/>
          <w:szCs w:val="24"/>
        </w:rPr>
        <w:t xml:space="preserve"> The</w:t>
      </w:r>
      <w:r>
        <w:rPr>
          <w:rFonts w:eastAsia="Arial Unicode MS" w:cs="Times New Roman"/>
          <w:color w:val="000000"/>
          <w:szCs w:val="24"/>
        </w:rPr>
        <w:t xml:space="preserve"> number of credit filers with student debt</w:t>
      </w:r>
      <w:r w:rsidRPr="006D63FE">
        <w:rPr>
          <w:rFonts w:eastAsia="Arial Unicode MS" w:cs="Times New Roman"/>
          <w:color w:val="000000"/>
          <w:szCs w:val="24"/>
        </w:rPr>
        <w:t>;</w:t>
      </w:r>
    </w:p>
    <w:p w14:paraId="792161D0" w14:textId="77777777" w:rsidR="009C0949" w:rsidRPr="006D63FE"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2. Number of total credit filers in the city of New York;</w:t>
      </w:r>
    </w:p>
    <w:p w14:paraId="10B25942" w14:textId="77777777" w:rsidR="009C0949"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lastRenderedPageBreak/>
        <w:t>3.</w:t>
      </w:r>
      <w:r w:rsidRPr="006D63FE">
        <w:rPr>
          <w:rFonts w:eastAsia="Arial Unicode MS" w:cs="Times New Roman"/>
          <w:color w:val="000000"/>
          <w:szCs w:val="24"/>
        </w:rPr>
        <w:t xml:space="preserve"> </w:t>
      </w:r>
      <w:r>
        <w:rPr>
          <w:rFonts w:eastAsia="Arial Unicode MS" w:cs="Times New Roman"/>
          <w:color w:val="000000"/>
          <w:szCs w:val="24"/>
        </w:rPr>
        <w:t>The number of student loans that are in debt collection</w:t>
      </w:r>
      <w:r w:rsidRPr="006D63FE">
        <w:rPr>
          <w:rFonts w:eastAsia="Arial Unicode MS" w:cs="Times New Roman"/>
          <w:color w:val="000000"/>
          <w:szCs w:val="24"/>
        </w:rPr>
        <w:t>;</w:t>
      </w:r>
    </w:p>
    <w:p w14:paraId="2516F3A6" w14:textId="77777777" w:rsidR="009C0949" w:rsidRPr="006D63FE" w:rsidRDefault="009C0949" w:rsidP="009C0949">
      <w:pPr>
        <w:spacing w:after="0" w:line="480" w:lineRule="auto"/>
        <w:ind w:firstLine="720"/>
        <w:jc w:val="both"/>
        <w:rPr>
          <w:rFonts w:eastAsia="Arial Unicode MS" w:cs="Times New Roman"/>
          <w:b/>
          <w:color w:val="000000"/>
          <w:szCs w:val="24"/>
        </w:rPr>
      </w:pPr>
      <w:r>
        <w:rPr>
          <w:rFonts w:eastAsia="Arial Unicode MS" w:cs="Times New Roman"/>
          <w:color w:val="000000"/>
          <w:szCs w:val="24"/>
        </w:rPr>
        <w:t>4. The number of students enrolled;</w:t>
      </w:r>
    </w:p>
    <w:p w14:paraId="7C8DE365"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5. </w:t>
      </w:r>
      <w:r w:rsidRPr="00732B32">
        <w:rPr>
          <w:rFonts w:eastAsia="Arial Unicode MS" w:cs="Times New Roman"/>
          <w:color w:val="000000"/>
          <w:szCs w:val="24"/>
        </w:rPr>
        <w:t>The number of students that are first-time students;</w:t>
      </w:r>
    </w:p>
    <w:p w14:paraId="6A598D74"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6. </w:t>
      </w:r>
      <w:r w:rsidRPr="00732B32">
        <w:rPr>
          <w:rFonts w:eastAsia="Arial Unicode MS" w:cs="Times New Roman"/>
          <w:color w:val="000000"/>
          <w:szCs w:val="24"/>
        </w:rPr>
        <w:t>The number of first-time students that have not completed a degree and were no longer enrolled at an</w:t>
      </w:r>
      <w:r>
        <w:rPr>
          <w:rFonts w:eastAsia="Arial Unicode MS" w:cs="Times New Roman"/>
          <w:color w:val="000000"/>
          <w:szCs w:val="24"/>
        </w:rPr>
        <w:t>y institution seven years later;</w:t>
      </w:r>
    </w:p>
    <w:p w14:paraId="08948D69" w14:textId="77777777" w:rsidR="009C0949"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7. </w:t>
      </w:r>
      <w:r w:rsidRPr="00732B32">
        <w:rPr>
          <w:rFonts w:eastAsia="Arial Unicode MS" w:cs="Times New Roman"/>
          <w:color w:val="000000"/>
          <w:szCs w:val="24"/>
        </w:rPr>
        <w:t xml:space="preserve">The number of students enrolled that fall in the least aggregated age </w:t>
      </w:r>
      <w:r>
        <w:rPr>
          <w:rFonts w:eastAsia="Arial Unicode MS" w:cs="Times New Roman"/>
          <w:color w:val="000000"/>
          <w:szCs w:val="24"/>
        </w:rPr>
        <w:t>category</w:t>
      </w:r>
      <w:r w:rsidRPr="00732B32">
        <w:rPr>
          <w:rFonts w:eastAsia="Arial Unicode MS" w:cs="Times New Roman"/>
          <w:color w:val="000000"/>
          <w:szCs w:val="24"/>
        </w:rPr>
        <w:t xml:space="preserve"> available</w:t>
      </w:r>
      <w:r>
        <w:rPr>
          <w:rFonts w:eastAsia="Arial Unicode MS" w:cs="Times New Roman"/>
          <w:color w:val="000000"/>
          <w:szCs w:val="24"/>
        </w:rPr>
        <w:t>;</w:t>
      </w:r>
    </w:p>
    <w:p w14:paraId="4601A8B2"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8. </w:t>
      </w:r>
      <w:r w:rsidRPr="00732B32">
        <w:rPr>
          <w:rFonts w:eastAsia="Arial Unicode MS" w:cs="Times New Roman"/>
          <w:color w:val="000000"/>
          <w:szCs w:val="24"/>
        </w:rPr>
        <w:t xml:space="preserve">The number of first-time students that have not completed a degree and were no longer enrolled at any institution seven years later that fall in the least aggregated age </w:t>
      </w:r>
      <w:r>
        <w:rPr>
          <w:rFonts w:eastAsia="Arial Unicode MS" w:cs="Times New Roman"/>
          <w:color w:val="000000"/>
          <w:szCs w:val="24"/>
        </w:rPr>
        <w:t>category available;</w:t>
      </w:r>
    </w:p>
    <w:p w14:paraId="48B18D4E"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9. </w:t>
      </w:r>
      <w:r w:rsidRPr="00732B32">
        <w:rPr>
          <w:rFonts w:eastAsia="Arial Unicode MS" w:cs="Times New Roman"/>
          <w:color w:val="000000"/>
          <w:szCs w:val="24"/>
        </w:rPr>
        <w:t>The number of students that are part-time</w:t>
      </w:r>
      <w:r>
        <w:rPr>
          <w:rFonts w:eastAsia="Arial Unicode MS" w:cs="Times New Roman"/>
          <w:color w:val="000000"/>
          <w:szCs w:val="24"/>
        </w:rPr>
        <w:t>;</w:t>
      </w:r>
    </w:p>
    <w:p w14:paraId="5E86BE9A"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10. </w:t>
      </w:r>
      <w:r w:rsidRPr="00732B32">
        <w:rPr>
          <w:rFonts w:eastAsia="Arial Unicode MS" w:cs="Times New Roman"/>
          <w:color w:val="000000"/>
          <w:szCs w:val="24"/>
        </w:rPr>
        <w:t>The number of students that are full-time</w:t>
      </w:r>
      <w:r>
        <w:rPr>
          <w:rFonts w:eastAsia="Arial Unicode MS" w:cs="Times New Roman"/>
          <w:color w:val="000000"/>
          <w:szCs w:val="24"/>
        </w:rPr>
        <w:t>;</w:t>
      </w:r>
    </w:p>
    <w:p w14:paraId="724B0EE8"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11. </w:t>
      </w:r>
      <w:r w:rsidRPr="00732B32">
        <w:rPr>
          <w:rFonts w:eastAsia="Arial Unicode MS" w:cs="Times New Roman"/>
          <w:color w:val="000000"/>
          <w:szCs w:val="24"/>
        </w:rPr>
        <w:t>The number of students that are part-time that fall in the least aggr</w:t>
      </w:r>
      <w:r>
        <w:rPr>
          <w:rFonts w:eastAsia="Arial Unicode MS" w:cs="Times New Roman"/>
          <w:color w:val="000000"/>
          <w:szCs w:val="24"/>
        </w:rPr>
        <w:t>egated age category available;</w:t>
      </w:r>
    </w:p>
    <w:p w14:paraId="4487C8E0"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12. </w:t>
      </w:r>
      <w:r w:rsidRPr="00732B32">
        <w:rPr>
          <w:rFonts w:eastAsia="Arial Unicode MS" w:cs="Times New Roman"/>
          <w:color w:val="000000"/>
          <w:szCs w:val="24"/>
        </w:rPr>
        <w:t xml:space="preserve">The number of students that are full-time that fall in the least aggregated age </w:t>
      </w:r>
      <w:r>
        <w:rPr>
          <w:rFonts w:eastAsia="Arial Unicode MS" w:cs="Times New Roman"/>
          <w:color w:val="000000"/>
          <w:szCs w:val="24"/>
        </w:rPr>
        <w:t>category available;</w:t>
      </w:r>
    </w:p>
    <w:p w14:paraId="2832171D"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13. </w:t>
      </w:r>
      <w:r w:rsidRPr="00732B32">
        <w:rPr>
          <w:rFonts w:eastAsia="Arial Unicode MS" w:cs="Times New Roman"/>
          <w:color w:val="000000"/>
          <w:szCs w:val="24"/>
        </w:rPr>
        <w:t>The number of students enrolled in each of the institution types</w:t>
      </w:r>
      <w:r>
        <w:rPr>
          <w:rFonts w:eastAsia="Arial Unicode MS" w:cs="Times New Roman"/>
          <w:color w:val="000000"/>
          <w:szCs w:val="24"/>
        </w:rPr>
        <w:t xml:space="preserve"> including, but not limited, four year programs, two year programs, public or private programs.</w:t>
      </w:r>
      <w:r w:rsidRPr="00732B32">
        <w:rPr>
          <w:rFonts w:eastAsia="Arial Unicode MS" w:cs="Times New Roman"/>
          <w:color w:val="000000"/>
          <w:szCs w:val="24"/>
        </w:rPr>
        <w:t xml:space="preserve"> </w:t>
      </w:r>
    </w:p>
    <w:p w14:paraId="24AD6FEE" w14:textId="77777777" w:rsidR="009C0949" w:rsidRPr="00732B32"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14. </w:t>
      </w:r>
      <w:r w:rsidRPr="00732B32">
        <w:rPr>
          <w:rFonts w:eastAsia="Arial Unicode MS" w:cs="Times New Roman"/>
          <w:color w:val="000000"/>
          <w:szCs w:val="24"/>
        </w:rPr>
        <w:t>The number of students enrolled by gender;</w:t>
      </w:r>
    </w:p>
    <w:p w14:paraId="2CABC060" w14:textId="60B3EC43" w:rsidR="009C0949" w:rsidRDefault="009C0949" w:rsidP="009C0949">
      <w:pPr>
        <w:spacing w:after="0" w:line="480" w:lineRule="auto"/>
        <w:ind w:firstLine="720"/>
        <w:jc w:val="both"/>
        <w:rPr>
          <w:rFonts w:eastAsia="Arial Unicode MS" w:cs="Times New Roman"/>
          <w:color w:val="000000"/>
          <w:szCs w:val="24"/>
        </w:rPr>
      </w:pPr>
      <w:r>
        <w:rPr>
          <w:rFonts w:eastAsia="Arial Unicode MS" w:cs="Times New Roman"/>
          <w:color w:val="000000"/>
          <w:szCs w:val="24"/>
        </w:rPr>
        <w:t xml:space="preserve">15. </w:t>
      </w:r>
      <w:r w:rsidRPr="00732B32">
        <w:rPr>
          <w:rFonts w:eastAsia="Arial Unicode MS" w:cs="Times New Roman"/>
          <w:color w:val="000000"/>
          <w:szCs w:val="24"/>
        </w:rPr>
        <w:t>The number of students that are first-time students by gender;</w:t>
      </w:r>
      <w:r w:rsidR="00726772">
        <w:rPr>
          <w:rFonts w:eastAsia="Arial Unicode MS" w:cs="Times New Roman"/>
          <w:color w:val="000000"/>
          <w:szCs w:val="24"/>
        </w:rPr>
        <w:t xml:space="preserve"> and</w:t>
      </w:r>
    </w:p>
    <w:p w14:paraId="53FFDE38" w14:textId="77777777" w:rsidR="009C0949" w:rsidRPr="006D63FE" w:rsidRDefault="009C0949" w:rsidP="009C0949">
      <w:pPr>
        <w:spacing w:after="0" w:line="480" w:lineRule="auto"/>
        <w:ind w:firstLine="720"/>
        <w:jc w:val="both"/>
        <w:rPr>
          <w:rFonts w:eastAsia="Arial Unicode MS" w:cs="Times New Roman"/>
          <w:szCs w:val="24"/>
        </w:rPr>
      </w:pPr>
      <w:r>
        <w:rPr>
          <w:rFonts w:eastAsia="Arial Unicode MS" w:cs="Times New Roman"/>
          <w:szCs w:val="24"/>
        </w:rPr>
        <w:t>16. Any other relevant data points that could be used to understand student loan distress.</w:t>
      </w:r>
    </w:p>
    <w:p w14:paraId="19FCDECA" w14:textId="77777777" w:rsidR="009C0949" w:rsidRPr="006D63FE" w:rsidRDefault="009C0949" w:rsidP="009C0949">
      <w:pPr>
        <w:spacing w:after="0" w:line="480" w:lineRule="auto"/>
        <w:ind w:firstLine="720"/>
        <w:jc w:val="both"/>
        <w:rPr>
          <w:rFonts w:eastAsia="Arial Unicode MS" w:cs="Times New Roman"/>
          <w:szCs w:val="24"/>
        </w:rPr>
      </w:pPr>
      <w:r>
        <w:rPr>
          <w:rFonts w:eastAsia="Arial Unicode MS" w:cs="Times New Roman"/>
          <w:szCs w:val="24"/>
        </w:rPr>
        <w:t>c.</w:t>
      </w:r>
      <w:r w:rsidRPr="006D63FE">
        <w:rPr>
          <w:rFonts w:eastAsia="Arial Unicode MS" w:cs="Times New Roman"/>
          <w:szCs w:val="24"/>
        </w:rPr>
        <w:t xml:space="preserve"> The report required by subdivision b of this section shall include a data dictionary.</w:t>
      </w:r>
    </w:p>
    <w:p w14:paraId="14FBBA0F" w14:textId="77777777" w:rsidR="009C0949" w:rsidRPr="006D63FE" w:rsidRDefault="009C0949" w:rsidP="009C0949">
      <w:pPr>
        <w:spacing w:after="0" w:line="480" w:lineRule="auto"/>
        <w:ind w:firstLine="720"/>
        <w:jc w:val="both"/>
        <w:rPr>
          <w:rFonts w:eastAsia="Arial Unicode MS" w:cs="Times New Roman"/>
          <w:szCs w:val="24"/>
        </w:rPr>
      </w:pPr>
      <w:r>
        <w:rPr>
          <w:rFonts w:eastAsia="Arial Unicode MS" w:cs="Times New Roman"/>
          <w:szCs w:val="24"/>
        </w:rPr>
        <w:t>d</w:t>
      </w:r>
      <w:r w:rsidRPr="006D63FE">
        <w:rPr>
          <w:rFonts w:eastAsia="Arial Unicode MS" w:cs="Times New Roman"/>
          <w:szCs w:val="24"/>
        </w:rPr>
        <w:t>. Except as otherwise expressly provided in this section, no report required by subdivision b of this section shall contain personally identifiable information.</w:t>
      </w:r>
    </w:p>
    <w:p w14:paraId="7173A1D6" w14:textId="5F659AB9" w:rsidR="009C0949" w:rsidRPr="006D63FE" w:rsidRDefault="00122C3B" w:rsidP="009C0949">
      <w:pPr>
        <w:spacing w:after="0" w:line="480" w:lineRule="auto"/>
        <w:ind w:firstLine="720"/>
        <w:jc w:val="both"/>
        <w:rPr>
          <w:rFonts w:eastAsia="Arial Unicode MS" w:cs="Times New Roman"/>
          <w:szCs w:val="24"/>
        </w:rPr>
      </w:pPr>
      <w:r>
        <w:rPr>
          <w:rFonts w:eastAsia="Arial Unicode MS" w:cs="Times New Roman"/>
          <w:szCs w:val="24"/>
        </w:rPr>
        <w:lastRenderedPageBreak/>
        <w:t>e</w:t>
      </w:r>
      <w:r w:rsidR="009C0949">
        <w:rPr>
          <w:rFonts w:eastAsia="Arial Unicode MS" w:cs="Times New Roman"/>
          <w:szCs w:val="24"/>
        </w:rPr>
        <w:t>.</w:t>
      </w:r>
      <w:r w:rsidR="009C0949" w:rsidRPr="006D63FE">
        <w:rPr>
          <w:rFonts w:eastAsia="Arial Unicode MS" w:cs="Times New Roman"/>
          <w:szCs w:val="24"/>
        </w:rPr>
        <w:t xml:space="preserve"> No information that is otherwise required to be reported pursuant to this section shall be reported in a manner that would violate any applicable provision of federal, state or local law relating to the privacy of student information or interfere with law enforcement investigations or otherwise conflict with the interests of law enforcement. If a category contains between one and five students, or contains an amount that would allow another category that contains between one and five students to be deduced, the number shall be replaced with a symbol. A category that contains zero shall be reported as zero, unless such reporting would violate any applicable provision of federal state or local law relating to the privacy of student information.</w:t>
      </w:r>
    </w:p>
    <w:p w14:paraId="19A8E98E" w14:textId="0261E0B2" w:rsidR="008C2092" w:rsidRDefault="008C2092" w:rsidP="008C2092">
      <w:pPr>
        <w:spacing w:after="0" w:line="480" w:lineRule="auto"/>
        <w:ind w:firstLine="720"/>
        <w:jc w:val="both"/>
        <w:rPr>
          <w:rFonts w:eastAsia="Arial Unicode MS" w:cs="Times New Roman"/>
          <w:color w:val="000000"/>
          <w:szCs w:val="24"/>
        </w:rPr>
      </w:pPr>
      <w:r w:rsidRPr="00BD12F6">
        <w:rPr>
          <w:rFonts w:eastAsia="Arial Unicode MS" w:cs="Times New Roman"/>
          <w:color w:val="000000"/>
          <w:szCs w:val="24"/>
        </w:rPr>
        <w:t xml:space="preserve">§ </w:t>
      </w:r>
      <w:r w:rsidR="006D63FE">
        <w:rPr>
          <w:rFonts w:eastAsia="Arial Unicode MS" w:cs="Times New Roman"/>
          <w:color w:val="000000"/>
          <w:szCs w:val="24"/>
        </w:rPr>
        <w:t>3</w:t>
      </w:r>
      <w:r w:rsidRPr="00BD12F6">
        <w:rPr>
          <w:rFonts w:eastAsia="Arial Unicode MS" w:cs="Times New Roman"/>
          <w:color w:val="000000"/>
          <w:szCs w:val="24"/>
        </w:rPr>
        <w:t xml:space="preserve">. This local law takes effect </w:t>
      </w:r>
      <w:r w:rsidR="00072EBB">
        <w:t>120 days</w:t>
      </w:r>
      <w:r w:rsidR="00295259">
        <w:rPr>
          <w:rFonts w:eastAsia="Arial Unicode MS" w:cs="Times New Roman"/>
          <w:color w:val="000000"/>
          <w:sz w:val="20"/>
          <w:szCs w:val="20"/>
        </w:rPr>
        <w:t xml:space="preserve"> </w:t>
      </w:r>
      <w:r>
        <w:rPr>
          <w:rFonts w:eastAsia="Arial Unicode MS" w:cs="Times New Roman"/>
          <w:color w:val="000000"/>
          <w:szCs w:val="24"/>
        </w:rPr>
        <w:t>after it becomes law</w:t>
      </w:r>
      <w:r w:rsidR="00DB3443">
        <w:rPr>
          <w:rFonts w:eastAsia="Arial Unicode MS" w:cs="Times New Roman"/>
          <w:color w:val="000000"/>
          <w:szCs w:val="24"/>
        </w:rPr>
        <w:t>, except that section two</w:t>
      </w:r>
      <w:r w:rsidR="001B52A3">
        <w:rPr>
          <w:rFonts w:eastAsia="Arial Unicode MS" w:cs="Times New Roman"/>
          <w:color w:val="000000"/>
          <w:szCs w:val="24"/>
        </w:rPr>
        <w:t xml:space="preserve"> of this local law expires and is deemed repealed upon the issuance of the report due on May </w:t>
      </w:r>
      <w:r w:rsidR="004F0E40">
        <w:rPr>
          <w:rFonts w:eastAsia="Arial Unicode MS" w:cs="Times New Roman"/>
          <w:color w:val="000000"/>
          <w:szCs w:val="24"/>
        </w:rPr>
        <w:t>31</w:t>
      </w:r>
      <w:r w:rsidR="001B52A3">
        <w:rPr>
          <w:rFonts w:eastAsia="Arial Unicode MS" w:cs="Times New Roman"/>
          <w:color w:val="000000"/>
          <w:szCs w:val="24"/>
        </w:rPr>
        <w:t>, 2031</w:t>
      </w:r>
      <w:r w:rsidR="006F0B62">
        <w:rPr>
          <w:rFonts w:eastAsia="Arial Unicode MS" w:cs="Times New Roman"/>
          <w:color w:val="000000"/>
          <w:szCs w:val="24"/>
        </w:rPr>
        <w:t xml:space="preserve">. </w:t>
      </w:r>
    </w:p>
    <w:p w14:paraId="0014ABE8" w14:textId="76A5361D" w:rsidR="008C2092" w:rsidRPr="00BD12F6" w:rsidRDefault="00552FD0"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BAM</w:t>
      </w:r>
    </w:p>
    <w:p w14:paraId="3413830D" w14:textId="797DE972" w:rsidR="008C2092" w:rsidRDefault="008C2092" w:rsidP="008C2092">
      <w:pPr>
        <w:suppressLineNumbers/>
        <w:shd w:val="clear" w:color="auto" w:fill="FFFFFF"/>
        <w:spacing w:after="0" w:line="240" w:lineRule="auto"/>
        <w:rPr>
          <w:rFonts w:eastAsia="Arial Unicode MS" w:cs="Times New Roman"/>
          <w:color w:val="000000"/>
          <w:sz w:val="20"/>
          <w:szCs w:val="20"/>
        </w:rPr>
      </w:pPr>
      <w:r w:rsidRPr="00BD12F6">
        <w:rPr>
          <w:rFonts w:eastAsia="Arial Unicode MS" w:cs="Times New Roman"/>
          <w:color w:val="000000"/>
          <w:sz w:val="20"/>
          <w:szCs w:val="20"/>
        </w:rPr>
        <w:t xml:space="preserve">LS </w:t>
      </w:r>
      <w:r w:rsidRPr="00A733FA">
        <w:rPr>
          <w:rFonts w:eastAsia="Arial Unicode MS" w:cs="Times New Roman"/>
          <w:color w:val="000000"/>
          <w:sz w:val="20"/>
          <w:szCs w:val="20"/>
        </w:rPr>
        <w:t>#</w:t>
      </w:r>
      <w:r w:rsidR="00072EBB" w:rsidRPr="00BF0287">
        <w:rPr>
          <w:sz w:val="20"/>
          <w:szCs w:val="20"/>
        </w:rPr>
        <w:t>1</w:t>
      </w:r>
      <w:r w:rsidR="00552FD0">
        <w:rPr>
          <w:sz w:val="20"/>
          <w:szCs w:val="20"/>
        </w:rPr>
        <w:t>0048</w:t>
      </w:r>
      <w:r>
        <w:rPr>
          <w:rFonts w:eastAsia="Arial Unicode MS" w:cs="Times New Roman"/>
          <w:color w:val="000000"/>
          <w:sz w:val="20"/>
          <w:szCs w:val="20"/>
        </w:rPr>
        <w:t xml:space="preserve"> </w:t>
      </w:r>
    </w:p>
    <w:p w14:paraId="78966B63" w14:textId="2D13D276" w:rsidR="00262ACB" w:rsidRDefault="00732B32" w:rsidP="007D228A">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3/23</w:t>
      </w:r>
      <w:r w:rsidR="00552FD0">
        <w:rPr>
          <w:rFonts w:eastAsia="Arial Unicode MS" w:cs="Times New Roman"/>
          <w:color w:val="000000"/>
          <w:sz w:val="20"/>
          <w:szCs w:val="20"/>
        </w:rPr>
        <w:t>/2020</w:t>
      </w:r>
      <w:r w:rsidR="00306A46">
        <w:rPr>
          <w:rFonts w:eastAsia="Arial Unicode MS" w:cs="Times New Roman"/>
          <w:color w:val="000000"/>
          <w:sz w:val="20"/>
          <w:szCs w:val="20"/>
        </w:rPr>
        <w:t xml:space="preserve"> 9:30 a.m.</w:t>
      </w:r>
    </w:p>
    <w:sectPr w:rsidR="00262ACB" w:rsidSect="00B03D96">
      <w:headerReference w:type="default" r:id="rId7"/>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45681" w16cid:durableId="200C2A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BC57" w14:textId="77777777" w:rsidR="000377BC" w:rsidRDefault="000377BC" w:rsidP="00BB1996">
      <w:pPr>
        <w:spacing w:after="0" w:line="240" w:lineRule="auto"/>
      </w:pPr>
      <w:r>
        <w:separator/>
      </w:r>
    </w:p>
  </w:endnote>
  <w:endnote w:type="continuationSeparator" w:id="0">
    <w:p w14:paraId="593ED1BC" w14:textId="77777777" w:rsidR="000377BC" w:rsidRDefault="000377BC" w:rsidP="00B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898B4" w14:textId="77777777" w:rsidR="000377BC" w:rsidRDefault="000377BC" w:rsidP="00BB1996">
      <w:pPr>
        <w:spacing w:after="0" w:line="240" w:lineRule="auto"/>
      </w:pPr>
      <w:r>
        <w:separator/>
      </w:r>
    </w:p>
  </w:footnote>
  <w:footnote w:type="continuationSeparator" w:id="0">
    <w:p w14:paraId="24CC31F0" w14:textId="77777777" w:rsidR="000377BC" w:rsidRDefault="000377BC" w:rsidP="00BB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04F5" w14:textId="5153D426" w:rsidR="00BB1996" w:rsidRDefault="00A46AC8" w:rsidP="002F3982">
    <w:pPr>
      <w:pStyle w:val="Header"/>
      <w:jc w:val="right"/>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0377BC"/>
    <w:rsid w:val="00065E8B"/>
    <w:rsid w:val="00072EBB"/>
    <w:rsid w:val="0009304C"/>
    <w:rsid w:val="000C01E1"/>
    <w:rsid w:val="000F19B4"/>
    <w:rsid w:val="000F69A3"/>
    <w:rsid w:val="00100E00"/>
    <w:rsid w:val="00111BDA"/>
    <w:rsid w:val="00114DD9"/>
    <w:rsid w:val="00122356"/>
    <w:rsid w:val="00122C3B"/>
    <w:rsid w:val="00132287"/>
    <w:rsid w:val="0018396E"/>
    <w:rsid w:val="00192BBC"/>
    <w:rsid w:val="001B52A3"/>
    <w:rsid w:val="001D77FE"/>
    <w:rsid w:val="001E5B19"/>
    <w:rsid w:val="0022065F"/>
    <w:rsid w:val="0023318E"/>
    <w:rsid w:val="002346F6"/>
    <w:rsid w:val="00250D70"/>
    <w:rsid w:val="0025600F"/>
    <w:rsid w:val="00262ACB"/>
    <w:rsid w:val="00266A5F"/>
    <w:rsid w:val="00274B61"/>
    <w:rsid w:val="00295259"/>
    <w:rsid w:val="002B7DF1"/>
    <w:rsid w:val="002F3982"/>
    <w:rsid w:val="00306A46"/>
    <w:rsid w:val="003713BE"/>
    <w:rsid w:val="0038506A"/>
    <w:rsid w:val="00392D11"/>
    <w:rsid w:val="003E28F3"/>
    <w:rsid w:val="004201C0"/>
    <w:rsid w:val="00432004"/>
    <w:rsid w:val="00455598"/>
    <w:rsid w:val="0046001E"/>
    <w:rsid w:val="004814AB"/>
    <w:rsid w:val="00493C06"/>
    <w:rsid w:val="00494AE1"/>
    <w:rsid w:val="004B1B04"/>
    <w:rsid w:val="004B66E8"/>
    <w:rsid w:val="004D6F35"/>
    <w:rsid w:val="004F0E40"/>
    <w:rsid w:val="004F6471"/>
    <w:rsid w:val="004F7DB4"/>
    <w:rsid w:val="00532779"/>
    <w:rsid w:val="00552FD0"/>
    <w:rsid w:val="00556276"/>
    <w:rsid w:val="005A0F02"/>
    <w:rsid w:val="005D1AA2"/>
    <w:rsid w:val="005D68BE"/>
    <w:rsid w:val="00614C9D"/>
    <w:rsid w:val="006626F0"/>
    <w:rsid w:val="006C5456"/>
    <w:rsid w:val="006D63FE"/>
    <w:rsid w:val="006F0B62"/>
    <w:rsid w:val="006F5FB3"/>
    <w:rsid w:val="00726772"/>
    <w:rsid w:val="00732B32"/>
    <w:rsid w:val="0073652A"/>
    <w:rsid w:val="0074136B"/>
    <w:rsid w:val="00786C10"/>
    <w:rsid w:val="007A315F"/>
    <w:rsid w:val="007D228A"/>
    <w:rsid w:val="007D5737"/>
    <w:rsid w:val="007E4B08"/>
    <w:rsid w:val="00816A29"/>
    <w:rsid w:val="00823C3F"/>
    <w:rsid w:val="0083568B"/>
    <w:rsid w:val="00867389"/>
    <w:rsid w:val="00876494"/>
    <w:rsid w:val="00876D2F"/>
    <w:rsid w:val="00886233"/>
    <w:rsid w:val="00896451"/>
    <w:rsid w:val="008A78B8"/>
    <w:rsid w:val="008C2092"/>
    <w:rsid w:val="008E1512"/>
    <w:rsid w:val="008F22A8"/>
    <w:rsid w:val="0095201C"/>
    <w:rsid w:val="00952755"/>
    <w:rsid w:val="00981C43"/>
    <w:rsid w:val="009A2F1C"/>
    <w:rsid w:val="009B23BB"/>
    <w:rsid w:val="009C0949"/>
    <w:rsid w:val="009D7BC0"/>
    <w:rsid w:val="00A305CC"/>
    <w:rsid w:val="00A40103"/>
    <w:rsid w:val="00A46AC8"/>
    <w:rsid w:val="00A733FA"/>
    <w:rsid w:val="00AA4793"/>
    <w:rsid w:val="00AE007B"/>
    <w:rsid w:val="00B469D7"/>
    <w:rsid w:val="00B6753B"/>
    <w:rsid w:val="00B8551F"/>
    <w:rsid w:val="00BB1996"/>
    <w:rsid w:val="00BB1D0F"/>
    <w:rsid w:val="00BD61FB"/>
    <w:rsid w:val="00BF0287"/>
    <w:rsid w:val="00C4628B"/>
    <w:rsid w:val="00C50FF3"/>
    <w:rsid w:val="00C64C01"/>
    <w:rsid w:val="00C84A63"/>
    <w:rsid w:val="00CA4B44"/>
    <w:rsid w:val="00CF5AA8"/>
    <w:rsid w:val="00CF67CB"/>
    <w:rsid w:val="00D0428B"/>
    <w:rsid w:val="00D0466F"/>
    <w:rsid w:val="00D12459"/>
    <w:rsid w:val="00D22707"/>
    <w:rsid w:val="00D23F14"/>
    <w:rsid w:val="00D3648F"/>
    <w:rsid w:val="00D67956"/>
    <w:rsid w:val="00D92D8D"/>
    <w:rsid w:val="00DA1A00"/>
    <w:rsid w:val="00DA3883"/>
    <w:rsid w:val="00DB3443"/>
    <w:rsid w:val="00DF5989"/>
    <w:rsid w:val="00E0286F"/>
    <w:rsid w:val="00E0295E"/>
    <w:rsid w:val="00E779B2"/>
    <w:rsid w:val="00EB735D"/>
    <w:rsid w:val="00EC4414"/>
    <w:rsid w:val="00ED2582"/>
    <w:rsid w:val="00F23AD6"/>
    <w:rsid w:val="00F65950"/>
    <w:rsid w:val="00F778F5"/>
    <w:rsid w:val="00F91E9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2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92"/>
    <w:rPr>
      <w:sz w:val="16"/>
      <w:szCs w:val="16"/>
    </w:rPr>
  </w:style>
  <w:style w:type="paragraph" w:styleId="CommentText">
    <w:name w:val="annotation text"/>
    <w:basedOn w:val="Normal"/>
    <w:link w:val="CommentTextChar"/>
    <w:uiPriority w:val="99"/>
    <w:semiHidden/>
    <w:unhideWhenUsed/>
    <w:rsid w:val="008C2092"/>
    <w:pPr>
      <w:spacing w:line="240" w:lineRule="auto"/>
    </w:pPr>
    <w:rPr>
      <w:sz w:val="20"/>
      <w:szCs w:val="20"/>
    </w:rPr>
  </w:style>
  <w:style w:type="character" w:customStyle="1" w:styleId="CommentTextChar">
    <w:name w:val="Comment Text Char"/>
    <w:basedOn w:val="DefaultParagraphFont"/>
    <w:link w:val="CommentText"/>
    <w:uiPriority w:val="99"/>
    <w:semiHidden/>
    <w:rsid w:val="008C2092"/>
    <w:rPr>
      <w:sz w:val="20"/>
      <w:szCs w:val="20"/>
    </w:rPr>
  </w:style>
  <w:style w:type="character" w:styleId="PlaceholderText">
    <w:name w:val="Placeholder Text"/>
    <w:basedOn w:val="DefaultParagraphFont"/>
    <w:uiPriority w:val="99"/>
    <w:semiHidden/>
    <w:rsid w:val="008C2092"/>
    <w:rPr>
      <w:color w:val="808080"/>
    </w:rPr>
  </w:style>
  <w:style w:type="paragraph" w:styleId="BalloonText">
    <w:name w:val="Balloon Text"/>
    <w:basedOn w:val="Normal"/>
    <w:link w:val="BalloonTextChar"/>
    <w:uiPriority w:val="99"/>
    <w:semiHidden/>
    <w:unhideWhenUsed/>
    <w:rsid w:val="008C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92"/>
    <w:rPr>
      <w:rFonts w:ascii="Segoe UI" w:hAnsi="Segoe UI" w:cs="Segoe UI"/>
      <w:sz w:val="18"/>
      <w:szCs w:val="18"/>
    </w:rPr>
  </w:style>
  <w:style w:type="character" w:styleId="LineNumber">
    <w:name w:val="line number"/>
    <w:basedOn w:val="DefaultParagraphFont"/>
    <w:uiPriority w:val="99"/>
    <w:semiHidden/>
    <w:unhideWhenUsed/>
    <w:rsid w:val="008C2092"/>
  </w:style>
  <w:style w:type="paragraph" w:styleId="CommentSubject">
    <w:name w:val="annotation subject"/>
    <w:basedOn w:val="CommentText"/>
    <w:next w:val="CommentText"/>
    <w:link w:val="CommentSubjectChar"/>
    <w:uiPriority w:val="99"/>
    <w:semiHidden/>
    <w:unhideWhenUsed/>
    <w:rsid w:val="001E5B19"/>
    <w:rPr>
      <w:b/>
      <w:bCs/>
    </w:rPr>
  </w:style>
  <w:style w:type="character" w:customStyle="1" w:styleId="CommentSubjectChar">
    <w:name w:val="Comment Subject Char"/>
    <w:basedOn w:val="CommentTextChar"/>
    <w:link w:val="CommentSubject"/>
    <w:uiPriority w:val="99"/>
    <w:semiHidden/>
    <w:rsid w:val="001E5B19"/>
    <w:rPr>
      <w:b/>
      <w:bCs/>
      <w:sz w:val="20"/>
      <w:szCs w:val="20"/>
    </w:rPr>
  </w:style>
  <w:style w:type="paragraph" w:styleId="Revision">
    <w:name w:val="Revision"/>
    <w:hidden/>
    <w:uiPriority w:val="99"/>
    <w:semiHidden/>
    <w:rsid w:val="0095201C"/>
    <w:pPr>
      <w:spacing w:after="0" w:line="240" w:lineRule="auto"/>
    </w:pPr>
    <w:rPr>
      <w:rFonts w:ascii="Times New Roman" w:hAnsi="Times New Roman"/>
      <w:sz w:val="24"/>
    </w:rPr>
  </w:style>
  <w:style w:type="paragraph" w:styleId="Header">
    <w:name w:val="header"/>
    <w:basedOn w:val="Normal"/>
    <w:link w:val="HeaderChar"/>
    <w:uiPriority w:val="99"/>
    <w:unhideWhenUsed/>
    <w:rsid w:val="00BB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96"/>
    <w:rPr>
      <w:rFonts w:ascii="Times New Roman" w:hAnsi="Times New Roman"/>
      <w:sz w:val="24"/>
    </w:rPr>
  </w:style>
  <w:style w:type="paragraph" w:styleId="Footer">
    <w:name w:val="footer"/>
    <w:basedOn w:val="Normal"/>
    <w:link w:val="FooterChar"/>
    <w:uiPriority w:val="99"/>
    <w:unhideWhenUsed/>
    <w:rsid w:val="00BB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64">
      <w:bodyDiv w:val="1"/>
      <w:marLeft w:val="0"/>
      <w:marRight w:val="0"/>
      <w:marTop w:val="0"/>
      <w:marBottom w:val="0"/>
      <w:divBdr>
        <w:top w:val="none" w:sz="0" w:space="0" w:color="auto"/>
        <w:left w:val="none" w:sz="0" w:space="0" w:color="auto"/>
        <w:bottom w:val="none" w:sz="0" w:space="0" w:color="auto"/>
        <w:right w:val="none" w:sz="0" w:space="0" w:color="auto"/>
      </w:divBdr>
    </w:div>
    <w:div w:id="1732576011">
      <w:bodyDiv w:val="1"/>
      <w:marLeft w:val="0"/>
      <w:marRight w:val="0"/>
      <w:marTop w:val="0"/>
      <w:marBottom w:val="0"/>
      <w:divBdr>
        <w:top w:val="none" w:sz="0" w:space="0" w:color="auto"/>
        <w:left w:val="none" w:sz="0" w:space="0" w:color="auto"/>
        <w:bottom w:val="none" w:sz="0" w:space="0" w:color="auto"/>
        <w:right w:val="none" w:sz="0" w:space="0" w:color="auto"/>
      </w:divBdr>
    </w:div>
    <w:div w:id="2119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8361-7763-40DE-9E6E-ED8F94B7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2020-04-01T17:43:00Z</dcterms:created>
  <dcterms:modified xsi:type="dcterms:W3CDTF">2021-12-27T16:00:00Z</dcterms:modified>
</cp:coreProperties>
</file>