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82" w:rsidRDefault="003E5CD9" w:rsidP="00C23048">
      <w:pPr>
        <w:jc w:val="right"/>
        <w:rPr>
          <w:u w:val="single"/>
        </w:rPr>
      </w:pPr>
      <w:bookmarkStart w:id="0" w:name="_GoBack"/>
      <w:bookmarkEnd w:id="0"/>
      <w:r>
        <w:rPr>
          <w:u w:val="single"/>
        </w:rPr>
        <w:t xml:space="preserve">Committee on </w:t>
      </w:r>
      <w:r w:rsidR="003F24A8">
        <w:rPr>
          <w:u w:val="single"/>
        </w:rPr>
        <w:t>Economic Development</w:t>
      </w:r>
      <w:r w:rsidR="00053A19">
        <w:rPr>
          <w:u w:val="single"/>
        </w:rPr>
        <w:t xml:space="preserve"> </w:t>
      </w:r>
      <w:r w:rsidR="001A6582">
        <w:rPr>
          <w:u w:val="single"/>
        </w:rPr>
        <w:t>Staff</w:t>
      </w:r>
    </w:p>
    <w:p w:rsidR="00633D0D" w:rsidRDefault="00633D0D" w:rsidP="00C23048">
      <w:pPr>
        <w:jc w:val="right"/>
      </w:pPr>
      <w:r>
        <w:t xml:space="preserve">Alex R. Paulenoff, </w:t>
      </w:r>
      <w:r w:rsidRPr="00C23048">
        <w:rPr>
          <w:i/>
        </w:rPr>
        <w:t>Counsel</w:t>
      </w:r>
    </w:p>
    <w:p w:rsidR="00633D0D" w:rsidRDefault="00633D0D" w:rsidP="00C23048">
      <w:pPr>
        <w:jc w:val="right"/>
      </w:pPr>
      <w:r>
        <w:t xml:space="preserve">Emily Forgione, </w:t>
      </w:r>
      <w:r w:rsidR="0014127E" w:rsidRPr="00C23048">
        <w:rPr>
          <w:i/>
        </w:rPr>
        <w:t xml:space="preserve">Senior </w:t>
      </w:r>
      <w:r w:rsidRPr="00C23048">
        <w:rPr>
          <w:i/>
        </w:rPr>
        <w:t>Policy Analyst</w:t>
      </w:r>
    </w:p>
    <w:p w:rsidR="003F24A8" w:rsidRDefault="00633D0D" w:rsidP="00C23048">
      <w:pPr>
        <w:jc w:val="right"/>
      </w:pPr>
      <w:r>
        <w:t xml:space="preserve">Aliya Ali, </w:t>
      </w:r>
      <w:r w:rsidRPr="00C23048">
        <w:rPr>
          <w:i/>
        </w:rPr>
        <w:t>Finance Analyst</w:t>
      </w:r>
    </w:p>
    <w:p w:rsidR="003E5CD9" w:rsidRDefault="003E5CD9" w:rsidP="00C23048"/>
    <w:p w:rsidR="008B0458" w:rsidRDefault="003F24A8" w:rsidP="00C23048">
      <w:pPr>
        <w:jc w:val="right"/>
      </w:pPr>
      <w:r>
        <w:t xml:space="preserve">Nadia Johnson, </w:t>
      </w:r>
      <w:r w:rsidRPr="00C23048">
        <w:rPr>
          <w:i/>
        </w:rPr>
        <w:t>Senior Policy Analyst</w:t>
      </w:r>
      <w:r w:rsidR="00390947">
        <w:br/>
      </w:r>
      <w:r w:rsidR="00CD7884">
        <w:tab/>
      </w:r>
    </w:p>
    <w:p w:rsidR="00C04053" w:rsidRPr="002B0A73" w:rsidRDefault="00C04053" w:rsidP="00C23048">
      <w:pPr>
        <w:ind w:left="2880" w:firstLine="720"/>
        <w:jc w:val="both"/>
      </w:pPr>
    </w:p>
    <w:p w:rsidR="002C42F4" w:rsidRDefault="0042678E" w:rsidP="00C23048">
      <w:pPr>
        <w:pStyle w:val="Heading1"/>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F4" w:rsidRDefault="002C42F4" w:rsidP="00C23048">
      <w:pPr>
        <w:jc w:val="both"/>
      </w:pPr>
    </w:p>
    <w:p w:rsidR="002C42F4" w:rsidRDefault="002C42F4" w:rsidP="00C23048">
      <w:pPr>
        <w:tabs>
          <w:tab w:val="center" w:pos="4680"/>
        </w:tabs>
        <w:jc w:val="both"/>
      </w:pPr>
    </w:p>
    <w:p w:rsidR="002C42F4" w:rsidRDefault="002C42F4" w:rsidP="00C23048">
      <w:pPr>
        <w:tabs>
          <w:tab w:val="center" w:pos="4680"/>
        </w:tabs>
        <w:jc w:val="both"/>
      </w:pPr>
    </w:p>
    <w:p w:rsidR="002C42F4" w:rsidRDefault="002C42F4" w:rsidP="00C23048">
      <w:pPr>
        <w:tabs>
          <w:tab w:val="center" w:pos="4680"/>
        </w:tabs>
        <w:jc w:val="both"/>
      </w:pPr>
    </w:p>
    <w:p w:rsidR="00450D71" w:rsidRPr="00C26C84" w:rsidRDefault="00450D71" w:rsidP="00C23048">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450D71" w:rsidRPr="0048038C" w:rsidRDefault="00450D71" w:rsidP="00C23048">
      <w:pPr>
        <w:tabs>
          <w:tab w:val="center" w:pos="4680"/>
        </w:tabs>
        <w:jc w:val="center"/>
        <w:rPr>
          <w:rFonts w:eastAsia="Arial Unicode MS"/>
          <w:iCs/>
        </w:rPr>
      </w:pPr>
      <w:r w:rsidRPr="00B96377">
        <w:rPr>
          <w:iCs/>
        </w:rPr>
        <w:t>Jeff</w:t>
      </w:r>
      <w:r>
        <w:rPr>
          <w:iCs/>
        </w:rPr>
        <w:t>rey Baker, Legislative Director</w:t>
      </w:r>
    </w:p>
    <w:p w:rsidR="00450D71" w:rsidRDefault="00450D71" w:rsidP="00C23048">
      <w:pPr>
        <w:tabs>
          <w:tab w:val="left" w:pos="-1440"/>
        </w:tabs>
        <w:ind w:left="4320"/>
        <w:rPr>
          <w:b/>
        </w:rPr>
      </w:pPr>
    </w:p>
    <w:p w:rsidR="00450D71" w:rsidRPr="00C26C84" w:rsidRDefault="00450D71" w:rsidP="00C23048">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 xml:space="preserve">Committee Report of the </w:t>
      </w:r>
      <w:r w:rsidR="003F24A8">
        <w:rPr>
          <w:rFonts w:ascii="Times New Roman Bold" w:hAnsi="Times New Roman Bold"/>
          <w:b/>
          <w:bCs/>
          <w:smallCaps/>
          <w:sz w:val="24"/>
          <w:szCs w:val="24"/>
          <w:u w:val="single"/>
        </w:rPr>
        <w:t xml:space="preserve">Governmental Affairs </w:t>
      </w:r>
      <w:r>
        <w:rPr>
          <w:rFonts w:ascii="Times New Roman Bold" w:hAnsi="Times New Roman Bold"/>
          <w:b/>
          <w:bCs/>
          <w:smallCaps/>
          <w:sz w:val="24"/>
          <w:szCs w:val="24"/>
          <w:u w:val="single"/>
        </w:rPr>
        <w:t>Division</w:t>
      </w:r>
    </w:p>
    <w:p w:rsidR="00450D71" w:rsidRDefault="003F24A8" w:rsidP="00C23048">
      <w:pPr>
        <w:tabs>
          <w:tab w:val="center" w:pos="4680"/>
        </w:tabs>
        <w:jc w:val="center"/>
        <w:rPr>
          <w:iCs/>
        </w:rPr>
      </w:pPr>
      <w:r>
        <w:rPr>
          <w:iCs/>
        </w:rPr>
        <w:t>Rachel Cordero</w:t>
      </w:r>
      <w:r w:rsidR="00450D71">
        <w:rPr>
          <w:iCs/>
        </w:rPr>
        <w:t>, Deputy Director</w:t>
      </w:r>
      <w:r w:rsidR="00633D0D">
        <w:rPr>
          <w:iCs/>
        </w:rPr>
        <w:t xml:space="preserve"> for</w:t>
      </w:r>
      <w:r>
        <w:rPr>
          <w:iCs/>
        </w:rPr>
        <w:t xml:space="preserve"> Governmental Affairs</w:t>
      </w:r>
    </w:p>
    <w:p w:rsidR="00450D71" w:rsidRPr="00E50863" w:rsidRDefault="00450D71" w:rsidP="00C23048">
      <w:pPr>
        <w:tabs>
          <w:tab w:val="left" w:pos="-1440"/>
        </w:tabs>
        <w:ind w:left="4320"/>
        <w:rPr>
          <w:b/>
        </w:rPr>
      </w:pPr>
    </w:p>
    <w:p w:rsidR="00450D71" w:rsidRPr="00F71BCE" w:rsidRDefault="00450D71" w:rsidP="00C23048">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sidR="003F24A8">
        <w:rPr>
          <w:rFonts w:ascii="Times New Roman Bold" w:hAnsi="Times New Roman Bold"/>
          <w:b/>
          <w:smallCaps/>
          <w:u w:val="single"/>
        </w:rPr>
        <w:t>Economic Development</w:t>
      </w:r>
    </w:p>
    <w:p w:rsidR="00450D71" w:rsidRPr="00D46BA8" w:rsidRDefault="00450D71" w:rsidP="00C23048">
      <w:pPr>
        <w:jc w:val="center"/>
      </w:pPr>
      <w:r w:rsidRPr="00D46BA8">
        <w:t xml:space="preserve">Hon. </w:t>
      </w:r>
      <w:r w:rsidR="003F24A8">
        <w:t>Paul A. Vallone</w:t>
      </w:r>
      <w:r w:rsidRPr="00D46BA8">
        <w:t>, Chair</w:t>
      </w:r>
    </w:p>
    <w:p w:rsidR="00450D71" w:rsidRDefault="00450D71" w:rsidP="00C23048">
      <w:pPr>
        <w:jc w:val="center"/>
      </w:pPr>
    </w:p>
    <w:p w:rsidR="003F24A8" w:rsidRPr="00D46BA8" w:rsidRDefault="003F24A8" w:rsidP="00C23048">
      <w:pPr>
        <w:jc w:val="center"/>
      </w:pPr>
    </w:p>
    <w:p w:rsidR="00450D71" w:rsidRPr="00450D71" w:rsidRDefault="0014127E" w:rsidP="00C23048">
      <w:pPr>
        <w:pStyle w:val="Heading4"/>
        <w:spacing w:before="0" w:after="0"/>
        <w:jc w:val="center"/>
        <w:rPr>
          <w:rFonts w:ascii="Times New Roman" w:hAnsi="Times New Roman"/>
          <w:sz w:val="24"/>
          <w:szCs w:val="24"/>
        </w:rPr>
      </w:pPr>
      <w:r>
        <w:rPr>
          <w:rFonts w:ascii="Times New Roman" w:hAnsi="Times New Roman"/>
          <w:sz w:val="24"/>
          <w:szCs w:val="24"/>
        </w:rPr>
        <w:t>February 10, 2020</w:t>
      </w:r>
    </w:p>
    <w:p w:rsidR="002C42F4" w:rsidRDefault="002C42F4" w:rsidP="00C23048">
      <w:pPr>
        <w:jc w:val="both"/>
      </w:pPr>
    </w:p>
    <w:p w:rsidR="00416C24" w:rsidRPr="007331B4" w:rsidRDefault="00CD7884" w:rsidP="00C23048">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 xml:space="preserve">Proposed </w:t>
      </w:r>
      <w:r w:rsidR="00416C24" w:rsidRPr="00315539">
        <w:rPr>
          <w:rFonts w:ascii="Times Roman" w:eastAsia="Calibri" w:hAnsi="Times Roman"/>
          <w:b/>
          <w:smallCaps/>
          <w:szCs w:val="22"/>
          <w:u w:val="single"/>
        </w:rPr>
        <w:t>Int. No. 16</w:t>
      </w:r>
      <w:r w:rsidR="00416C24">
        <w:rPr>
          <w:rFonts w:ascii="Times Roman" w:eastAsia="Calibri" w:hAnsi="Times Roman"/>
          <w:b/>
          <w:smallCaps/>
          <w:szCs w:val="22"/>
          <w:u w:val="single"/>
        </w:rPr>
        <w:t>64</w:t>
      </w:r>
      <w:r>
        <w:rPr>
          <w:rFonts w:ascii="Times Roman" w:eastAsia="Calibri" w:hAnsi="Times Roman"/>
          <w:b/>
          <w:smallCaps/>
          <w:szCs w:val="22"/>
          <w:u w:val="single"/>
        </w:rPr>
        <w:t>-A</w:t>
      </w:r>
      <w:r w:rsidR="00416C24" w:rsidRPr="004132D9">
        <w:rPr>
          <w:rFonts w:ascii="Times Roman" w:eastAsia="Calibri" w:hAnsi="Times Roman"/>
          <w:b/>
          <w:smallCaps/>
          <w:szCs w:val="22"/>
          <w:u w:val="single"/>
        </w:rPr>
        <w:t>:</w:t>
      </w:r>
      <w:r w:rsidR="00416C24" w:rsidRPr="007331B4">
        <w:rPr>
          <w:rFonts w:ascii="Times Roman" w:eastAsia="Calibri" w:hAnsi="Times Roman"/>
          <w:b/>
          <w:szCs w:val="22"/>
        </w:rPr>
        <w:tab/>
      </w:r>
      <w:r w:rsidR="00CE242D" w:rsidRPr="00CE242D">
        <w:rPr>
          <w:rFonts w:ascii="Times Roman" w:eastAsia="Calibri" w:hAnsi="Times Roman"/>
          <w:szCs w:val="22"/>
          <w:shd w:val="clear" w:color="auto" w:fill="FFFFFF"/>
        </w:rPr>
        <w:t>By Council Members Gibson, Levine, Kallos, Ayala and Lander</w:t>
      </w:r>
    </w:p>
    <w:p w:rsidR="00416C24" w:rsidRPr="007331B4" w:rsidRDefault="00416C24" w:rsidP="00C23048">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416C24" w:rsidRDefault="00416C24" w:rsidP="00C23048">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CE242D" w:rsidRPr="00CE242D">
        <w:rPr>
          <w:bCs/>
        </w:rPr>
        <w:t>A Local Law to amend the New York city charter, in relation to requiring the office of food policy to formulate a 10-year food policy plan</w:t>
      </w:r>
    </w:p>
    <w:p w:rsidR="00416C24" w:rsidRPr="007331B4" w:rsidRDefault="00416C24" w:rsidP="00C23048">
      <w:pPr>
        <w:ind w:left="4320" w:hanging="4320"/>
        <w:jc w:val="both"/>
        <w:rPr>
          <w:rFonts w:ascii="Times Roman" w:eastAsia="Calibri" w:hAnsi="Times Roman"/>
          <w:b/>
          <w:szCs w:val="22"/>
        </w:rPr>
      </w:pPr>
    </w:p>
    <w:p w:rsidR="00416C24" w:rsidRDefault="00CD2E06" w:rsidP="00C23048">
      <w:pPr>
        <w:ind w:left="4320" w:hanging="4320"/>
        <w:jc w:val="both"/>
        <w:rPr>
          <w:rFonts w:eastAsia="Calibri"/>
        </w:rPr>
      </w:pPr>
      <w:r>
        <w:rPr>
          <w:rFonts w:ascii="Times New Roman Bold" w:eastAsia="Calibri" w:hAnsi="Times New Roman Bold"/>
          <w:b/>
          <w:smallCaps/>
          <w:u w:val="single"/>
        </w:rPr>
        <w:t>City Charter</w:t>
      </w:r>
      <w:r w:rsidRPr="004132D9">
        <w:rPr>
          <w:rFonts w:ascii="Times New Roman Bold" w:eastAsia="Calibri" w:hAnsi="Times New Roman Bold"/>
          <w:b/>
          <w:smallCaps/>
          <w:u w:val="single"/>
        </w:rPr>
        <w:t>:</w:t>
      </w:r>
      <w:r w:rsidR="00416C24" w:rsidRPr="007331B4">
        <w:rPr>
          <w:rFonts w:eastAsia="Calibri"/>
          <w:b/>
        </w:rPr>
        <w:tab/>
      </w:r>
      <w:r>
        <w:rPr>
          <w:rFonts w:eastAsia="Calibri"/>
        </w:rPr>
        <w:t>A</w:t>
      </w:r>
      <w:r w:rsidRPr="00CD2E06">
        <w:rPr>
          <w:rFonts w:eastAsia="Calibri"/>
        </w:rPr>
        <w:t xml:space="preserve">dds a new subdivision d to </w:t>
      </w:r>
      <w:r w:rsidR="00CE242D">
        <w:t>§</w:t>
      </w:r>
      <w:r w:rsidR="00CE242D">
        <w:rPr>
          <w:rFonts w:eastAsia="Calibri"/>
        </w:rPr>
        <w:t>20-i</w:t>
      </w:r>
    </w:p>
    <w:p w:rsidR="00416C24" w:rsidRDefault="00416C24" w:rsidP="00C23048">
      <w:pPr>
        <w:jc w:val="both"/>
        <w:rPr>
          <w:b/>
          <w:bCs/>
          <w:u w:val="single"/>
        </w:rPr>
      </w:pPr>
    </w:p>
    <w:p w:rsidR="00416C24" w:rsidRDefault="00416C24" w:rsidP="00C23048">
      <w:pPr>
        <w:jc w:val="both"/>
        <w:rPr>
          <w:b/>
          <w:bCs/>
          <w:u w:val="single"/>
        </w:rPr>
      </w:pPr>
    </w:p>
    <w:p w:rsidR="007331B4" w:rsidRPr="007331B4" w:rsidRDefault="00CD7884" w:rsidP="00C23048">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 xml:space="preserve">Proposed </w:t>
      </w:r>
      <w:r w:rsidR="00315539" w:rsidRPr="00315539">
        <w:rPr>
          <w:rFonts w:ascii="Times Roman" w:eastAsia="Calibri" w:hAnsi="Times Roman"/>
          <w:b/>
          <w:smallCaps/>
          <w:szCs w:val="22"/>
          <w:u w:val="single"/>
        </w:rPr>
        <w:t>Int. No. 1666</w:t>
      </w:r>
      <w:r>
        <w:rPr>
          <w:rFonts w:ascii="Times Roman" w:eastAsia="Calibri" w:hAnsi="Times Roman"/>
          <w:b/>
          <w:smallCaps/>
          <w:szCs w:val="22"/>
          <w:u w:val="single"/>
        </w:rPr>
        <w:t>-A</w:t>
      </w:r>
      <w:r w:rsidR="007331B4" w:rsidRPr="004132D9">
        <w:rPr>
          <w:rFonts w:ascii="Times Roman" w:eastAsia="Calibri" w:hAnsi="Times Roman"/>
          <w:b/>
          <w:smallCaps/>
          <w:szCs w:val="22"/>
          <w:u w:val="single"/>
        </w:rPr>
        <w:t>:</w:t>
      </w:r>
      <w:r w:rsidR="007331B4" w:rsidRPr="007331B4">
        <w:rPr>
          <w:rFonts w:ascii="Times Roman" w:eastAsia="Calibri" w:hAnsi="Times Roman"/>
          <w:b/>
          <w:szCs w:val="22"/>
        </w:rPr>
        <w:tab/>
      </w:r>
      <w:r w:rsidR="00CE242D" w:rsidRPr="00CE242D">
        <w:rPr>
          <w:rFonts w:ascii="Times Roman" w:eastAsia="Calibri" w:hAnsi="Times Roman"/>
          <w:szCs w:val="22"/>
          <w:shd w:val="clear" w:color="auto" w:fill="FFFFFF"/>
        </w:rPr>
        <w:t>By Council Members Kallos, the Speaker (Council Member Johnson), Ayala, Gibson, Lander, Ampry-Samuel and Rosenthal</w:t>
      </w:r>
    </w:p>
    <w:p w:rsidR="007331B4" w:rsidRPr="007331B4" w:rsidRDefault="007331B4" w:rsidP="00C23048">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331B4" w:rsidRPr="007331B4" w:rsidRDefault="007331B4" w:rsidP="00C23048">
      <w:pPr>
        <w:ind w:left="4320" w:hanging="4320"/>
        <w:jc w:val="both"/>
        <w:rPr>
          <w:rFonts w:ascii="Times Roman" w:eastAsia="Calibri" w:hAnsi="Times Roman"/>
          <w:szCs w:val="22"/>
        </w:rPr>
      </w:pPr>
      <w:r w:rsidRPr="004132D9">
        <w:rPr>
          <w:rFonts w:ascii="Times Roman" w:eastAsia="Calibri" w:hAnsi="Times Roman"/>
          <w:b/>
          <w:smallCaps/>
          <w:szCs w:val="22"/>
          <w:u w:val="single"/>
        </w:rPr>
        <w:t>T</w:t>
      </w:r>
      <w:r w:rsidR="004132D9" w:rsidRPr="004132D9">
        <w:rPr>
          <w:rFonts w:ascii="Times Roman" w:eastAsia="Calibri" w:hAnsi="Times Roman"/>
          <w:b/>
          <w:smallCaps/>
          <w:szCs w:val="22"/>
          <w:u w:val="single"/>
        </w:rPr>
        <w:t>itle</w:t>
      </w:r>
      <w:r w:rsidRPr="004132D9">
        <w:rPr>
          <w:rFonts w:ascii="Times Roman" w:eastAsia="Calibri" w:hAnsi="Times Roman"/>
          <w:b/>
          <w:smallCaps/>
          <w:szCs w:val="22"/>
          <w:u w:val="single"/>
        </w:rPr>
        <w:t>:</w:t>
      </w:r>
      <w:r w:rsidRPr="007331B4">
        <w:rPr>
          <w:rFonts w:ascii="Times Roman" w:eastAsia="Calibri" w:hAnsi="Times Roman"/>
          <w:b/>
          <w:szCs w:val="22"/>
        </w:rPr>
        <w:tab/>
      </w:r>
      <w:r w:rsidR="00315539" w:rsidRPr="00315539">
        <w:rPr>
          <w:bCs/>
        </w:rPr>
        <w:t>A Local Law to amend the New York city charter, in relation to the establishment of an office of food policy</w:t>
      </w:r>
    </w:p>
    <w:p w:rsidR="007331B4" w:rsidRPr="007331B4" w:rsidRDefault="007331B4" w:rsidP="00C23048">
      <w:pPr>
        <w:ind w:left="4320" w:hanging="4320"/>
        <w:jc w:val="both"/>
        <w:rPr>
          <w:rFonts w:ascii="Times Roman" w:eastAsia="Calibri" w:hAnsi="Times Roman"/>
          <w:b/>
          <w:szCs w:val="22"/>
        </w:rPr>
      </w:pPr>
    </w:p>
    <w:p w:rsidR="00CD7884" w:rsidRPr="00CD7884" w:rsidRDefault="00F80031" w:rsidP="00C23048">
      <w:pPr>
        <w:ind w:left="4320" w:hanging="4320"/>
        <w:jc w:val="both"/>
        <w:rPr>
          <w:rFonts w:eastAsia="Calibri"/>
        </w:rPr>
      </w:pPr>
      <w:r>
        <w:rPr>
          <w:rFonts w:ascii="Times New Roman Bold" w:eastAsia="Calibri" w:hAnsi="Times New Roman Bold"/>
          <w:b/>
          <w:smallCaps/>
          <w:u w:val="single"/>
        </w:rPr>
        <w:t>City Charter</w:t>
      </w:r>
      <w:r w:rsidR="007331B4" w:rsidRPr="004132D9">
        <w:rPr>
          <w:rFonts w:ascii="Times New Roman Bold" w:eastAsia="Calibri" w:hAnsi="Times New Roman Bold"/>
          <w:b/>
          <w:smallCaps/>
          <w:u w:val="single"/>
        </w:rPr>
        <w:t>:</w:t>
      </w:r>
      <w:r w:rsidR="007331B4" w:rsidRPr="007331B4">
        <w:rPr>
          <w:rFonts w:eastAsia="Calibri"/>
          <w:b/>
        </w:rPr>
        <w:tab/>
      </w:r>
      <w:r w:rsidR="00FD24D8" w:rsidRPr="00FD24D8">
        <w:rPr>
          <w:rFonts w:eastAsia="Calibri"/>
        </w:rPr>
        <w:t xml:space="preserve">Adds </w:t>
      </w:r>
      <w:r w:rsidR="00CE242D">
        <w:rPr>
          <w:rFonts w:eastAsia="Calibri"/>
        </w:rPr>
        <w:t>a new section 20-i</w:t>
      </w:r>
    </w:p>
    <w:p w:rsidR="00CD7884" w:rsidRPr="007331B4" w:rsidRDefault="00CD7884" w:rsidP="00C23048">
      <w:pPr>
        <w:ind w:left="4320" w:hanging="4320"/>
        <w:jc w:val="both"/>
        <w:rPr>
          <w:rFonts w:ascii="Times Roman" w:eastAsia="Calibri" w:hAnsi="Times Roman"/>
          <w:szCs w:val="22"/>
        </w:rPr>
      </w:pPr>
    </w:p>
    <w:p w:rsidR="009601AA" w:rsidRPr="00053A19" w:rsidRDefault="00053A19" w:rsidP="00C23048">
      <w:pPr>
        <w:numPr>
          <w:ilvl w:val="0"/>
          <w:numId w:val="28"/>
        </w:numPr>
        <w:spacing w:line="480" w:lineRule="auto"/>
        <w:jc w:val="both"/>
        <w:rPr>
          <w:rFonts w:ascii="Times New Roman Bold" w:hAnsi="Times New Roman Bold"/>
          <w:b/>
          <w:smallCaps/>
        </w:rPr>
      </w:pPr>
      <w:r w:rsidRPr="00053A19">
        <w:rPr>
          <w:rFonts w:ascii="Times New Roman Bold" w:hAnsi="Times New Roman Bold"/>
          <w:b/>
          <w:bCs/>
          <w:smallCaps/>
        </w:rPr>
        <w:lastRenderedPageBreak/>
        <w:t>Introduction</w:t>
      </w:r>
    </w:p>
    <w:p w:rsidR="00CD7884" w:rsidRDefault="00CD7884" w:rsidP="00C23048">
      <w:pPr>
        <w:spacing w:line="480" w:lineRule="auto"/>
        <w:ind w:firstLine="720"/>
        <w:jc w:val="both"/>
        <w:rPr>
          <w:b/>
        </w:rPr>
      </w:pPr>
      <w:r w:rsidRPr="00B63EF1">
        <w:t xml:space="preserve">On </w:t>
      </w:r>
      <w:r w:rsidR="00616D2B">
        <w:t xml:space="preserve">February 10, 2020, the Committee on Economic Development, chaired by Council Member Paul A. Vallone, will hold a second hearing on </w:t>
      </w:r>
      <w:r w:rsidR="00C23048">
        <w:t xml:space="preserve">Proposed </w:t>
      </w:r>
      <w:r w:rsidR="00616D2B">
        <w:t xml:space="preserve">Int. 1664-A, in relation to requiring the office of food policy to formulate a 10-year food policy plan, sponsored by Council Member Vanessa Gibson, and on </w:t>
      </w:r>
      <w:r w:rsidR="00C23048">
        <w:t xml:space="preserve">Proposed </w:t>
      </w:r>
      <w:r w:rsidR="00616D2B">
        <w:t>Int. 1666-A, in relation to the establishment of an office of food policy, sponsored by Council Member Ben Kallos. The Committee first heard prior versions of these bills on September 18, 2019.</w:t>
      </w:r>
    </w:p>
    <w:p w:rsidR="003E5CD9" w:rsidRDefault="00616D2B" w:rsidP="00C23048">
      <w:pPr>
        <w:spacing w:line="480" w:lineRule="auto"/>
        <w:ind w:firstLine="720"/>
        <w:jc w:val="both"/>
      </w:pPr>
      <w:r w:rsidRPr="007C33A5">
        <w:t xml:space="preserve">Proposed </w:t>
      </w:r>
      <w:r w:rsidR="00416C24" w:rsidRPr="007C33A5">
        <w:t>Int. No. 1664</w:t>
      </w:r>
      <w:r w:rsidRPr="007C33A5">
        <w:t>-A</w:t>
      </w:r>
      <w:r w:rsidR="00416C24" w:rsidRPr="007C33A5">
        <w:t xml:space="preserve"> </w:t>
      </w:r>
      <w:r w:rsidR="00CD2E06" w:rsidRPr="007C33A5">
        <w:t xml:space="preserve">would require the </w:t>
      </w:r>
      <w:r w:rsidR="00C23048">
        <w:t xml:space="preserve">Mayor’s Office of Food Policy (“MOFP”) to </w:t>
      </w:r>
      <w:r w:rsidR="00CD2E06" w:rsidRPr="007C33A5">
        <w:rPr>
          <w:bCs/>
        </w:rPr>
        <w:t xml:space="preserve">develop a </w:t>
      </w:r>
      <w:r w:rsidR="00C23048">
        <w:rPr>
          <w:bCs/>
        </w:rPr>
        <w:t xml:space="preserve">10-year </w:t>
      </w:r>
      <w:r w:rsidR="00CD2E06" w:rsidRPr="007C33A5">
        <w:rPr>
          <w:bCs/>
        </w:rPr>
        <w:t>food policy plan</w:t>
      </w:r>
      <w:r w:rsidR="00416C24" w:rsidRPr="007C33A5">
        <w:t xml:space="preserve">. </w:t>
      </w:r>
      <w:r w:rsidR="00C23048">
        <w:t xml:space="preserve">Proposed </w:t>
      </w:r>
      <w:r w:rsidR="00F80031" w:rsidRPr="007C33A5">
        <w:t>In</w:t>
      </w:r>
      <w:r w:rsidR="00CD2E06" w:rsidRPr="007C33A5">
        <w:t>t. No. 1666</w:t>
      </w:r>
      <w:r w:rsidR="00C23048">
        <w:t>-A</w:t>
      </w:r>
      <w:r w:rsidR="00CD2E06" w:rsidRPr="007C33A5">
        <w:t xml:space="preserve"> would establish </w:t>
      </w:r>
      <w:r w:rsidR="00C23048">
        <w:t>the Mayor’s Office of F</w:t>
      </w:r>
      <w:r w:rsidR="00CD2E06" w:rsidRPr="007C33A5">
        <w:t xml:space="preserve">ood </w:t>
      </w:r>
      <w:r w:rsidR="00C23048">
        <w:t>P</w:t>
      </w:r>
      <w:r w:rsidR="00F80031" w:rsidRPr="007C33A5">
        <w:t>olicy</w:t>
      </w:r>
      <w:r w:rsidR="00C23048">
        <w:t xml:space="preserve"> and its responsibilities</w:t>
      </w:r>
      <w:r w:rsidR="00F80031" w:rsidRPr="007C33A5">
        <w:t>.</w:t>
      </w:r>
      <w:r w:rsidR="000E380F">
        <w:t xml:space="preserve"> </w:t>
      </w:r>
    </w:p>
    <w:p w:rsidR="009C07CE" w:rsidRDefault="00B77CDA" w:rsidP="00C23048">
      <w:pPr>
        <w:numPr>
          <w:ilvl w:val="0"/>
          <w:numId w:val="28"/>
        </w:numPr>
        <w:spacing w:after="200" w:line="480" w:lineRule="auto"/>
        <w:jc w:val="both"/>
        <w:rPr>
          <w:rFonts w:ascii="Times New Roman Bold" w:hAnsi="Times New Roman Bold"/>
          <w:b/>
          <w:smallCaps/>
        </w:rPr>
      </w:pPr>
      <w:r w:rsidRPr="00053A19">
        <w:rPr>
          <w:rFonts w:ascii="Times New Roman Bold" w:hAnsi="Times New Roman Bold"/>
          <w:b/>
          <w:smallCaps/>
        </w:rPr>
        <w:t>Background</w:t>
      </w:r>
    </w:p>
    <w:p w:rsidR="008A62B6" w:rsidRPr="00EF4D43" w:rsidRDefault="00487729" w:rsidP="00C23048">
      <w:pPr>
        <w:spacing w:line="480" w:lineRule="auto"/>
        <w:ind w:firstLine="720"/>
        <w:jc w:val="both"/>
      </w:pPr>
      <w:r>
        <w:t xml:space="preserve">On August 1, 2019, New York City Council Speaker Corey Johnson released the report </w:t>
      </w:r>
      <w:r w:rsidRPr="00487729">
        <w:rPr>
          <w:i/>
        </w:rPr>
        <w:t>Growing Food Equity in New York City: A City Council Agenda</w:t>
      </w:r>
      <w:r>
        <w:t xml:space="preserve"> (“</w:t>
      </w:r>
      <w:r w:rsidRPr="00AA4026">
        <w:rPr>
          <w:i/>
        </w:rPr>
        <w:t>Growing Food Equity</w:t>
      </w:r>
      <w:r w:rsidR="006359A3">
        <w:rPr>
          <w:i/>
        </w:rPr>
        <w:t>).</w:t>
      </w:r>
      <w:r>
        <w:rPr>
          <w:rStyle w:val="FootnoteReference"/>
        </w:rPr>
        <w:footnoteReference w:id="1"/>
      </w:r>
      <w:r>
        <w:t xml:space="preserve"> </w:t>
      </w:r>
      <w:r w:rsidR="008A62B6">
        <w:t>Th</w:t>
      </w:r>
      <w:r w:rsidR="00B20F8B">
        <w:t>e</w:t>
      </w:r>
      <w:r w:rsidR="0041418A">
        <w:t xml:space="preserve"> report </w:t>
      </w:r>
      <w:r w:rsidR="0041418A" w:rsidRPr="00461781">
        <w:t>outlines</w:t>
      </w:r>
      <w:r w:rsidR="0041418A">
        <w:t xml:space="preserve"> budget and legislative proposals to build food equity in the areas of food governance; hunger; food waste; school food and nutrition education; equitable access to healthy food; and urban agriculture.</w:t>
      </w:r>
      <w:r w:rsidR="000B2253">
        <w:t xml:space="preserve"> </w:t>
      </w:r>
      <w:r w:rsidR="008A62B6" w:rsidRPr="00EF4D43">
        <w:t>Every person regardless of their income</w:t>
      </w:r>
      <w:r w:rsidR="008A62B6">
        <w:t>,</w:t>
      </w:r>
      <w:r w:rsidR="008A62B6" w:rsidRPr="00EF4D43">
        <w:t xml:space="preserve"> race, gender</w:t>
      </w:r>
      <w:r w:rsidR="008A62B6">
        <w:t>,</w:t>
      </w:r>
      <w:r w:rsidR="008A62B6" w:rsidRPr="00EF4D43">
        <w:t xml:space="preserve"> </w:t>
      </w:r>
      <w:r w:rsidR="008A62B6">
        <w:t>e</w:t>
      </w:r>
      <w:r w:rsidR="008A62B6" w:rsidRPr="00EF4D43">
        <w:t>ducation, age</w:t>
      </w:r>
      <w:r w:rsidR="008A62B6">
        <w:t>,</w:t>
      </w:r>
      <w:r w:rsidR="008A62B6" w:rsidRPr="00EF4D43">
        <w:t xml:space="preserve"> birthplace, </w:t>
      </w:r>
      <w:r w:rsidR="008A62B6">
        <w:t xml:space="preserve">or </w:t>
      </w:r>
      <w:r w:rsidR="008A62B6" w:rsidRPr="00EF4D43">
        <w:t>neighborhood should have equitable access to healthy food</w:t>
      </w:r>
      <w:r w:rsidR="00920BF7">
        <w:t>, which can come from many sources such as supermarkets, small grocers, non-profit stores, bodegas, restaurants, green carts, farmers’ markets, Community Supported Agriculture (CSA) programs, fresh food boxes, and community gardens</w:t>
      </w:r>
      <w:r w:rsidR="008A62B6" w:rsidRPr="00EF4D43">
        <w:t xml:space="preserve">. </w:t>
      </w:r>
      <w:r w:rsidR="00561198">
        <w:t xml:space="preserve">Yet </w:t>
      </w:r>
      <w:r w:rsidR="00920BF7">
        <w:t>many New Yorkers experience food insecurity and food-</w:t>
      </w:r>
      <w:r w:rsidR="00920BF7">
        <w:lastRenderedPageBreak/>
        <w:t>related illnesses, and there is i</w:t>
      </w:r>
      <w:r w:rsidR="00920BF7" w:rsidRPr="008F0ED4">
        <w:t>nequitable access to fresh and healthy food options i</w:t>
      </w:r>
      <w:r w:rsidR="00920BF7">
        <w:t>n</w:t>
      </w:r>
      <w:r w:rsidR="00920BF7" w:rsidRPr="008F0ED4">
        <w:t xml:space="preserve"> </w:t>
      </w:r>
      <w:r w:rsidR="00920BF7">
        <w:t>many neighborhoods throughout the city, particularly in low-income communities of color</w:t>
      </w:r>
      <w:r w:rsidR="00561198">
        <w:t>.</w:t>
      </w:r>
      <w:r w:rsidR="008A62B6">
        <w:rPr>
          <w:rStyle w:val="FootnoteReference"/>
        </w:rPr>
        <w:footnoteReference w:id="2"/>
      </w:r>
      <w:r w:rsidR="008A62B6">
        <w:t xml:space="preserve"> </w:t>
      </w:r>
    </w:p>
    <w:p w:rsidR="00AA1259" w:rsidRDefault="00DF291A" w:rsidP="00C23048">
      <w:pPr>
        <w:spacing w:line="480" w:lineRule="auto"/>
        <w:ind w:firstLine="720"/>
        <w:jc w:val="both"/>
      </w:pPr>
      <w:r>
        <w:t xml:space="preserve">There are numerous areas in our food system where more and improved interventions are needed to tackle food inequities. </w:t>
      </w:r>
      <w:r w:rsidR="00981497" w:rsidRPr="00576E96">
        <w:t>Many low-income areas continue to be underserved by affordable full-</w:t>
      </w:r>
      <w:r w:rsidR="00981497">
        <w:t>service</w:t>
      </w:r>
      <w:r w:rsidR="00981497" w:rsidRPr="00576E96">
        <w:t xml:space="preserve"> grocery stores</w:t>
      </w:r>
      <w:r w:rsidR="00981497">
        <w:t>,</w:t>
      </w:r>
      <w:r w:rsidR="00981497" w:rsidRPr="00576E96">
        <w:t xml:space="preserve"> and some gentrifying neighborhoods are losing affordable stores and gaining higher</w:t>
      </w:r>
      <w:r w:rsidR="00981497">
        <w:t>-</w:t>
      </w:r>
      <w:r w:rsidR="00981497" w:rsidRPr="00576E96">
        <w:t xml:space="preserve">priced </w:t>
      </w:r>
      <w:r w:rsidR="00981497">
        <w:t>ones</w:t>
      </w:r>
      <w:r w:rsidR="00981497" w:rsidRPr="00576E96">
        <w:t>.</w:t>
      </w:r>
      <w:r w:rsidR="00981497">
        <w:t xml:space="preserve"> </w:t>
      </w:r>
      <w:r>
        <w:t>F</w:t>
      </w:r>
      <w:r w:rsidR="00981497">
        <w:t>arm-to-city programs like farmers’ markets, CSAs</w:t>
      </w:r>
      <w:r w:rsidR="004E5F67">
        <w:t>,</w:t>
      </w:r>
      <w:r w:rsidR="00981497">
        <w:t xml:space="preserve"> and food box programs </w:t>
      </w:r>
      <w:r w:rsidR="005454F5">
        <w:t>can struggle</w:t>
      </w:r>
      <w:r w:rsidR="00981497">
        <w:t xml:space="preserve"> to compete in the </w:t>
      </w:r>
      <w:r w:rsidR="00981497" w:rsidRPr="00993D79">
        <w:t xml:space="preserve">food market </w:t>
      </w:r>
      <w:r w:rsidR="00981497">
        <w:t>with a growing influx of grocery and meal-delivery businesses</w:t>
      </w:r>
      <w:r w:rsidR="005454F5">
        <w:t xml:space="preserve"> and without growth in</w:t>
      </w:r>
      <w:r w:rsidR="00C51AE3">
        <w:t xml:space="preserve"> local</w:t>
      </w:r>
      <w:r w:rsidR="005454F5">
        <w:t xml:space="preserve"> farm businesses</w:t>
      </w:r>
      <w:r w:rsidR="00C51AE3">
        <w:t>,</w:t>
      </w:r>
      <w:r w:rsidR="005454F5">
        <w:t xml:space="preserve"> </w:t>
      </w:r>
      <w:r w:rsidR="00D17EBA">
        <w:t xml:space="preserve">who are themselves </w:t>
      </w:r>
      <w:r w:rsidR="005454F5">
        <w:t xml:space="preserve">combatting </w:t>
      </w:r>
      <w:r w:rsidR="00D17EBA">
        <w:t xml:space="preserve">low </w:t>
      </w:r>
      <w:r w:rsidR="005454F5">
        <w:t>profit</w:t>
      </w:r>
      <w:r w:rsidR="00D17EBA">
        <w:t xml:space="preserve"> margins</w:t>
      </w:r>
      <w:r w:rsidR="005454F5">
        <w:t xml:space="preserve"> as they try to have competitive prices with other food retailers</w:t>
      </w:r>
      <w:r w:rsidR="00981497">
        <w:t>.</w:t>
      </w:r>
      <w:r w:rsidR="00981497">
        <w:rPr>
          <w:rStyle w:val="FootnoteReference"/>
        </w:rPr>
        <w:footnoteReference w:id="3"/>
      </w:r>
      <w:r w:rsidR="00981497">
        <w:t xml:space="preserve"> </w:t>
      </w:r>
      <w:r w:rsidR="00860494">
        <w:t xml:space="preserve">Additionally, our food system has the opportunity to </w:t>
      </w:r>
      <w:r w:rsidR="00A7243C">
        <w:t xml:space="preserve">increase access to </w:t>
      </w:r>
      <w:r w:rsidR="00860494">
        <w:t>health</w:t>
      </w:r>
      <w:r w:rsidR="00A7243C">
        <w:t>ier</w:t>
      </w:r>
      <w:r w:rsidR="00860494">
        <w:t xml:space="preserve">, </w:t>
      </w:r>
      <w:r w:rsidR="00A7243C">
        <w:t xml:space="preserve">fresh, </w:t>
      </w:r>
      <w:r w:rsidR="00860494">
        <w:t>scratch-cooked meals to New York City’s 1</w:t>
      </w:r>
      <w:r w:rsidR="00287B1B">
        <w:t>.1 million school children. S</w:t>
      </w:r>
      <w:r w:rsidR="00AA1259">
        <w:t xml:space="preserve">chool food menus and kitchen and cafeteria infrastructure need significant investments to increase the participation rates and access to healthy food </w:t>
      </w:r>
      <w:r w:rsidR="00287B1B">
        <w:t xml:space="preserve">for our school-age </w:t>
      </w:r>
      <w:r w:rsidR="00AA1259">
        <w:t xml:space="preserve">children. </w:t>
      </w:r>
    </w:p>
    <w:p w:rsidR="00892BAC" w:rsidRDefault="00981497" w:rsidP="00C23048">
      <w:pPr>
        <w:spacing w:line="480" w:lineRule="auto"/>
        <w:ind w:firstLine="720"/>
        <w:jc w:val="both"/>
      </w:pPr>
      <w:r>
        <w:t xml:space="preserve">Further, </w:t>
      </w:r>
      <w:r w:rsidR="0041418A">
        <w:t xml:space="preserve">New York </w:t>
      </w:r>
      <w:r w:rsidR="00883CEA">
        <w:t>City</w:t>
      </w:r>
      <w:r w:rsidR="00883CEA" w:rsidRPr="004B126B">
        <w:t xml:space="preserve"> </w:t>
      </w:r>
      <w:r w:rsidR="00561198">
        <w:t>continues to face</w:t>
      </w:r>
      <w:r w:rsidR="00883CEA" w:rsidRPr="004B126B">
        <w:t xml:space="preserve"> a “meal gap”—the number of missing meals that result from insufficient household resources to purchase food—of nearly 208 million meals.</w:t>
      </w:r>
      <w:r w:rsidR="00892BAC" w:rsidRPr="004B126B">
        <w:rPr>
          <w:rStyle w:val="FootnoteReference"/>
        </w:rPr>
        <w:footnoteReference w:id="4"/>
      </w:r>
      <w:r w:rsidR="00892BAC" w:rsidRPr="004B126B">
        <w:t xml:space="preserve"> </w:t>
      </w:r>
      <w:r>
        <w:t>An</w:t>
      </w:r>
      <w:r w:rsidR="00892BAC" w:rsidRPr="004B126B">
        <w:t xml:space="preserve"> estimated 1.</w:t>
      </w:r>
      <w:r w:rsidR="00892BAC">
        <w:t>09</w:t>
      </w:r>
      <w:r w:rsidR="00892BAC" w:rsidRPr="004B126B">
        <w:t xml:space="preserve"> million New Yorkers are "food insecure," meaning that they had difficulty at some time during the year accessing enough food due to a lack of resources.</w:t>
      </w:r>
      <w:r w:rsidR="00892BAC" w:rsidRPr="004B126B">
        <w:rPr>
          <w:rStyle w:val="FootnoteReference"/>
        </w:rPr>
        <w:footnoteReference w:id="5"/>
      </w:r>
      <w:r w:rsidR="00892BAC" w:rsidRPr="004B126B">
        <w:t xml:space="preserve"> New York City’s </w:t>
      </w:r>
      <w:r w:rsidR="00892BAC" w:rsidRPr="004B126B">
        <w:lastRenderedPageBreak/>
        <w:t>food insecurity rate is 12</w:t>
      </w:r>
      <w:r w:rsidR="00892BAC">
        <w:t>%</w:t>
      </w:r>
      <w:r w:rsidR="00892BAC" w:rsidRPr="004B126B">
        <w:t xml:space="preserve"> higher than the national rate, and 21</w:t>
      </w:r>
      <w:r w:rsidR="00892BAC">
        <w:t>%</w:t>
      </w:r>
      <w:r w:rsidR="00892BAC" w:rsidRPr="004B126B">
        <w:t xml:space="preserve"> higher than New York State</w:t>
      </w:r>
      <w:r w:rsidR="00892BAC">
        <w:t>’s</w:t>
      </w:r>
      <w:r w:rsidR="00892BAC" w:rsidRPr="004B126B">
        <w:t>.</w:t>
      </w:r>
      <w:r w:rsidR="00892BAC" w:rsidRPr="004B126B">
        <w:rPr>
          <w:rStyle w:val="FootnoteReference"/>
        </w:rPr>
        <w:footnoteReference w:id="6"/>
      </w:r>
      <w:r w:rsidR="00892BAC" w:rsidRPr="004B126B">
        <w:t xml:space="preserve"> </w:t>
      </w:r>
      <w:r w:rsidR="00892BAC">
        <w:t xml:space="preserve">While New York </w:t>
      </w:r>
      <w:r w:rsidR="00892BAC" w:rsidRPr="004B126B">
        <w:t>City’s current rate of food insecurity is declining, it is still higher than prior to the 2008 recession.</w:t>
      </w:r>
      <w:r w:rsidR="00892BAC" w:rsidRPr="004B126B">
        <w:rPr>
          <w:rStyle w:val="FootnoteReference"/>
        </w:rPr>
        <w:footnoteReference w:id="7"/>
      </w:r>
      <w:r w:rsidR="00892BAC" w:rsidRPr="004B126B">
        <w:t xml:space="preserve"> From 2015-</w:t>
      </w:r>
      <w:r w:rsidR="00892BAC">
        <w:t>20</w:t>
      </w:r>
      <w:r w:rsidR="00892BAC" w:rsidRPr="004B126B">
        <w:t>17, 18</w:t>
      </w:r>
      <w:r w:rsidR="00892BAC">
        <w:t>%</w:t>
      </w:r>
      <w:r w:rsidR="00892BAC" w:rsidRPr="004B126B">
        <w:t xml:space="preserve"> of all children, almost </w:t>
      </w:r>
      <w:r w:rsidR="00892BAC">
        <w:t>9%</w:t>
      </w:r>
      <w:r w:rsidR="00892BAC" w:rsidRPr="004B126B">
        <w:t xml:space="preserve"> of working adults</w:t>
      </w:r>
      <w:r w:rsidR="00892BAC">
        <w:t>,</w:t>
      </w:r>
      <w:r w:rsidR="00892BAC" w:rsidRPr="004B126B">
        <w:t xml:space="preserve"> and almost 11</w:t>
      </w:r>
      <w:r w:rsidR="00892BAC">
        <w:t xml:space="preserve">% </w:t>
      </w:r>
      <w:r w:rsidR="00892BAC" w:rsidRPr="004B126B">
        <w:t>of seniors experienced food insecurity.</w:t>
      </w:r>
      <w:r w:rsidR="00892BAC" w:rsidRPr="004B126B">
        <w:rPr>
          <w:rStyle w:val="FootnoteReference"/>
        </w:rPr>
        <w:footnoteReference w:id="8"/>
      </w:r>
      <w:r w:rsidR="00892BAC">
        <w:t xml:space="preserve"> Moreover, food insecurity is a significant challenge among college students. A</w:t>
      </w:r>
      <w:r w:rsidR="00892BAC" w:rsidRPr="004B126B">
        <w:t xml:space="preserve"> March 2019</w:t>
      </w:r>
      <w:r w:rsidR="00892BAC">
        <w:t xml:space="preserve"> survey of </w:t>
      </w:r>
      <w:r w:rsidR="00892BAC" w:rsidRPr="004B126B">
        <w:t>22,000 CUNY students across 19 campuses</w:t>
      </w:r>
      <w:r w:rsidR="00892BAC">
        <w:t xml:space="preserve"> found almost </w:t>
      </w:r>
      <w:r w:rsidR="00892BAC" w:rsidRPr="004B126B">
        <w:t>half (48</w:t>
      </w:r>
      <w:r w:rsidR="00892BAC">
        <w:t>%</w:t>
      </w:r>
      <w:r w:rsidR="00892BAC" w:rsidRPr="004B126B">
        <w:t>) of respondents indicated that they experienced food insecurity in the previous 30 days.</w:t>
      </w:r>
      <w:r w:rsidR="00892BAC" w:rsidRPr="004B126B">
        <w:rPr>
          <w:rStyle w:val="FootnoteReference"/>
        </w:rPr>
        <w:footnoteReference w:id="9"/>
      </w:r>
      <w:r w:rsidR="00892BAC" w:rsidRPr="004B126B">
        <w:t xml:space="preserve"> </w:t>
      </w:r>
    </w:p>
    <w:p w:rsidR="00981497" w:rsidRDefault="00981497" w:rsidP="00C23048">
      <w:pPr>
        <w:spacing w:line="480" w:lineRule="auto"/>
        <w:ind w:firstLine="720"/>
        <w:jc w:val="both"/>
      </w:pPr>
      <w:r>
        <w:t>Meanwhile, the</w:t>
      </w:r>
      <w:r w:rsidRPr="004B126B">
        <w:t xml:space="preserve"> inefficiency of our food system is staggering. While almost 41 million Americans do not have enough to eat,</w:t>
      </w:r>
      <w:r w:rsidRPr="004C49DC">
        <w:t xml:space="preserve"> </w:t>
      </w:r>
      <w:r w:rsidRPr="004B126B">
        <w:t>we also paradoxically waste food at alarming rates</w:t>
      </w:r>
      <w:r>
        <w:t>.</w:t>
      </w:r>
      <w:r w:rsidRPr="004B126B">
        <w:rPr>
          <w:rStyle w:val="FootnoteReference"/>
        </w:rPr>
        <w:footnoteReference w:id="10"/>
      </w:r>
      <w:r w:rsidRPr="004B126B">
        <w:t xml:space="preserve"> </w:t>
      </w:r>
      <w:r>
        <w:t>Approximately</w:t>
      </w:r>
      <w:r w:rsidRPr="004B126B">
        <w:t xml:space="preserve"> 40</w:t>
      </w:r>
      <w:r>
        <w:t>%</w:t>
      </w:r>
      <w:r w:rsidRPr="004B126B">
        <w:t xml:space="preserve"> of all food grown in the </w:t>
      </w:r>
      <w:r>
        <w:t>U.S.</w:t>
      </w:r>
      <w:r w:rsidRPr="004B126B">
        <w:t xml:space="preserve"> is thrown away before it is eaten.</w:t>
      </w:r>
      <w:r w:rsidRPr="004B126B">
        <w:rPr>
          <w:rStyle w:val="FootnoteReference"/>
        </w:rPr>
        <w:footnoteReference w:id="11"/>
      </w:r>
      <w:r w:rsidRPr="004B126B">
        <w:t xml:space="preserve"> Saving just one-third of food from becoming waste would feed the 41 million Americans who face hunger.</w:t>
      </w:r>
      <w:r w:rsidRPr="004B126B">
        <w:rPr>
          <w:rStyle w:val="FootnoteReference"/>
        </w:rPr>
        <w:footnoteReference w:id="12"/>
      </w:r>
      <w:r>
        <w:t xml:space="preserve"> On </w:t>
      </w:r>
      <w:r w:rsidRPr="004B126B">
        <w:t>average</w:t>
      </w:r>
      <w:r>
        <w:t>,</w:t>
      </w:r>
      <w:r w:rsidRPr="004B126B">
        <w:t xml:space="preserve"> a New York City household wastes 8.7 pounds of food every week, </w:t>
      </w:r>
      <w:r w:rsidR="004E5F67">
        <w:t>despite that</w:t>
      </w:r>
      <w:r w:rsidR="004E5F67" w:rsidRPr="004B126B">
        <w:t xml:space="preserve"> </w:t>
      </w:r>
      <w:r w:rsidRPr="004B126B">
        <w:t>six pounds of this food is edible at the time it is thrown out.</w:t>
      </w:r>
      <w:r w:rsidRPr="004B126B">
        <w:rPr>
          <w:rStyle w:val="FootnoteReference"/>
        </w:rPr>
        <w:footnoteReference w:id="13"/>
      </w:r>
      <w:r w:rsidRPr="004B126B">
        <w:t xml:space="preserve"> </w:t>
      </w:r>
      <w:r>
        <w:t xml:space="preserve">Food waste at individual and institutional levels </w:t>
      </w:r>
      <w:r w:rsidR="00287B1B">
        <w:t>can</w:t>
      </w:r>
      <w:r>
        <w:t xml:space="preserve"> be curbed. </w:t>
      </w:r>
      <w:r w:rsidR="00AA1259">
        <w:t>Each year, 11 City agencies serve almost 240 million meals and snacks in a variety of settings, including schools, after school programs, public hospitals, and correctional facilities.</w:t>
      </w:r>
      <w:r w:rsidR="00AA1259">
        <w:rPr>
          <w:rStyle w:val="FootnoteReference"/>
        </w:rPr>
        <w:footnoteReference w:id="14"/>
      </w:r>
      <w:r w:rsidR="00AA1259">
        <w:t xml:space="preserve"> Not only is this buying power an opportunity to reduce food waste, but </w:t>
      </w:r>
      <w:r w:rsidR="00AA1259">
        <w:lastRenderedPageBreak/>
        <w:t xml:space="preserve">to advance good food purchasing standards that help ensure </w:t>
      </w:r>
      <w:r w:rsidR="004E5F67">
        <w:t xml:space="preserve">that </w:t>
      </w:r>
      <w:r w:rsidR="00AA1259">
        <w:t>city-procured food advance</w:t>
      </w:r>
      <w:r w:rsidR="004E5F67">
        <w:t>s</w:t>
      </w:r>
      <w:r w:rsidR="00AA1259">
        <w:t xml:space="preserve"> goals that support </w:t>
      </w:r>
      <w:r w:rsidR="00AA4026">
        <w:t xml:space="preserve">five value areas: </w:t>
      </w:r>
      <w:r w:rsidR="00AA1259">
        <w:t>local economies, nutrition, valued workforce, animal welfare, and environmental sustainability.</w:t>
      </w:r>
    </w:p>
    <w:p w:rsidR="00364B8F" w:rsidRDefault="00892BAC" w:rsidP="00C23048">
      <w:pPr>
        <w:pStyle w:val="NoSpacing"/>
        <w:spacing w:line="480" w:lineRule="auto"/>
        <w:ind w:firstLine="720"/>
        <w:jc w:val="both"/>
        <w:rPr>
          <w:rFonts w:ascii="Times New Roman" w:hAnsi="Times New Roman"/>
          <w:sz w:val="24"/>
          <w:szCs w:val="24"/>
        </w:rPr>
      </w:pPr>
      <w:r w:rsidRPr="00F17C61">
        <w:rPr>
          <w:rFonts w:ascii="Times New Roman" w:hAnsi="Times New Roman"/>
          <w:sz w:val="24"/>
          <w:szCs w:val="24"/>
        </w:rPr>
        <w:t>The City also needs equitable access to</w:t>
      </w:r>
      <w:r w:rsidR="00C51AE3">
        <w:rPr>
          <w:rFonts w:ascii="Times New Roman" w:hAnsi="Times New Roman"/>
          <w:sz w:val="24"/>
          <w:szCs w:val="24"/>
        </w:rPr>
        <w:t xml:space="preserve"> green spaces</w:t>
      </w:r>
      <w:r w:rsidRPr="00F17C61">
        <w:rPr>
          <w:rFonts w:ascii="Times New Roman" w:hAnsi="Times New Roman"/>
          <w:sz w:val="24"/>
          <w:szCs w:val="24"/>
        </w:rPr>
        <w:t xml:space="preserve">, including through urban agriculture. </w:t>
      </w:r>
      <w:r w:rsidR="00AA1259">
        <w:rPr>
          <w:rFonts w:ascii="Times New Roman" w:hAnsi="Times New Roman"/>
          <w:sz w:val="24"/>
          <w:szCs w:val="24"/>
        </w:rPr>
        <w:t>Urban agriculture in New York City includes a rich history of community gardens, and newer food production and greening models, such as green roofs, and rooftop and vertical farms.</w:t>
      </w:r>
      <w:r w:rsidR="00AA1259" w:rsidRPr="00F17C61">
        <w:rPr>
          <w:rFonts w:ascii="Times New Roman" w:hAnsi="Times New Roman"/>
          <w:sz w:val="24"/>
          <w:szCs w:val="24"/>
        </w:rPr>
        <w:t xml:space="preserve"> </w:t>
      </w:r>
      <w:r w:rsidR="00C51AE3">
        <w:rPr>
          <w:rFonts w:ascii="Times New Roman" w:hAnsi="Times New Roman"/>
          <w:sz w:val="24"/>
          <w:szCs w:val="24"/>
        </w:rPr>
        <w:t xml:space="preserve">Even after decades of existence, some community gardens still face struggles for survival against competing land interests. </w:t>
      </w:r>
      <w:r w:rsidRPr="00F17C61">
        <w:rPr>
          <w:rFonts w:ascii="Times New Roman" w:hAnsi="Times New Roman"/>
          <w:sz w:val="24"/>
          <w:szCs w:val="24"/>
        </w:rPr>
        <w:t xml:space="preserve">Urban agriculture </w:t>
      </w:r>
      <w:r w:rsidR="00C51AE3">
        <w:rPr>
          <w:rFonts w:ascii="Times New Roman" w:hAnsi="Times New Roman"/>
          <w:sz w:val="24"/>
          <w:szCs w:val="24"/>
        </w:rPr>
        <w:t>spaces are</w:t>
      </w:r>
      <w:r w:rsidR="00AA1259">
        <w:rPr>
          <w:rFonts w:ascii="Times New Roman" w:hAnsi="Times New Roman"/>
          <w:sz w:val="24"/>
          <w:szCs w:val="24"/>
        </w:rPr>
        <w:t xml:space="preserve"> key </w:t>
      </w:r>
      <w:r w:rsidR="00C51AE3">
        <w:rPr>
          <w:rFonts w:ascii="Times New Roman" w:hAnsi="Times New Roman"/>
          <w:sz w:val="24"/>
          <w:szCs w:val="24"/>
        </w:rPr>
        <w:t>neighborhood assets in terms</w:t>
      </w:r>
      <w:r w:rsidR="00AA1259">
        <w:rPr>
          <w:rFonts w:ascii="Times New Roman" w:hAnsi="Times New Roman"/>
          <w:sz w:val="24"/>
          <w:szCs w:val="24"/>
        </w:rPr>
        <w:t xml:space="preserve"> of food, education, community development, environmental protection, </w:t>
      </w:r>
      <w:r w:rsidR="00C51AE3">
        <w:rPr>
          <w:rFonts w:ascii="Times New Roman" w:hAnsi="Times New Roman"/>
          <w:sz w:val="24"/>
          <w:szCs w:val="24"/>
        </w:rPr>
        <w:t>and improved health and quality of life. They are also</w:t>
      </w:r>
      <w:r w:rsidR="00AA1259">
        <w:rPr>
          <w:rFonts w:ascii="Times New Roman" w:hAnsi="Times New Roman"/>
          <w:sz w:val="24"/>
          <w:szCs w:val="24"/>
        </w:rPr>
        <w:t xml:space="preserve"> </w:t>
      </w:r>
      <w:r w:rsidRPr="00F17C61">
        <w:rPr>
          <w:rFonts w:ascii="Times New Roman" w:hAnsi="Times New Roman"/>
          <w:sz w:val="24"/>
          <w:szCs w:val="24"/>
        </w:rPr>
        <w:t>one important tool cities have in the fight against climate change</w:t>
      </w:r>
      <w:r w:rsidR="00364B8F">
        <w:rPr>
          <w:rFonts w:ascii="Times New Roman" w:hAnsi="Times New Roman"/>
          <w:sz w:val="24"/>
          <w:szCs w:val="24"/>
        </w:rPr>
        <w:t xml:space="preserve"> and the </w:t>
      </w:r>
      <w:r w:rsidRPr="00F17C61">
        <w:rPr>
          <w:rFonts w:ascii="Times New Roman" w:hAnsi="Times New Roman"/>
          <w:sz w:val="24"/>
          <w:szCs w:val="24"/>
        </w:rPr>
        <w:t>myriad of public health concerns that follow rising temperatures, such as asthma attacks and heat-related illnesses. Due to the “urban heat island effect,” cities are often two to eight degrees warmer than their neighboring suburban and rural areas.</w:t>
      </w:r>
      <w:r w:rsidRPr="00F17C61">
        <w:rPr>
          <w:rStyle w:val="FootnoteReference"/>
          <w:rFonts w:ascii="Times New Roman" w:hAnsi="Times New Roman"/>
          <w:sz w:val="24"/>
          <w:szCs w:val="24"/>
        </w:rPr>
        <w:footnoteReference w:id="15"/>
      </w:r>
      <w:r w:rsidRPr="00F17C61">
        <w:rPr>
          <w:rFonts w:ascii="Times New Roman" w:hAnsi="Times New Roman"/>
          <w:sz w:val="24"/>
          <w:szCs w:val="24"/>
        </w:rPr>
        <w:t xml:space="preserve"> </w:t>
      </w:r>
      <w:r w:rsidR="00630347">
        <w:rPr>
          <w:rFonts w:ascii="Times New Roman" w:hAnsi="Times New Roman"/>
          <w:sz w:val="24"/>
          <w:szCs w:val="24"/>
        </w:rPr>
        <w:t>This is due to a combination of factors, including tall buildings, dark roofs and pavement that absorb heat, and lack of green space.</w:t>
      </w:r>
      <w:r w:rsidR="00630347">
        <w:rPr>
          <w:rStyle w:val="FootnoteReference"/>
          <w:rFonts w:ascii="Times New Roman" w:hAnsi="Times New Roman"/>
          <w:sz w:val="24"/>
          <w:szCs w:val="24"/>
        </w:rPr>
        <w:footnoteReference w:id="16"/>
      </w:r>
      <w:r w:rsidR="00630347">
        <w:rPr>
          <w:rFonts w:ascii="Times New Roman" w:hAnsi="Times New Roman"/>
          <w:sz w:val="24"/>
          <w:szCs w:val="24"/>
        </w:rPr>
        <w:t xml:space="preserve"> </w:t>
      </w:r>
      <w:r w:rsidRPr="00F17C61">
        <w:rPr>
          <w:rFonts w:ascii="Times New Roman" w:hAnsi="Times New Roman"/>
          <w:sz w:val="24"/>
          <w:szCs w:val="24"/>
        </w:rPr>
        <w:t>The heat island effect is exacerbated in low-income communities of color that have long faced disinvestment and have less access to green space.</w:t>
      </w:r>
      <w:r w:rsidRPr="00F17C61">
        <w:rPr>
          <w:rStyle w:val="FootnoteReference"/>
          <w:rFonts w:ascii="Times New Roman" w:hAnsi="Times New Roman"/>
          <w:sz w:val="24"/>
          <w:szCs w:val="24"/>
        </w:rPr>
        <w:footnoteReference w:id="17"/>
      </w:r>
      <w:r w:rsidRPr="00F17C61">
        <w:rPr>
          <w:rFonts w:ascii="Times New Roman" w:hAnsi="Times New Roman"/>
          <w:sz w:val="24"/>
          <w:szCs w:val="24"/>
        </w:rPr>
        <w:t xml:space="preserve"> </w:t>
      </w:r>
    </w:p>
    <w:p w:rsidR="00561198" w:rsidRDefault="00561198" w:rsidP="00C23048">
      <w:pPr>
        <w:spacing w:line="480" w:lineRule="auto"/>
        <w:ind w:firstLine="720"/>
        <w:jc w:val="both"/>
      </w:pPr>
      <w:r>
        <w:t>G</w:t>
      </w:r>
      <w:r w:rsidRPr="00EF4D43">
        <w:t xml:space="preserve">overnment </w:t>
      </w:r>
      <w:r>
        <w:t xml:space="preserve">is uniquely positioned to partner with </w:t>
      </w:r>
      <w:r w:rsidR="004E5F67">
        <w:t xml:space="preserve">communities </w:t>
      </w:r>
      <w:r>
        <w:t xml:space="preserve">in the fight for a just and fair food system. Policy makers </w:t>
      </w:r>
      <w:r w:rsidR="00287B1B">
        <w:t>can</w:t>
      </w:r>
      <w:r>
        <w:t xml:space="preserve"> </w:t>
      </w:r>
      <w:r w:rsidRPr="00EF4D43">
        <w:t>ensur</w:t>
      </w:r>
      <w:r>
        <w:t>e</w:t>
      </w:r>
      <w:r w:rsidRPr="00EF4D43">
        <w:t xml:space="preserve"> </w:t>
      </w:r>
      <w:r>
        <w:t xml:space="preserve">that </w:t>
      </w:r>
      <w:r w:rsidRPr="00EF4D43">
        <w:t xml:space="preserve">systems </w:t>
      </w:r>
      <w:r>
        <w:t xml:space="preserve">are designed with food justice goals in mind to </w:t>
      </w:r>
      <w:r w:rsidRPr="00EF4D43">
        <w:t xml:space="preserve">protect those most </w:t>
      </w:r>
      <w:r>
        <w:t>impacted by food inequities</w:t>
      </w:r>
      <w:r w:rsidRPr="00EF4D43">
        <w:t xml:space="preserve">, and that more resources are reaching the </w:t>
      </w:r>
      <w:r>
        <w:t>communities</w:t>
      </w:r>
      <w:r w:rsidRPr="00EF4D43">
        <w:t xml:space="preserve"> where neighbors are </w:t>
      </w:r>
      <w:r>
        <w:t>engaged in</w:t>
      </w:r>
      <w:r w:rsidRPr="00EF4D43">
        <w:t xml:space="preserve"> </w:t>
      </w:r>
      <w:r>
        <w:t>this</w:t>
      </w:r>
      <w:r w:rsidRPr="00EF4D43">
        <w:t xml:space="preserve"> work. </w:t>
      </w:r>
      <w:r>
        <w:t xml:space="preserve">Government </w:t>
      </w:r>
      <w:r w:rsidR="00287B1B">
        <w:t>can</w:t>
      </w:r>
      <w:r>
        <w:t xml:space="preserve"> also coordinate actions across agencies and systems, since we know that </w:t>
      </w:r>
      <w:r w:rsidR="00287B1B">
        <w:t xml:space="preserve">policy </w:t>
      </w:r>
      <w:r>
        <w:t xml:space="preserve">decisions </w:t>
      </w:r>
      <w:r w:rsidR="00287B1B">
        <w:t>made</w:t>
      </w:r>
      <w:r>
        <w:t xml:space="preserve"> in areas like </w:t>
      </w:r>
      <w:r w:rsidRPr="00EF4D43">
        <w:t xml:space="preserve">housing, </w:t>
      </w:r>
      <w:r w:rsidRPr="00EF4D43">
        <w:lastRenderedPageBreak/>
        <w:t>environmental protection, climate change, criminal justice, education, transportation</w:t>
      </w:r>
      <w:r>
        <w:t>,</w:t>
      </w:r>
      <w:r w:rsidRPr="00EF4D43">
        <w:t xml:space="preserve"> and more have a direct impact on </w:t>
      </w:r>
      <w:r>
        <w:t>hunger, healthy food access, food business development, and green space</w:t>
      </w:r>
      <w:r w:rsidRPr="00EF4D43">
        <w:t xml:space="preserve">.  </w:t>
      </w:r>
      <w:r w:rsidR="00287B1B">
        <w:t>Yet</w:t>
      </w:r>
      <w:r w:rsidR="00892BAC">
        <w:t xml:space="preserve"> food and agriculture work being done across many different City agencies continues without a </w:t>
      </w:r>
      <w:r w:rsidR="00A44D15">
        <w:t xml:space="preserve">codified, well-resourced office of food policy; a </w:t>
      </w:r>
      <w:r w:rsidR="00892BAC">
        <w:t>unified, comprehensive food plan with a forma</w:t>
      </w:r>
      <w:r w:rsidR="00A44D15">
        <w:t>l community engagement strategy;</w:t>
      </w:r>
      <w:r w:rsidR="00892BAC">
        <w:t xml:space="preserve"> or consistent and meaningful tools for measuring the impact of City agencies’ efforts to address food issues. Without governance reforms, the impact of C</w:t>
      </w:r>
      <w:r w:rsidR="00892BAC" w:rsidRPr="009C01D3">
        <w:t>ity inter</w:t>
      </w:r>
      <w:r w:rsidR="00892BAC">
        <w:t>ventions to combat the social and economic food inequities that millions of our city’s residents combat each day</w:t>
      </w:r>
      <w:r w:rsidR="00287B1B">
        <w:t xml:space="preserve"> remain limited</w:t>
      </w:r>
      <w:r w:rsidR="00892BAC">
        <w:t>.</w:t>
      </w:r>
    </w:p>
    <w:p w:rsidR="004A7F3B" w:rsidRDefault="004A7F3B" w:rsidP="00C23048">
      <w:pPr>
        <w:spacing w:line="480" w:lineRule="auto"/>
        <w:ind w:firstLine="720"/>
        <w:jc w:val="both"/>
      </w:pPr>
      <w:r w:rsidRPr="00AA4026">
        <w:rPr>
          <w:i/>
        </w:rPr>
        <w:t>Growing Food Equity</w:t>
      </w:r>
      <w:r w:rsidRPr="00EF4D43">
        <w:t xml:space="preserve"> </w:t>
      </w:r>
      <w:r>
        <w:t>includes tangible steps the C</w:t>
      </w:r>
      <w:r w:rsidRPr="00EF4D43">
        <w:t xml:space="preserve">ity can take to make a difference in how our food system is run and ensure </w:t>
      </w:r>
      <w:r w:rsidR="00630347">
        <w:t xml:space="preserve">its </w:t>
      </w:r>
      <w:r w:rsidRPr="00EF4D43">
        <w:t>risk</w:t>
      </w:r>
      <w:r>
        <w:t xml:space="preserve">s and </w:t>
      </w:r>
      <w:r w:rsidR="00630347">
        <w:t>benefits are shared and not distributed inequitably</w:t>
      </w:r>
      <w:r>
        <w:t>.</w:t>
      </w:r>
      <w:r w:rsidRPr="004A7F3B">
        <w:t xml:space="preserve"> </w:t>
      </w:r>
      <w:r>
        <w:t xml:space="preserve">Along with budget priorities, </w:t>
      </w:r>
      <w:r w:rsidRPr="00AA4026">
        <w:rPr>
          <w:i/>
        </w:rPr>
        <w:t>Growing Food Equity</w:t>
      </w:r>
      <w:r>
        <w:t xml:space="preserve"> outlines a legislative agenda to improve food equity, combat food insecurity and increase healthy food access for all New Yorkers. The following legislation is highlighted in </w:t>
      </w:r>
      <w:r w:rsidRPr="00AA4026">
        <w:rPr>
          <w:i/>
        </w:rPr>
        <w:t>Growing Food Equity</w:t>
      </w:r>
      <w:r>
        <w:t xml:space="preserve"> and is being considered at today’s hearing. </w:t>
      </w:r>
    </w:p>
    <w:p w:rsidR="00AA4026" w:rsidRDefault="00AA4026" w:rsidP="00C23048">
      <w:pPr>
        <w:spacing w:line="480" w:lineRule="auto"/>
        <w:ind w:firstLine="720"/>
        <w:jc w:val="both"/>
      </w:pPr>
    </w:p>
    <w:p w:rsidR="00CD2E06" w:rsidRPr="00CE242D" w:rsidRDefault="007331B4" w:rsidP="00C23048">
      <w:pPr>
        <w:widowControl w:val="0"/>
        <w:numPr>
          <w:ilvl w:val="0"/>
          <w:numId w:val="28"/>
        </w:numPr>
        <w:autoSpaceDE w:val="0"/>
        <w:autoSpaceDN w:val="0"/>
        <w:adjustRightInd w:val="0"/>
        <w:spacing w:line="480" w:lineRule="auto"/>
        <w:rPr>
          <w:rFonts w:ascii="Times New Roman Bold" w:hAnsi="Times New Roman Bold"/>
          <w:b/>
          <w:smallCaps/>
        </w:rPr>
      </w:pPr>
      <w:r w:rsidRPr="00CE242D">
        <w:rPr>
          <w:rFonts w:ascii="Times New Roman Bold" w:hAnsi="Times New Roman Bold"/>
          <w:b/>
          <w:smallCaps/>
        </w:rPr>
        <w:t xml:space="preserve">Legislation </w:t>
      </w:r>
    </w:p>
    <w:p w:rsidR="00416C24" w:rsidRPr="00CE242D" w:rsidRDefault="00030C0C" w:rsidP="00C23048">
      <w:pPr>
        <w:widowControl w:val="0"/>
        <w:autoSpaceDE w:val="0"/>
        <w:autoSpaceDN w:val="0"/>
        <w:adjustRightInd w:val="0"/>
        <w:spacing w:line="480" w:lineRule="auto"/>
        <w:jc w:val="center"/>
        <w:rPr>
          <w:rFonts w:ascii="Times New Roman Bold" w:hAnsi="Times New Roman Bold"/>
          <w:b/>
          <w:smallCaps/>
        </w:rPr>
      </w:pPr>
      <w:r w:rsidRPr="00CE242D">
        <w:rPr>
          <w:rFonts w:ascii="Times New Roman Bold" w:hAnsi="Times New Roman Bold"/>
          <w:b/>
          <w:smallCaps/>
        </w:rPr>
        <w:t xml:space="preserve">Proposed </w:t>
      </w:r>
      <w:r w:rsidR="00416C24" w:rsidRPr="00CE242D">
        <w:rPr>
          <w:rFonts w:ascii="Times New Roman Bold" w:hAnsi="Times New Roman Bold"/>
          <w:b/>
          <w:smallCaps/>
        </w:rPr>
        <w:t>Int. No. 1664</w:t>
      </w:r>
      <w:r w:rsidRPr="00CE242D">
        <w:rPr>
          <w:rFonts w:ascii="Times New Roman Bold" w:hAnsi="Times New Roman Bold"/>
          <w:b/>
          <w:smallCaps/>
        </w:rPr>
        <w:t>-A</w:t>
      </w:r>
    </w:p>
    <w:p w:rsidR="00CE242D" w:rsidRPr="00EC31DA" w:rsidRDefault="00CE242D" w:rsidP="00C23048">
      <w:pPr>
        <w:spacing w:line="480" w:lineRule="auto"/>
        <w:ind w:firstLine="720"/>
        <w:jc w:val="both"/>
        <w:rPr>
          <w:color w:val="000000"/>
          <w:shd w:val="clear" w:color="auto" w:fill="FFFFFF"/>
        </w:rPr>
      </w:pPr>
      <w:r w:rsidRPr="00EC31DA">
        <w:rPr>
          <w:color w:val="000000"/>
          <w:shd w:val="clear" w:color="auto" w:fill="FFFFFF"/>
        </w:rPr>
        <w:t xml:space="preserve">Proposed Int. No. 1664-A would require the Mayor’s Office of Food Policy (“MOFP”) to consult with relevant agencies, community based organizations, community leaders and food system stakeholders that focus on food policy, food equity, food justice and food insecurity in the development of its 10-year food policy plan. The plan would set goals to reduce hunger, improve nutrition, increase access to healthy food, reduce food waste, develop and improve food and farm economies, and increase urban agriculture and sustainability. The MOFP would also be </w:t>
      </w:r>
      <w:r w:rsidRPr="00EC31DA">
        <w:rPr>
          <w:color w:val="000000"/>
          <w:shd w:val="clear" w:color="auto" w:fill="FFFFFF"/>
        </w:rPr>
        <w:lastRenderedPageBreak/>
        <w:t>required to submit to the Mayor, the Speaker of the Council, and post on its website a report assessing the city’s progress toward the identified goals.</w:t>
      </w:r>
      <w:r>
        <w:rPr>
          <w:color w:val="000000"/>
          <w:shd w:val="clear" w:color="auto" w:fill="FFFFFF"/>
        </w:rPr>
        <w:t xml:space="preserve">  This version was amended from the original to include recommendations from stakeholders and the administration to require a progress report every two years after the initial </w:t>
      </w:r>
      <w:r w:rsidR="002F5AAD">
        <w:rPr>
          <w:color w:val="000000"/>
          <w:shd w:val="clear" w:color="auto" w:fill="FFFFFF"/>
        </w:rPr>
        <w:t>ten-year plan is released, as well as a sunset provision to repeal the local law after twelve years.</w:t>
      </w:r>
    </w:p>
    <w:p w:rsidR="00F80031" w:rsidRPr="007C33A5" w:rsidRDefault="00F80031" w:rsidP="00C23048">
      <w:pPr>
        <w:widowControl w:val="0"/>
        <w:autoSpaceDE w:val="0"/>
        <w:autoSpaceDN w:val="0"/>
        <w:adjustRightInd w:val="0"/>
        <w:spacing w:line="480" w:lineRule="auto"/>
        <w:ind w:left="720"/>
        <w:jc w:val="center"/>
        <w:rPr>
          <w:rFonts w:ascii="Times New Roman Bold" w:hAnsi="Times New Roman Bold"/>
          <w:b/>
          <w:smallCaps/>
          <w:highlight w:val="yellow"/>
        </w:rPr>
      </w:pPr>
    </w:p>
    <w:p w:rsidR="00ED66F6" w:rsidRPr="00CE242D" w:rsidRDefault="00030C0C" w:rsidP="00C23048">
      <w:pPr>
        <w:widowControl w:val="0"/>
        <w:autoSpaceDE w:val="0"/>
        <w:autoSpaceDN w:val="0"/>
        <w:adjustRightInd w:val="0"/>
        <w:spacing w:line="480" w:lineRule="auto"/>
        <w:jc w:val="center"/>
        <w:rPr>
          <w:rFonts w:ascii="Times New Roman Bold" w:hAnsi="Times New Roman Bold"/>
          <w:b/>
          <w:smallCaps/>
        </w:rPr>
      </w:pPr>
      <w:r w:rsidRPr="00CE242D">
        <w:rPr>
          <w:rFonts w:ascii="Times New Roman Bold" w:hAnsi="Times New Roman Bold"/>
          <w:b/>
          <w:smallCaps/>
        </w:rPr>
        <w:t xml:space="preserve">Proposed </w:t>
      </w:r>
      <w:r w:rsidR="00ED66F6" w:rsidRPr="00CE242D">
        <w:rPr>
          <w:rFonts w:ascii="Times New Roman Bold" w:hAnsi="Times New Roman Bold"/>
          <w:b/>
          <w:smallCaps/>
        </w:rPr>
        <w:t xml:space="preserve">Int. No. </w:t>
      </w:r>
      <w:r w:rsidR="00315539" w:rsidRPr="00CE242D">
        <w:rPr>
          <w:rFonts w:ascii="Times New Roman Bold" w:hAnsi="Times New Roman Bold"/>
          <w:b/>
          <w:smallCaps/>
        </w:rPr>
        <w:t>1666</w:t>
      </w:r>
      <w:r w:rsidRPr="00CE242D">
        <w:rPr>
          <w:rFonts w:ascii="Times New Roman Bold" w:hAnsi="Times New Roman Bold"/>
          <w:b/>
          <w:smallCaps/>
        </w:rPr>
        <w:t>-A</w:t>
      </w:r>
    </w:p>
    <w:p w:rsidR="00450D71" w:rsidRPr="007C33A5" w:rsidRDefault="00CE242D" w:rsidP="00C23048">
      <w:pPr>
        <w:spacing w:line="480" w:lineRule="auto"/>
        <w:ind w:firstLine="720"/>
        <w:jc w:val="both"/>
        <w:rPr>
          <w:color w:val="000000"/>
          <w:highlight w:val="yellow"/>
          <w:shd w:val="clear" w:color="auto" w:fill="FFFFFF"/>
        </w:rPr>
      </w:pPr>
      <w:bookmarkStart w:id="1" w:name="_Hlk534900368"/>
      <w:r w:rsidRPr="00CE242D">
        <w:rPr>
          <w:color w:val="000000"/>
          <w:shd w:val="clear" w:color="auto" w:fill="FFFFFF"/>
        </w:rPr>
        <w:t xml:space="preserve">Proposed </w:t>
      </w:r>
      <w:r w:rsidR="004132D9" w:rsidRPr="00CE242D">
        <w:rPr>
          <w:color w:val="000000"/>
          <w:shd w:val="clear" w:color="auto" w:fill="FFFFFF"/>
        </w:rPr>
        <w:t xml:space="preserve">Int. No. </w:t>
      </w:r>
      <w:r w:rsidR="00315539" w:rsidRPr="00CE242D">
        <w:rPr>
          <w:color w:val="000000"/>
          <w:shd w:val="clear" w:color="auto" w:fill="FFFFFF"/>
        </w:rPr>
        <w:t>1666</w:t>
      </w:r>
      <w:r w:rsidRPr="00CE242D">
        <w:rPr>
          <w:color w:val="000000"/>
          <w:shd w:val="clear" w:color="auto" w:fill="FFFFFF"/>
        </w:rPr>
        <w:t>-A</w:t>
      </w:r>
      <w:r w:rsidR="00315539" w:rsidRPr="00CE242D">
        <w:rPr>
          <w:color w:val="000000"/>
          <w:shd w:val="clear" w:color="auto" w:fill="FFFFFF"/>
        </w:rPr>
        <w:t xml:space="preserve"> </w:t>
      </w:r>
      <w:r w:rsidRPr="00CE242D">
        <w:rPr>
          <w:color w:val="000000"/>
          <w:shd w:val="clear" w:color="auto" w:fill="FFFFFF"/>
        </w:rPr>
        <w:t xml:space="preserve">would establish </w:t>
      </w:r>
      <w:r>
        <w:rPr>
          <w:color w:val="000000"/>
          <w:shd w:val="clear" w:color="auto" w:fill="FFFFFF"/>
        </w:rPr>
        <w:t>the Mayor’s</w:t>
      </w:r>
      <w:r w:rsidRPr="00CE242D">
        <w:rPr>
          <w:color w:val="000000"/>
          <w:shd w:val="clear" w:color="auto" w:fill="FFFFFF"/>
        </w:rPr>
        <w:t xml:space="preserve"> Office of Food Policy. The office would be responsible for, among other things, providing recommendations to the mayor and agencies regarding food policy; coordinating multi-agency initiatives relating to food policy; performing outreach to food policy advocates, community based organizations, academic institutions, and other entities to advance the city’s food policy; and supporting initiatives that are designed to promote access to healthy food.</w:t>
      </w:r>
      <w:r>
        <w:rPr>
          <w:color w:val="000000"/>
          <w:shd w:val="clear" w:color="auto" w:fill="FFFFFF"/>
        </w:rPr>
        <w:t xml:space="preserve">  This version was amended from the original to include recommendations from stakeholders and the administration regarding outreach to food industry advocates as well as coordination across mayoral agencies. </w:t>
      </w:r>
    </w:p>
    <w:p w:rsidR="00CD2E06" w:rsidRPr="00C23048" w:rsidRDefault="00F80031" w:rsidP="00C23048">
      <w:pPr>
        <w:suppressLineNumbers/>
        <w:jc w:val="center"/>
      </w:pPr>
      <w:r w:rsidRPr="007C33A5">
        <w:rPr>
          <w:color w:val="000000"/>
          <w:highlight w:val="yellow"/>
          <w:shd w:val="clear" w:color="auto" w:fill="FFFFFF"/>
        </w:rPr>
        <w:br w:type="page"/>
      </w:r>
      <w:r w:rsidR="00030C0C" w:rsidRPr="00C23048">
        <w:lastRenderedPageBreak/>
        <w:t xml:space="preserve">Proposed </w:t>
      </w:r>
      <w:r w:rsidR="00CD2E06" w:rsidRPr="00C23048">
        <w:t>Int. No. 1664</w:t>
      </w:r>
      <w:r w:rsidR="00030C0C" w:rsidRPr="00C23048">
        <w:t>-A</w:t>
      </w:r>
    </w:p>
    <w:p w:rsidR="00CD2E06" w:rsidRPr="00C23048" w:rsidRDefault="00CD2E06" w:rsidP="00C23048">
      <w:pPr>
        <w:suppressLineNumbers/>
        <w:jc w:val="center"/>
      </w:pPr>
    </w:p>
    <w:p w:rsidR="00CD2E06" w:rsidRPr="00C23048" w:rsidRDefault="00CE242D" w:rsidP="00C23048">
      <w:pPr>
        <w:pStyle w:val="BodyText"/>
        <w:suppressLineNumbers/>
        <w:spacing w:after="0"/>
        <w:jc w:val="both"/>
      </w:pPr>
      <w:r w:rsidRPr="00C23048">
        <w:t>By Council Members Gibson, Levine, Kallos, Ayala and Lander</w:t>
      </w:r>
    </w:p>
    <w:p w:rsidR="00CE242D" w:rsidRPr="00C23048" w:rsidRDefault="00CE242D" w:rsidP="00C23048">
      <w:pPr>
        <w:pStyle w:val="BodyText"/>
        <w:suppressLineNumbers/>
        <w:spacing w:after="0"/>
        <w:jc w:val="both"/>
      </w:pPr>
    </w:p>
    <w:p w:rsidR="00CD2E06" w:rsidRPr="00C23048" w:rsidRDefault="00CD2E06" w:rsidP="00C23048">
      <w:pPr>
        <w:pStyle w:val="BodyText"/>
        <w:suppressLineNumbers/>
        <w:spacing w:after="0"/>
        <w:jc w:val="both"/>
        <w:rPr>
          <w:vanish/>
        </w:rPr>
      </w:pPr>
      <w:r w:rsidRPr="00C23048">
        <w:rPr>
          <w:vanish/>
        </w:rPr>
        <w:t>..Title</w:t>
      </w:r>
    </w:p>
    <w:p w:rsidR="00CD2E06" w:rsidRPr="00C23048" w:rsidRDefault="00CD2E06" w:rsidP="00C23048">
      <w:pPr>
        <w:pStyle w:val="BodyText"/>
        <w:suppressLineNumbers/>
        <w:spacing w:after="0"/>
        <w:jc w:val="both"/>
      </w:pPr>
      <w:r w:rsidRPr="00C23048">
        <w:t>A Local Law to amend the New York city charter, in relation to requiring the office of food policy to formulate a 10-year food policy plan</w:t>
      </w:r>
      <w:r w:rsidRPr="00C23048">
        <w:rPr>
          <w:vanish/>
        </w:rPr>
        <w:t>..Body</w:t>
      </w:r>
    </w:p>
    <w:p w:rsidR="00CD2E06" w:rsidRDefault="00CD2E06" w:rsidP="00C23048">
      <w:pPr>
        <w:pStyle w:val="BodyText"/>
        <w:suppressLineNumbers/>
        <w:spacing w:after="0"/>
        <w:rPr>
          <w:highlight w:val="yellow"/>
          <w:u w:val="single"/>
        </w:rPr>
      </w:pPr>
    </w:p>
    <w:p w:rsidR="00C23048" w:rsidRDefault="00C23048" w:rsidP="00C23048">
      <w:pPr>
        <w:jc w:val="both"/>
        <w:rPr>
          <w:u w:val="single"/>
        </w:rPr>
        <w:sectPr w:rsidR="00C23048" w:rsidSect="00C230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0"/>
          <w:cols w:space="720"/>
          <w:titlePg/>
          <w:docGrid w:linePitch="360"/>
        </w:sectPr>
      </w:pPr>
    </w:p>
    <w:p w:rsidR="00C23048" w:rsidRDefault="00C23048" w:rsidP="00C23048">
      <w:pPr>
        <w:jc w:val="both"/>
      </w:pPr>
      <w:r>
        <w:rPr>
          <w:u w:val="single"/>
        </w:rPr>
        <w:t>Be it enacted by the Council as follows</w:t>
      </w:r>
      <w:r w:rsidRPr="005B5DE4">
        <w:rPr>
          <w:u w:val="single"/>
        </w:rPr>
        <w:t>:</w:t>
      </w:r>
    </w:p>
    <w:p w:rsidR="00C23048" w:rsidRPr="007C33A5" w:rsidRDefault="00C23048" w:rsidP="00C23048">
      <w:pPr>
        <w:pStyle w:val="BodyText"/>
        <w:spacing w:after="0"/>
        <w:rPr>
          <w:highlight w:val="yellow"/>
          <w:u w:val="single"/>
        </w:rPr>
      </w:pPr>
    </w:p>
    <w:p w:rsidR="00C23048" w:rsidRDefault="00C23048" w:rsidP="00C23048">
      <w:pPr>
        <w:spacing w:line="480" w:lineRule="auto"/>
        <w:ind w:firstLine="720"/>
        <w:jc w:val="both"/>
      </w:pPr>
      <w:r>
        <w:t>Section 1. Section 20-i of the New York city charter, as added by a local law for the year 2020 amending the New York city charter, relating to the office of food policy, as proposed in introduction number 1666 for the year 2019, is amended by adding a new subdivision d to read as follows:</w:t>
      </w:r>
    </w:p>
    <w:p w:rsidR="00C23048" w:rsidRPr="00BD328C" w:rsidRDefault="00C23048" w:rsidP="00C23048">
      <w:pPr>
        <w:spacing w:line="480" w:lineRule="auto"/>
        <w:ind w:firstLine="720"/>
        <w:jc w:val="both"/>
        <w:rPr>
          <w:u w:val="single"/>
        </w:rPr>
      </w:pPr>
      <w:r w:rsidRPr="00BD328C">
        <w:rPr>
          <w:u w:val="single"/>
        </w:rPr>
        <w:t xml:space="preserve">d. Food policy plan. 1. The office of food policy shall develop a comprehensive </w:t>
      </w:r>
      <w:r>
        <w:rPr>
          <w:u w:val="single"/>
        </w:rPr>
        <w:t xml:space="preserve">10 </w:t>
      </w:r>
      <w:r w:rsidRPr="00BD328C">
        <w:rPr>
          <w:u w:val="single"/>
        </w:rPr>
        <w:t xml:space="preserve">year food policy plan </w:t>
      </w:r>
      <w:r w:rsidRPr="00713667">
        <w:rPr>
          <w:u w:val="single"/>
        </w:rPr>
        <w:t>no later than 180 days after the effective date of this section</w:t>
      </w:r>
      <w:r w:rsidRPr="00713667">
        <w:rPr>
          <w:u w:val="single"/>
          <w:lang w:val="en"/>
        </w:rPr>
        <w:t>. The office shall consult, as the director deems appropriate,</w:t>
      </w:r>
      <w:r>
        <w:rPr>
          <w:u w:val="single"/>
        </w:rPr>
        <w:t xml:space="preserve"> agencies,</w:t>
      </w:r>
      <w:r w:rsidRPr="00BD328C">
        <w:rPr>
          <w:u w:val="single"/>
        </w:rPr>
        <w:t xml:space="preserve"> community based organizations</w:t>
      </w:r>
      <w:r>
        <w:rPr>
          <w:u w:val="single"/>
        </w:rPr>
        <w:t xml:space="preserve">, </w:t>
      </w:r>
      <w:r w:rsidRPr="00713667">
        <w:rPr>
          <w:u w:val="single"/>
          <w:lang w:val="en"/>
        </w:rPr>
        <w:t xml:space="preserve">and </w:t>
      </w:r>
      <w:r>
        <w:rPr>
          <w:u w:val="single"/>
        </w:rPr>
        <w:t xml:space="preserve">community </w:t>
      </w:r>
      <w:r w:rsidRPr="00713667">
        <w:rPr>
          <w:u w:val="single"/>
        </w:rPr>
        <w:t>leaders and other</w:t>
      </w:r>
      <w:r w:rsidRPr="00EE0CA8">
        <w:rPr>
          <w:u w:val="single"/>
        </w:rPr>
        <w:t xml:space="preserve"> </w:t>
      </w:r>
      <w:r>
        <w:rPr>
          <w:u w:val="single"/>
        </w:rPr>
        <w:t xml:space="preserve">stakeholders </w:t>
      </w:r>
      <w:r w:rsidRPr="00713667">
        <w:rPr>
          <w:u w:val="single"/>
        </w:rPr>
        <w:t xml:space="preserve">that focus on </w:t>
      </w:r>
      <w:r>
        <w:rPr>
          <w:u w:val="single"/>
        </w:rPr>
        <w:t xml:space="preserve">issues including but not limited to </w:t>
      </w:r>
      <w:r w:rsidRPr="00713667">
        <w:rPr>
          <w:u w:val="single"/>
        </w:rPr>
        <w:t>food policy, food equity, food justice and food insecurity</w:t>
      </w:r>
      <w:r>
        <w:rPr>
          <w:u w:val="single"/>
        </w:rPr>
        <w:t xml:space="preserve"> </w:t>
      </w:r>
      <w:r w:rsidRPr="00713667">
        <w:rPr>
          <w:u w:val="single"/>
          <w:lang w:val="en"/>
        </w:rPr>
        <w:t>in developing this plan</w:t>
      </w:r>
      <w:r w:rsidRPr="00BD328C">
        <w:rPr>
          <w:u w:val="single"/>
        </w:rPr>
        <w:t xml:space="preserve">. </w:t>
      </w:r>
      <w:r>
        <w:rPr>
          <w:u w:val="single"/>
        </w:rPr>
        <w:t>Such</w:t>
      </w:r>
      <w:r w:rsidRPr="00BD328C">
        <w:rPr>
          <w:u w:val="single"/>
        </w:rPr>
        <w:t xml:space="preserve"> plan</w:t>
      </w:r>
      <w:r>
        <w:rPr>
          <w:u w:val="single"/>
        </w:rPr>
        <w:t xml:space="preserve"> shall, at a minimum, </w:t>
      </w:r>
      <w:r w:rsidRPr="00713667">
        <w:rPr>
          <w:u w:val="single"/>
        </w:rPr>
        <w:t>make recommendations relating to</w:t>
      </w:r>
      <w:r w:rsidRPr="00BD328C">
        <w:rPr>
          <w:u w:val="single"/>
        </w:rPr>
        <w:t>:</w:t>
      </w:r>
    </w:p>
    <w:p w:rsidR="00C23048" w:rsidRPr="00BD328C" w:rsidRDefault="00C23048" w:rsidP="00C23048">
      <w:pPr>
        <w:spacing w:line="480" w:lineRule="auto"/>
        <w:ind w:firstLine="720"/>
        <w:jc w:val="both"/>
        <w:rPr>
          <w:u w:val="single"/>
        </w:rPr>
      </w:pPr>
      <w:r w:rsidRPr="00BD328C">
        <w:rPr>
          <w:u w:val="single"/>
        </w:rPr>
        <w:t>(a) Reducing hunger;</w:t>
      </w:r>
    </w:p>
    <w:p w:rsidR="00C23048" w:rsidRPr="00BD328C" w:rsidRDefault="00C23048" w:rsidP="00C23048">
      <w:pPr>
        <w:spacing w:line="480" w:lineRule="auto"/>
        <w:ind w:firstLine="720"/>
        <w:jc w:val="both"/>
        <w:rPr>
          <w:u w:val="single"/>
        </w:rPr>
      </w:pPr>
      <w:r w:rsidRPr="00BD328C">
        <w:rPr>
          <w:u w:val="single"/>
        </w:rPr>
        <w:t>(b) Improving nutrition;</w:t>
      </w:r>
    </w:p>
    <w:p w:rsidR="00C23048" w:rsidRPr="00BD328C" w:rsidRDefault="00C23048" w:rsidP="00C23048">
      <w:pPr>
        <w:spacing w:line="480" w:lineRule="auto"/>
        <w:ind w:firstLine="720"/>
        <w:jc w:val="both"/>
        <w:rPr>
          <w:u w:val="single"/>
        </w:rPr>
      </w:pPr>
      <w:r w:rsidRPr="00BD328C">
        <w:rPr>
          <w:u w:val="single"/>
        </w:rPr>
        <w:t>(c) Increasing access to healthy food;</w:t>
      </w:r>
    </w:p>
    <w:p w:rsidR="00C23048" w:rsidRPr="00BD328C" w:rsidRDefault="00C23048" w:rsidP="00C23048">
      <w:pPr>
        <w:spacing w:line="480" w:lineRule="auto"/>
        <w:ind w:firstLine="720"/>
        <w:jc w:val="both"/>
        <w:rPr>
          <w:u w:val="single"/>
        </w:rPr>
      </w:pPr>
      <w:r w:rsidRPr="00BD328C">
        <w:rPr>
          <w:u w:val="single"/>
        </w:rPr>
        <w:t>(d) Reducing food waste;</w:t>
      </w:r>
    </w:p>
    <w:p w:rsidR="00C23048" w:rsidRPr="00BD328C" w:rsidRDefault="00C23048" w:rsidP="00C23048">
      <w:pPr>
        <w:spacing w:line="480" w:lineRule="auto"/>
        <w:ind w:firstLine="720"/>
        <w:jc w:val="both"/>
        <w:rPr>
          <w:u w:val="single"/>
        </w:rPr>
      </w:pPr>
      <w:r w:rsidRPr="00BD328C">
        <w:rPr>
          <w:u w:val="single"/>
        </w:rPr>
        <w:t>(e) Developing and improving food and farm economies; and</w:t>
      </w:r>
    </w:p>
    <w:p w:rsidR="00C23048" w:rsidRPr="00BD328C" w:rsidRDefault="00C23048" w:rsidP="00C23048">
      <w:pPr>
        <w:spacing w:line="480" w:lineRule="auto"/>
        <w:ind w:firstLine="720"/>
        <w:jc w:val="both"/>
        <w:rPr>
          <w:u w:val="single"/>
        </w:rPr>
      </w:pPr>
      <w:r w:rsidRPr="00BD328C">
        <w:rPr>
          <w:u w:val="single"/>
        </w:rPr>
        <w:t>(f) Increasing urban agriculture and sustainability.</w:t>
      </w:r>
    </w:p>
    <w:p w:rsidR="00C23048" w:rsidRDefault="00C23048" w:rsidP="00C23048">
      <w:pPr>
        <w:spacing w:line="480" w:lineRule="auto"/>
        <w:ind w:firstLine="720"/>
        <w:jc w:val="both"/>
        <w:rPr>
          <w:u w:val="single"/>
        </w:rPr>
      </w:pPr>
      <w:r w:rsidRPr="00BD328C">
        <w:rPr>
          <w:u w:val="single"/>
        </w:rPr>
        <w:t xml:space="preserve">2. Such plan shall include </w:t>
      </w:r>
      <w:r w:rsidRPr="00C04E57">
        <w:rPr>
          <w:u w:val="single"/>
        </w:rPr>
        <w:t xml:space="preserve">implementation </w:t>
      </w:r>
      <w:r w:rsidRPr="00EE0CA8">
        <w:rPr>
          <w:u w:val="single"/>
        </w:rPr>
        <w:t>strategies</w:t>
      </w:r>
      <w:r>
        <w:rPr>
          <w:u w:val="single"/>
        </w:rPr>
        <w:t xml:space="preserve"> for agencies </w:t>
      </w:r>
      <w:r w:rsidRPr="00BD328C">
        <w:rPr>
          <w:u w:val="single"/>
        </w:rPr>
        <w:t xml:space="preserve">to achieve </w:t>
      </w:r>
      <w:r w:rsidRPr="00EE0CA8">
        <w:rPr>
          <w:u w:val="single"/>
        </w:rPr>
        <w:t xml:space="preserve">the recommendations made pursuant to paragraph 1 of this subdivision and any other food policy </w:t>
      </w:r>
      <w:r w:rsidRPr="00EE0CA8">
        <w:rPr>
          <w:u w:val="single"/>
        </w:rPr>
        <w:lastRenderedPageBreak/>
        <w:t>recommendations made by the office of food policy,</w:t>
      </w:r>
      <w:r w:rsidRPr="00BD328C">
        <w:rPr>
          <w:u w:val="single"/>
        </w:rPr>
        <w:t xml:space="preserve"> and benchmarks by which to measure the city’s progress.</w:t>
      </w:r>
    </w:p>
    <w:p w:rsidR="00C23048" w:rsidRDefault="00C23048" w:rsidP="00C23048">
      <w:pPr>
        <w:spacing w:line="480" w:lineRule="auto"/>
        <w:ind w:firstLine="720"/>
        <w:jc w:val="both"/>
        <w:rPr>
          <w:u w:val="single"/>
        </w:rPr>
      </w:pPr>
      <w:r>
        <w:rPr>
          <w:u w:val="single"/>
        </w:rPr>
        <w:t xml:space="preserve">3. </w:t>
      </w:r>
      <w:r w:rsidRPr="00713667">
        <w:rPr>
          <w:u w:val="single"/>
        </w:rPr>
        <w:t xml:space="preserve">No later than </w:t>
      </w:r>
      <w:r>
        <w:rPr>
          <w:u w:val="single"/>
        </w:rPr>
        <w:t>two</w:t>
      </w:r>
      <w:r w:rsidRPr="00713667">
        <w:rPr>
          <w:u w:val="single"/>
        </w:rPr>
        <w:t xml:space="preserve"> years after</w:t>
      </w:r>
      <w:r>
        <w:rPr>
          <w:u w:val="single"/>
        </w:rPr>
        <w:t xml:space="preserve"> the submission of the report required pursuant to this subdivision and every two years thereafter, the office of food policy shall prepare and submit to the mayor</w:t>
      </w:r>
      <w:r w:rsidRPr="00713667">
        <w:rPr>
          <w:u w:val="single"/>
        </w:rPr>
        <w:t xml:space="preserve"> and</w:t>
      </w:r>
      <w:r>
        <w:rPr>
          <w:u w:val="single"/>
        </w:rPr>
        <w:t xml:space="preserve"> the speaker of the council, and post on the office’s website, a report that describes the city’s progress toward the </w:t>
      </w:r>
      <w:r w:rsidRPr="00713667">
        <w:rPr>
          <w:u w:val="single"/>
        </w:rPr>
        <w:t>recommendations made pursuant to</w:t>
      </w:r>
      <w:r>
        <w:rPr>
          <w:u w:val="single"/>
        </w:rPr>
        <w:t xml:space="preserve"> paragraph 1 of this subdivision and any </w:t>
      </w:r>
      <w:r w:rsidRPr="00713667">
        <w:rPr>
          <w:u w:val="single"/>
        </w:rPr>
        <w:t>other</w:t>
      </w:r>
      <w:r>
        <w:rPr>
          <w:u w:val="single"/>
        </w:rPr>
        <w:t xml:space="preserve"> food policy </w:t>
      </w:r>
      <w:r w:rsidRPr="00713667">
        <w:rPr>
          <w:u w:val="single"/>
        </w:rPr>
        <w:t xml:space="preserve">recommendations made by such office. </w:t>
      </w:r>
    </w:p>
    <w:p w:rsidR="00C23048" w:rsidRPr="006D562C" w:rsidRDefault="00C23048" w:rsidP="00C23048">
      <w:pPr>
        <w:spacing w:line="480" w:lineRule="auto"/>
        <w:ind w:firstLine="720"/>
        <w:jc w:val="both"/>
        <w:rPr>
          <w:u w:val="single"/>
        </w:rPr>
      </w:pPr>
      <w:r>
        <w:t>§ 2.</w:t>
      </w:r>
      <w:r w:rsidRPr="00FE43D7">
        <w:t xml:space="preserve"> </w:t>
      </w:r>
      <w:r w:rsidRPr="005E4746">
        <w:t xml:space="preserve">This local law takes effect </w:t>
      </w:r>
      <w:r>
        <w:t>upon the same date as a local law for the year 2020 amending the New York city charter, relating to the office of food policy, as proposed in introduction number 1666 for the year 2019, takes effect and is deemed repealed 12 years after it becomes a law</w:t>
      </w:r>
      <w:r w:rsidRPr="005E4746">
        <w:t>.</w:t>
      </w:r>
    </w:p>
    <w:p w:rsidR="00CD2E06" w:rsidRPr="007C33A5" w:rsidRDefault="00CD2E06" w:rsidP="00CD2E06">
      <w:pPr>
        <w:jc w:val="both"/>
        <w:rPr>
          <w:sz w:val="18"/>
          <w:szCs w:val="18"/>
          <w:highlight w:val="yellow"/>
        </w:rPr>
        <w:sectPr w:rsidR="00CD2E06" w:rsidRPr="007C33A5" w:rsidSect="00C23048">
          <w:type w:val="continuous"/>
          <w:pgSz w:w="12240" w:h="15840"/>
          <w:pgMar w:top="1440" w:right="1440" w:bottom="1440" w:left="1440" w:header="720" w:footer="720" w:gutter="0"/>
          <w:cols w:space="720"/>
          <w:titlePg/>
          <w:docGrid w:linePitch="360"/>
        </w:sectPr>
      </w:pPr>
    </w:p>
    <w:p w:rsidR="00CD2E06" w:rsidRPr="00C23048" w:rsidRDefault="00CD2E06" w:rsidP="00CD2E06">
      <w:pPr>
        <w:jc w:val="both"/>
        <w:rPr>
          <w:sz w:val="20"/>
          <w:szCs w:val="20"/>
          <w:highlight w:val="yellow"/>
        </w:rPr>
      </w:pPr>
    </w:p>
    <w:p w:rsidR="00CD2E06" w:rsidRPr="00C23048" w:rsidRDefault="00CD2E06" w:rsidP="00CD2E06">
      <w:pPr>
        <w:jc w:val="both"/>
        <w:rPr>
          <w:sz w:val="20"/>
          <w:szCs w:val="20"/>
        </w:rPr>
      </w:pPr>
      <w:r w:rsidRPr="00C23048">
        <w:rPr>
          <w:sz w:val="20"/>
          <w:szCs w:val="20"/>
        </w:rPr>
        <w:t>JG</w:t>
      </w:r>
      <w:r w:rsidR="00C23048" w:rsidRPr="00C23048">
        <w:rPr>
          <w:sz w:val="20"/>
          <w:szCs w:val="20"/>
        </w:rPr>
        <w:t>/ARP</w:t>
      </w:r>
    </w:p>
    <w:p w:rsidR="00C23048" w:rsidRPr="00C23048" w:rsidRDefault="00C23048" w:rsidP="00C23048">
      <w:pPr>
        <w:jc w:val="both"/>
        <w:rPr>
          <w:sz w:val="20"/>
          <w:szCs w:val="20"/>
        </w:rPr>
      </w:pPr>
      <w:r w:rsidRPr="00C23048">
        <w:rPr>
          <w:sz w:val="20"/>
          <w:szCs w:val="20"/>
        </w:rPr>
        <w:t>LS # 5814/6177</w:t>
      </w:r>
    </w:p>
    <w:p w:rsidR="00C23048" w:rsidRPr="00C23048" w:rsidRDefault="00C23048" w:rsidP="00C23048">
      <w:pPr>
        <w:rPr>
          <w:sz w:val="20"/>
          <w:szCs w:val="20"/>
        </w:rPr>
      </w:pPr>
      <w:r w:rsidRPr="00C23048">
        <w:rPr>
          <w:sz w:val="20"/>
          <w:szCs w:val="20"/>
        </w:rPr>
        <w:t xml:space="preserve">2/3/2020 4:50 PM </w:t>
      </w:r>
    </w:p>
    <w:p w:rsidR="009B009D" w:rsidRPr="007C33A5" w:rsidRDefault="009B009D" w:rsidP="009B009D">
      <w:pPr>
        <w:jc w:val="both"/>
        <w:rPr>
          <w:sz w:val="18"/>
          <w:szCs w:val="18"/>
          <w:highlight w:val="yellow"/>
        </w:rPr>
        <w:sectPr w:rsidR="009B009D" w:rsidRPr="007C33A5" w:rsidSect="00246F70">
          <w:type w:val="continuous"/>
          <w:pgSz w:w="12240" w:h="15840"/>
          <w:pgMar w:top="1440" w:right="1440" w:bottom="1440" w:left="1440" w:header="720" w:footer="720" w:gutter="0"/>
          <w:cols w:space="720"/>
          <w:titlePg/>
          <w:docGrid w:linePitch="360"/>
        </w:sectPr>
      </w:pPr>
    </w:p>
    <w:p w:rsidR="00E338A8" w:rsidRPr="00CE242D" w:rsidRDefault="00030C0C" w:rsidP="00E338A8">
      <w:pPr>
        <w:suppressLineNumbers/>
        <w:jc w:val="center"/>
      </w:pPr>
      <w:r w:rsidRPr="00CE242D">
        <w:lastRenderedPageBreak/>
        <w:t xml:space="preserve">Proposed </w:t>
      </w:r>
      <w:r w:rsidR="00E338A8" w:rsidRPr="00CE242D">
        <w:t>Int. No. 1666</w:t>
      </w:r>
      <w:r w:rsidRPr="00CE242D">
        <w:t>-A</w:t>
      </w:r>
    </w:p>
    <w:p w:rsidR="00E338A8" w:rsidRPr="00CE242D" w:rsidRDefault="00E338A8" w:rsidP="00E338A8">
      <w:pPr>
        <w:suppressLineNumbers/>
        <w:jc w:val="center"/>
      </w:pPr>
    </w:p>
    <w:p w:rsidR="00E338A8" w:rsidRPr="00CE242D" w:rsidRDefault="00CE242D" w:rsidP="00C23048">
      <w:pPr>
        <w:suppressLineNumbers/>
        <w:jc w:val="both"/>
      </w:pPr>
      <w:r w:rsidRPr="00CE242D">
        <w:t>By Council Members Kallos, the Speaker (Council Member Johnson), Ayala, Gibson, Lander, Ampry-Samuel and Rosenthal</w:t>
      </w:r>
    </w:p>
    <w:p w:rsidR="00CE242D" w:rsidRPr="00CE242D" w:rsidRDefault="00CE242D" w:rsidP="00E338A8">
      <w:pPr>
        <w:suppressLineNumbers/>
      </w:pPr>
    </w:p>
    <w:p w:rsidR="00E338A8" w:rsidRPr="00CE242D" w:rsidRDefault="00C23048" w:rsidP="00C23048">
      <w:pPr>
        <w:suppressLineNumbers/>
        <w:shd w:val="clear" w:color="auto" w:fill="FFFFFF"/>
        <w:jc w:val="both"/>
        <w:rPr>
          <w:vanish/>
          <w:color w:val="000000"/>
        </w:rPr>
      </w:pPr>
      <w:r>
        <w:rPr>
          <w:color w:val="000000"/>
        </w:rPr>
        <w:t>A Local Law</w:t>
      </w:r>
      <w:r w:rsidR="00E338A8" w:rsidRPr="00CE242D">
        <w:rPr>
          <w:vanish/>
          <w:color w:val="000000"/>
        </w:rPr>
        <w:t>..Title</w:t>
      </w:r>
    </w:p>
    <w:p w:rsidR="00E338A8" w:rsidRPr="00C23048" w:rsidRDefault="00CE242D" w:rsidP="00C23048">
      <w:pPr>
        <w:suppressLineNumbers/>
        <w:shd w:val="clear" w:color="auto" w:fill="FFFFFF"/>
        <w:jc w:val="both"/>
      </w:pPr>
      <w:r w:rsidRPr="00CE242D">
        <w:rPr>
          <w:vanish/>
          <w:color w:val="000000"/>
        </w:rPr>
        <w:t>A LOCAfdf</w:t>
      </w:r>
      <w:r w:rsidRPr="00CE242D">
        <w:rPr>
          <w:vanish/>
        </w:rPr>
        <w:t>A</w:t>
      </w:r>
      <w:r w:rsidR="00C23048">
        <w:t xml:space="preserve"> t</w:t>
      </w:r>
      <w:r w:rsidR="00E338A8" w:rsidRPr="00CE242D">
        <w:rPr>
          <w:color w:val="000000"/>
        </w:rPr>
        <w:t>o amend the New York city charter, in relation to the establishment of an office of food policy</w:t>
      </w:r>
    </w:p>
    <w:p w:rsidR="00E338A8" w:rsidRPr="00CE242D" w:rsidRDefault="00E338A8" w:rsidP="00C23048">
      <w:pPr>
        <w:suppressLineNumbers/>
        <w:shd w:val="clear" w:color="auto" w:fill="FFFFFF"/>
        <w:jc w:val="both"/>
        <w:rPr>
          <w:vanish/>
          <w:color w:val="000000"/>
        </w:rPr>
      </w:pPr>
      <w:r w:rsidRPr="00CE242D">
        <w:rPr>
          <w:vanish/>
          <w:color w:val="000000"/>
        </w:rPr>
        <w:t>..Body</w:t>
      </w:r>
    </w:p>
    <w:p w:rsidR="00E338A8" w:rsidRPr="00CE242D" w:rsidRDefault="00E338A8" w:rsidP="00C23048">
      <w:pPr>
        <w:suppressLineNumbers/>
        <w:shd w:val="clear" w:color="auto" w:fill="FFFFFF"/>
        <w:jc w:val="both"/>
        <w:rPr>
          <w:color w:val="000000"/>
          <w:sz w:val="27"/>
          <w:szCs w:val="27"/>
        </w:rPr>
      </w:pPr>
      <w:r w:rsidRPr="00CE242D">
        <w:rPr>
          <w:color w:val="000000"/>
          <w:sz w:val="27"/>
          <w:szCs w:val="27"/>
        </w:rPr>
        <w:t> </w:t>
      </w:r>
    </w:p>
    <w:p w:rsidR="00E338A8" w:rsidRPr="00CE242D" w:rsidRDefault="00E338A8" w:rsidP="00E338A8">
      <w:pPr>
        <w:pStyle w:val="NormalWeb"/>
        <w:shd w:val="clear" w:color="auto" w:fill="FFFFFF"/>
        <w:spacing w:before="0" w:beforeAutospacing="0" w:after="0" w:afterAutospacing="0"/>
        <w:rPr>
          <w:color w:val="000000"/>
          <w:sz w:val="27"/>
          <w:szCs w:val="27"/>
        </w:rPr>
      </w:pPr>
      <w:r w:rsidRPr="00CE242D">
        <w:rPr>
          <w:color w:val="000000"/>
          <w:u w:val="single"/>
        </w:rPr>
        <w:t>Be it enacted by the Council as follows:</w:t>
      </w:r>
    </w:p>
    <w:p w:rsidR="00E338A8" w:rsidRPr="00CE242D" w:rsidRDefault="00E338A8" w:rsidP="00E338A8">
      <w:pPr>
        <w:pStyle w:val="NormalWeb"/>
        <w:suppressLineNumbers/>
        <w:shd w:val="clear" w:color="auto" w:fill="FFFFFF"/>
        <w:spacing w:before="0" w:beforeAutospacing="0" w:after="0" w:afterAutospacing="0"/>
        <w:jc w:val="both"/>
        <w:rPr>
          <w:color w:val="000000"/>
          <w:sz w:val="27"/>
          <w:szCs w:val="27"/>
        </w:rPr>
      </w:pPr>
      <w:r w:rsidRPr="00CE242D">
        <w:rPr>
          <w:color w:val="000000"/>
        </w:rPr>
        <w:t> </w:t>
      </w:r>
    </w:p>
    <w:p w:rsidR="00CE242D" w:rsidRDefault="00CE242D" w:rsidP="00CE242D">
      <w:pPr>
        <w:pStyle w:val="NormalWeb"/>
        <w:shd w:val="clear" w:color="auto" w:fill="FFFFFF"/>
        <w:spacing w:before="0" w:beforeAutospacing="0" w:after="0" w:afterAutospacing="0" w:line="480" w:lineRule="auto"/>
        <w:ind w:firstLine="720"/>
        <w:jc w:val="both"/>
        <w:rPr>
          <w:color w:val="000000"/>
        </w:rPr>
      </w:pPr>
      <w:r w:rsidRPr="00CE242D">
        <w:rPr>
          <w:color w:val="000000"/>
        </w:rPr>
        <w:t>Section 1. Chapter 1 of the New York city charter is amended by adding a new section 20-i to read as follows:</w:t>
      </w:r>
    </w:p>
    <w:p w:rsidR="00CE242D" w:rsidRPr="00A01480" w:rsidRDefault="00CE242D" w:rsidP="00CE242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20-</w:t>
      </w:r>
      <w:r w:rsidRPr="008335C4">
        <w:rPr>
          <w:color w:val="000000"/>
          <w:u w:val="single"/>
        </w:rPr>
        <w:t>i</w:t>
      </w:r>
      <w:r>
        <w:rPr>
          <w:color w:val="000000"/>
          <w:u w:val="single"/>
        </w:rPr>
        <w:t xml:space="preserve">. Office of food policy. a. Definitions. </w:t>
      </w:r>
      <w:r w:rsidRPr="00D661A4">
        <w:rPr>
          <w:color w:val="000000"/>
          <w:u w:val="single"/>
        </w:rPr>
        <w:t>For the purposes of this section</w:t>
      </w:r>
      <w:r w:rsidRPr="008335C4">
        <w:rPr>
          <w:color w:val="000000"/>
          <w:u w:val="single"/>
        </w:rPr>
        <w:t>,</w:t>
      </w:r>
      <w:r w:rsidRPr="00D661A4">
        <w:rPr>
          <w:color w:val="000000"/>
          <w:u w:val="single"/>
        </w:rPr>
        <w:t xml:space="preserve"> the term “director” means the director of the office of </w:t>
      </w:r>
      <w:r>
        <w:rPr>
          <w:color w:val="000000"/>
          <w:u w:val="single"/>
        </w:rPr>
        <w:t>food policy</w:t>
      </w:r>
      <w:r w:rsidRPr="00D661A4">
        <w:rPr>
          <w:color w:val="000000"/>
          <w:u w:val="single"/>
        </w:rPr>
        <w:t>.</w:t>
      </w:r>
    </w:p>
    <w:p w:rsidR="00CE242D" w:rsidRDefault="00CE242D" w:rsidP="00CE242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b. </w:t>
      </w:r>
      <w:r w:rsidRPr="008335C4">
        <w:rPr>
          <w:color w:val="000000"/>
          <w:u w:val="single"/>
        </w:rPr>
        <w:t>The mayor</w:t>
      </w:r>
      <w:r>
        <w:rPr>
          <w:color w:val="000000"/>
          <w:u w:val="single"/>
        </w:rPr>
        <w:t xml:space="preserve"> shall </w:t>
      </w:r>
      <w:r w:rsidRPr="008335C4">
        <w:rPr>
          <w:color w:val="000000"/>
          <w:u w:val="single"/>
        </w:rPr>
        <w:t>establish</w:t>
      </w:r>
      <w:r>
        <w:rPr>
          <w:color w:val="000000"/>
          <w:u w:val="single"/>
        </w:rPr>
        <w:t xml:space="preserve"> an office of food policy. Such office may be established within the office of the mayor </w:t>
      </w:r>
      <w:r w:rsidRPr="008335C4">
        <w:rPr>
          <w:color w:val="000000"/>
          <w:u w:val="single"/>
        </w:rPr>
        <w:t>or</w:t>
      </w:r>
      <w:r>
        <w:rPr>
          <w:color w:val="000000"/>
          <w:u w:val="single"/>
        </w:rPr>
        <w:t xml:space="preserve"> any department or office the head of which is appointed by the mayor. Such office shall be headed by a director who shall be appointed by the mayor or by the head of such department or office.</w:t>
      </w:r>
    </w:p>
    <w:p w:rsidR="00CE242D" w:rsidRDefault="00CE242D" w:rsidP="00CE242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Powers and duties. The director shall have the power and duty to:</w:t>
      </w:r>
    </w:p>
    <w:p w:rsidR="00CE242D" w:rsidRDefault="00CE242D" w:rsidP="00CE242D">
      <w:pPr>
        <w:pStyle w:val="NormalWeb"/>
        <w:spacing w:before="0" w:beforeAutospacing="0" w:after="0" w:afterAutospacing="0" w:line="480" w:lineRule="auto"/>
        <w:ind w:firstLine="720"/>
        <w:rPr>
          <w:color w:val="000000"/>
          <w:sz w:val="27"/>
          <w:szCs w:val="27"/>
        </w:rPr>
      </w:pPr>
      <w:r w:rsidRPr="008335C4">
        <w:rPr>
          <w:u w:val="single"/>
          <w:lang w:val="en"/>
        </w:rPr>
        <w:t>1. Provide recommendations to the mayor and agencies regarding food policy;</w:t>
      </w:r>
    </w:p>
    <w:p w:rsidR="00CE242D" w:rsidRDefault="00CE242D" w:rsidP="00CE242D">
      <w:pPr>
        <w:pStyle w:val="NormalWeb"/>
        <w:spacing w:before="0" w:beforeAutospacing="0" w:after="0" w:afterAutospacing="0" w:line="480" w:lineRule="auto"/>
        <w:ind w:left="720"/>
        <w:rPr>
          <w:color w:val="000000"/>
          <w:sz w:val="27"/>
          <w:szCs w:val="27"/>
        </w:rPr>
      </w:pPr>
      <w:r w:rsidRPr="008335C4">
        <w:rPr>
          <w:u w:val="single"/>
          <w:lang w:val="en"/>
        </w:rPr>
        <w:t xml:space="preserve">2. Coordinate multi-agency initiatives relating to food policy; </w:t>
      </w:r>
    </w:p>
    <w:p w:rsidR="00CE242D" w:rsidRDefault="00CE242D" w:rsidP="00CE242D">
      <w:pPr>
        <w:pStyle w:val="NormalWeb"/>
        <w:spacing w:before="0" w:beforeAutospacing="0" w:after="0" w:afterAutospacing="0" w:line="480" w:lineRule="auto"/>
        <w:ind w:firstLine="720"/>
        <w:rPr>
          <w:u w:val="single"/>
          <w:lang w:val="en"/>
        </w:rPr>
      </w:pPr>
      <w:r w:rsidRPr="008335C4">
        <w:rPr>
          <w:u w:val="single"/>
          <w:lang w:val="en"/>
        </w:rPr>
        <w:t>3. Perform outreach to food policy advocates, community based organizations, academic</w:t>
      </w:r>
      <w:r>
        <w:rPr>
          <w:u w:val="single"/>
          <w:lang w:val="en"/>
        </w:rPr>
        <w:t xml:space="preserve"> </w:t>
      </w:r>
      <w:r w:rsidRPr="008335C4">
        <w:rPr>
          <w:u w:val="single"/>
          <w:lang w:val="en"/>
        </w:rPr>
        <w:t>institutions, and other entities to advance the city’s food policy; and</w:t>
      </w:r>
    </w:p>
    <w:p w:rsidR="00CE242D" w:rsidRDefault="00CE242D" w:rsidP="00CE242D">
      <w:pPr>
        <w:pStyle w:val="NormalWeb"/>
        <w:spacing w:before="0" w:beforeAutospacing="0" w:after="0" w:afterAutospacing="0" w:line="480" w:lineRule="auto"/>
        <w:ind w:firstLine="720"/>
        <w:jc w:val="both"/>
        <w:rPr>
          <w:u w:val="single"/>
          <w:lang w:val="en"/>
        </w:rPr>
      </w:pPr>
      <w:r w:rsidRPr="008335C4">
        <w:rPr>
          <w:u w:val="single"/>
          <w:lang w:val="en"/>
        </w:rPr>
        <w:t>4. Support initiatives</w:t>
      </w:r>
      <w:r>
        <w:rPr>
          <w:u w:val="single"/>
          <w:lang w:val="en"/>
        </w:rPr>
        <w:t xml:space="preserve"> </w:t>
      </w:r>
      <w:r w:rsidRPr="008335C4">
        <w:rPr>
          <w:u w:val="single"/>
          <w:lang w:val="en"/>
        </w:rPr>
        <w:t xml:space="preserve">that are designed to promote access to healthy food, including but not limited to initiatives designed to promote healthy food access for </w:t>
      </w:r>
      <w:r>
        <w:rPr>
          <w:u w:val="single"/>
          <w:lang w:val="en"/>
        </w:rPr>
        <w:t>communities</w:t>
      </w:r>
      <w:r w:rsidRPr="008335C4">
        <w:rPr>
          <w:u w:val="single"/>
          <w:lang w:val="en"/>
        </w:rPr>
        <w:t xml:space="preserve"> that </w:t>
      </w:r>
      <w:r>
        <w:rPr>
          <w:u w:val="single"/>
          <w:lang w:val="en"/>
        </w:rPr>
        <w:t>have</w:t>
      </w:r>
      <w:r w:rsidRPr="008335C4">
        <w:rPr>
          <w:u w:val="single"/>
          <w:lang w:val="en"/>
        </w:rPr>
        <w:t xml:space="preserve"> historically ha</w:t>
      </w:r>
      <w:r>
        <w:rPr>
          <w:u w:val="single"/>
          <w:lang w:val="en"/>
        </w:rPr>
        <w:t>d</w:t>
      </w:r>
      <w:r w:rsidRPr="008335C4">
        <w:rPr>
          <w:u w:val="single"/>
          <w:lang w:val="en"/>
        </w:rPr>
        <w:t xml:space="preserve"> inequitable access to healthy foods due to economic, racial, or environmental factors.</w:t>
      </w:r>
    </w:p>
    <w:p w:rsidR="00CE242D" w:rsidRDefault="00CE242D" w:rsidP="00CE242D">
      <w:pPr>
        <w:pStyle w:val="NormalWeb"/>
        <w:shd w:val="clear" w:color="auto" w:fill="FFFFFF"/>
        <w:spacing w:before="0" w:beforeAutospacing="0" w:after="0" w:afterAutospacing="0" w:line="480" w:lineRule="auto"/>
        <w:ind w:firstLine="720"/>
        <w:jc w:val="both"/>
        <w:rPr>
          <w:color w:val="000000"/>
          <w:sz w:val="27"/>
          <w:szCs w:val="27"/>
        </w:rPr>
      </w:pPr>
      <w:r w:rsidRPr="00D661A4">
        <w:rPr>
          <w:color w:val="000000"/>
        </w:rPr>
        <w:lastRenderedPageBreak/>
        <w:t>§</w:t>
      </w:r>
      <w:r>
        <w:rPr>
          <w:color w:val="000000"/>
        </w:rPr>
        <w:t xml:space="preserve"> 2.  This local law </w:t>
      </w:r>
      <w:r w:rsidRPr="008335C4">
        <w:rPr>
          <w:color w:val="000000"/>
        </w:rPr>
        <w:t>takes</w:t>
      </w:r>
      <w:r>
        <w:rPr>
          <w:color w:val="000000"/>
        </w:rPr>
        <w:t xml:space="preserve"> effect 12</w:t>
      </w:r>
      <w:r w:rsidRPr="00D661A4">
        <w:rPr>
          <w:color w:val="000000"/>
        </w:rPr>
        <w:t xml:space="preserve">0 days after it becomes law, except that the </w:t>
      </w:r>
      <w:r>
        <w:rPr>
          <w:color w:val="000000"/>
        </w:rPr>
        <w:t>mayor’s office</w:t>
      </w:r>
      <w:r w:rsidRPr="008335C4">
        <w:rPr>
          <w:color w:val="000000"/>
        </w:rPr>
        <w:t xml:space="preserve"> or any </w:t>
      </w:r>
      <w:r>
        <w:rPr>
          <w:color w:val="000000"/>
        </w:rPr>
        <w:t>agency</w:t>
      </w:r>
      <w:r w:rsidRPr="008335C4">
        <w:rPr>
          <w:color w:val="000000"/>
        </w:rPr>
        <w:t xml:space="preserve"> designated by the mayor</w:t>
      </w:r>
      <w:r>
        <w:rPr>
          <w:color w:val="000000"/>
        </w:rPr>
        <w:t xml:space="preserve"> </w:t>
      </w:r>
      <w:r w:rsidRPr="00D661A4">
        <w:rPr>
          <w:color w:val="000000"/>
        </w:rPr>
        <w:t>shall take such measures as are necessary for the implementation of this local law before such date</w:t>
      </w:r>
      <w:r>
        <w:rPr>
          <w:color w:val="000000"/>
        </w:rPr>
        <w:t>.</w:t>
      </w:r>
    </w:p>
    <w:p w:rsidR="00CE242D" w:rsidRPr="003874D9" w:rsidRDefault="00CE242D" w:rsidP="00CE242D">
      <w:pPr>
        <w:suppressLineNumbers/>
        <w:shd w:val="clear" w:color="auto" w:fill="FFFFFF"/>
        <w:rPr>
          <w:color w:val="000000"/>
          <w:sz w:val="20"/>
          <w:szCs w:val="20"/>
        </w:rPr>
      </w:pPr>
    </w:p>
    <w:p w:rsidR="00CE242D" w:rsidRPr="003874D9" w:rsidRDefault="00CE242D" w:rsidP="00CE242D">
      <w:pPr>
        <w:suppressLineNumbers/>
        <w:shd w:val="clear" w:color="auto" w:fill="FFFFFF"/>
        <w:rPr>
          <w:color w:val="000000"/>
          <w:sz w:val="20"/>
          <w:szCs w:val="20"/>
        </w:rPr>
      </w:pPr>
      <w:r w:rsidRPr="003874D9">
        <w:rPr>
          <w:color w:val="000000"/>
          <w:sz w:val="20"/>
          <w:szCs w:val="20"/>
        </w:rPr>
        <w:t>ARP</w:t>
      </w:r>
    </w:p>
    <w:p w:rsidR="00CE242D" w:rsidRPr="003874D9" w:rsidRDefault="00CE242D" w:rsidP="00CE242D">
      <w:pPr>
        <w:suppressLineNumbers/>
        <w:shd w:val="clear" w:color="auto" w:fill="FFFFFF"/>
        <w:rPr>
          <w:sz w:val="20"/>
          <w:szCs w:val="20"/>
        </w:rPr>
      </w:pPr>
      <w:r w:rsidRPr="003874D9">
        <w:rPr>
          <w:color w:val="000000"/>
          <w:sz w:val="20"/>
          <w:szCs w:val="20"/>
        </w:rPr>
        <w:t>LS # 4044/5442</w:t>
      </w:r>
    </w:p>
    <w:p w:rsidR="0070460D" w:rsidRPr="00B84F07" w:rsidRDefault="00CE242D" w:rsidP="00CE242D">
      <w:pPr>
        <w:suppressLineNumbers/>
        <w:shd w:val="clear" w:color="auto" w:fill="FFFFFF"/>
        <w:spacing w:line="480" w:lineRule="auto"/>
        <w:rPr>
          <w:sz w:val="20"/>
          <w:szCs w:val="20"/>
        </w:rPr>
      </w:pPr>
      <w:r w:rsidRPr="003874D9">
        <w:rPr>
          <w:color w:val="000000"/>
          <w:sz w:val="20"/>
          <w:szCs w:val="20"/>
        </w:rPr>
        <w:t>2/3/2</w:t>
      </w:r>
      <w:r>
        <w:rPr>
          <w:color w:val="000000"/>
          <w:sz w:val="20"/>
          <w:szCs w:val="20"/>
        </w:rPr>
        <w:t>0</w:t>
      </w:r>
      <w:r w:rsidRPr="003874D9">
        <w:rPr>
          <w:color w:val="000000"/>
          <w:sz w:val="20"/>
          <w:szCs w:val="20"/>
        </w:rPr>
        <w:t xml:space="preserve"> 4:20</w:t>
      </w:r>
      <w:r w:rsidR="00C23048">
        <w:rPr>
          <w:color w:val="000000"/>
          <w:sz w:val="20"/>
          <w:szCs w:val="20"/>
        </w:rPr>
        <w:t xml:space="preserve"> PM</w:t>
      </w:r>
      <w:r w:rsidRPr="003874D9">
        <w:rPr>
          <w:color w:val="000000"/>
          <w:sz w:val="20"/>
          <w:szCs w:val="20"/>
        </w:rPr>
        <w:t xml:space="preserve"> </w:t>
      </w:r>
      <w:bookmarkEnd w:id="1"/>
    </w:p>
    <w:sectPr w:rsidR="0070460D" w:rsidRPr="00B84F07">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AB" w:rsidRDefault="00EA77AB" w:rsidP="008408F0">
      <w:r>
        <w:separator/>
      </w:r>
    </w:p>
  </w:endnote>
  <w:endnote w:type="continuationSeparator" w:id="0">
    <w:p w:rsidR="00EA77AB" w:rsidRDefault="00EA77AB" w:rsidP="008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17" w:rsidRDefault="004C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42678E">
      <w:rPr>
        <w:noProof/>
      </w:rPr>
      <w:t>8</w:t>
    </w:r>
    <w:r>
      <w:rPr>
        <w:noProof/>
      </w:rPr>
      <w:fldChar w:fldCharType="end"/>
    </w:r>
  </w:p>
  <w:p w:rsidR="00246F70" w:rsidRDefault="00246F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p>
  <w:p w:rsidR="00246F70" w:rsidRDefault="00246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1F" w:rsidRDefault="0051491F">
    <w:pPr>
      <w:pStyle w:val="Footer"/>
      <w:jc w:val="center"/>
    </w:pPr>
    <w:r>
      <w:fldChar w:fldCharType="begin"/>
    </w:r>
    <w:r>
      <w:instrText xml:space="preserve"> PAGE   \* MERGEFORMAT </w:instrText>
    </w:r>
    <w:r>
      <w:fldChar w:fldCharType="separate"/>
    </w:r>
    <w:r w:rsidR="0042678E">
      <w:rPr>
        <w:noProof/>
      </w:rPr>
      <w:t>10</w:t>
    </w:r>
    <w:r>
      <w:rPr>
        <w:noProof/>
      </w:rPr>
      <w:fldChar w:fldCharType="end"/>
    </w:r>
  </w:p>
  <w:p w:rsidR="0051491F" w:rsidRDefault="0051491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1F" w:rsidRDefault="0051491F">
    <w:pPr>
      <w:pStyle w:val="Footer"/>
      <w:jc w:val="center"/>
    </w:pPr>
    <w:r>
      <w:fldChar w:fldCharType="begin"/>
    </w:r>
    <w:r>
      <w:instrText xml:space="preserve"> PAGE   \* MERGEFORMAT </w:instrText>
    </w:r>
    <w:r>
      <w:fldChar w:fldCharType="separate"/>
    </w:r>
    <w:r w:rsidR="00CE242D">
      <w:rPr>
        <w:noProof/>
      </w:rPr>
      <w:t>12</w:t>
    </w:r>
    <w:r>
      <w:rPr>
        <w:noProof/>
      </w:rPr>
      <w:fldChar w:fldCharType="end"/>
    </w:r>
  </w:p>
  <w:p w:rsidR="0051491F" w:rsidRDefault="0051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AB" w:rsidRDefault="00EA77AB" w:rsidP="008408F0">
      <w:r>
        <w:separator/>
      </w:r>
    </w:p>
  </w:footnote>
  <w:footnote w:type="continuationSeparator" w:id="0">
    <w:p w:rsidR="00EA77AB" w:rsidRDefault="00EA77AB" w:rsidP="008408F0">
      <w:r>
        <w:continuationSeparator/>
      </w:r>
    </w:p>
  </w:footnote>
  <w:footnote w:id="1">
    <w:p w:rsidR="00246F70" w:rsidRDefault="00246F70">
      <w:pPr>
        <w:pStyle w:val="FootnoteText"/>
      </w:pPr>
      <w:r>
        <w:rPr>
          <w:rStyle w:val="FootnoteReference"/>
        </w:rPr>
        <w:footnoteRef/>
      </w:r>
      <w:r>
        <w:t xml:space="preserve"> </w:t>
      </w:r>
      <w:r w:rsidRPr="00487729">
        <w:t xml:space="preserve">New York City Council, "Growing Food Equity in New York City: A City Council Agenda" (August 2019), </w:t>
      </w:r>
      <w:hyperlink r:id="rId1" w:history="1">
        <w:r w:rsidRPr="00CF325C">
          <w:rPr>
            <w:rStyle w:val="Hyperlink"/>
          </w:rPr>
          <w:t>http://council.nyc.gov/data/wp-content/uploads/sites/73/2019/08/growing-f</w:t>
        </w:r>
        <w:r w:rsidRPr="00CF325C">
          <w:rPr>
            <w:rStyle w:val="Hyperlink"/>
          </w:rPr>
          <w:t>o</w:t>
        </w:r>
        <w:r w:rsidRPr="00CF325C">
          <w:rPr>
            <w:rStyle w:val="Hyperlink"/>
          </w:rPr>
          <w:t>od-equity-1.pdf</w:t>
        </w:r>
      </w:hyperlink>
      <w:r>
        <w:t xml:space="preserve"> </w:t>
      </w:r>
    </w:p>
  </w:footnote>
  <w:footnote w:id="2">
    <w:p w:rsidR="008A62B6" w:rsidRDefault="008A62B6" w:rsidP="008A62B6">
      <w:pPr>
        <w:pStyle w:val="FootnoteText"/>
      </w:pPr>
      <w:r>
        <w:rPr>
          <w:rStyle w:val="FootnoteReference"/>
        </w:rPr>
        <w:footnoteRef/>
      </w:r>
      <w:r>
        <w:t xml:space="preserve"> Id. at 4-6</w:t>
      </w:r>
    </w:p>
  </w:footnote>
  <w:footnote w:id="3">
    <w:p w:rsidR="00981497" w:rsidRPr="00030A0B" w:rsidRDefault="00981497" w:rsidP="00981497">
      <w:pPr>
        <w:pStyle w:val="FootnoteText"/>
      </w:pPr>
      <w:r w:rsidRPr="00030A0B">
        <w:rPr>
          <w:rStyle w:val="FootnoteReference"/>
        </w:rPr>
        <w:footnoteRef/>
      </w:r>
      <w:r w:rsidRPr="00030A0B">
        <w:t xml:space="preserve"> Kyle Lawson, Membership groups offering farm fresh food on Staten Island struggle with declining participation. Staten Island Live (June 11, 2019), </w:t>
      </w:r>
      <w:r w:rsidRPr="00030A0B">
        <w:rPr>
          <w:i/>
        </w:rPr>
        <w:t>available at</w:t>
      </w:r>
      <w:r w:rsidRPr="00030A0B">
        <w:t xml:space="preserve"> </w:t>
      </w:r>
      <w:hyperlink r:id="rId2" w:history="1">
        <w:r w:rsidRPr="00873AED">
          <w:rPr>
            <w:rStyle w:val="Hyperlink"/>
          </w:rPr>
          <w:t>https://www.silive.com/news/2019/06/membership-groups-offering-farm-fresh-food-on-staten-island-struggle-with-declining-participation.html</w:t>
        </w:r>
      </w:hyperlink>
      <w:r w:rsidRPr="00030A0B">
        <w:t xml:space="preserve">; Jodi Helmer, Why Are So Many Farmers Markets Failing? Because The Market Is Saturated, NPR (March 17, 2019), </w:t>
      </w:r>
      <w:r w:rsidRPr="00030A0B">
        <w:rPr>
          <w:i/>
        </w:rPr>
        <w:t>available at</w:t>
      </w:r>
      <w:r w:rsidRPr="00030A0B">
        <w:t xml:space="preserve"> </w:t>
      </w:r>
      <w:hyperlink r:id="rId3" w:history="1">
        <w:r w:rsidRPr="00873AED">
          <w:rPr>
            <w:rStyle w:val="Hyperlink"/>
          </w:rPr>
          <w:t>https://www.npr.org/sections/thesalt/2019/03/17/700715793/why-are-so-many-farmers-markets-failing-because-the-market-is-saturated</w:t>
        </w:r>
      </w:hyperlink>
    </w:p>
  </w:footnote>
  <w:footnote w:id="4">
    <w:p w:rsidR="00892BAC" w:rsidRPr="00030A0B" w:rsidRDefault="00892BAC" w:rsidP="00883CEA">
      <w:pPr>
        <w:pStyle w:val="FootnoteText"/>
      </w:pPr>
      <w:r w:rsidRPr="00030A0B">
        <w:rPr>
          <w:rStyle w:val="FootnoteReference"/>
        </w:rPr>
        <w:footnoteRef/>
      </w:r>
      <w:r w:rsidRPr="00030A0B">
        <w:t xml:space="preserve"> Food Bank For New York City, Research, Reports and Financials: Fast Facts, </w:t>
      </w:r>
      <w:r w:rsidRPr="00030A0B">
        <w:rPr>
          <w:i/>
        </w:rPr>
        <w:t xml:space="preserve">available at </w:t>
      </w:r>
      <w:hyperlink r:id="rId4" w:history="1">
        <w:r w:rsidRPr="00873AED">
          <w:rPr>
            <w:rStyle w:val="Hyperlink"/>
          </w:rPr>
          <w:t>https://www.foodbanknyc.org/research-reports</w:t>
        </w:r>
      </w:hyperlink>
      <w:r>
        <w:rPr>
          <w:rStyle w:val="Hyperlink"/>
        </w:rPr>
        <w:t xml:space="preserve">, </w:t>
      </w:r>
      <w:r w:rsidRPr="00030A0B">
        <w:t xml:space="preserve">(last visited </w:t>
      </w:r>
      <w:r w:rsidR="00287B1B">
        <w:t>September 10</w:t>
      </w:r>
      <w:r w:rsidRPr="00030A0B">
        <w:t>, 2019)</w:t>
      </w:r>
      <w:r>
        <w:t>, (hereinafter, Food Bank for New York City, Fast Facts)</w:t>
      </w:r>
      <w:r w:rsidRPr="00030A0B">
        <w:t>.</w:t>
      </w:r>
    </w:p>
  </w:footnote>
  <w:footnote w:id="5">
    <w:p w:rsidR="00892BAC" w:rsidRPr="00030A0B" w:rsidRDefault="00892BAC" w:rsidP="00883CEA">
      <w:pPr>
        <w:pStyle w:val="FootnoteText"/>
      </w:pPr>
      <w:r w:rsidRPr="00030A0B">
        <w:rPr>
          <w:rStyle w:val="FootnoteReference"/>
        </w:rPr>
        <w:footnoteRef/>
      </w:r>
      <w:r w:rsidRPr="00030A0B">
        <w:t xml:space="preserve"> </w:t>
      </w:r>
      <w:r w:rsidR="00287B1B" w:rsidRPr="00030A0B">
        <w:t xml:space="preserve">Hunger Free America, The Uneaten Big Apple: Hunger’s High Cost in NYC, New York City Hunger Report, 2018, Hunger Free America, </w:t>
      </w:r>
      <w:r w:rsidR="00287B1B" w:rsidRPr="00030A0B">
        <w:rPr>
          <w:i/>
        </w:rPr>
        <w:t xml:space="preserve">available at </w:t>
      </w:r>
      <w:hyperlink r:id="rId5" w:history="1">
        <w:r w:rsidR="00287B1B" w:rsidRPr="00873AED">
          <w:rPr>
            <w:rStyle w:val="Hyperlink"/>
          </w:rPr>
          <w:t>https://www.hungerfreeamerica.org/sites/default/files/atoms/files/NYC%20and%20NYS%20Hunger%20Report%202018_0.pdf</w:t>
        </w:r>
      </w:hyperlink>
      <w:r w:rsidR="00287B1B" w:rsidRPr="00030A0B">
        <w:t xml:space="preserve"> (hereinafter, Hunger Free America, The Uneaten Big Apple).</w:t>
      </w:r>
    </w:p>
  </w:footnote>
  <w:footnote w:id="6">
    <w:p w:rsidR="00892BAC" w:rsidRPr="00030A0B" w:rsidRDefault="00892BAC" w:rsidP="00883CEA">
      <w:pPr>
        <w:pStyle w:val="FootnoteText"/>
      </w:pPr>
      <w:r w:rsidRPr="00030A0B">
        <w:rPr>
          <w:rStyle w:val="FootnoteReference"/>
        </w:rPr>
        <w:footnoteRef/>
      </w:r>
      <w:r w:rsidRPr="00030A0B">
        <w:t xml:space="preserve"> Food Bank For New York City, </w:t>
      </w:r>
      <w:r w:rsidR="00287B1B">
        <w:t>Fast Facts,</w:t>
      </w:r>
      <w:r>
        <w:t xml:space="preserve"> </w:t>
      </w:r>
      <w:r w:rsidRPr="000F0230">
        <w:rPr>
          <w:i/>
        </w:rPr>
        <w:t>supra</w:t>
      </w:r>
      <w:r>
        <w:t xml:space="preserve"> note 4.</w:t>
      </w:r>
    </w:p>
  </w:footnote>
  <w:footnote w:id="7">
    <w:p w:rsidR="00892BAC" w:rsidRPr="00030A0B" w:rsidRDefault="00892BAC" w:rsidP="00883CEA">
      <w:pPr>
        <w:pStyle w:val="FootnoteText"/>
      </w:pPr>
      <w:r w:rsidRPr="00030A0B">
        <w:rPr>
          <w:rStyle w:val="FootnoteReference"/>
        </w:rPr>
        <w:footnoteRef/>
      </w:r>
      <w:r w:rsidRPr="00030A0B">
        <w:t xml:space="preserve"> Hunger Free America, The Uneaten Big Apple, </w:t>
      </w:r>
      <w:r w:rsidRPr="00873AED">
        <w:rPr>
          <w:i/>
        </w:rPr>
        <w:t>supra</w:t>
      </w:r>
      <w:r w:rsidRPr="00030A0B">
        <w:t xml:space="preserve"> note </w:t>
      </w:r>
      <w:r w:rsidR="00287B1B">
        <w:t>5</w:t>
      </w:r>
    </w:p>
  </w:footnote>
  <w:footnote w:id="8">
    <w:p w:rsidR="00892BAC" w:rsidRPr="00030A0B" w:rsidRDefault="00892BAC" w:rsidP="00883CEA">
      <w:pPr>
        <w:pStyle w:val="FootnoteText"/>
      </w:pPr>
      <w:r w:rsidRPr="00030A0B">
        <w:rPr>
          <w:rStyle w:val="FootnoteReference"/>
        </w:rPr>
        <w:footnoteRef/>
      </w:r>
      <w:r w:rsidRPr="00030A0B">
        <w:t xml:space="preserve"> </w:t>
      </w:r>
      <w:r w:rsidRPr="00030A0B">
        <w:rPr>
          <w:i/>
        </w:rPr>
        <w:t>Id.</w:t>
      </w:r>
    </w:p>
  </w:footnote>
  <w:footnote w:id="9">
    <w:p w:rsidR="00892BAC" w:rsidRPr="00030A0B" w:rsidRDefault="00892BAC" w:rsidP="009C07F1">
      <w:pPr>
        <w:pStyle w:val="FootnoteText"/>
      </w:pPr>
      <w:r w:rsidRPr="00030A0B">
        <w:rPr>
          <w:rStyle w:val="FootnoteReference"/>
        </w:rPr>
        <w:footnoteRef/>
      </w:r>
      <w:r w:rsidRPr="00030A0B">
        <w:t xml:space="preserve"> Sara Goldrick-Rab, Vanessa Coca, Christine Baker-Smita and Elizabeth Looker, City University of New York #RealCollege Survey, (March 2019), </w:t>
      </w:r>
      <w:r w:rsidRPr="00030A0B">
        <w:rPr>
          <w:i/>
        </w:rPr>
        <w:t>available at</w:t>
      </w:r>
      <w:r w:rsidRPr="00030A0B">
        <w:t xml:space="preserve"> </w:t>
      </w:r>
      <w:hyperlink r:id="rId6" w:history="1">
        <w:r w:rsidRPr="00873AED">
          <w:rPr>
            <w:rStyle w:val="Hyperlink"/>
          </w:rPr>
          <w:t>https://hope4college.com/wpcontent/uploads/2019/03/HOPE_realcollege_CUNY_report_final_webversion.pdf</w:t>
        </w:r>
      </w:hyperlink>
      <w:r w:rsidRPr="00030A0B">
        <w:t>.</w:t>
      </w:r>
    </w:p>
  </w:footnote>
  <w:footnote w:id="10">
    <w:p w:rsidR="00981497" w:rsidRPr="00030A0B" w:rsidRDefault="00981497" w:rsidP="00981497">
      <w:pPr>
        <w:pStyle w:val="FootnoteText"/>
      </w:pPr>
      <w:r w:rsidRPr="00030A0B">
        <w:rPr>
          <w:rStyle w:val="FootnoteReference"/>
        </w:rPr>
        <w:footnoteRef/>
      </w:r>
      <w:r w:rsidRPr="00030A0B">
        <w:t xml:space="preserve"> Feeding America, Food Insecurity in the United States, </w:t>
      </w:r>
      <w:r w:rsidRPr="00030A0B">
        <w:rPr>
          <w:i/>
        </w:rPr>
        <w:t>available at</w:t>
      </w:r>
      <w:r w:rsidRPr="00030A0B">
        <w:t xml:space="preserve"> </w:t>
      </w:r>
      <w:hyperlink r:id="rId7" w:history="1">
        <w:r w:rsidRPr="00873AED">
          <w:rPr>
            <w:rStyle w:val="Hyperlink"/>
          </w:rPr>
          <w:t>https://map.feedingamerica.org/</w:t>
        </w:r>
      </w:hyperlink>
      <w:r w:rsidR="00287B1B">
        <w:t xml:space="preserve"> (last visited September 10, 2019)</w:t>
      </w:r>
      <w:r w:rsidRPr="00030A0B">
        <w:t xml:space="preserve"> </w:t>
      </w:r>
    </w:p>
  </w:footnote>
  <w:footnote w:id="11">
    <w:p w:rsidR="00981497" w:rsidRPr="00030A0B" w:rsidRDefault="00981497" w:rsidP="00981497">
      <w:pPr>
        <w:pStyle w:val="FootnoteText"/>
      </w:pPr>
      <w:r w:rsidRPr="00030A0B">
        <w:rPr>
          <w:rStyle w:val="FootnoteReference"/>
        </w:rPr>
        <w:footnoteRef/>
      </w:r>
      <w:r w:rsidRPr="00030A0B">
        <w:t xml:space="preserve"> Wasted: How America is Losing Up To 40 Percent of its food Farm to Fork to Landfill, Second Edition of NRDC’s Original 2012 Report, National Resource Defense Council, (2017), </w:t>
      </w:r>
      <w:r w:rsidRPr="00030A0B">
        <w:rPr>
          <w:i/>
        </w:rPr>
        <w:t>available at</w:t>
      </w:r>
      <w:r w:rsidRPr="00030A0B">
        <w:t xml:space="preserve"> </w:t>
      </w:r>
      <w:hyperlink r:id="rId8" w:history="1">
        <w:r w:rsidRPr="00873AED">
          <w:rPr>
            <w:rStyle w:val="Hyperlink"/>
          </w:rPr>
          <w:t>https://www.nrdc.org/sites/default/files/wasted-2017-report.pdf</w:t>
        </w:r>
      </w:hyperlink>
    </w:p>
  </w:footnote>
  <w:footnote w:id="12">
    <w:p w:rsidR="00981497" w:rsidRPr="00873AED" w:rsidRDefault="00981497" w:rsidP="00981497">
      <w:pPr>
        <w:pStyle w:val="FootnoteText"/>
      </w:pPr>
      <w:r w:rsidRPr="00030A0B">
        <w:rPr>
          <w:rStyle w:val="FootnoteReference"/>
        </w:rPr>
        <w:footnoteRef/>
      </w:r>
      <w:r w:rsidRPr="00030A0B">
        <w:t xml:space="preserve"> </w:t>
      </w:r>
      <w:r w:rsidRPr="00030A0B">
        <w:rPr>
          <w:i/>
        </w:rPr>
        <w:t>Id.</w:t>
      </w:r>
      <w:r w:rsidRPr="00030A0B">
        <w:t xml:space="preserve"> </w:t>
      </w:r>
    </w:p>
  </w:footnote>
  <w:footnote w:id="13">
    <w:p w:rsidR="00981497" w:rsidRPr="00030A0B" w:rsidRDefault="00981497" w:rsidP="00981497">
      <w:pPr>
        <w:pStyle w:val="FootnoteText"/>
      </w:pPr>
      <w:r w:rsidRPr="00030A0B">
        <w:rPr>
          <w:rStyle w:val="FootnoteReference"/>
        </w:rPr>
        <w:footnoteRef/>
      </w:r>
      <w:r w:rsidRPr="00030A0B">
        <w:t xml:space="preserve"> NRDC, Estimating Quantities and Types of Food Waste at the City Level, (Oct. 2017), </w:t>
      </w:r>
      <w:r w:rsidRPr="00030A0B">
        <w:rPr>
          <w:i/>
        </w:rPr>
        <w:t>available at</w:t>
      </w:r>
      <w:r w:rsidRPr="00030A0B">
        <w:t xml:space="preserve"> </w:t>
      </w:r>
      <w:hyperlink r:id="rId9" w:history="1">
        <w:r w:rsidRPr="00873AED">
          <w:rPr>
            <w:rStyle w:val="Hyperlink"/>
          </w:rPr>
          <w:t>https://www.nrdc.org/sites/default/files/food-waste-city-level-report.pdf</w:t>
        </w:r>
      </w:hyperlink>
      <w:r w:rsidRPr="00030A0B">
        <w:t xml:space="preserve">. </w:t>
      </w:r>
    </w:p>
  </w:footnote>
  <w:footnote w:id="14">
    <w:p w:rsidR="00AA1259" w:rsidRPr="00873AED" w:rsidRDefault="00AA1259" w:rsidP="00AA1259">
      <w:pPr>
        <w:pStyle w:val="FootnoteText"/>
      </w:pPr>
      <w:r w:rsidRPr="00030A0B">
        <w:rPr>
          <w:rStyle w:val="FootnoteReference"/>
        </w:rPr>
        <w:footnoteRef/>
      </w:r>
      <w:r w:rsidRPr="00030A0B">
        <w:t xml:space="preserve"> </w:t>
      </w:r>
      <w:r w:rsidR="00287B1B" w:rsidRPr="00030A0B">
        <w:t xml:space="preserve">NYC Food Policy, Food Metrics Report 2018, </w:t>
      </w:r>
      <w:hyperlink r:id="rId10" w:history="1">
        <w:r w:rsidR="00287B1B" w:rsidRPr="00873AED">
          <w:rPr>
            <w:rStyle w:val="Hyperlink"/>
          </w:rPr>
          <w:t>https://www1.nyc.gov/assets/foodpolicy/downloads/pdf/2018-Food-Metrics-Report.pdf</w:t>
        </w:r>
      </w:hyperlink>
      <w:r w:rsidR="00287B1B">
        <w:t xml:space="preserve"> </w:t>
      </w:r>
    </w:p>
  </w:footnote>
  <w:footnote w:id="15">
    <w:p w:rsidR="00892BAC" w:rsidRPr="00030A0B" w:rsidRDefault="00892BAC" w:rsidP="00F17C61">
      <w:pPr>
        <w:pStyle w:val="FootnoteText"/>
      </w:pPr>
      <w:r w:rsidRPr="00030A0B">
        <w:rPr>
          <w:rStyle w:val="FootnoteReference"/>
        </w:rPr>
        <w:footnoteRef/>
      </w:r>
      <w:r w:rsidRPr="00030A0B">
        <w:t xml:space="preserve"> Calma, Justine, How New York City Is Tackling Extreme Heat in a Warming World, Grist (July 16, 2018), </w:t>
      </w:r>
      <w:r w:rsidRPr="00030A0B">
        <w:rPr>
          <w:i/>
        </w:rPr>
        <w:t>available at</w:t>
      </w:r>
      <w:r w:rsidRPr="00030A0B">
        <w:t xml:space="preserve"> </w:t>
      </w:r>
      <w:hyperlink r:id="rId11" w:history="1">
        <w:r w:rsidRPr="00873AED">
          <w:rPr>
            <w:rStyle w:val="Hyperlink"/>
          </w:rPr>
          <w:t>https://www.wired.com/story/how-new-york-city-is-tackling-extreme-heat-in-a-warming-world/</w:t>
        </w:r>
      </w:hyperlink>
      <w:r w:rsidRPr="00030A0B">
        <w:rPr>
          <w:rStyle w:val="Hyperlink"/>
        </w:rPr>
        <w:t>.</w:t>
      </w:r>
      <w:r w:rsidRPr="00030A0B">
        <w:t xml:space="preserve"> </w:t>
      </w:r>
    </w:p>
  </w:footnote>
  <w:footnote w:id="16">
    <w:p w:rsidR="00630347" w:rsidRDefault="00630347">
      <w:pPr>
        <w:pStyle w:val="FootnoteText"/>
      </w:pPr>
      <w:r>
        <w:rPr>
          <w:rStyle w:val="FootnoteReference"/>
        </w:rPr>
        <w:footnoteRef/>
      </w:r>
      <w:r>
        <w:t xml:space="preserve"> Id.</w:t>
      </w:r>
    </w:p>
  </w:footnote>
  <w:footnote w:id="17">
    <w:p w:rsidR="00892BAC" w:rsidRPr="00030A0B" w:rsidRDefault="00892BAC" w:rsidP="00F17C61">
      <w:pPr>
        <w:pStyle w:val="FootnoteText"/>
      </w:pPr>
      <w:r w:rsidRPr="00030A0B">
        <w:rPr>
          <w:rStyle w:val="FootnoteReference"/>
        </w:rPr>
        <w:footnoteRef/>
      </w:r>
      <w:r w:rsidRPr="00030A0B">
        <w:t xml:space="preserve"> Richard Florida, The Inequality of America’s Parks and Green Space, CityLab (Mar. 19, 2019), </w:t>
      </w:r>
      <w:r w:rsidRPr="00030A0B">
        <w:rPr>
          <w:i/>
        </w:rPr>
        <w:t xml:space="preserve">available at </w:t>
      </w:r>
      <w:hyperlink r:id="rId12" w:history="1">
        <w:r w:rsidRPr="00873AED">
          <w:rPr>
            <w:rStyle w:val="Hyperlink"/>
          </w:rPr>
          <w:t>https://www.citylab.com/equity/2019/03/inequality-parks-and-green-space-income-race-research/585166/</w:t>
        </w:r>
      </w:hyperlink>
      <w:r w:rsidRPr="00030A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17" w:rsidRDefault="004C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17" w:rsidRDefault="004C3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17" w:rsidRDefault="004C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2B38"/>
    <w:multiLevelType w:val="hybridMultilevel"/>
    <w:tmpl w:val="000ADC70"/>
    <w:lvl w:ilvl="0" w:tplc="7BAC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1437B"/>
    <w:multiLevelType w:val="hybridMultilevel"/>
    <w:tmpl w:val="D03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11CA2"/>
    <w:multiLevelType w:val="hybridMultilevel"/>
    <w:tmpl w:val="FFDAF858"/>
    <w:lvl w:ilvl="0" w:tplc="04090019">
      <w:start w:val="2"/>
      <w:numFmt w:val="lowerLetter"/>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0"/>
  </w:num>
  <w:num w:numId="5">
    <w:abstractNumId w:val="12"/>
  </w:num>
  <w:num w:numId="6">
    <w:abstractNumId w:val="4"/>
  </w:num>
  <w:num w:numId="7">
    <w:abstractNumId w:val="15"/>
  </w:num>
  <w:num w:numId="8">
    <w:abstractNumId w:val="21"/>
  </w:num>
  <w:num w:numId="9">
    <w:abstractNumId w:val="24"/>
  </w:num>
  <w:num w:numId="10">
    <w:abstractNumId w:val="23"/>
  </w:num>
  <w:num w:numId="11">
    <w:abstractNumId w:val="19"/>
  </w:num>
  <w:num w:numId="12">
    <w:abstractNumId w:val="3"/>
  </w:num>
  <w:num w:numId="13">
    <w:abstractNumId w:val="6"/>
  </w:num>
  <w:num w:numId="14">
    <w:abstractNumId w:val="9"/>
  </w:num>
  <w:num w:numId="15">
    <w:abstractNumId w:val="16"/>
  </w:num>
  <w:num w:numId="16">
    <w:abstractNumId w:val="18"/>
  </w:num>
  <w:num w:numId="17">
    <w:abstractNumId w:val="27"/>
  </w:num>
  <w:num w:numId="18">
    <w:abstractNumId w:val="1"/>
  </w:num>
  <w:num w:numId="19">
    <w:abstractNumId w:val="0"/>
  </w:num>
  <w:num w:numId="20">
    <w:abstractNumId w:val="25"/>
  </w:num>
  <w:num w:numId="21">
    <w:abstractNumId w:val="14"/>
  </w:num>
  <w:num w:numId="22">
    <w:abstractNumId w:val="22"/>
  </w:num>
  <w:num w:numId="23">
    <w:abstractNumId w:val="7"/>
  </w:num>
  <w:num w:numId="24">
    <w:abstractNumId w:val="11"/>
  </w:num>
  <w:num w:numId="25">
    <w:abstractNumId w:val="17"/>
  </w:num>
  <w:num w:numId="26">
    <w:abstractNumId w:val="28"/>
  </w:num>
  <w:num w:numId="27">
    <w:abstractNumId w:val="10"/>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F62"/>
    <w:rsid w:val="000040CE"/>
    <w:rsid w:val="00005FCA"/>
    <w:rsid w:val="000100AE"/>
    <w:rsid w:val="000103CE"/>
    <w:rsid w:val="00012D85"/>
    <w:rsid w:val="000139DD"/>
    <w:rsid w:val="0001501F"/>
    <w:rsid w:val="0001512D"/>
    <w:rsid w:val="000170BD"/>
    <w:rsid w:val="00020DE1"/>
    <w:rsid w:val="0002122E"/>
    <w:rsid w:val="000212D0"/>
    <w:rsid w:val="00021E34"/>
    <w:rsid w:val="00022DD5"/>
    <w:rsid w:val="00024BC6"/>
    <w:rsid w:val="00026255"/>
    <w:rsid w:val="00030C0C"/>
    <w:rsid w:val="000324D1"/>
    <w:rsid w:val="00032B41"/>
    <w:rsid w:val="00034CA4"/>
    <w:rsid w:val="000367D4"/>
    <w:rsid w:val="00044F07"/>
    <w:rsid w:val="00047329"/>
    <w:rsid w:val="00051CE6"/>
    <w:rsid w:val="00053A19"/>
    <w:rsid w:val="0005426E"/>
    <w:rsid w:val="00054734"/>
    <w:rsid w:val="00056FA0"/>
    <w:rsid w:val="00062C24"/>
    <w:rsid w:val="00064644"/>
    <w:rsid w:val="00065EB5"/>
    <w:rsid w:val="000662E1"/>
    <w:rsid w:val="00067BB9"/>
    <w:rsid w:val="00070F79"/>
    <w:rsid w:val="000724A1"/>
    <w:rsid w:val="00073A74"/>
    <w:rsid w:val="0007658E"/>
    <w:rsid w:val="000816E0"/>
    <w:rsid w:val="000817DB"/>
    <w:rsid w:val="00081A9E"/>
    <w:rsid w:val="0008454E"/>
    <w:rsid w:val="00084BE9"/>
    <w:rsid w:val="00094B01"/>
    <w:rsid w:val="000963E8"/>
    <w:rsid w:val="0009667F"/>
    <w:rsid w:val="00096E9D"/>
    <w:rsid w:val="000971E4"/>
    <w:rsid w:val="000979D0"/>
    <w:rsid w:val="000A3DEB"/>
    <w:rsid w:val="000B0CDC"/>
    <w:rsid w:val="000B1535"/>
    <w:rsid w:val="000B2253"/>
    <w:rsid w:val="000B4387"/>
    <w:rsid w:val="000B5891"/>
    <w:rsid w:val="000B6E52"/>
    <w:rsid w:val="000B7C2E"/>
    <w:rsid w:val="000C0678"/>
    <w:rsid w:val="000C554A"/>
    <w:rsid w:val="000C7C79"/>
    <w:rsid w:val="000D1CC8"/>
    <w:rsid w:val="000D3269"/>
    <w:rsid w:val="000D3AC1"/>
    <w:rsid w:val="000D72D6"/>
    <w:rsid w:val="000E012D"/>
    <w:rsid w:val="000E0234"/>
    <w:rsid w:val="000E2860"/>
    <w:rsid w:val="000E380F"/>
    <w:rsid w:val="000E3C7D"/>
    <w:rsid w:val="000E54D3"/>
    <w:rsid w:val="000F1FA8"/>
    <w:rsid w:val="000F3BBA"/>
    <w:rsid w:val="000F46EE"/>
    <w:rsid w:val="000F5D7E"/>
    <w:rsid w:val="000F66AB"/>
    <w:rsid w:val="00104BCC"/>
    <w:rsid w:val="00104F9B"/>
    <w:rsid w:val="00111E1C"/>
    <w:rsid w:val="00113B7D"/>
    <w:rsid w:val="0011509A"/>
    <w:rsid w:val="00117AA3"/>
    <w:rsid w:val="00121443"/>
    <w:rsid w:val="00121A43"/>
    <w:rsid w:val="00124ADF"/>
    <w:rsid w:val="00125AA3"/>
    <w:rsid w:val="00126BF5"/>
    <w:rsid w:val="0012777F"/>
    <w:rsid w:val="001327F6"/>
    <w:rsid w:val="0013285F"/>
    <w:rsid w:val="0013319D"/>
    <w:rsid w:val="0013581F"/>
    <w:rsid w:val="00136776"/>
    <w:rsid w:val="00136B9B"/>
    <w:rsid w:val="0013705A"/>
    <w:rsid w:val="00137F90"/>
    <w:rsid w:val="00140790"/>
    <w:rsid w:val="0014127E"/>
    <w:rsid w:val="00151AB5"/>
    <w:rsid w:val="0015337A"/>
    <w:rsid w:val="00154117"/>
    <w:rsid w:val="00163521"/>
    <w:rsid w:val="0017272E"/>
    <w:rsid w:val="00173ECB"/>
    <w:rsid w:val="00180B99"/>
    <w:rsid w:val="0018335A"/>
    <w:rsid w:val="00183728"/>
    <w:rsid w:val="00186130"/>
    <w:rsid w:val="00187B0A"/>
    <w:rsid w:val="001934E0"/>
    <w:rsid w:val="001937E2"/>
    <w:rsid w:val="00193AE5"/>
    <w:rsid w:val="00195E18"/>
    <w:rsid w:val="00196C48"/>
    <w:rsid w:val="001A1A60"/>
    <w:rsid w:val="001A2B95"/>
    <w:rsid w:val="001A3A6F"/>
    <w:rsid w:val="001A5F77"/>
    <w:rsid w:val="001A6582"/>
    <w:rsid w:val="001A663B"/>
    <w:rsid w:val="001B23EF"/>
    <w:rsid w:val="001B2A44"/>
    <w:rsid w:val="001B4CC5"/>
    <w:rsid w:val="001B6A2F"/>
    <w:rsid w:val="001B7229"/>
    <w:rsid w:val="001C3956"/>
    <w:rsid w:val="001C3D24"/>
    <w:rsid w:val="001C5421"/>
    <w:rsid w:val="001D1496"/>
    <w:rsid w:val="001D19D3"/>
    <w:rsid w:val="001D21B5"/>
    <w:rsid w:val="001D35D9"/>
    <w:rsid w:val="001D4361"/>
    <w:rsid w:val="001D46BF"/>
    <w:rsid w:val="001E0FB0"/>
    <w:rsid w:val="001E1037"/>
    <w:rsid w:val="001E2D16"/>
    <w:rsid w:val="001E3363"/>
    <w:rsid w:val="001E6CAC"/>
    <w:rsid w:val="001F3055"/>
    <w:rsid w:val="001F4CAE"/>
    <w:rsid w:val="001F656E"/>
    <w:rsid w:val="001F74E3"/>
    <w:rsid w:val="00201EB8"/>
    <w:rsid w:val="0020369A"/>
    <w:rsid w:val="00203F6A"/>
    <w:rsid w:val="00204A88"/>
    <w:rsid w:val="002065D7"/>
    <w:rsid w:val="00206FA2"/>
    <w:rsid w:val="002126CF"/>
    <w:rsid w:val="002133AE"/>
    <w:rsid w:val="00213499"/>
    <w:rsid w:val="002176D5"/>
    <w:rsid w:val="00221E80"/>
    <w:rsid w:val="00222399"/>
    <w:rsid w:val="00223460"/>
    <w:rsid w:val="00223B0E"/>
    <w:rsid w:val="00225926"/>
    <w:rsid w:val="00233F76"/>
    <w:rsid w:val="002346E3"/>
    <w:rsid w:val="002367EE"/>
    <w:rsid w:val="002377C0"/>
    <w:rsid w:val="0024439E"/>
    <w:rsid w:val="00245ED9"/>
    <w:rsid w:val="00246C02"/>
    <w:rsid w:val="00246F41"/>
    <w:rsid w:val="00246F70"/>
    <w:rsid w:val="002530F3"/>
    <w:rsid w:val="002554BE"/>
    <w:rsid w:val="00256621"/>
    <w:rsid w:val="002567E9"/>
    <w:rsid w:val="00260A08"/>
    <w:rsid w:val="00260A6C"/>
    <w:rsid w:val="00260AA8"/>
    <w:rsid w:val="00262A2B"/>
    <w:rsid w:val="002647F0"/>
    <w:rsid w:val="00265A87"/>
    <w:rsid w:val="00265AD3"/>
    <w:rsid w:val="00265DA4"/>
    <w:rsid w:val="00266116"/>
    <w:rsid w:val="0026643C"/>
    <w:rsid w:val="00267A41"/>
    <w:rsid w:val="002727BC"/>
    <w:rsid w:val="0027608A"/>
    <w:rsid w:val="002762B0"/>
    <w:rsid w:val="00277723"/>
    <w:rsid w:val="00281503"/>
    <w:rsid w:val="002838C6"/>
    <w:rsid w:val="002840D7"/>
    <w:rsid w:val="002859CD"/>
    <w:rsid w:val="00285BB3"/>
    <w:rsid w:val="0028758A"/>
    <w:rsid w:val="00287B1B"/>
    <w:rsid w:val="002947CB"/>
    <w:rsid w:val="00297945"/>
    <w:rsid w:val="002A0AA8"/>
    <w:rsid w:val="002A0C2A"/>
    <w:rsid w:val="002A11FC"/>
    <w:rsid w:val="002A7C19"/>
    <w:rsid w:val="002B0DB1"/>
    <w:rsid w:val="002B4437"/>
    <w:rsid w:val="002B54AC"/>
    <w:rsid w:val="002B5A2F"/>
    <w:rsid w:val="002C0A36"/>
    <w:rsid w:val="002C36E4"/>
    <w:rsid w:val="002C42F4"/>
    <w:rsid w:val="002C6CCD"/>
    <w:rsid w:val="002D2CB9"/>
    <w:rsid w:val="002D61FB"/>
    <w:rsid w:val="002D6E26"/>
    <w:rsid w:val="002E08EA"/>
    <w:rsid w:val="002E1DF4"/>
    <w:rsid w:val="002E5E2D"/>
    <w:rsid w:val="002E5FCD"/>
    <w:rsid w:val="002F08F3"/>
    <w:rsid w:val="002F573A"/>
    <w:rsid w:val="002F5AAD"/>
    <w:rsid w:val="002F6642"/>
    <w:rsid w:val="00302283"/>
    <w:rsid w:val="0030294B"/>
    <w:rsid w:val="0030303E"/>
    <w:rsid w:val="00306379"/>
    <w:rsid w:val="003109B5"/>
    <w:rsid w:val="00310DFC"/>
    <w:rsid w:val="00313C0C"/>
    <w:rsid w:val="00315539"/>
    <w:rsid w:val="003231AF"/>
    <w:rsid w:val="003274FE"/>
    <w:rsid w:val="003279FB"/>
    <w:rsid w:val="00330FCC"/>
    <w:rsid w:val="00333A07"/>
    <w:rsid w:val="003342C0"/>
    <w:rsid w:val="003359FE"/>
    <w:rsid w:val="00340F90"/>
    <w:rsid w:val="00341349"/>
    <w:rsid w:val="00341D5A"/>
    <w:rsid w:val="00346249"/>
    <w:rsid w:val="00346DB1"/>
    <w:rsid w:val="0034784A"/>
    <w:rsid w:val="0035178B"/>
    <w:rsid w:val="00351B28"/>
    <w:rsid w:val="0035521B"/>
    <w:rsid w:val="00360B26"/>
    <w:rsid w:val="0036106D"/>
    <w:rsid w:val="0036128A"/>
    <w:rsid w:val="00361355"/>
    <w:rsid w:val="00361C61"/>
    <w:rsid w:val="00364B8F"/>
    <w:rsid w:val="00367CDE"/>
    <w:rsid w:val="00373A76"/>
    <w:rsid w:val="0037682E"/>
    <w:rsid w:val="00376AB6"/>
    <w:rsid w:val="00376B5C"/>
    <w:rsid w:val="00376C1F"/>
    <w:rsid w:val="00376CD7"/>
    <w:rsid w:val="0038267E"/>
    <w:rsid w:val="003829A2"/>
    <w:rsid w:val="003829C5"/>
    <w:rsid w:val="003858E3"/>
    <w:rsid w:val="00385C7C"/>
    <w:rsid w:val="00385E22"/>
    <w:rsid w:val="003875F1"/>
    <w:rsid w:val="003905AE"/>
    <w:rsid w:val="00390947"/>
    <w:rsid w:val="00390EC1"/>
    <w:rsid w:val="00395DAF"/>
    <w:rsid w:val="003A7486"/>
    <w:rsid w:val="003B0E25"/>
    <w:rsid w:val="003B2E1A"/>
    <w:rsid w:val="003B652D"/>
    <w:rsid w:val="003B6531"/>
    <w:rsid w:val="003C6849"/>
    <w:rsid w:val="003C6B1A"/>
    <w:rsid w:val="003D09B1"/>
    <w:rsid w:val="003D1677"/>
    <w:rsid w:val="003D41F4"/>
    <w:rsid w:val="003D46A3"/>
    <w:rsid w:val="003E021C"/>
    <w:rsid w:val="003E0B52"/>
    <w:rsid w:val="003E14ED"/>
    <w:rsid w:val="003E2FD7"/>
    <w:rsid w:val="003E4BE6"/>
    <w:rsid w:val="003E527B"/>
    <w:rsid w:val="003E52A3"/>
    <w:rsid w:val="003E5CD9"/>
    <w:rsid w:val="003E5FE9"/>
    <w:rsid w:val="003F24A8"/>
    <w:rsid w:val="003F42A1"/>
    <w:rsid w:val="004006BD"/>
    <w:rsid w:val="00401689"/>
    <w:rsid w:val="00404A78"/>
    <w:rsid w:val="00405600"/>
    <w:rsid w:val="00405C0C"/>
    <w:rsid w:val="00406441"/>
    <w:rsid w:val="00406AB9"/>
    <w:rsid w:val="00406D41"/>
    <w:rsid w:val="00412A34"/>
    <w:rsid w:val="004132D9"/>
    <w:rsid w:val="0041418A"/>
    <w:rsid w:val="004154DF"/>
    <w:rsid w:val="00416A84"/>
    <w:rsid w:val="00416C24"/>
    <w:rsid w:val="00417959"/>
    <w:rsid w:val="00420DAF"/>
    <w:rsid w:val="004224BA"/>
    <w:rsid w:val="0042272A"/>
    <w:rsid w:val="00425AA2"/>
    <w:rsid w:val="00426595"/>
    <w:rsid w:val="0042678E"/>
    <w:rsid w:val="004305AB"/>
    <w:rsid w:val="0043601C"/>
    <w:rsid w:val="00436AFA"/>
    <w:rsid w:val="00440995"/>
    <w:rsid w:val="004410F8"/>
    <w:rsid w:val="00444689"/>
    <w:rsid w:val="004456B3"/>
    <w:rsid w:val="00450D71"/>
    <w:rsid w:val="0045244A"/>
    <w:rsid w:val="00453750"/>
    <w:rsid w:val="004607A4"/>
    <w:rsid w:val="004607A6"/>
    <w:rsid w:val="00461781"/>
    <w:rsid w:val="00462DFA"/>
    <w:rsid w:val="0046542B"/>
    <w:rsid w:val="00465AA6"/>
    <w:rsid w:val="00465DE1"/>
    <w:rsid w:val="004668E6"/>
    <w:rsid w:val="00467553"/>
    <w:rsid w:val="00474718"/>
    <w:rsid w:val="0047496F"/>
    <w:rsid w:val="004764E5"/>
    <w:rsid w:val="00476B50"/>
    <w:rsid w:val="004801BB"/>
    <w:rsid w:val="004851BE"/>
    <w:rsid w:val="00486194"/>
    <w:rsid w:val="004863F1"/>
    <w:rsid w:val="00487620"/>
    <w:rsid w:val="00487729"/>
    <w:rsid w:val="00495044"/>
    <w:rsid w:val="00497C9D"/>
    <w:rsid w:val="004A386E"/>
    <w:rsid w:val="004A416B"/>
    <w:rsid w:val="004A5A64"/>
    <w:rsid w:val="004A5AE7"/>
    <w:rsid w:val="004A7F3B"/>
    <w:rsid w:val="004B16B8"/>
    <w:rsid w:val="004B2E9E"/>
    <w:rsid w:val="004B4DB7"/>
    <w:rsid w:val="004B52F3"/>
    <w:rsid w:val="004B6A02"/>
    <w:rsid w:val="004B756B"/>
    <w:rsid w:val="004B7787"/>
    <w:rsid w:val="004B7EE6"/>
    <w:rsid w:val="004C09D5"/>
    <w:rsid w:val="004C0BB7"/>
    <w:rsid w:val="004C2EDB"/>
    <w:rsid w:val="004C3117"/>
    <w:rsid w:val="004C37D0"/>
    <w:rsid w:val="004C5A0B"/>
    <w:rsid w:val="004C6E17"/>
    <w:rsid w:val="004D1BB8"/>
    <w:rsid w:val="004D42E8"/>
    <w:rsid w:val="004D6C8A"/>
    <w:rsid w:val="004E10D2"/>
    <w:rsid w:val="004E1FC3"/>
    <w:rsid w:val="004E5F67"/>
    <w:rsid w:val="004E6039"/>
    <w:rsid w:val="004E63A9"/>
    <w:rsid w:val="004F23CE"/>
    <w:rsid w:val="00510693"/>
    <w:rsid w:val="005112CB"/>
    <w:rsid w:val="00511E58"/>
    <w:rsid w:val="0051343E"/>
    <w:rsid w:val="00513AD2"/>
    <w:rsid w:val="005143DF"/>
    <w:rsid w:val="0051491F"/>
    <w:rsid w:val="005167F8"/>
    <w:rsid w:val="00516E91"/>
    <w:rsid w:val="00517229"/>
    <w:rsid w:val="00517F5B"/>
    <w:rsid w:val="00520E6F"/>
    <w:rsid w:val="00523365"/>
    <w:rsid w:val="00524178"/>
    <w:rsid w:val="0052645A"/>
    <w:rsid w:val="0052710A"/>
    <w:rsid w:val="00531402"/>
    <w:rsid w:val="00531888"/>
    <w:rsid w:val="00534E7A"/>
    <w:rsid w:val="00537250"/>
    <w:rsid w:val="005373DC"/>
    <w:rsid w:val="00540483"/>
    <w:rsid w:val="005424DA"/>
    <w:rsid w:val="005454F5"/>
    <w:rsid w:val="00545507"/>
    <w:rsid w:val="00552ED0"/>
    <w:rsid w:val="00554F11"/>
    <w:rsid w:val="005552F5"/>
    <w:rsid w:val="00556C9D"/>
    <w:rsid w:val="00561198"/>
    <w:rsid w:val="005623A9"/>
    <w:rsid w:val="0056297A"/>
    <w:rsid w:val="00564B3B"/>
    <w:rsid w:val="00570C2B"/>
    <w:rsid w:val="00572040"/>
    <w:rsid w:val="005724FF"/>
    <w:rsid w:val="00580602"/>
    <w:rsid w:val="005815BC"/>
    <w:rsid w:val="00581DD7"/>
    <w:rsid w:val="00583824"/>
    <w:rsid w:val="0058459C"/>
    <w:rsid w:val="00585BB9"/>
    <w:rsid w:val="005920A5"/>
    <w:rsid w:val="00593285"/>
    <w:rsid w:val="005946B9"/>
    <w:rsid w:val="00595018"/>
    <w:rsid w:val="005A1963"/>
    <w:rsid w:val="005A34EF"/>
    <w:rsid w:val="005A39F8"/>
    <w:rsid w:val="005A5A57"/>
    <w:rsid w:val="005A6901"/>
    <w:rsid w:val="005A6D05"/>
    <w:rsid w:val="005B225C"/>
    <w:rsid w:val="005B48E6"/>
    <w:rsid w:val="005B4C4A"/>
    <w:rsid w:val="005B52A6"/>
    <w:rsid w:val="005B6A0B"/>
    <w:rsid w:val="005C07BF"/>
    <w:rsid w:val="005C25F6"/>
    <w:rsid w:val="005C2CEE"/>
    <w:rsid w:val="005C3B2B"/>
    <w:rsid w:val="005D011C"/>
    <w:rsid w:val="005D0E6F"/>
    <w:rsid w:val="005D6D5E"/>
    <w:rsid w:val="005D783A"/>
    <w:rsid w:val="005E328C"/>
    <w:rsid w:val="005F019B"/>
    <w:rsid w:val="005F1B98"/>
    <w:rsid w:val="005F32CA"/>
    <w:rsid w:val="006007F3"/>
    <w:rsid w:val="00601C7E"/>
    <w:rsid w:val="006025B1"/>
    <w:rsid w:val="006111A2"/>
    <w:rsid w:val="00614DB1"/>
    <w:rsid w:val="006165EA"/>
    <w:rsid w:val="00616D2B"/>
    <w:rsid w:val="00617397"/>
    <w:rsid w:val="006210DE"/>
    <w:rsid w:val="006215AA"/>
    <w:rsid w:val="006245A4"/>
    <w:rsid w:val="00625371"/>
    <w:rsid w:val="0062620D"/>
    <w:rsid w:val="00626406"/>
    <w:rsid w:val="00627A31"/>
    <w:rsid w:val="00630347"/>
    <w:rsid w:val="0063123D"/>
    <w:rsid w:val="00633D0D"/>
    <w:rsid w:val="006359A3"/>
    <w:rsid w:val="00637F54"/>
    <w:rsid w:val="006402E8"/>
    <w:rsid w:val="0064258E"/>
    <w:rsid w:val="006462C4"/>
    <w:rsid w:val="00647A5E"/>
    <w:rsid w:val="00647FEC"/>
    <w:rsid w:val="0065235C"/>
    <w:rsid w:val="00655FAF"/>
    <w:rsid w:val="0066066F"/>
    <w:rsid w:val="00663732"/>
    <w:rsid w:val="006638EC"/>
    <w:rsid w:val="00665F25"/>
    <w:rsid w:val="00667D55"/>
    <w:rsid w:val="00667E89"/>
    <w:rsid w:val="00667EF2"/>
    <w:rsid w:val="006724B1"/>
    <w:rsid w:val="00673CEE"/>
    <w:rsid w:val="00674DD1"/>
    <w:rsid w:val="0067532B"/>
    <w:rsid w:val="0068219A"/>
    <w:rsid w:val="0068255F"/>
    <w:rsid w:val="00682B2F"/>
    <w:rsid w:val="00683FDA"/>
    <w:rsid w:val="006847CC"/>
    <w:rsid w:val="00686759"/>
    <w:rsid w:val="00690E0F"/>
    <w:rsid w:val="0069394B"/>
    <w:rsid w:val="00696486"/>
    <w:rsid w:val="00697664"/>
    <w:rsid w:val="0069792F"/>
    <w:rsid w:val="00697F46"/>
    <w:rsid w:val="006A022E"/>
    <w:rsid w:val="006A0868"/>
    <w:rsid w:val="006A0FB6"/>
    <w:rsid w:val="006A17A1"/>
    <w:rsid w:val="006A1901"/>
    <w:rsid w:val="006A1F4E"/>
    <w:rsid w:val="006A3504"/>
    <w:rsid w:val="006A3B93"/>
    <w:rsid w:val="006A598D"/>
    <w:rsid w:val="006B0861"/>
    <w:rsid w:val="006B195B"/>
    <w:rsid w:val="006B1D7C"/>
    <w:rsid w:val="006B1E52"/>
    <w:rsid w:val="006B699E"/>
    <w:rsid w:val="006C15E4"/>
    <w:rsid w:val="006C5E35"/>
    <w:rsid w:val="006C6A1C"/>
    <w:rsid w:val="006D0F64"/>
    <w:rsid w:val="006D7C68"/>
    <w:rsid w:val="006E0BA0"/>
    <w:rsid w:val="006E0CB3"/>
    <w:rsid w:val="006E3D67"/>
    <w:rsid w:val="006E64B8"/>
    <w:rsid w:val="006E6B9E"/>
    <w:rsid w:val="006E6EB4"/>
    <w:rsid w:val="006F07FC"/>
    <w:rsid w:val="006F284B"/>
    <w:rsid w:val="006F4756"/>
    <w:rsid w:val="006F4C05"/>
    <w:rsid w:val="0070460D"/>
    <w:rsid w:val="00704D8D"/>
    <w:rsid w:val="007057EA"/>
    <w:rsid w:val="0071000F"/>
    <w:rsid w:val="00710659"/>
    <w:rsid w:val="00711FAA"/>
    <w:rsid w:val="00714CB7"/>
    <w:rsid w:val="00717F4B"/>
    <w:rsid w:val="00720D67"/>
    <w:rsid w:val="00721A71"/>
    <w:rsid w:val="00722384"/>
    <w:rsid w:val="00725FA5"/>
    <w:rsid w:val="007260EE"/>
    <w:rsid w:val="00726AFD"/>
    <w:rsid w:val="00726BE3"/>
    <w:rsid w:val="00727E20"/>
    <w:rsid w:val="00730FBC"/>
    <w:rsid w:val="00732EF7"/>
    <w:rsid w:val="007331B4"/>
    <w:rsid w:val="00737D7E"/>
    <w:rsid w:val="00737EAF"/>
    <w:rsid w:val="00745FAE"/>
    <w:rsid w:val="00753F1B"/>
    <w:rsid w:val="00754299"/>
    <w:rsid w:val="00760226"/>
    <w:rsid w:val="00761B07"/>
    <w:rsid w:val="00762D3B"/>
    <w:rsid w:val="00762E6E"/>
    <w:rsid w:val="00763013"/>
    <w:rsid w:val="007648AF"/>
    <w:rsid w:val="00764D38"/>
    <w:rsid w:val="007678EA"/>
    <w:rsid w:val="007700CB"/>
    <w:rsid w:val="0077058F"/>
    <w:rsid w:val="007722EB"/>
    <w:rsid w:val="00773542"/>
    <w:rsid w:val="00773582"/>
    <w:rsid w:val="00774625"/>
    <w:rsid w:val="00776ED5"/>
    <w:rsid w:val="00782FA0"/>
    <w:rsid w:val="0078322F"/>
    <w:rsid w:val="00783E99"/>
    <w:rsid w:val="0078658C"/>
    <w:rsid w:val="00790DCC"/>
    <w:rsid w:val="007977D8"/>
    <w:rsid w:val="00797EDA"/>
    <w:rsid w:val="007A0052"/>
    <w:rsid w:val="007A24FB"/>
    <w:rsid w:val="007A2567"/>
    <w:rsid w:val="007A62C0"/>
    <w:rsid w:val="007B0339"/>
    <w:rsid w:val="007B04F1"/>
    <w:rsid w:val="007B11F5"/>
    <w:rsid w:val="007B12D8"/>
    <w:rsid w:val="007B1914"/>
    <w:rsid w:val="007B47B7"/>
    <w:rsid w:val="007B4854"/>
    <w:rsid w:val="007B7CA4"/>
    <w:rsid w:val="007C0B82"/>
    <w:rsid w:val="007C33A5"/>
    <w:rsid w:val="007C373D"/>
    <w:rsid w:val="007C37F1"/>
    <w:rsid w:val="007C5999"/>
    <w:rsid w:val="007C6E9A"/>
    <w:rsid w:val="007D3146"/>
    <w:rsid w:val="007D4375"/>
    <w:rsid w:val="007D57D7"/>
    <w:rsid w:val="007D69D8"/>
    <w:rsid w:val="007E3A0B"/>
    <w:rsid w:val="007E539B"/>
    <w:rsid w:val="007E608D"/>
    <w:rsid w:val="007E70C2"/>
    <w:rsid w:val="007E7DD6"/>
    <w:rsid w:val="007F2FA9"/>
    <w:rsid w:val="007F550B"/>
    <w:rsid w:val="007F6230"/>
    <w:rsid w:val="007F6E1B"/>
    <w:rsid w:val="007F6EDE"/>
    <w:rsid w:val="007F74AC"/>
    <w:rsid w:val="0080019C"/>
    <w:rsid w:val="0081455A"/>
    <w:rsid w:val="00815076"/>
    <w:rsid w:val="008156AE"/>
    <w:rsid w:val="00821829"/>
    <w:rsid w:val="00822857"/>
    <w:rsid w:val="0082485A"/>
    <w:rsid w:val="00825CF8"/>
    <w:rsid w:val="00830B8D"/>
    <w:rsid w:val="008324D1"/>
    <w:rsid w:val="00832E37"/>
    <w:rsid w:val="00833100"/>
    <w:rsid w:val="0084039F"/>
    <w:rsid w:val="008408F0"/>
    <w:rsid w:val="00842423"/>
    <w:rsid w:val="00850F25"/>
    <w:rsid w:val="00851010"/>
    <w:rsid w:val="0085616D"/>
    <w:rsid w:val="00857331"/>
    <w:rsid w:val="00860494"/>
    <w:rsid w:val="00860F57"/>
    <w:rsid w:val="00867D55"/>
    <w:rsid w:val="00872D7A"/>
    <w:rsid w:val="00876B28"/>
    <w:rsid w:val="00876F8B"/>
    <w:rsid w:val="00880407"/>
    <w:rsid w:val="008836EA"/>
    <w:rsid w:val="00883CEA"/>
    <w:rsid w:val="00890F85"/>
    <w:rsid w:val="008918C9"/>
    <w:rsid w:val="008929B3"/>
    <w:rsid w:val="00892BAC"/>
    <w:rsid w:val="00895190"/>
    <w:rsid w:val="00896193"/>
    <w:rsid w:val="00896470"/>
    <w:rsid w:val="008A0801"/>
    <w:rsid w:val="008A21E8"/>
    <w:rsid w:val="008A41E1"/>
    <w:rsid w:val="008A62B6"/>
    <w:rsid w:val="008A79CD"/>
    <w:rsid w:val="008B0458"/>
    <w:rsid w:val="008B48E3"/>
    <w:rsid w:val="008B4D3B"/>
    <w:rsid w:val="008B503B"/>
    <w:rsid w:val="008B5870"/>
    <w:rsid w:val="008C07E5"/>
    <w:rsid w:val="008C0F7A"/>
    <w:rsid w:val="008C30A1"/>
    <w:rsid w:val="008C7285"/>
    <w:rsid w:val="008D0374"/>
    <w:rsid w:val="008D1C77"/>
    <w:rsid w:val="008D1DC5"/>
    <w:rsid w:val="008D3DB7"/>
    <w:rsid w:val="008D606F"/>
    <w:rsid w:val="008E20EB"/>
    <w:rsid w:val="008E68FA"/>
    <w:rsid w:val="008E6AE7"/>
    <w:rsid w:val="008E7114"/>
    <w:rsid w:val="008E7874"/>
    <w:rsid w:val="008F311B"/>
    <w:rsid w:val="008F3318"/>
    <w:rsid w:val="008F38AA"/>
    <w:rsid w:val="008F4F39"/>
    <w:rsid w:val="008F59F2"/>
    <w:rsid w:val="00902772"/>
    <w:rsid w:val="0090380A"/>
    <w:rsid w:val="00910110"/>
    <w:rsid w:val="00910256"/>
    <w:rsid w:val="00910B97"/>
    <w:rsid w:val="00910B98"/>
    <w:rsid w:val="00910BB7"/>
    <w:rsid w:val="00910F1D"/>
    <w:rsid w:val="009126EA"/>
    <w:rsid w:val="0091295B"/>
    <w:rsid w:val="0091314D"/>
    <w:rsid w:val="00920BF7"/>
    <w:rsid w:val="009224E5"/>
    <w:rsid w:val="009238D7"/>
    <w:rsid w:val="00925C94"/>
    <w:rsid w:val="00926608"/>
    <w:rsid w:val="00930945"/>
    <w:rsid w:val="00930B0D"/>
    <w:rsid w:val="009324E2"/>
    <w:rsid w:val="00932A6C"/>
    <w:rsid w:val="009371F9"/>
    <w:rsid w:val="0094177C"/>
    <w:rsid w:val="0094384F"/>
    <w:rsid w:val="00944AEF"/>
    <w:rsid w:val="00946111"/>
    <w:rsid w:val="00947CEE"/>
    <w:rsid w:val="009521BA"/>
    <w:rsid w:val="009527B1"/>
    <w:rsid w:val="00952947"/>
    <w:rsid w:val="00952A6B"/>
    <w:rsid w:val="0095352B"/>
    <w:rsid w:val="00953D52"/>
    <w:rsid w:val="0095432E"/>
    <w:rsid w:val="00955774"/>
    <w:rsid w:val="0096003A"/>
    <w:rsid w:val="009601AA"/>
    <w:rsid w:val="0096183E"/>
    <w:rsid w:val="00961FC1"/>
    <w:rsid w:val="009631AA"/>
    <w:rsid w:val="00963934"/>
    <w:rsid w:val="00967CDB"/>
    <w:rsid w:val="00967D20"/>
    <w:rsid w:val="00972F1E"/>
    <w:rsid w:val="0097371C"/>
    <w:rsid w:val="00974C2D"/>
    <w:rsid w:val="009756B7"/>
    <w:rsid w:val="00977E81"/>
    <w:rsid w:val="00981497"/>
    <w:rsid w:val="0098241F"/>
    <w:rsid w:val="0098302C"/>
    <w:rsid w:val="009840A6"/>
    <w:rsid w:val="00984CFC"/>
    <w:rsid w:val="00985D15"/>
    <w:rsid w:val="0098607B"/>
    <w:rsid w:val="009877F8"/>
    <w:rsid w:val="009953D3"/>
    <w:rsid w:val="009961A0"/>
    <w:rsid w:val="009A1931"/>
    <w:rsid w:val="009A24D2"/>
    <w:rsid w:val="009A3508"/>
    <w:rsid w:val="009A40BC"/>
    <w:rsid w:val="009A40EB"/>
    <w:rsid w:val="009A7A65"/>
    <w:rsid w:val="009B009D"/>
    <w:rsid w:val="009B2458"/>
    <w:rsid w:val="009C07CE"/>
    <w:rsid w:val="009C07F1"/>
    <w:rsid w:val="009C0F7A"/>
    <w:rsid w:val="009C18E9"/>
    <w:rsid w:val="009C1B47"/>
    <w:rsid w:val="009C2557"/>
    <w:rsid w:val="009C38B4"/>
    <w:rsid w:val="009C5C9F"/>
    <w:rsid w:val="009C639C"/>
    <w:rsid w:val="009C648B"/>
    <w:rsid w:val="009D3AEB"/>
    <w:rsid w:val="009D4259"/>
    <w:rsid w:val="009E2196"/>
    <w:rsid w:val="009E4983"/>
    <w:rsid w:val="009F0055"/>
    <w:rsid w:val="009F1939"/>
    <w:rsid w:val="009F36DD"/>
    <w:rsid w:val="009F6DF8"/>
    <w:rsid w:val="00A0097A"/>
    <w:rsid w:val="00A013C9"/>
    <w:rsid w:val="00A01421"/>
    <w:rsid w:val="00A10E71"/>
    <w:rsid w:val="00A11DC1"/>
    <w:rsid w:val="00A11F72"/>
    <w:rsid w:val="00A14D8F"/>
    <w:rsid w:val="00A15B80"/>
    <w:rsid w:val="00A15E59"/>
    <w:rsid w:val="00A23CBC"/>
    <w:rsid w:val="00A26A36"/>
    <w:rsid w:val="00A273D9"/>
    <w:rsid w:val="00A3088B"/>
    <w:rsid w:val="00A3244A"/>
    <w:rsid w:val="00A3326F"/>
    <w:rsid w:val="00A3329A"/>
    <w:rsid w:val="00A33E77"/>
    <w:rsid w:val="00A33F9E"/>
    <w:rsid w:val="00A35F07"/>
    <w:rsid w:val="00A36CF7"/>
    <w:rsid w:val="00A44D15"/>
    <w:rsid w:val="00A45290"/>
    <w:rsid w:val="00A4691A"/>
    <w:rsid w:val="00A475F5"/>
    <w:rsid w:val="00A50C1D"/>
    <w:rsid w:val="00A523D3"/>
    <w:rsid w:val="00A53C10"/>
    <w:rsid w:val="00A54726"/>
    <w:rsid w:val="00A55A8F"/>
    <w:rsid w:val="00A57399"/>
    <w:rsid w:val="00A61ECE"/>
    <w:rsid w:val="00A638F3"/>
    <w:rsid w:val="00A64FAB"/>
    <w:rsid w:val="00A65234"/>
    <w:rsid w:val="00A65E2B"/>
    <w:rsid w:val="00A70655"/>
    <w:rsid w:val="00A70EAE"/>
    <w:rsid w:val="00A7129D"/>
    <w:rsid w:val="00A7147B"/>
    <w:rsid w:val="00A71C61"/>
    <w:rsid w:val="00A71CB4"/>
    <w:rsid w:val="00A7243C"/>
    <w:rsid w:val="00A730F0"/>
    <w:rsid w:val="00A7620C"/>
    <w:rsid w:val="00A8083F"/>
    <w:rsid w:val="00A8587C"/>
    <w:rsid w:val="00A9100F"/>
    <w:rsid w:val="00AA0DFA"/>
    <w:rsid w:val="00AA1259"/>
    <w:rsid w:val="00AA3B2D"/>
    <w:rsid w:val="00AA4026"/>
    <w:rsid w:val="00AA46F8"/>
    <w:rsid w:val="00AA4E0E"/>
    <w:rsid w:val="00AA52AA"/>
    <w:rsid w:val="00AA552D"/>
    <w:rsid w:val="00AA7885"/>
    <w:rsid w:val="00AB10F1"/>
    <w:rsid w:val="00AB21AA"/>
    <w:rsid w:val="00AB30C4"/>
    <w:rsid w:val="00AB6F72"/>
    <w:rsid w:val="00AC0B97"/>
    <w:rsid w:val="00AC3CE3"/>
    <w:rsid w:val="00AC490F"/>
    <w:rsid w:val="00AC521F"/>
    <w:rsid w:val="00AC6965"/>
    <w:rsid w:val="00AD0423"/>
    <w:rsid w:val="00AD19EA"/>
    <w:rsid w:val="00AD4A70"/>
    <w:rsid w:val="00AD7169"/>
    <w:rsid w:val="00AD7BE0"/>
    <w:rsid w:val="00AE2145"/>
    <w:rsid w:val="00AE2CEC"/>
    <w:rsid w:val="00AE3D7F"/>
    <w:rsid w:val="00AE3FAB"/>
    <w:rsid w:val="00AE6E5D"/>
    <w:rsid w:val="00AE7419"/>
    <w:rsid w:val="00AF1C96"/>
    <w:rsid w:val="00AF3C47"/>
    <w:rsid w:val="00AF4D3A"/>
    <w:rsid w:val="00AF5066"/>
    <w:rsid w:val="00AF58DC"/>
    <w:rsid w:val="00AF5A1E"/>
    <w:rsid w:val="00B01180"/>
    <w:rsid w:val="00B0119C"/>
    <w:rsid w:val="00B04153"/>
    <w:rsid w:val="00B075BD"/>
    <w:rsid w:val="00B07F47"/>
    <w:rsid w:val="00B108B5"/>
    <w:rsid w:val="00B12357"/>
    <w:rsid w:val="00B14654"/>
    <w:rsid w:val="00B1474C"/>
    <w:rsid w:val="00B17D5B"/>
    <w:rsid w:val="00B17DE7"/>
    <w:rsid w:val="00B20BBE"/>
    <w:rsid w:val="00B20F8B"/>
    <w:rsid w:val="00B21683"/>
    <w:rsid w:val="00B22919"/>
    <w:rsid w:val="00B23EC6"/>
    <w:rsid w:val="00B27D9A"/>
    <w:rsid w:val="00B3101A"/>
    <w:rsid w:val="00B310E7"/>
    <w:rsid w:val="00B32DBC"/>
    <w:rsid w:val="00B3764E"/>
    <w:rsid w:val="00B40A67"/>
    <w:rsid w:val="00B4106B"/>
    <w:rsid w:val="00B432E1"/>
    <w:rsid w:val="00B465D4"/>
    <w:rsid w:val="00B505E8"/>
    <w:rsid w:val="00B509C2"/>
    <w:rsid w:val="00B53580"/>
    <w:rsid w:val="00B53D74"/>
    <w:rsid w:val="00B54219"/>
    <w:rsid w:val="00B54B5A"/>
    <w:rsid w:val="00B55421"/>
    <w:rsid w:val="00B55E0D"/>
    <w:rsid w:val="00B60013"/>
    <w:rsid w:val="00B618E6"/>
    <w:rsid w:val="00B63EF1"/>
    <w:rsid w:val="00B64930"/>
    <w:rsid w:val="00B65796"/>
    <w:rsid w:val="00B66EAA"/>
    <w:rsid w:val="00B70121"/>
    <w:rsid w:val="00B705C2"/>
    <w:rsid w:val="00B71EB9"/>
    <w:rsid w:val="00B73813"/>
    <w:rsid w:val="00B747D4"/>
    <w:rsid w:val="00B77A18"/>
    <w:rsid w:val="00B77B14"/>
    <w:rsid w:val="00B77CDA"/>
    <w:rsid w:val="00B80742"/>
    <w:rsid w:val="00B81125"/>
    <w:rsid w:val="00B84271"/>
    <w:rsid w:val="00B84F07"/>
    <w:rsid w:val="00B86E15"/>
    <w:rsid w:val="00B87B52"/>
    <w:rsid w:val="00B93011"/>
    <w:rsid w:val="00B95C09"/>
    <w:rsid w:val="00BA2C69"/>
    <w:rsid w:val="00BA2DCA"/>
    <w:rsid w:val="00BA2F53"/>
    <w:rsid w:val="00BA4191"/>
    <w:rsid w:val="00BA4ED7"/>
    <w:rsid w:val="00BA5035"/>
    <w:rsid w:val="00BA620D"/>
    <w:rsid w:val="00BB2572"/>
    <w:rsid w:val="00BB38BC"/>
    <w:rsid w:val="00BB41C4"/>
    <w:rsid w:val="00BC0590"/>
    <w:rsid w:val="00BC0FFD"/>
    <w:rsid w:val="00BC23BB"/>
    <w:rsid w:val="00BC33A6"/>
    <w:rsid w:val="00BC787E"/>
    <w:rsid w:val="00BD1C35"/>
    <w:rsid w:val="00BD2ACE"/>
    <w:rsid w:val="00BD3F54"/>
    <w:rsid w:val="00BD4303"/>
    <w:rsid w:val="00BD61AB"/>
    <w:rsid w:val="00BD62E3"/>
    <w:rsid w:val="00BD7A43"/>
    <w:rsid w:val="00BE0689"/>
    <w:rsid w:val="00BE0DFC"/>
    <w:rsid w:val="00BE3B00"/>
    <w:rsid w:val="00BE47DA"/>
    <w:rsid w:val="00BE501E"/>
    <w:rsid w:val="00BE563A"/>
    <w:rsid w:val="00BE6BE8"/>
    <w:rsid w:val="00BF0B82"/>
    <w:rsid w:val="00BF1502"/>
    <w:rsid w:val="00BF25D4"/>
    <w:rsid w:val="00BF6DA1"/>
    <w:rsid w:val="00BF7A17"/>
    <w:rsid w:val="00C00D3C"/>
    <w:rsid w:val="00C035C3"/>
    <w:rsid w:val="00C04053"/>
    <w:rsid w:val="00C04851"/>
    <w:rsid w:val="00C04B5B"/>
    <w:rsid w:val="00C06309"/>
    <w:rsid w:val="00C07AAC"/>
    <w:rsid w:val="00C11763"/>
    <w:rsid w:val="00C13881"/>
    <w:rsid w:val="00C14291"/>
    <w:rsid w:val="00C144BF"/>
    <w:rsid w:val="00C16B27"/>
    <w:rsid w:val="00C20EE8"/>
    <w:rsid w:val="00C22EB5"/>
    <w:rsid w:val="00C23048"/>
    <w:rsid w:val="00C23D5C"/>
    <w:rsid w:val="00C248A6"/>
    <w:rsid w:val="00C27FAE"/>
    <w:rsid w:val="00C3334C"/>
    <w:rsid w:val="00C36E0A"/>
    <w:rsid w:val="00C44565"/>
    <w:rsid w:val="00C45796"/>
    <w:rsid w:val="00C471D7"/>
    <w:rsid w:val="00C4736A"/>
    <w:rsid w:val="00C516CB"/>
    <w:rsid w:val="00C51AE3"/>
    <w:rsid w:val="00C526AB"/>
    <w:rsid w:val="00C52EC3"/>
    <w:rsid w:val="00C53DFC"/>
    <w:rsid w:val="00C53E09"/>
    <w:rsid w:val="00C54F02"/>
    <w:rsid w:val="00C572B6"/>
    <w:rsid w:val="00C576C5"/>
    <w:rsid w:val="00C618DA"/>
    <w:rsid w:val="00C61AFC"/>
    <w:rsid w:val="00C62230"/>
    <w:rsid w:val="00C632B4"/>
    <w:rsid w:val="00C63C1E"/>
    <w:rsid w:val="00C6573B"/>
    <w:rsid w:val="00C67128"/>
    <w:rsid w:val="00C70330"/>
    <w:rsid w:val="00C71C17"/>
    <w:rsid w:val="00C721F1"/>
    <w:rsid w:val="00C74A5F"/>
    <w:rsid w:val="00C77143"/>
    <w:rsid w:val="00C77A66"/>
    <w:rsid w:val="00C81F8C"/>
    <w:rsid w:val="00C85EF2"/>
    <w:rsid w:val="00C86411"/>
    <w:rsid w:val="00C91713"/>
    <w:rsid w:val="00C91D86"/>
    <w:rsid w:val="00C934E3"/>
    <w:rsid w:val="00C93C3F"/>
    <w:rsid w:val="00CA020F"/>
    <w:rsid w:val="00CA0E34"/>
    <w:rsid w:val="00CA1D89"/>
    <w:rsid w:val="00CA2947"/>
    <w:rsid w:val="00CA3BD7"/>
    <w:rsid w:val="00CA3F4F"/>
    <w:rsid w:val="00CA4BD8"/>
    <w:rsid w:val="00CA7139"/>
    <w:rsid w:val="00CA7997"/>
    <w:rsid w:val="00CB0066"/>
    <w:rsid w:val="00CB05F5"/>
    <w:rsid w:val="00CB59CF"/>
    <w:rsid w:val="00CB7630"/>
    <w:rsid w:val="00CC4DC3"/>
    <w:rsid w:val="00CC52B4"/>
    <w:rsid w:val="00CC693C"/>
    <w:rsid w:val="00CD0BB7"/>
    <w:rsid w:val="00CD2E06"/>
    <w:rsid w:val="00CD7884"/>
    <w:rsid w:val="00CE0A37"/>
    <w:rsid w:val="00CE1F89"/>
    <w:rsid w:val="00CE242D"/>
    <w:rsid w:val="00CE3F82"/>
    <w:rsid w:val="00CE699F"/>
    <w:rsid w:val="00CF1907"/>
    <w:rsid w:val="00CF1BEE"/>
    <w:rsid w:val="00CF53AF"/>
    <w:rsid w:val="00CF56CC"/>
    <w:rsid w:val="00CF5754"/>
    <w:rsid w:val="00CF6F29"/>
    <w:rsid w:val="00CF7948"/>
    <w:rsid w:val="00D009BF"/>
    <w:rsid w:val="00D013FC"/>
    <w:rsid w:val="00D04704"/>
    <w:rsid w:val="00D063B6"/>
    <w:rsid w:val="00D0741F"/>
    <w:rsid w:val="00D13750"/>
    <w:rsid w:val="00D153A4"/>
    <w:rsid w:val="00D17EBA"/>
    <w:rsid w:val="00D219E2"/>
    <w:rsid w:val="00D23346"/>
    <w:rsid w:val="00D244BA"/>
    <w:rsid w:val="00D249CF"/>
    <w:rsid w:val="00D25488"/>
    <w:rsid w:val="00D256B6"/>
    <w:rsid w:val="00D31E38"/>
    <w:rsid w:val="00D332F6"/>
    <w:rsid w:val="00D33F6E"/>
    <w:rsid w:val="00D34E2A"/>
    <w:rsid w:val="00D37146"/>
    <w:rsid w:val="00D37C5C"/>
    <w:rsid w:val="00D41BAC"/>
    <w:rsid w:val="00D47BCD"/>
    <w:rsid w:val="00D53883"/>
    <w:rsid w:val="00D53D07"/>
    <w:rsid w:val="00D57253"/>
    <w:rsid w:val="00D635A4"/>
    <w:rsid w:val="00D673C4"/>
    <w:rsid w:val="00D73B0E"/>
    <w:rsid w:val="00D805EC"/>
    <w:rsid w:val="00D80603"/>
    <w:rsid w:val="00D8152B"/>
    <w:rsid w:val="00D8225A"/>
    <w:rsid w:val="00D82895"/>
    <w:rsid w:val="00D87DD6"/>
    <w:rsid w:val="00D90BA5"/>
    <w:rsid w:val="00D927A0"/>
    <w:rsid w:val="00D92C12"/>
    <w:rsid w:val="00D93BD2"/>
    <w:rsid w:val="00D9469B"/>
    <w:rsid w:val="00D964FA"/>
    <w:rsid w:val="00D96A3E"/>
    <w:rsid w:val="00D96D3E"/>
    <w:rsid w:val="00D977E5"/>
    <w:rsid w:val="00DA1505"/>
    <w:rsid w:val="00DA45CB"/>
    <w:rsid w:val="00DA6191"/>
    <w:rsid w:val="00DA662A"/>
    <w:rsid w:val="00DB2492"/>
    <w:rsid w:val="00DB275B"/>
    <w:rsid w:val="00DB2BE4"/>
    <w:rsid w:val="00DB3697"/>
    <w:rsid w:val="00DB6C60"/>
    <w:rsid w:val="00DC14D2"/>
    <w:rsid w:val="00DC1D69"/>
    <w:rsid w:val="00DC3E88"/>
    <w:rsid w:val="00DD423A"/>
    <w:rsid w:val="00DD58FF"/>
    <w:rsid w:val="00DD5D98"/>
    <w:rsid w:val="00DE1E72"/>
    <w:rsid w:val="00DE29F9"/>
    <w:rsid w:val="00DE4F8C"/>
    <w:rsid w:val="00DF291A"/>
    <w:rsid w:val="00DF47E3"/>
    <w:rsid w:val="00DF6FDF"/>
    <w:rsid w:val="00E01D24"/>
    <w:rsid w:val="00E03320"/>
    <w:rsid w:val="00E03E9B"/>
    <w:rsid w:val="00E0494F"/>
    <w:rsid w:val="00E1312E"/>
    <w:rsid w:val="00E16585"/>
    <w:rsid w:val="00E30179"/>
    <w:rsid w:val="00E310DD"/>
    <w:rsid w:val="00E3145B"/>
    <w:rsid w:val="00E336D6"/>
    <w:rsid w:val="00E338A8"/>
    <w:rsid w:val="00E3498D"/>
    <w:rsid w:val="00E36AFD"/>
    <w:rsid w:val="00E37098"/>
    <w:rsid w:val="00E428EE"/>
    <w:rsid w:val="00E449A6"/>
    <w:rsid w:val="00E458BA"/>
    <w:rsid w:val="00E45B51"/>
    <w:rsid w:val="00E4607B"/>
    <w:rsid w:val="00E46FB0"/>
    <w:rsid w:val="00E4754A"/>
    <w:rsid w:val="00E5067C"/>
    <w:rsid w:val="00E50B73"/>
    <w:rsid w:val="00E5288A"/>
    <w:rsid w:val="00E53BB2"/>
    <w:rsid w:val="00E56EEC"/>
    <w:rsid w:val="00E60264"/>
    <w:rsid w:val="00E63BEB"/>
    <w:rsid w:val="00E66981"/>
    <w:rsid w:val="00E742B4"/>
    <w:rsid w:val="00E75A5C"/>
    <w:rsid w:val="00E76338"/>
    <w:rsid w:val="00E80ADB"/>
    <w:rsid w:val="00E80D7F"/>
    <w:rsid w:val="00E8138A"/>
    <w:rsid w:val="00E8491E"/>
    <w:rsid w:val="00E872E5"/>
    <w:rsid w:val="00E90C7C"/>
    <w:rsid w:val="00E9442D"/>
    <w:rsid w:val="00E94C1C"/>
    <w:rsid w:val="00EA1524"/>
    <w:rsid w:val="00EA269C"/>
    <w:rsid w:val="00EA40DC"/>
    <w:rsid w:val="00EA5FB7"/>
    <w:rsid w:val="00EA6207"/>
    <w:rsid w:val="00EA77AB"/>
    <w:rsid w:val="00EB109A"/>
    <w:rsid w:val="00EB13A9"/>
    <w:rsid w:val="00EB21C9"/>
    <w:rsid w:val="00EB3B2A"/>
    <w:rsid w:val="00EB4802"/>
    <w:rsid w:val="00EB5F1E"/>
    <w:rsid w:val="00EB78BF"/>
    <w:rsid w:val="00EC3FBB"/>
    <w:rsid w:val="00EC4E55"/>
    <w:rsid w:val="00EC5A6A"/>
    <w:rsid w:val="00EC6857"/>
    <w:rsid w:val="00EC7263"/>
    <w:rsid w:val="00EC74FF"/>
    <w:rsid w:val="00ED03B6"/>
    <w:rsid w:val="00ED173E"/>
    <w:rsid w:val="00ED359B"/>
    <w:rsid w:val="00ED39D5"/>
    <w:rsid w:val="00ED3BCC"/>
    <w:rsid w:val="00ED4465"/>
    <w:rsid w:val="00ED4C74"/>
    <w:rsid w:val="00ED5DB7"/>
    <w:rsid w:val="00ED66DD"/>
    <w:rsid w:val="00ED66F6"/>
    <w:rsid w:val="00ED6A68"/>
    <w:rsid w:val="00ED7407"/>
    <w:rsid w:val="00EE0869"/>
    <w:rsid w:val="00EE5137"/>
    <w:rsid w:val="00EE5B9E"/>
    <w:rsid w:val="00EE630A"/>
    <w:rsid w:val="00EF109A"/>
    <w:rsid w:val="00EF1742"/>
    <w:rsid w:val="00EF3DF6"/>
    <w:rsid w:val="00EF5330"/>
    <w:rsid w:val="00EF7D3F"/>
    <w:rsid w:val="00F01097"/>
    <w:rsid w:val="00F02418"/>
    <w:rsid w:val="00F033FC"/>
    <w:rsid w:val="00F04642"/>
    <w:rsid w:val="00F04668"/>
    <w:rsid w:val="00F0600B"/>
    <w:rsid w:val="00F11AFD"/>
    <w:rsid w:val="00F13516"/>
    <w:rsid w:val="00F14D76"/>
    <w:rsid w:val="00F166D4"/>
    <w:rsid w:val="00F175E2"/>
    <w:rsid w:val="00F17C61"/>
    <w:rsid w:val="00F200EC"/>
    <w:rsid w:val="00F2067C"/>
    <w:rsid w:val="00F32B42"/>
    <w:rsid w:val="00F32C9E"/>
    <w:rsid w:val="00F33814"/>
    <w:rsid w:val="00F34E6B"/>
    <w:rsid w:val="00F36081"/>
    <w:rsid w:val="00F371E6"/>
    <w:rsid w:val="00F37DAE"/>
    <w:rsid w:val="00F4170F"/>
    <w:rsid w:val="00F45F14"/>
    <w:rsid w:val="00F464DC"/>
    <w:rsid w:val="00F5098A"/>
    <w:rsid w:val="00F5110C"/>
    <w:rsid w:val="00F52ADB"/>
    <w:rsid w:val="00F53CB7"/>
    <w:rsid w:val="00F554BF"/>
    <w:rsid w:val="00F55A16"/>
    <w:rsid w:val="00F636C8"/>
    <w:rsid w:val="00F64BD1"/>
    <w:rsid w:val="00F6581A"/>
    <w:rsid w:val="00F67643"/>
    <w:rsid w:val="00F6787A"/>
    <w:rsid w:val="00F71C23"/>
    <w:rsid w:val="00F75983"/>
    <w:rsid w:val="00F75CD5"/>
    <w:rsid w:val="00F80031"/>
    <w:rsid w:val="00F84134"/>
    <w:rsid w:val="00F850BE"/>
    <w:rsid w:val="00F869A7"/>
    <w:rsid w:val="00F8770A"/>
    <w:rsid w:val="00F91A64"/>
    <w:rsid w:val="00F93C62"/>
    <w:rsid w:val="00FA0E0C"/>
    <w:rsid w:val="00FA18F5"/>
    <w:rsid w:val="00FA1DC7"/>
    <w:rsid w:val="00FA2104"/>
    <w:rsid w:val="00FA41B2"/>
    <w:rsid w:val="00FA54C2"/>
    <w:rsid w:val="00FA7927"/>
    <w:rsid w:val="00FB05E2"/>
    <w:rsid w:val="00FB0FC1"/>
    <w:rsid w:val="00FB203D"/>
    <w:rsid w:val="00FB7233"/>
    <w:rsid w:val="00FB781C"/>
    <w:rsid w:val="00FC1795"/>
    <w:rsid w:val="00FC42CC"/>
    <w:rsid w:val="00FC55A9"/>
    <w:rsid w:val="00FC7BF8"/>
    <w:rsid w:val="00FD24D8"/>
    <w:rsid w:val="00FD2FA8"/>
    <w:rsid w:val="00FD5D3F"/>
    <w:rsid w:val="00FE0DF1"/>
    <w:rsid w:val="00FE36BF"/>
    <w:rsid w:val="00FE6F81"/>
    <w:rsid w:val="00FF2C01"/>
    <w:rsid w:val="00FF3BF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1931796-B051-466D-980C-C4A4D628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0"/>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4">
    <w:name w:val="heading 4"/>
    <w:basedOn w:val="Normal"/>
    <w:next w:val="Normal"/>
    <w:link w:val="Heading4Char"/>
    <w:uiPriority w:val="9"/>
    <w:semiHidden/>
    <w:unhideWhenUsed/>
    <w:qFormat/>
    <w:rsid w:val="00450D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9442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A1931"/>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paragraph" w:styleId="FootnoteText">
    <w:name w:val="footnote text"/>
    <w:aliases w:val="FT"/>
    <w:basedOn w:val="Normal"/>
    <w:link w:val="FootnoteTextChar"/>
    <w:uiPriority w:val="99"/>
    <w:rsid w:val="008408F0"/>
    <w:rPr>
      <w:sz w:val="20"/>
      <w:szCs w:val="20"/>
    </w:rPr>
  </w:style>
  <w:style w:type="character" w:customStyle="1" w:styleId="FootnoteTextChar">
    <w:name w:val="Footnote Text Char"/>
    <w:aliases w:val="FT Char"/>
    <w:link w:val="FootnoteText"/>
    <w:uiPriority w:val="99"/>
    <w:rsid w:val="008408F0"/>
    <w:rPr>
      <w:rFonts w:ascii="Times New Roman" w:eastAsia="Times New Roman" w:hAnsi="Times New Roman" w:cs="Times New Roman"/>
      <w:sz w:val="20"/>
      <w:szCs w:val="20"/>
    </w:rPr>
  </w:style>
  <w:style w:type="character" w:styleId="FootnoteReference">
    <w:name w:val="footnote reference"/>
    <w:uiPriority w:val="99"/>
    <w:rsid w:val="008408F0"/>
    <w:rPr>
      <w:vertAlign w:val="superscript"/>
    </w:rPr>
  </w:style>
  <w:style w:type="character" w:styleId="Hyperlink">
    <w:name w:val="Hyperlink"/>
    <w:uiPriority w:val="99"/>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uiPriority w:val="99"/>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iPriority w:val="99"/>
    <w:semiHidden/>
    <w:unhideWhenUsed/>
    <w:rsid w:val="00163521"/>
    <w:rPr>
      <w:rFonts w:ascii="Tahoma" w:hAnsi="Tahoma" w:cs="Tahoma"/>
      <w:sz w:val="16"/>
      <w:szCs w:val="16"/>
    </w:rPr>
  </w:style>
  <w:style w:type="character" w:customStyle="1" w:styleId="BalloonTextChar">
    <w:name w:val="Balloon Text Char"/>
    <w:link w:val="BalloonText"/>
    <w:uiPriority w:val="99"/>
    <w:semiHidden/>
    <w:rsid w:val="00163521"/>
    <w:rPr>
      <w:rFonts w:ascii="Tahoma" w:eastAsia="Times New Roman" w:hAnsi="Tahoma" w:cs="Tahoma"/>
      <w:sz w:val="16"/>
      <w:szCs w:val="16"/>
    </w:rPr>
  </w:style>
  <w:style w:type="paragraph" w:styleId="Header">
    <w:name w:val="header"/>
    <w:basedOn w:val="Normal"/>
    <w:link w:val="HeaderChar"/>
    <w:uiPriority w:val="99"/>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5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EF2"/>
    <w:pPr>
      <w:ind w:left="720"/>
      <w:contextualSpacing/>
    </w:pPr>
  </w:style>
  <w:style w:type="paragraph" w:styleId="NoSpacing">
    <w:name w:val="No Spacing"/>
    <w:uiPriority w:val="1"/>
    <w:qFormat/>
    <w:rsid w:val="00946111"/>
    <w:rPr>
      <w:sz w:val="22"/>
      <w:szCs w:val="22"/>
    </w:rPr>
  </w:style>
  <w:style w:type="character" w:styleId="CommentReference">
    <w:name w:val="annotation reference"/>
    <w:uiPriority w:val="99"/>
    <w:semiHidden/>
    <w:unhideWhenUsed/>
    <w:rsid w:val="004B4DB7"/>
    <w:rPr>
      <w:sz w:val="16"/>
      <w:szCs w:val="16"/>
    </w:rPr>
  </w:style>
  <w:style w:type="paragraph" w:styleId="CommentText">
    <w:name w:val="annotation text"/>
    <w:basedOn w:val="Normal"/>
    <w:link w:val="CommentTextChar"/>
    <w:uiPriority w:val="99"/>
    <w:semiHidden/>
    <w:unhideWhenUsed/>
    <w:rsid w:val="004B4DB7"/>
    <w:rPr>
      <w:sz w:val="20"/>
      <w:szCs w:val="20"/>
    </w:rPr>
  </w:style>
  <w:style w:type="character" w:customStyle="1" w:styleId="CommentTextChar">
    <w:name w:val="Comment Text Char"/>
    <w:link w:val="CommentText"/>
    <w:uiPriority w:val="99"/>
    <w:semiHidden/>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DB7"/>
    <w:rPr>
      <w:b/>
      <w:bCs/>
    </w:rPr>
  </w:style>
  <w:style w:type="character" w:customStyle="1" w:styleId="CommentSubjectChar">
    <w:name w:val="Comment Subject Char"/>
    <w:link w:val="CommentSubject"/>
    <w:uiPriority w:val="99"/>
    <w:semiHidden/>
    <w:rsid w:val="004B4DB7"/>
    <w:rPr>
      <w:rFonts w:ascii="Times New Roman" w:eastAsia="Times New Roman" w:hAnsi="Times New Roman" w:cs="Times New Roman"/>
      <w:b/>
      <w:bCs/>
      <w:sz w:val="20"/>
      <w:szCs w:val="20"/>
    </w:rPr>
  </w:style>
  <w:style w:type="paragraph" w:styleId="Revision">
    <w:name w:val="Revision"/>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iPriority w:val="99"/>
    <w:unhideWhenUsed/>
    <w:rsid w:val="00CB0066"/>
    <w:pPr>
      <w:spacing w:after="120"/>
    </w:pPr>
  </w:style>
  <w:style w:type="character" w:customStyle="1" w:styleId="BodyTextChar">
    <w:name w:val="Body Text Char"/>
    <w:link w:val="BodyText"/>
    <w:uiPriority w:val="99"/>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
    <w:name w:val="Unresolved Mention"/>
    <w:uiPriority w:val="99"/>
    <w:semiHidden/>
    <w:unhideWhenUsed/>
    <w:rsid w:val="00A4691A"/>
    <w:rPr>
      <w:color w:val="808080"/>
      <w:shd w:val="clear" w:color="auto" w:fill="E6E6E6"/>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BodyTextFirstIndent">
    <w:name w:val="Body Text First Indent"/>
    <w:basedOn w:val="BodyText"/>
    <w:link w:val="BodyTextFirstIndentChar"/>
    <w:unhideWhenUsed/>
    <w:rsid w:val="006210DE"/>
    <w:pPr>
      <w:ind w:firstLine="210"/>
    </w:pPr>
  </w:style>
  <w:style w:type="character" w:customStyle="1" w:styleId="BodyTextFirstIndentChar">
    <w:name w:val="Body Text First Indent Char"/>
    <w:basedOn w:val="BodyTextChar"/>
    <w:link w:val="BodyTextFirstIndent"/>
    <w:rsid w:val="006210DE"/>
    <w:rPr>
      <w:rFonts w:ascii="Times New Roman" w:eastAsia="Times New Roman" w:hAnsi="Times New Roman"/>
      <w:sz w:val="24"/>
      <w:szCs w:val="24"/>
    </w:rPr>
  </w:style>
  <w:style w:type="paragraph" w:styleId="EndnoteText">
    <w:name w:val="endnote text"/>
    <w:basedOn w:val="Normal"/>
    <w:link w:val="EndnoteTextChar"/>
    <w:uiPriority w:val="99"/>
    <w:unhideWhenUsed/>
    <w:rsid w:val="006210DE"/>
    <w:rPr>
      <w:rFonts w:ascii="Calibri" w:eastAsia="Calibri" w:hAnsi="Calibri"/>
      <w:sz w:val="20"/>
      <w:szCs w:val="20"/>
    </w:rPr>
  </w:style>
  <w:style w:type="character" w:customStyle="1" w:styleId="EndnoteTextChar">
    <w:name w:val="Endnote Text Char"/>
    <w:basedOn w:val="DefaultParagraphFont"/>
    <w:link w:val="EndnoteText"/>
    <w:uiPriority w:val="99"/>
    <w:rsid w:val="006210DE"/>
  </w:style>
  <w:style w:type="character" w:styleId="EndnoteReference">
    <w:name w:val="endnote reference"/>
    <w:uiPriority w:val="99"/>
    <w:semiHidden/>
    <w:unhideWhenUsed/>
    <w:rsid w:val="006210DE"/>
    <w:rPr>
      <w:vertAlign w:val="superscript"/>
    </w:rPr>
  </w:style>
  <w:style w:type="paragraph" w:styleId="BodyTextFirstIndent2">
    <w:name w:val="Body Text First Indent 2"/>
    <w:basedOn w:val="BodyTextIndent"/>
    <w:link w:val="BodyTextFirstIndent2Char"/>
    <w:uiPriority w:val="99"/>
    <w:semiHidden/>
    <w:unhideWhenUsed/>
    <w:rsid w:val="000D72D6"/>
    <w:pPr>
      <w:ind w:firstLine="210"/>
    </w:pPr>
  </w:style>
  <w:style w:type="character" w:customStyle="1" w:styleId="BodyTextFirstIndent2Char">
    <w:name w:val="Body Text First Indent 2 Char"/>
    <w:basedOn w:val="BodyTextIndentChar"/>
    <w:link w:val="BodyTextFirstIndent2"/>
    <w:uiPriority w:val="99"/>
    <w:semiHidden/>
    <w:rsid w:val="000D72D6"/>
    <w:rPr>
      <w:rFonts w:ascii="Times New Roman" w:eastAsia="Times New Roman" w:hAnsi="Times New Roman"/>
      <w:sz w:val="24"/>
      <w:szCs w:val="24"/>
    </w:rPr>
  </w:style>
  <w:style w:type="character" w:styleId="LineNumber">
    <w:name w:val="line number"/>
    <w:uiPriority w:val="99"/>
    <w:semiHidden/>
    <w:unhideWhenUsed/>
    <w:rsid w:val="00C93C3F"/>
  </w:style>
  <w:style w:type="paragraph" w:customStyle="1" w:styleId="DoubleSpaceParagaph">
    <w:name w:val="Double Space Paragaph"/>
    <w:aliases w:val="DS"/>
    <w:basedOn w:val="Normal"/>
    <w:rsid w:val="00AA552D"/>
    <w:pPr>
      <w:suppressAutoHyphens/>
      <w:spacing w:line="480" w:lineRule="auto"/>
      <w:ind w:firstLine="1440"/>
      <w:jc w:val="both"/>
    </w:pPr>
    <w:rPr>
      <w:szCs w:val="20"/>
    </w:rPr>
  </w:style>
  <w:style w:type="character" w:customStyle="1" w:styleId="Heading5Char">
    <w:name w:val="Heading 5 Char"/>
    <w:link w:val="Heading5"/>
    <w:uiPriority w:val="9"/>
    <w:semiHidden/>
    <w:rsid w:val="00E9442D"/>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4645">
      <w:bodyDiv w:val="1"/>
      <w:marLeft w:val="0"/>
      <w:marRight w:val="0"/>
      <w:marTop w:val="0"/>
      <w:marBottom w:val="0"/>
      <w:divBdr>
        <w:top w:val="none" w:sz="0" w:space="0" w:color="auto"/>
        <w:left w:val="none" w:sz="0" w:space="0" w:color="auto"/>
        <w:bottom w:val="none" w:sz="0" w:space="0" w:color="auto"/>
        <w:right w:val="none" w:sz="0" w:space="0" w:color="auto"/>
      </w:divBdr>
    </w:div>
    <w:div w:id="329212793">
      <w:bodyDiv w:val="1"/>
      <w:marLeft w:val="0"/>
      <w:marRight w:val="0"/>
      <w:marTop w:val="0"/>
      <w:marBottom w:val="0"/>
      <w:divBdr>
        <w:top w:val="none" w:sz="0" w:space="0" w:color="auto"/>
        <w:left w:val="none" w:sz="0" w:space="0" w:color="auto"/>
        <w:bottom w:val="none" w:sz="0" w:space="0" w:color="auto"/>
        <w:right w:val="none" w:sz="0" w:space="0" w:color="auto"/>
      </w:divBdr>
    </w:div>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68432731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587304040">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44728804">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rdc.org/sites/default/files/wasted-2017-report.pdf" TargetMode="External"/><Relationship Id="rId3" Type="http://schemas.openxmlformats.org/officeDocument/2006/relationships/hyperlink" Target="https://www.npr.org/sections/thesalt/2019/03/17/700715793/why-are-so-many-farmers-markets-failing-because-the-market-is-saturated" TargetMode="External"/><Relationship Id="rId7" Type="http://schemas.openxmlformats.org/officeDocument/2006/relationships/hyperlink" Target="https://map.feedingamerica.org/" TargetMode="External"/><Relationship Id="rId12" Type="http://schemas.openxmlformats.org/officeDocument/2006/relationships/hyperlink" Target="https://www.citylab.com/equity/2019/03/inequality-parks-and-green-space-income-race-research/585166/" TargetMode="External"/><Relationship Id="rId2" Type="http://schemas.openxmlformats.org/officeDocument/2006/relationships/hyperlink" Target="https://www.silive.com/news/2019/06/membership-groups-offering-farm-fresh-food-on-staten-island-struggle-with-declining-participation.html" TargetMode="External"/><Relationship Id="rId1" Type="http://schemas.openxmlformats.org/officeDocument/2006/relationships/hyperlink" Target="http://council.nyc.gov/data/wp-content/uploads/sites/73/2019/08/growing-food-equity-1.pdf" TargetMode="External"/><Relationship Id="rId6" Type="http://schemas.openxmlformats.org/officeDocument/2006/relationships/hyperlink" Target="https://hope4college.com/wpcontent/uploads/2019/03/HOPE_realcollege_CUNY_report_final_webversion.pdf" TargetMode="External"/><Relationship Id="rId11" Type="http://schemas.openxmlformats.org/officeDocument/2006/relationships/hyperlink" Target="https://www.wired.com/story/how-new-york-city-is-tackling-extreme-heat-in-a-warming-world/" TargetMode="External"/><Relationship Id="rId5" Type="http://schemas.openxmlformats.org/officeDocument/2006/relationships/hyperlink" Target="https://www.hungerfreeamerica.org/sites/default/files/atoms/files/NYC%20and%20NYS%20Hunger%20Report%202018_0.pdf" TargetMode="External"/><Relationship Id="rId10" Type="http://schemas.openxmlformats.org/officeDocument/2006/relationships/hyperlink" Target="https://www1.nyc.gov/assets/foodpolicy/downloads/pdf/2018-Food-Metrics-Report.pdf" TargetMode="External"/><Relationship Id="rId4" Type="http://schemas.openxmlformats.org/officeDocument/2006/relationships/hyperlink" Target="https://www.foodbanknyc.org/research-reports" TargetMode="External"/><Relationship Id="rId9" Type="http://schemas.openxmlformats.org/officeDocument/2006/relationships/hyperlink" Target="https://www.nrdc.org/sites/default/files/food-waste-city-leve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ACE9-E5F7-47DE-A745-A0C3434D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2176</Words>
  <Characters>12409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14556</CharactersWithSpaces>
  <SharedDoc>false</SharedDoc>
  <HLinks>
    <vt:vector size="72" baseType="variant">
      <vt:variant>
        <vt:i4>6160470</vt:i4>
      </vt:variant>
      <vt:variant>
        <vt:i4>33</vt:i4>
      </vt:variant>
      <vt:variant>
        <vt:i4>0</vt:i4>
      </vt:variant>
      <vt:variant>
        <vt:i4>5</vt:i4>
      </vt:variant>
      <vt:variant>
        <vt:lpwstr>https://www.citylab.com/equity/2019/03/inequality-parks-and-green-space-income-race-research/585166/</vt:lpwstr>
      </vt:variant>
      <vt:variant>
        <vt:lpwstr/>
      </vt:variant>
      <vt:variant>
        <vt:i4>2949226</vt:i4>
      </vt:variant>
      <vt:variant>
        <vt:i4>30</vt:i4>
      </vt:variant>
      <vt:variant>
        <vt:i4>0</vt:i4>
      </vt:variant>
      <vt:variant>
        <vt:i4>5</vt:i4>
      </vt:variant>
      <vt:variant>
        <vt:lpwstr>https://www.wired.com/story/how-new-york-city-is-tackling-extreme-heat-in-a-warming-world/</vt:lpwstr>
      </vt:variant>
      <vt:variant>
        <vt:lpwstr/>
      </vt:variant>
      <vt:variant>
        <vt:i4>1114192</vt:i4>
      </vt:variant>
      <vt:variant>
        <vt:i4>27</vt:i4>
      </vt:variant>
      <vt:variant>
        <vt:i4>0</vt:i4>
      </vt:variant>
      <vt:variant>
        <vt:i4>5</vt:i4>
      </vt:variant>
      <vt:variant>
        <vt:lpwstr>https://www1.nyc.gov/assets/foodpolicy/downloads/pdf/2018-Food-Metrics-Report.pdf</vt:lpwstr>
      </vt:variant>
      <vt:variant>
        <vt:lpwstr/>
      </vt:variant>
      <vt:variant>
        <vt:i4>2031629</vt:i4>
      </vt:variant>
      <vt:variant>
        <vt:i4>24</vt:i4>
      </vt:variant>
      <vt:variant>
        <vt:i4>0</vt:i4>
      </vt:variant>
      <vt:variant>
        <vt:i4>5</vt:i4>
      </vt:variant>
      <vt:variant>
        <vt:lpwstr>https://www.nrdc.org/sites/default/files/food-waste-city-level-report.pdf</vt:lpwstr>
      </vt:variant>
      <vt:variant>
        <vt:lpwstr/>
      </vt:variant>
      <vt:variant>
        <vt:i4>3014703</vt:i4>
      </vt:variant>
      <vt:variant>
        <vt:i4>21</vt:i4>
      </vt:variant>
      <vt:variant>
        <vt:i4>0</vt:i4>
      </vt:variant>
      <vt:variant>
        <vt:i4>5</vt:i4>
      </vt:variant>
      <vt:variant>
        <vt:lpwstr>https://www.nrdc.org/sites/default/files/wasted-2017-report.pdf</vt:lpwstr>
      </vt:variant>
      <vt:variant>
        <vt:lpwstr/>
      </vt:variant>
      <vt:variant>
        <vt:i4>3473520</vt:i4>
      </vt:variant>
      <vt:variant>
        <vt:i4>18</vt:i4>
      </vt:variant>
      <vt:variant>
        <vt:i4>0</vt:i4>
      </vt:variant>
      <vt:variant>
        <vt:i4>5</vt:i4>
      </vt:variant>
      <vt:variant>
        <vt:lpwstr>https://map.feedingamerica.org/</vt:lpwstr>
      </vt:variant>
      <vt:variant>
        <vt:lpwstr/>
      </vt:variant>
      <vt:variant>
        <vt:i4>1310838</vt:i4>
      </vt:variant>
      <vt:variant>
        <vt:i4>15</vt:i4>
      </vt:variant>
      <vt:variant>
        <vt:i4>0</vt:i4>
      </vt:variant>
      <vt:variant>
        <vt:i4>5</vt:i4>
      </vt:variant>
      <vt:variant>
        <vt:lpwstr>https://hope4college.com/wpcontent/uploads/2019/03/HOPE_realcollege_CUNY_report_final_webversion.pdf</vt:lpwstr>
      </vt:variant>
      <vt:variant>
        <vt:lpwstr/>
      </vt:variant>
      <vt:variant>
        <vt:i4>3276816</vt:i4>
      </vt:variant>
      <vt:variant>
        <vt:i4>12</vt:i4>
      </vt:variant>
      <vt:variant>
        <vt:i4>0</vt:i4>
      </vt:variant>
      <vt:variant>
        <vt:i4>5</vt:i4>
      </vt:variant>
      <vt:variant>
        <vt:lpwstr>https://www.hungerfreeamerica.org/sites/default/files/atoms/files/NYC and NYS Hunger Report 2018_0.pdf</vt:lpwstr>
      </vt:variant>
      <vt:variant>
        <vt:lpwstr/>
      </vt:variant>
      <vt:variant>
        <vt:i4>5898256</vt:i4>
      </vt:variant>
      <vt:variant>
        <vt:i4>9</vt:i4>
      </vt:variant>
      <vt:variant>
        <vt:i4>0</vt:i4>
      </vt:variant>
      <vt:variant>
        <vt:i4>5</vt:i4>
      </vt:variant>
      <vt:variant>
        <vt:lpwstr>https://www.foodbanknyc.org/research-reports</vt:lpwstr>
      </vt:variant>
      <vt:variant>
        <vt:lpwstr/>
      </vt:variant>
      <vt:variant>
        <vt:i4>4653124</vt:i4>
      </vt:variant>
      <vt:variant>
        <vt:i4>6</vt:i4>
      </vt:variant>
      <vt:variant>
        <vt:i4>0</vt:i4>
      </vt:variant>
      <vt:variant>
        <vt:i4>5</vt:i4>
      </vt:variant>
      <vt:variant>
        <vt:lpwstr>https://www.npr.org/sections/thesalt/2019/03/17/700715793/why-are-so-many-farmers-markets-failing-because-the-market-is-saturated</vt:lpwstr>
      </vt:variant>
      <vt:variant>
        <vt:lpwstr/>
      </vt:variant>
      <vt:variant>
        <vt:i4>6291571</vt:i4>
      </vt:variant>
      <vt:variant>
        <vt:i4>3</vt:i4>
      </vt:variant>
      <vt:variant>
        <vt:i4>0</vt:i4>
      </vt:variant>
      <vt:variant>
        <vt:i4>5</vt:i4>
      </vt:variant>
      <vt:variant>
        <vt:lpwstr>https://www.silive.com/news/2019/06/membership-groups-offering-farm-fresh-food-on-staten-island-struggle-with-declining-participation.html</vt:lpwstr>
      </vt:variant>
      <vt:variant>
        <vt:lpwstr/>
      </vt:variant>
      <vt:variant>
        <vt:i4>4325386</vt:i4>
      </vt:variant>
      <vt:variant>
        <vt:i4>0</vt:i4>
      </vt:variant>
      <vt:variant>
        <vt:i4>0</vt:i4>
      </vt:variant>
      <vt:variant>
        <vt:i4>5</vt:i4>
      </vt:variant>
      <vt:variant>
        <vt:lpwstr>http://council.nyc.gov/data/wp-content/uploads/sites/73/2019/08/growing-food-equity-1.pdf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cp:lastModifiedBy>DelFranco, Ruthie</cp:lastModifiedBy>
  <cp:revision>2</cp:revision>
  <cp:lastPrinted>2020-02-07T18:18:00Z</cp:lastPrinted>
  <dcterms:created xsi:type="dcterms:W3CDTF">2020-02-10T16:43:00Z</dcterms:created>
  <dcterms:modified xsi:type="dcterms:W3CDTF">2020-02-10T16:43:00Z</dcterms:modified>
</cp:coreProperties>
</file>