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42" w:rsidRPr="00D72775" w:rsidRDefault="008D2B42" w:rsidP="001F611C">
      <w:pPr>
        <w:tabs>
          <w:tab w:val="left" w:pos="5580"/>
          <w:tab w:val="left" w:pos="6300"/>
        </w:tabs>
        <w:jc w:val="right"/>
        <w:rPr>
          <w:u w:val="single"/>
        </w:rPr>
      </w:pPr>
      <w:bookmarkStart w:id="0" w:name="_GoBack"/>
      <w:bookmarkEnd w:id="0"/>
      <w:r w:rsidRPr="00D72775">
        <w:rPr>
          <w:u w:val="single"/>
        </w:rPr>
        <w:t xml:space="preserve">Staff </w:t>
      </w:r>
    </w:p>
    <w:p w:rsidR="00365FF3" w:rsidRDefault="008813FA" w:rsidP="008813FA">
      <w:pPr>
        <w:tabs>
          <w:tab w:val="left" w:pos="-1440"/>
        </w:tabs>
        <w:ind w:left="3600"/>
        <w:jc w:val="right"/>
        <w:rPr>
          <w:i/>
        </w:rPr>
      </w:pPr>
      <w:r w:rsidRPr="008813FA">
        <w:rPr>
          <w:i/>
        </w:rPr>
        <w:t>Governmental Operations Committee</w:t>
      </w:r>
    </w:p>
    <w:p w:rsidR="008813FA" w:rsidRPr="008813FA" w:rsidRDefault="008813FA" w:rsidP="008813FA">
      <w:pPr>
        <w:tabs>
          <w:tab w:val="left" w:pos="-1440"/>
        </w:tabs>
        <w:ind w:left="3600"/>
        <w:jc w:val="right"/>
      </w:pPr>
      <w:r w:rsidRPr="008813FA">
        <w:t>Daniel Collins, Senior Legislative Counsel</w:t>
      </w:r>
    </w:p>
    <w:p w:rsidR="008813FA" w:rsidRPr="008813FA" w:rsidRDefault="008813FA" w:rsidP="008813FA">
      <w:pPr>
        <w:tabs>
          <w:tab w:val="left" w:pos="-1440"/>
        </w:tabs>
        <w:ind w:left="3600"/>
        <w:jc w:val="right"/>
      </w:pPr>
      <w:r w:rsidRPr="008813FA">
        <w:t>Emily Forgione, Senior Legislative Policy Analyst</w:t>
      </w:r>
    </w:p>
    <w:p w:rsidR="008813FA" w:rsidRPr="008813FA" w:rsidRDefault="008813FA" w:rsidP="008813FA">
      <w:pPr>
        <w:tabs>
          <w:tab w:val="left" w:pos="-1440"/>
        </w:tabs>
        <w:ind w:left="3600"/>
        <w:jc w:val="right"/>
      </w:pPr>
      <w:r w:rsidRPr="008813FA">
        <w:t>Elizabeth Kronk, Senior Legislative Policy Analyst</w:t>
      </w:r>
    </w:p>
    <w:p w:rsidR="00B21C9A" w:rsidRPr="008813FA" w:rsidRDefault="008813FA" w:rsidP="008813FA">
      <w:pPr>
        <w:tabs>
          <w:tab w:val="left" w:pos="-1440"/>
        </w:tabs>
        <w:ind w:left="3600"/>
        <w:jc w:val="right"/>
      </w:pPr>
      <w:r w:rsidRPr="008813FA">
        <w:t>Sebastian Bacchi, Finance Analyst</w:t>
      </w:r>
    </w:p>
    <w:p w:rsidR="00A4434F" w:rsidRDefault="00A4434F" w:rsidP="001F611C">
      <w:pPr>
        <w:tabs>
          <w:tab w:val="left" w:pos="-1440"/>
        </w:tabs>
        <w:ind w:left="3600"/>
        <w:jc w:val="right"/>
        <w:rPr>
          <w:u w:val="single"/>
        </w:rPr>
      </w:pPr>
    </w:p>
    <w:p w:rsidR="00B21C9A" w:rsidRDefault="00B21C9A" w:rsidP="001F611C">
      <w:pPr>
        <w:tabs>
          <w:tab w:val="left" w:pos="-1440"/>
        </w:tabs>
        <w:ind w:left="3600"/>
        <w:jc w:val="right"/>
        <w:rPr>
          <w:u w:val="single"/>
        </w:rPr>
      </w:pPr>
      <w:r>
        <w:rPr>
          <w:u w:val="single"/>
        </w:rPr>
        <w:t>Staff</w:t>
      </w:r>
    </w:p>
    <w:p w:rsidR="00B21C9A" w:rsidRDefault="00B21C9A" w:rsidP="00B21C9A">
      <w:pPr>
        <w:tabs>
          <w:tab w:val="left" w:pos="-1440"/>
        </w:tabs>
        <w:ind w:left="3600"/>
        <w:jc w:val="right"/>
        <w:rPr>
          <w:i/>
        </w:rPr>
      </w:pPr>
      <w:r>
        <w:rPr>
          <w:i/>
        </w:rPr>
        <w:t>Committee on Sanitation and Solid Waste Management</w:t>
      </w:r>
    </w:p>
    <w:p w:rsidR="00B21C9A" w:rsidRDefault="00B21C9A" w:rsidP="00B21C9A">
      <w:pPr>
        <w:tabs>
          <w:tab w:val="left" w:pos="-1440"/>
        </w:tabs>
        <w:ind w:left="3600"/>
        <w:jc w:val="right"/>
      </w:pPr>
      <w:r>
        <w:t xml:space="preserve">Nicole Abene, Senior </w:t>
      </w:r>
      <w:r w:rsidR="008813FA">
        <w:t xml:space="preserve">Legislative </w:t>
      </w:r>
      <w:r>
        <w:t>Counsel</w:t>
      </w:r>
    </w:p>
    <w:p w:rsidR="00B21C9A" w:rsidRDefault="00B21C9A" w:rsidP="00B21C9A">
      <w:pPr>
        <w:tabs>
          <w:tab w:val="left" w:pos="-1440"/>
        </w:tabs>
        <w:ind w:left="3600"/>
        <w:jc w:val="right"/>
      </w:pPr>
      <w:r>
        <w:t>Nadia Johnson, Senior Legislative Policy Analyst</w:t>
      </w:r>
    </w:p>
    <w:p w:rsidR="00B21C9A" w:rsidRPr="00B21C9A" w:rsidRDefault="00DA5CF8" w:rsidP="00B21C9A">
      <w:pPr>
        <w:tabs>
          <w:tab w:val="left" w:pos="-1440"/>
        </w:tabs>
        <w:ind w:left="3600"/>
        <w:jc w:val="right"/>
      </w:pPr>
      <w:r>
        <w:t>Jonathan Sel</w:t>
      </w:r>
      <w:r w:rsidR="00B21C9A">
        <w:t>tzer, Sen</w:t>
      </w:r>
      <w:r w:rsidR="00A44EB1">
        <w:t>i</w:t>
      </w:r>
      <w:r w:rsidR="00B21C9A">
        <w:t>or Finance Analyst</w:t>
      </w:r>
    </w:p>
    <w:p w:rsidR="008D2B42" w:rsidRPr="00D72775" w:rsidRDefault="008D2B42" w:rsidP="001F611C">
      <w:pPr>
        <w:tabs>
          <w:tab w:val="left" w:pos="-1440"/>
        </w:tabs>
        <w:ind w:left="4320"/>
        <w:jc w:val="right"/>
      </w:pPr>
    </w:p>
    <w:p w:rsidR="008D2B42" w:rsidRPr="00D72775" w:rsidRDefault="008D2B42" w:rsidP="001F611C">
      <w:pPr>
        <w:tabs>
          <w:tab w:val="left" w:pos="-1440"/>
        </w:tabs>
        <w:ind w:left="4320"/>
        <w:jc w:val="right"/>
      </w:pPr>
    </w:p>
    <w:p w:rsidR="008D2B42" w:rsidRPr="00D72775" w:rsidRDefault="00D80AE8" w:rsidP="001F611C">
      <w:pPr>
        <w:tabs>
          <w:tab w:val="left" w:pos="-1440"/>
        </w:tabs>
        <w:ind w:left="360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32385</wp:posOffset>
            </wp:positionV>
            <wp:extent cx="137160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B42" w:rsidRPr="00D72775">
        <w:tab/>
      </w:r>
    </w:p>
    <w:p w:rsidR="008D2B42" w:rsidRPr="00D72775" w:rsidRDefault="008D2B42" w:rsidP="001F611C"/>
    <w:p w:rsidR="008D2B42" w:rsidRPr="00D72775" w:rsidRDefault="008D2B42" w:rsidP="001F611C"/>
    <w:p w:rsidR="008D2B42" w:rsidRPr="00D72775" w:rsidRDefault="008D2B42" w:rsidP="001F611C"/>
    <w:p w:rsidR="008D2B42" w:rsidRPr="00D72775" w:rsidRDefault="008D2B42" w:rsidP="001F611C"/>
    <w:p w:rsidR="008D2B42" w:rsidRPr="00D72775" w:rsidRDefault="008D2B42" w:rsidP="001F611C"/>
    <w:p w:rsidR="008D2B42" w:rsidRPr="00D72775" w:rsidRDefault="008D2B42" w:rsidP="001F611C">
      <w:pPr>
        <w:pStyle w:val="NoSpacing"/>
        <w:rPr>
          <w:rFonts w:ascii="Times New Roman" w:hAnsi="Times New Roman"/>
          <w:sz w:val="24"/>
          <w:szCs w:val="24"/>
        </w:rPr>
      </w:pPr>
    </w:p>
    <w:p w:rsidR="008D2B42" w:rsidRPr="00D72775" w:rsidRDefault="008D2B42" w:rsidP="001F611C">
      <w:pPr>
        <w:pStyle w:val="Heading2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8D2B42" w:rsidRPr="00D72775" w:rsidRDefault="008D2B42" w:rsidP="001F611C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D72775">
        <w:rPr>
          <w:rFonts w:ascii="Times New Roman" w:hAnsi="Times New Roman" w:cs="Times New Roman"/>
          <w:bCs w:val="0"/>
          <w:i w:val="0"/>
          <w:sz w:val="24"/>
          <w:szCs w:val="24"/>
        </w:rPr>
        <w:t>THE COUNCIL</w:t>
      </w:r>
      <w:r w:rsidR="00D7277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OF THE CITY OF NEW YORK</w:t>
      </w:r>
    </w:p>
    <w:p w:rsidR="008D2B42" w:rsidRPr="00D72775" w:rsidRDefault="008D2B42" w:rsidP="001F611C"/>
    <w:p w:rsidR="008D2B42" w:rsidRPr="00D72775" w:rsidRDefault="001B16CB" w:rsidP="001F611C">
      <w:pPr>
        <w:pStyle w:val="Heading1"/>
        <w:spacing w:line="240" w:lineRule="auto"/>
        <w:jc w:val="center"/>
        <w:rPr>
          <w:b/>
          <w:bCs/>
          <w:i w:val="0"/>
          <w:iCs w:val="0"/>
          <w:caps/>
          <w:u w:val="single"/>
        </w:rPr>
      </w:pPr>
      <w:r>
        <w:rPr>
          <w:b/>
          <w:bCs/>
          <w:i w:val="0"/>
          <w:iCs w:val="0"/>
          <w:caps/>
          <w:u w:val="single"/>
        </w:rPr>
        <w:t>Briefing Paper</w:t>
      </w:r>
      <w:r w:rsidR="008D2B42" w:rsidRPr="00D72775">
        <w:rPr>
          <w:b/>
          <w:bCs/>
          <w:i w:val="0"/>
          <w:iCs w:val="0"/>
          <w:caps/>
          <w:u w:val="single"/>
        </w:rPr>
        <w:t xml:space="preserve"> of the GOVERNMENTAL Affairs</w:t>
      </w:r>
      <w:r w:rsidR="00C912B5">
        <w:rPr>
          <w:b/>
          <w:bCs/>
          <w:i w:val="0"/>
          <w:iCs w:val="0"/>
          <w:caps/>
          <w:u w:val="single"/>
        </w:rPr>
        <w:t xml:space="preserve"> and Infrastructure</w:t>
      </w:r>
      <w:r w:rsidR="008D2B42" w:rsidRPr="00D72775">
        <w:rPr>
          <w:b/>
          <w:bCs/>
          <w:i w:val="0"/>
          <w:iCs w:val="0"/>
          <w:caps/>
          <w:u w:val="single"/>
        </w:rPr>
        <w:t xml:space="preserve"> Division</w:t>
      </w:r>
      <w:r w:rsidR="00C912B5">
        <w:rPr>
          <w:b/>
          <w:bCs/>
          <w:i w:val="0"/>
          <w:iCs w:val="0"/>
          <w:caps/>
          <w:u w:val="single"/>
        </w:rPr>
        <w:t>s</w:t>
      </w:r>
    </w:p>
    <w:p w:rsidR="00B21C9A" w:rsidRDefault="00050E5D" w:rsidP="00B21C9A">
      <w:pPr>
        <w:jc w:val="center"/>
        <w:rPr>
          <w:i/>
        </w:rPr>
      </w:pPr>
      <w:r w:rsidRPr="00050E5D">
        <w:t>Jeff</w:t>
      </w:r>
      <w:r w:rsidR="00B21C9A">
        <w:t>rey</w:t>
      </w:r>
      <w:r w:rsidRPr="00050E5D">
        <w:t xml:space="preserve"> Baker</w:t>
      </w:r>
      <w:r w:rsidR="008D2B42" w:rsidRPr="00050E5D">
        <w:t>,</w:t>
      </w:r>
      <w:r w:rsidR="008D2B42" w:rsidRPr="00D72775">
        <w:rPr>
          <w:i/>
        </w:rPr>
        <w:t xml:space="preserve"> Legislative Director</w:t>
      </w:r>
      <w:r>
        <w:rPr>
          <w:i/>
        </w:rPr>
        <w:br/>
      </w:r>
      <w:r w:rsidRPr="00050E5D">
        <w:t xml:space="preserve">Rachel Cordero, </w:t>
      </w:r>
      <w:r>
        <w:rPr>
          <w:i/>
        </w:rPr>
        <w:t>Deputy Director for Governmental Affairs</w:t>
      </w:r>
    </w:p>
    <w:p w:rsidR="00C912B5" w:rsidRPr="00A44EB1" w:rsidRDefault="00C912B5" w:rsidP="00B21C9A">
      <w:pPr>
        <w:jc w:val="center"/>
        <w:rPr>
          <w:i/>
        </w:rPr>
      </w:pPr>
      <w:r>
        <w:t xml:space="preserve">Terzah Nasser, </w:t>
      </w:r>
      <w:r>
        <w:rPr>
          <w:i/>
        </w:rPr>
        <w:t>Deputy Director for Infrastructure</w:t>
      </w:r>
    </w:p>
    <w:p w:rsidR="00B21C9A" w:rsidRPr="00D72775" w:rsidRDefault="00B21C9A" w:rsidP="001F611C">
      <w:pPr>
        <w:pStyle w:val="FootnoteText"/>
        <w:jc w:val="center"/>
        <w:rPr>
          <w:b/>
          <w:sz w:val="24"/>
          <w:szCs w:val="24"/>
          <w:u w:val="single"/>
        </w:rPr>
      </w:pPr>
    </w:p>
    <w:p w:rsidR="008D2B42" w:rsidRPr="00D72775" w:rsidRDefault="008D2B42" w:rsidP="001F611C">
      <w:pPr>
        <w:pStyle w:val="FootnoteText"/>
        <w:jc w:val="center"/>
        <w:rPr>
          <w:sz w:val="24"/>
          <w:szCs w:val="24"/>
          <w:u w:val="single"/>
        </w:rPr>
      </w:pPr>
      <w:r w:rsidRPr="00D72775">
        <w:rPr>
          <w:sz w:val="24"/>
          <w:szCs w:val="24"/>
          <w:u w:val="single"/>
        </w:rPr>
        <w:t xml:space="preserve">COMMITTEE ON GOVERNMENTAL OPERATIONS </w:t>
      </w:r>
    </w:p>
    <w:p w:rsidR="008D2B42" w:rsidRDefault="008813FA" w:rsidP="00A4434F">
      <w:pPr>
        <w:jc w:val="center"/>
      </w:pPr>
      <w:r w:rsidRPr="008813FA">
        <w:t xml:space="preserve">Hon. Fernando Cabrera, </w:t>
      </w:r>
      <w:r w:rsidRPr="00911692">
        <w:rPr>
          <w:i/>
        </w:rPr>
        <w:t>Chair</w:t>
      </w:r>
    </w:p>
    <w:p w:rsidR="00B21C9A" w:rsidRPr="00B21C9A" w:rsidRDefault="00B21C9A" w:rsidP="00B21C9A"/>
    <w:p w:rsidR="00B21C9A" w:rsidRPr="00B21C9A" w:rsidRDefault="00B21C9A" w:rsidP="00B21C9A">
      <w:pPr>
        <w:jc w:val="center"/>
        <w:rPr>
          <w:u w:val="single"/>
        </w:rPr>
      </w:pPr>
      <w:r w:rsidRPr="00B21C9A">
        <w:rPr>
          <w:u w:val="single"/>
        </w:rPr>
        <w:t xml:space="preserve">COMMITTEE ON </w:t>
      </w:r>
      <w:r w:rsidR="00C912B5">
        <w:rPr>
          <w:u w:val="single"/>
        </w:rPr>
        <w:t>SANITATION AND SOLID WASTE MANAGEMENT</w:t>
      </w:r>
      <w:r w:rsidRPr="00B21C9A">
        <w:rPr>
          <w:u w:val="single"/>
        </w:rPr>
        <w:t xml:space="preserve"> </w:t>
      </w:r>
    </w:p>
    <w:p w:rsidR="00B21C9A" w:rsidRPr="00B21C9A" w:rsidRDefault="00B21C9A" w:rsidP="00B21C9A">
      <w:pPr>
        <w:jc w:val="center"/>
      </w:pPr>
      <w:r w:rsidRPr="00B21C9A">
        <w:t xml:space="preserve">Hon. </w:t>
      </w:r>
      <w:r>
        <w:t>Antonio Reynoso</w:t>
      </w:r>
      <w:r w:rsidRPr="00B21C9A">
        <w:t xml:space="preserve">, </w:t>
      </w:r>
      <w:r w:rsidRPr="00B21C9A">
        <w:rPr>
          <w:i/>
        </w:rPr>
        <w:t>Chair</w:t>
      </w:r>
    </w:p>
    <w:p w:rsidR="00B21C9A" w:rsidRPr="00D72775" w:rsidRDefault="00B21C9A" w:rsidP="001F611C"/>
    <w:p w:rsidR="008D2B42" w:rsidRPr="00D72775" w:rsidRDefault="008D2B42" w:rsidP="001F611C"/>
    <w:p w:rsidR="008D2B42" w:rsidRPr="00D72775" w:rsidRDefault="00B21C9A" w:rsidP="001F611C">
      <w:pPr>
        <w:shd w:val="clear" w:color="auto" w:fill="FFFFFF"/>
        <w:jc w:val="center"/>
        <w:rPr>
          <w:b/>
        </w:rPr>
      </w:pPr>
      <w:r>
        <w:rPr>
          <w:b/>
        </w:rPr>
        <w:t>January 29, 2020</w:t>
      </w:r>
    </w:p>
    <w:p w:rsidR="0044610F" w:rsidRDefault="0044610F" w:rsidP="001F611C">
      <w:pPr>
        <w:shd w:val="clear" w:color="auto" w:fill="FFFFFF"/>
        <w:rPr>
          <w:b/>
        </w:rPr>
      </w:pPr>
    </w:p>
    <w:p w:rsidR="0074638C" w:rsidRPr="0074638C" w:rsidRDefault="00B21C9A" w:rsidP="00012FA8">
      <w:pPr>
        <w:shd w:val="clear" w:color="auto" w:fill="FFFFFF"/>
        <w:jc w:val="center"/>
        <w:rPr>
          <w:bCs/>
        </w:rPr>
      </w:pPr>
      <w:r w:rsidRPr="00B21C9A">
        <w:rPr>
          <w:bCs/>
        </w:rPr>
        <w:t>Oversight – Maintenance of NYC Unified Fleet</w:t>
      </w:r>
    </w:p>
    <w:p w:rsidR="0074638C" w:rsidRDefault="0074638C" w:rsidP="001F611C">
      <w:pPr>
        <w:shd w:val="clear" w:color="auto" w:fill="FFFFFF"/>
        <w:rPr>
          <w:b/>
        </w:rPr>
      </w:pPr>
    </w:p>
    <w:p w:rsidR="0074638C" w:rsidRPr="00D72775" w:rsidRDefault="0074638C" w:rsidP="001F611C">
      <w:pPr>
        <w:shd w:val="clear" w:color="auto" w:fill="FFFFFF"/>
        <w:jc w:val="center"/>
        <w:rPr>
          <w:b/>
        </w:rPr>
      </w:pPr>
    </w:p>
    <w:p w:rsidR="0074638C" w:rsidRPr="00D72775" w:rsidRDefault="0074638C" w:rsidP="001F611C">
      <w:pPr>
        <w:ind w:left="2880" w:hanging="2880"/>
        <w:jc w:val="both"/>
      </w:pPr>
    </w:p>
    <w:p w:rsidR="008D2B42" w:rsidRPr="00D72775" w:rsidRDefault="008D2B42" w:rsidP="00A44EB1">
      <w:pPr>
        <w:pStyle w:val="Heading1"/>
        <w:numPr>
          <w:ilvl w:val="0"/>
          <w:numId w:val="10"/>
        </w:numPr>
        <w:spacing w:after="240"/>
        <w:jc w:val="left"/>
        <w:rPr>
          <w:b/>
          <w:i w:val="0"/>
          <w:smallCaps/>
          <w:u w:val="single"/>
        </w:rPr>
      </w:pPr>
      <w:r w:rsidRPr="00D72775">
        <w:rPr>
          <w:b/>
          <w:i w:val="0"/>
          <w:smallCaps/>
          <w:u w:val="single"/>
        </w:rPr>
        <w:lastRenderedPageBreak/>
        <w:t>Introduction</w:t>
      </w:r>
    </w:p>
    <w:p w:rsidR="000E19AC" w:rsidRDefault="00D22741" w:rsidP="001F611C">
      <w:pPr>
        <w:spacing w:line="480" w:lineRule="auto"/>
        <w:ind w:firstLine="720"/>
        <w:jc w:val="both"/>
      </w:pPr>
      <w:r>
        <w:t xml:space="preserve">On </w:t>
      </w:r>
      <w:r w:rsidR="00B21C9A">
        <w:t>January 29, 2020</w:t>
      </w:r>
      <w:r w:rsidR="008D2B42" w:rsidRPr="00D72775">
        <w:t>, the Committee on Governmental Operations, chaired by Council Member</w:t>
      </w:r>
      <w:r w:rsidR="008813FA">
        <w:t xml:space="preserve"> Fernando Cabrera</w:t>
      </w:r>
      <w:r w:rsidR="00B21C9A">
        <w:t xml:space="preserve"> and the Committee on Sanitation and Solid Waste Management, chaired by Council Member Antonio Reynoso,</w:t>
      </w:r>
      <w:r w:rsidR="008D2B42" w:rsidRPr="00D72775">
        <w:t xml:space="preserve"> will hold a</w:t>
      </w:r>
      <w:r w:rsidR="0002570A">
        <w:t>n oversight</w:t>
      </w:r>
      <w:r w:rsidR="008D2B42" w:rsidRPr="00D72775">
        <w:t xml:space="preserve"> hearing</w:t>
      </w:r>
      <w:r>
        <w:t xml:space="preserve"> </w:t>
      </w:r>
      <w:r w:rsidR="0002570A">
        <w:t xml:space="preserve">on the </w:t>
      </w:r>
      <w:r w:rsidR="00B21C9A" w:rsidRPr="00B21C9A">
        <w:t>Maintenance of NYC Unified Fleet</w:t>
      </w:r>
      <w:r w:rsidR="00016BB1">
        <w:t>.</w:t>
      </w:r>
      <w:r w:rsidR="0044610F">
        <w:t xml:space="preserve"> </w:t>
      </w:r>
      <w:r w:rsidR="00636A1D">
        <w:t xml:space="preserve">Those invited to testify include representatives from </w:t>
      </w:r>
      <w:r w:rsidR="0038086B">
        <w:t>t</w:t>
      </w:r>
      <w:r w:rsidR="00892159">
        <w:t>he Department of Citywide Administrative Services (</w:t>
      </w:r>
      <w:r w:rsidR="00260288">
        <w:t>“</w:t>
      </w:r>
      <w:r w:rsidR="00892159">
        <w:t>DCAS</w:t>
      </w:r>
      <w:r w:rsidR="00260288">
        <w:t>”</w:t>
      </w:r>
      <w:r w:rsidR="00892159">
        <w:t>)</w:t>
      </w:r>
      <w:r w:rsidR="00636A1D">
        <w:t xml:space="preserve">, </w:t>
      </w:r>
      <w:r w:rsidR="0019572B">
        <w:t xml:space="preserve">the </w:t>
      </w:r>
      <w:r w:rsidR="00892159">
        <w:t>Department of Sanitation (</w:t>
      </w:r>
      <w:r w:rsidR="00260288">
        <w:t>“</w:t>
      </w:r>
      <w:r w:rsidR="00892159">
        <w:t>DSNY</w:t>
      </w:r>
      <w:r w:rsidR="00260288">
        <w:t>”</w:t>
      </w:r>
      <w:r w:rsidR="00892159">
        <w:t>)</w:t>
      </w:r>
      <w:r w:rsidR="00636A1D">
        <w:t xml:space="preserve">, and other interested parties. </w:t>
      </w:r>
    </w:p>
    <w:p w:rsidR="008D2B42" w:rsidRDefault="008D2B42" w:rsidP="00A44EB1">
      <w:pPr>
        <w:numPr>
          <w:ilvl w:val="0"/>
          <w:numId w:val="10"/>
        </w:numPr>
        <w:spacing w:before="240" w:after="240" w:line="480" w:lineRule="auto"/>
        <w:jc w:val="both"/>
        <w:rPr>
          <w:b/>
          <w:smallCaps/>
          <w:u w:val="single"/>
        </w:rPr>
      </w:pPr>
      <w:r w:rsidRPr="00D72775">
        <w:rPr>
          <w:b/>
          <w:smallCaps/>
          <w:u w:val="single"/>
        </w:rPr>
        <w:t>Background</w:t>
      </w:r>
      <w:r w:rsidR="00636A1D">
        <w:rPr>
          <w:b/>
          <w:smallCaps/>
          <w:u w:val="single"/>
        </w:rPr>
        <w:t xml:space="preserve"> </w:t>
      </w:r>
    </w:p>
    <w:p w:rsidR="000D566D" w:rsidRPr="000D566D" w:rsidRDefault="000D566D" w:rsidP="000D566D">
      <w:pPr>
        <w:spacing w:line="480" w:lineRule="auto"/>
        <w:jc w:val="both"/>
        <w:rPr>
          <w:i/>
        </w:rPr>
      </w:pPr>
      <w:r>
        <w:rPr>
          <w:i/>
        </w:rPr>
        <w:t xml:space="preserve">NYC </w:t>
      </w:r>
      <w:r w:rsidR="0022053F">
        <w:rPr>
          <w:i/>
        </w:rPr>
        <w:t xml:space="preserve">Unified </w:t>
      </w:r>
      <w:r>
        <w:rPr>
          <w:i/>
        </w:rPr>
        <w:t>Fleet</w:t>
      </w:r>
    </w:p>
    <w:p w:rsidR="00142ABD" w:rsidRDefault="00892159" w:rsidP="00142ABD">
      <w:pPr>
        <w:spacing w:line="480" w:lineRule="auto"/>
        <w:ind w:firstLine="720"/>
        <w:jc w:val="both"/>
      </w:pPr>
      <w:r w:rsidRPr="00892159">
        <w:t>New York City operates the largest municipal fleet in the United States, with more than 30,000 vehicles.</w:t>
      </w:r>
      <w:bookmarkStart w:id="1" w:name="_Ref29827444"/>
      <w:r w:rsidR="00B90864">
        <w:rPr>
          <w:rStyle w:val="FootnoteReference"/>
        </w:rPr>
        <w:footnoteReference w:id="1"/>
      </w:r>
      <w:bookmarkEnd w:id="1"/>
      <w:r w:rsidRPr="00892159">
        <w:t xml:space="preserve"> </w:t>
      </w:r>
      <w:r w:rsidR="00142ABD">
        <w:t>Executive Order No. 161</w:t>
      </w:r>
      <w:r w:rsidR="002E3B11">
        <w:t xml:space="preserve"> (“EO 161”)</w:t>
      </w:r>
      <w:r w:rsidR="00142ABD">
        <w:t xml:space="preserve">, issued by Mayor </w:t>
      </w:r>
      <w:r w:rsidR="00B84272">
        <w:t xml:space="preserve">Michael </w:t>
      </w:r>
      <w:r w:rsidR="00142ABD">
        <w:t>Bloomberg on April 23, 2012, consolidated fleet operations and fleet maintenance citywide under</w:t>
      </w:r>
      <w:r w:rsidR="00966AAF">
        <w:t xml:space="preserve"> </w:t>
      </w:r>
      <w:r w:rsidR="00142ABD">
        <w:t>DCAS.</w:t>
      </w:r>
      <w:r w:rsidR="00142ABD" w:rsidRPr="00843D77">
        <w:rPr>
          <w:rStyle w:val="FootnoteReference"/>
        </w:rPr>
        <w:footnoteReference w:id="2"/>
      </w:r>
      <w:r w:rsidR="00142ABD">
        <w:t xml:space="preserve"> DCAS was tasked with the consolidation and sharing of fleet repair, maintenance, garage, and fueling resources. </w:t>
      </w:r>
      <w:r w:rsidR="00B84272">
        <w:t xml:space="preserve">This </w:t>
      </w:r>
      <w:r w:rsidR="00142ABD">
        <w:t xml:space="preserve">executive order mandated that the shared services meet the general operational needs </w:t>
      </w:r>
      <w:r w:rsidR="00260288">
        <w:t>of</w:t>
      </w:r>
      <w:r w:rsidR="00142ABD">
        <w:t xml:space="preserve"> the </w:t>
      </w:r>
      <w:r w:rsidR="00260288">
        <w:t>C</w:t>
      </w:r>
      <w:r w:rsidR="00142ABD">
        <w:t>ity</w:t>
      </w:r>
      <w:r w:rsidR="00260288">
        <w:t xml:space="preserve"> fleet</w:t>
      </w:r>
      <w:r w:rsidR="00142ABD">
        <w:t>, as well as the needs of each agency.</w:t>
      </w:r>
      <w:r w:rsidR="00260288">
        <w:rPr>
          <w:rStyle w:val="FootnoteReference"/>
        </w:rPr>
        <w:footnoteReference w:id="3"/>
      </w:r>
      <w:r w:rsidR="00142ABD">
        <w:t xml:space="preserve"> </w:t>
      </w:r>
    </w:p>
    <w:p w:rsidR="00892159" w:rsidRDefault="00260288" w:rsidP="00892159">
      <w:pPr>
        <w:spacing w:line="480" w:lineRule="auto"/>
        <w:ind w:firstLine="720"/>
        <w:jc w:val="both"/>
      </w:pPr>
      <w:r>
        <w:t>Accordingly</w:t>
      </w:r>
      <w:r w:rsidR="00142ABD">
        <w:t>, t</w:t>
      </w:r>
      <w:r w:rsidR="00892159" w:rsidRPr="00892159">
        <w:t xml:space="preserve">he </w:t>
      </w:r>
      <w:r w:rsidR="00142ABD">
        <w:t xml:space="preserve">Citywide </w:t>
      </w:r>
      <w:r w:rsidR="00892159" w:rsidRPr="00892159">
        <w:t>Chief Fleet Officer</w:t>
      </w:r>
      <w:r w:rsidR="00142ABD">
        <w:t>, appointed by the DCAS commissioner,</w:t>
      </w:r>
      <w:r w:rsidR="00892159" w:rsidRPr="00892159">
        <w:t xml:space="preserve"> works with more than 50 City agencies and offices that operate fleet </w:t>
      </w:r>
      <w:r w:rsidR="002F6916">
        <w:t>vehicles</w:t>
      </w:r>
      <w:r w:rsidR="00892159" w:rsidRPr="00892159">
        <w:t>.</w:t>
      </w:r>
      <w:bookmarkStart w:id="2" w:name="_Ref29828325"/>
      <w:r>
        <w:rPr>
          <w:rStyle w:val="FootnoteReference"/>
        </w:rPr>
        <w:footnoteReference w:id="4"/>
      </w:r>
      <w:bookmarkEnd w:id="2"/>
      <w:r w:rsidR="00892159" w:rsidRPr="00892159">
        <w:t xml:space="preserve"> The 12 major fleet agencies, called the Fleet Federation, include </w:t>
      </w:r>
      <w:r w:rsidR="002E3B11">
        <w:t>the Police Department (“</w:t>
      </w:r>
      <w:r w:rsidR="00892159" w:rsidRPr="00892159">
        <w:t>NYPD</w:t>
      </w:r>
      <w:r w:rsidR="002E3B11">
        <w:t>”)</w:t>
      </w:r>
      <w:r w:rsidR="00892159" w:rsidRPr="00892159">
        <w:t xml:space="preserve">, </w:t>
      </w:r>
      <w:r w:rsidR="006C5C1B">
        <w:t>Fire Department (“</w:t>
      </w:r>
      <w:r w:rsidR="00892159" w:rsidRPr="00892159">
        <w:t>FDNY</w:t>
      </w:r>
      <w:r w:rsidR="006C5C1B">
        <w:t>”)</w:t>
      </w:r>
      <w:r w:rsidR="00892159" w:rsidRPr="00892159">
        <w:t xml:space="preserve">, </w:t>
      </w:r>
      <w:r w:rsidR="00AA3963">
        <w:t>Department of Correction</w:t>
      </w:r>
      <w:r w:rsidR="00892159" w:rsidRPr="00892159">
        <w:t xml:space="preserve">, DSNY, </w:t>
      </w:r>
      <w:r w:rsidR="00AA3963">
        <w:t>Department of Parks and Recreation</w:t>
      </w:r>
      <w:r w:rsidR="002E3B11">
        <w:t xml:space="preserve"> </w:t>
      </w:r>
      <w:r w:rsidR="002E3B11">
        <w:lastRenderedPageBreak/>
        <w:t>(</w:t>
      </w:r>
      <w:r w:rsidR="003405A8">
        <w:t>“Parks”</w:t>
      </w:r>
      <w:r w:rsidR="002E3B11">
        <w:t>)</w:t>
      </w:r>
      <w:r w:rsidR="00892159" w:rsidRPr="00892159">
        <w:t xml:space="preserve">, </w:t>
      </w:r>
      <w:r w:rsidR="00AA3963">
        <w:t>Department of Transportation</w:t>
      </w:r>
      <w:r w:rsidR="002E3B11">
        <w:t xml:space="preserve"> (“DOT”)</w:t>
      </w:r>
      <w:r w:rsidR="00892159" w:rsidRPr="00892159">
        <w:t xml:space="preserve">, </w:t>
      </w:r>
      <w:r w:rsidR="00AA3963">
        <w:t>Department of Environmental Protection</w:t>
      </w:r>
      <w:r w:rsidR="002E3B11">
        <w:t xml:space="preserve"> (“DEP”)</w:t>
      </w:r>
      <w:r w:rsidR="00892159" w:rsidRPr="00892159">
        <w:t xml:space="preserve">, </w:t>
      </w:r>
      <w:r w:rsidR="00AA3963">
        <w:t>Department of Education</w:t>
      </w:r>
      <w:r w:rsidR="002E3B11">
        <w:t xml:space="preserve"> (“DOE”)</w:t>
      </w:r>
      <w:r w:rsidR="00892159" w:rsidRPr="00892159">
        <w:t xml:space="preserve">, </w:t>
      </w:r>
      <w:r w:rsidR="00AA3963">
        <w:t>Department of Health and Mental Hygiene</w:t>
      </w:r>
      <w:r w:rsidR="002E3B11">
        <w:t xml:space="preserve"> (“DOHMH”)</w:t>
      </w:r>
      <w:r w:rsidR="00892159" w:rsidRPr="00892159">
        <w:t xml:space="preserve">, </w:t>
      </w:r>
      <w:r w:rsidR="00AA3963" w:rsidRPr="00AA3963">
        <w:t>New York City Emergency Management Department</w:t>
      </w:r>
      <w:r w:rsidR="00892159" w:rsidRPr="00892159">
        <w:t xml:space="preserve">, </w:t>
      </w:r>
      <w:r w:rsidR="00AA3963" w:rsidRPr="00AA3963">
        <w:t>Taxi &amp; Limousine Commission</w:t>
      </w:r>
      <w:r w:rsidR="00892159" w:rsidRPr="00892159">
        <w:t>, and DCAS.</w:t>
      </w:r>
      <w:bookmarkStart w:id="3" w:name="_Ref30511571"/>
      <w:r w:rsidR="00B273EB">
        <w:rPr>
          <w:rStyle w:val="FootnoteReference"/>
        </w:rPr>
        <w:footnoteReference w:id="5"/>
      </w:r>
      <w:bookmarkEnd w:id="3"/>
      <w:r w:rsidR="00892159" w:rsidRPr="00892159">
        <w:t xml:space="preserve"> </w:t>
      </w:r>
      <w:r w:rsidR="00142ABD">
        <w:t>Representatives of the agencies within the Fleet Federation meet regularly t</w:t>
      </w:r>
      <w:r w:rsidR="007A0106">
        <w:t>o ensure coordination.</w:t>
      </w:r>
      <w:r w:rsidR="007A0106">
        <w:rPr>
          <w:rStyle w:val="FootnoteReference"/>
        </w:rPr>
        <w:footnoteReference w:id="6"/>
      </w:r>
      <w:r w:rsidR="007A0106">
        <w:t xml:space="preserve"> </w:t>
      </w:r>
      <w:r w:rsidR="00892159" w:rsidRPr="00892159">
        <w:t>Overall, the vehicle in-service</w:t>
      </w:r>
      <w:r w:rsidR="000D566D">
        <w:t xml:space="preserve"> </w:t>
      </w:r>
      <w:r w:rsidR="00482078">
        <w:t xml:space="preserve">rate </w:t>
      </w:r>
      <w:r w:rsidR="000D566D">
        <w:t>for the City</w:t>
      </w:r>
      <w:r w:rsidR="006B762A">
        <w:t>’s</w:t>
      </w:r>
      <w:r w:rsidR="000D566D">
        <w:t xml:space="preserve"> fleet</w:t>
      </w:r>
      <w:r w:rsidR="00892159" w:rsidRPr="00892159">
        <w:t xml:space="preserve"> is 91</w:t>
      </w:r>
      <w:r w:rsidR="006B762A">
        <w:t xml:space="preserve"> percent</w:t>
      </w:r>
      <w:bookmarkStart w:id="4" w:name="_Ref29829649"/>
      <w:r w:rsidR="0038086B">
        <w:rPr>
          <w:rStyle w:val="FootnoteReference"/>
        </w:rPr>
        <w:footnoteReference w:id="7"/>
      </w:r>
      <w:bookmarkEnd w:id="4"/>
      <w:r w:rsidR="007A0106">
        <w:t xml:space="preserve"> and reporting from 2014 shows an estimated $415 million saved or avoided costs between </w:t>
      </w:r>
      <w:r w:rsidR="006B762A">
        <w:t xml:space="preserve">fiscal year </w:t>
      </w:r>
      <w:r w:rsidR="007A0106">
        <w:t xml:space="preserve">2012 and </w:t>
      </w:r>
      <w:r w:rsidR="006B762A">
        <w:t xml:space="preserve">fiscal year </w:t>
      </w:r>
      <w:r w:rsidR="007A0106">
        <w:t>2016 related to the 2012 consolidation.</w:t>
      </w:r>
      <w:r w:rsidR="007A0106">
        <w:rPr>
          <w:rStyle w:val="FootnoteReference"/>
        </w:rPr>
        <w:footnoteReference w:id="8"/>
      </w:r>
      <w:r w:rsidR="007A0106">
        <w:t xml:space="preserve"> </w:t>
      </w:r>
    </w:p>
    <w:p w:rsidR="007A0106" w:rsidRDefault="007A0106" w:rsidP="003150DE">
      <w:pPr>
        <w:spacing w:line="480" w:lineRule="auto"/>
        <w:ind w:firstLine="720"/>
        <w:jc w:val="both"/>
      </w:pPr>
      <w:r>
        <w:t>Prior to EO 161, each agency was responsible for the maintenance of their respective fleet. Subsequent to EO 161, maintenance was shared across agencies: in 2014, reporting showed that NYPD maintained an additional 1,700 vehicles for DOT and DEP</w:t>
      </w:r>
      <w:r w:rsidR="00E94AAE">
        <w:t>;</w:t>
      </w:r>
      <w:r>
        <w:t xml:space="preserve"> DSNY</w:t>
      </w:r>
      <w:r w:rsidR="00534E15">
        <w:t xml:space="preserve"> maintained an</w:t>
      </w:r>
      <w:r>
        <w:t xml:space="preserve"> additional 1,000 heavy-duty </w:t>
      </w:r>
      <w:r w:rsidR="00E94AAE">
        <w:t>vehicles</w:t>
      </w:r>
      <w:r>
        <w:t xml:space="preserve"> for DEP, </w:t>
      </w:r>
      <w:r w:rsidR="003405A8">
        <w:t>Parks</w:t>
      </w:r>
      <w:r w:rsidR="002E3B11">
        <w:t xml:space="preserve">, </w:t>
      </w:r>
      <w:r>
        <w:t xml:space="preserve">DOE, and </w:t>
      </w:r>
      <w:r w:rsidR="00E94AAE">
        <w:t xml:space="preserve">DOHMH; </w:t>
      </w:r>
      <w:r w:rsidR="003405A8">
        <w:t>Parks</w:t>
      </w:r>
      <w:r w:rsidR="00E94AAE">
        <w:t xml:space="preserve"> maintained 200 DEP vehicles</w:t>
      </w:r>
      <w:r w:rsidR="006C5C1B">
        <w:t>,</w:t>
      </w:r>
      <w:r w:rsidR="00E94AAE">
        <w:t xml:space="preserve"> and DOT provided heavy-duty towing for multiple agencies</w:t>
      </w:r>
      <w:r>
        <w:t>.</w:t>
      </w:r>
      <w:r w:rsidR="00E94AAE">
        <w:rPr>
          <w:rStyle w:val="FootnoteReference"/>
        </w:rPr>
        <w:footnoteReference w:id="9"/>
      </w:r>
      <w:r w:rsidR="00427937" w:rsidRPr="00427937">
        <w:t xml:space="preserve"> </w:t>
      </w:r>
      <w:r w:rsidR="00427937">
        <w:t xml:space="preserve">The number of City fleet garages </w:t>
      </w:r>
      <w:r w:rsidR="00B84272">
        <w:t xml:space="preserve">decreased </w:t>
      </w:r>
      <w:r w:rsidR="00427937">
        <w:t>from 47 in 2012 to 37 by 2014 due to the consolidation of NYC Unified Fleet.</w:t>
      </w:r>
      <w:r w:rsidR="00427937">
        <w:rPr>
          <w:rStyle w:val="FootnoteReference"/>
        </w:rPr>
        <w:footnoteReference w:id="10"/>
      </w:r>
    </w:p>
    <w:p w:rsidR="0022053F" w:rsidRPr="007F223D" w:rsidRDefault="0022053F" w:rsidP="0022053F">
      <w:pPr>
        <w:spacing w:line="480" w:lineRule="auto"/>
        <w:ind w:firstLine="720"/>
        <w:jc w:val="both"/>
      </w:pPr>
      <w:r>
        <w:t xml:space="preserve">According to DCAS’ NYC Fleet Management Manual, each vehicle and each part of a vehicle should be safe and in fully functional condition, including any </w:t>
      </w:r>
      <w:r w:rsidR="00966AAF">
        <w:t>bodywork that</w:t>
      </w:r>
      <w:r>
        <w:t xml:space="preserve"> affects the safe operation or use of the vehicle.</w:t>
      </w:r>
      <w:bookmarkStart w:id="5" w:name="_Ref29830203"/>
      <w:r>
        <w:rPr>
          <w:rStyle w:val="FootnoteReference"/>
        </w:rPr>
        <w:footnoteReference w:id="11"/>
      </w:r>
      <w:bookmarkEnd w:id="5"/>
      <w:r>
        <w:t xml:space="preserve"> Fleet garages are</w:t>
      </w:r>
      <w:r w:rsidR="006C5C1B">
        <w:t xml:space="preserve"> </w:t>
      </w:r>
      <w:r>
        <w:t>expected to provide comprehensive fleet repair services.</w:t>
      </w:r>
      <w:r w:rsidR="00850E2D">
        <w:rPr>
          <w:rStyle w:val="FootnoteReference"/>
        </w:rPr>
        <w:footnoteReference w:id="12"/>
      </w:r>
      <w:r>
        <w:t xml:space="preserve"> This includes</w:t>
      </w:r>
      <w:r w:rsidR="00427937">
        <w:t xml:space="preserve"> </w:t>
      </w:r>
      <w:r w:rsidR="00B84272">
        <w:t xml:space="preserve">the </w:t>
      </w:r>
      <w:r w:rsidR="00427937">
        <w:t>service of</w:t>
      </w:r>
      <w:r>
        <w:t xml:space="preserve"> brakes, heating systems, interior and exterior door handles, exhausts, basic seat functions, seatbelts</w:t>
      </w:r>
      <w:r w:rsidR="006C5C1B">
        <w:t>,</w:t>
      </w:r>
      <w:r>
        <w:t xml:space="preserve"> minor upholstery repairs </w:t>
      </w:r>
      <w:r w:rsidR="00427937">
        <w:t xml:space="preserve">that </w:t>
      </w:r>
      <w:r>
        <w:t xml:space="preserve">impact safe </w:t>
      </w:r>
      <w:r>
        <w:lastRenderedPageBreak/>
        <w:t xml:space="preserve">operation of vehicle, drivetrains, transmissions, minor interior parts, engines, hydraulics, hoses, leaks, mechanical components of tailgates, no starts, doors, steering, suspension, front and rear ends, locking mechanisms, </w:t>
      </w:r>
      <w:r w:rsidR="006C5C1B">
        <w:t>air conditioning</w:t>
      </w:r>
      <w:r>
        <w:t>, tire replacement and repair, warranty administration, and other related items.</w:t>
      </w:r>
      <w:r w:rsidR="00850E2D">
        <w:rPr>
          <w:rStyle w:val="FootnoteReference"/>
        </w:rPr>
        <w:footnoteReference w:id="13"/>
      </w:r>
      <w:r w:rsidR="00DA6E00">
        <w:t xml:space="preserve">  </w:t>
      </w:r>
      <w:r>
        <w:t xml:space="preserve">DCAS issues a </w:t>
      </w:r>
      <w:r w:rsidRPr="00E33D35">
        <w:t>daily morning report on the readiness and condition of the City</w:t>
      </w:r>
      <w:r w:rsidR="00850E2D">
        <w:t>’</w:t>
      </w:r>
      <w:r w:rsidRPr="00E33D35">
        <w:t xml:space="preserve">s fleet. </w:t>
      </w:r>
      <w:r>
        <w:t xml:space="preserve">The daily report is distributed to agencies each day and </w:t>
      </w:r>
      <w:r w:rsidR="00850E2D">
        <w:t>is</w:t>
      </w:r>
      <w:r>
        <w:t xml:space="preserve"> available online on the Mayor’s Office of Operations website.</w:t>
      </w:r>
      <w:r>
        <w:rPr>
          <w:rStyle w:val="FootnoteReference"/>
        </w:rPr>
        <w:footnoteReference w:id="14"/>
      </w:r>
    </w:p>
    <w:p w:rsidR="00892159" w:rsidRDefault="0078401D" w:rsidP="003150DE">
      <w:pPr>
        <w:spacing w:line="480" w:lineRule="auto"/>
        <w:ind w:firstLine="720"/>
        <w:jc w:val="both"/>
      </w:pPr>
      <w:r>
        <w:t>The City</w:t>
      </w:r>
      <w:r w:rsidR="0038086B">
        <w:t xml:space="preserve"> employs 1,434 automotive repair personnel, who are assigned to repair and maintain the City fleet.</w:t>
      </w:r>
      <w:r w:rsidR="0038086B">
        <w:rPr>
          <w:rStyle w:val="FootnoteReference"/>
        </w:rPr>
        <w:footnoteReference w:id="15"/>
      </w:r>
      <w:r w:rsidR="003150DE">
        <w:t xml:space="preserve"> The</w:t>
      </w:r>
      <w:r w:rsidR="00892159">
        <w:t xml:space="preserve"> mechanical titles include:</w:t>
      </w:r>
    </w:p>
    <w:p w:rsidR="00892159" w:rsidRDefault="00892159" w:rsidP="003150DE">
      <w:pPr>
        <w:spacing w:line="480" w:lineRule="auto"/>
        <w:ind w:firstLine="720"/>
        <w:jc w:val="both"/>
      </w:pPr>
      <w:r>
        <w:t>• Auto Mechanic and Auto Mechanic Diesel</w:t>
      </w:r>
      <w:r w:rsidR="00920208">
        <w:t>;</w:t>
      </w:r>
    </w:p>
    <w:p w:rsidR="00892159" w:rsidRDefault="00892159" w:rsidP="003150DE">
      <w:pPr>
        <w:spacing w:line="480" w:lineRule="auto"/>
        <w:ind w:firstLine="720"/>
        <w:jc w:val="both"/>
      </w:pPr>
      <w:r>
        <w:t>• Auto Machinist, Auto Electrician, and Metal Work Mechanic</w:t>
      </w:r>
      <w:r w:rsidR="00920208">
        <w:t>;</w:t>
      </w:r>
    </w:p>
    <w:p w:rsidR="00892159" w:rsidRDefault="00892159" w:rsidP="003150DE">
      <w:pPr>
        <w:spacing w:line="480" w:lineRule="auto"/>
        <w:ind w:firstLine="720"/>
        <w:jc w:val="both"/>
      </w:pPr>
      <w:r>
        <w:t>• Auto body titles, Carriage Upholsterer</w:t>
      </w:r>
      <w:r w:rsidR="00920208">
        <w:t>;</w:t>
      </w:r>
    </w:p>
    <w:p w:rsidR="00892159" w:rsidRDefault="00892159" w:rsidP="003150DE">
      <w:pPr>
        <w:spacing w:line="480" w:lineRule="auto"/>
        <w:ind w:firstLine="720"/>
        <w:jc w:val="both"/>
      </w:pPr>
      <w:r>
        <w:t>• Rubber Tire Repairer</w:t>
      </w:r>
      <w:r w:rsidR="00920208">
        <w:t>; and</w:t>
      </w:r>
    </w:p>
    <w:p w:rsidR="00E33D35" w:rsidRDefault="00E33D35" w:rsidP="003150DE">
      <w:pPr>
        <w:spacing w:line="480" w:lineRule="auto"/>
        <w:ind w:firstLine="720"/>
        <w:jc w:val="both"/>
      </w:pPr>
      <w:r>
        <w:t>• Auto Service Worker</w:t>
      </w:r>
      <w:r w:rsidR="00920208">
        <w:t>.</w:t>
      </w:r>
      <w:r w:rsidR="00920208">
        <w:rPr>
          <w:rStyle w:val="FootnoteReference"/>
        </w:rPr>
        <w:footnoteReference w:id="16"/>
      </w:r>
      <w:r>
        <w:t xml:space="preserve"> </w:t>
      </w:r>
    </w:p>
    <w:p w:rsidR="00E33D35" w:rsidRDefault="002F6916" w:rsidP="00E33D35">
      <w:pPr>
        <w:spacing w:line="480" w:lineRule="auto"/>
        <w:jc w:val="both"/>
      </w:pPr>
      <w:r>
        <w:tab/>
        <w:t xml:space="preserve">In addition to the </w:t>
      </w:r>
      <w:r w:rsidR="0038086B">
        <w:t>automotive repair personnel</w:t>
      </w:r>
      <w:r>
        <w:t>, there are also service contracts with outside mechanics. Service contract work includes warranty or recall work</w:t>
      </w:r>
      <w:r w:rsidR="006C5C1B">
        <w:t>,</w:t>
      </w:r>
      <w:r>
        <w:t xml:space="preserve"> and separate procedures may be established for </w:t>
      </w:r>
      <w:r w:rsidR="00B731B4">
        <w:t xml:space="preserve">the </w:t>
      </w:r>
      <w:r>
        <w:t>operation of specific service contract programs</w:t>
      </w:r>
      <w:r w:rsidR="006C5C1B">
        <w:t>,</w:t>
      </w:r>
      <w:r>
        <w:t xml:space="preserve"> including those for vehicle repair, vehicle leasing, or parts provision.</w:t>
      </w:r>
      <w:r>
        <w:rPr>
          <w:rStyle w:val="FootnoteReference"/>
        </w:rPr>
        <w:footnoteReference w:id="17"/>
      </w:r>
    </w:p>
    <w:p w:rsidR="00574DCE" w:rsidRDefault="00574DCE" w:rsidP="00A44EB1">
      <w:pPr>
        <w:spacing w:before="240" w:after="240" w:line="480" w:lineRule="auto"/>
        <w:jc w:val="both"/>
        <w:rPr>
          <w:i/>
        </w:rPr>
      </w:pPr>
    </w:p>
    <w:p w:rsidR="00574DCE" w:rsidRDefault="00574DCE" w:rsidP="00A44EB1">
      <w:pPr>
        <w:spacing w:before="240" w:after="240" w:line="480" w:lineRule="auto"/>
        <w:jc w:val="both"/>
        <w:rPr>
          <w:i/>
        </w:rPr>
      </w:pPr>
    </w:p>
    <w:p w:rsidR="0022053F" w:rsidRDefault="0022053F" w:rsidP="00A44EB1">
      <w:pPr>
        <w:spacing w:before="240" w:after="240" w:line="480" w:lineRule="auto"/>
        <w:jc w:val="both"/>
        <w:rPr>
          <w:i/>
        </w:rPr>
      </w:pPr>
      <w:r>
        <w:rPr>
          <w:i/>
        </w:rPr>
        <w:lastRenderedPageBreak/>
        <w:t>Student Mechanics Program</w:t>
      </w:r>
    </w:p>
    <w:p w:rsidR="00561826" w:rsidRPr="00561826" w:rsidRDefault="0022053F" w:rsidP="00A44EB1">
      <w:pPr>
        <w:spacing w:line="480" w:lineRule="auto"/>
        <w:jc w:val="both"/>
      </w:pPr>
      <w:r>
        <w:tab/>
        <w:t>NYC Fleet partners with DOE to provide public high school students with hands-on experience maintaining City vehicles, through the Automotive High School Internship program.</w:t>
      </w:r>
      <w:r w:rsidRPr="007750AF">
        <w:t xml:space="preserve"> </w:t>
      </w:r>
      <w:r>
        <w:t xml:space="preserve">During their paid internships at </w:t>
      </w:r>
      <w:r w:rsidR="00012FA8">
        <w:t>fleet</w:t>
      </w:r>
      <w:r>
        <w:t xml:space="preserve"> garages, s</w:t>
      </w:r>
      <w:r w:rsidRPr="007750AF">
        <w:t>tudents learn to diagnose equipment, perform basic maintenance, and to understand fleet and claims management, shop equipment and organization.</w:t>
      </w:r>
      <w:r>
        <w:rPr>
          <w:rStyle w:val="FootnoteReference"/>
        </w:rPr>
        <w:footnoteReference w:id="18"/>
      </w:r>
      <w:r>
        <w:t xml:space="preserve"> </w:t>
      </w:r>
      <w:r w:rsidR="0020736B">
        <w:t>City supervisor</w:t>
      </w:r>
      <w:r w:rsidR="00EF4894">
        <w:t>s</w:t>
      </w:r>
      <w:r w:rsidR="0020736B">
        <w:t xml:space="preserve"> of mechanics and auto mechanics mentor interns.</w:t>
      </w:r>
      <w:r w:rsidR="0020736B">
        <w:rPr>
          <w:rStyle w:val="FootnoteReference"/>
        </w:rPr>
        <w:footnoteReference w:id="19"/>
      </w:r>
      <w:r w:rsidR="0020736B">
        <w:t xml:space="preserve"> Students also tour garages and agency workplaces and shadow complex repairs.</w:t>
      </w:r>
      <w:r w:rsidR="0020736B">
        <w:rPr>
          <w:rStyle w:val="FootnoteReference"/>
        </w:rPr>
        <w:footnoteReference w:id="20"/>
      </w:r>
      <w:r w:rsidR="0020736B">
        <w:t xml:space="preserve"> </w:t>
      </w:r>
      <w:r>
        <w:t>NYPD, FDNY, DSNY, DOT, DCAS, DEP, and Parks participate in these internships.</w:t>
      </w:r>
      <w:r>
        <w:rPr>
          <w:rStyle w:val="FootnoteReference"/>
        </w:rPr>
        <w:footnoteReference w:id="21"/>
      </w:r>
      <w:r>
        <w:t xml:space="preserve"> </w:t>
      </w:r>
    </w:p>
    <w:p w:rsidR="00561826" w:rsidRDefault="00561826" w:rsidP="00A44EB1">
      <w:pPr>
        <w:spacing w:before="240" w:after="240" w:line="480" w:lineRule="auto"/>
        <w:jc w:val="both"/>
        <w:rPr>
          <w:i/>
        </w:rPr>
      </w:pPr>
      <w:r>
        <w:rPr>
          <w:i/>
        </w:rPr>
        <w:t>Department of Sanitation</w:t>
      </w:r>
    </w:p>
    <w:p w:rsidR="00E33D35" w:rsidRDefault="00561826" w:rsidP="00012FA8">
      <w:pPr>
        <w:spacing w:line="480" w:lineRule="auto"/>
        <w:jc w:val="both"/>
      </w:pPr>
      <w:r>
        <w:tab/>
      </w:r>
      <w:r w:rsidR="003A5F92">
        <w:t>DSNY</w:t>
      </w:r>
      <w:r w:rsidR="003405A8">
        <w:t xml:space="preserve"> </w:t>
      </w:r>
      <w:r>
        <w:t xml:space="preserve">operates 59 district garages and </w:t>
      </w:r>
      <w:r w:rsidR="0022053F">
        <w:t xml:space="preserve">operates </w:t>
      </w:r>
      <w:r>
        <w:t>a fleet of more than 2,200 collection trucks</w:t>
      </w:r>
      <w:r w:rsidR="003405A8">
        <w:t>,</w:t>
      </w:r>
      <w:r>
        <w:t xml:space="preserve"> 450 mechanical brooms</w:t>
      </w:r>
      <w:r w:rsidR="003405A8">
        <w:t>,</w:t>
      </w:r>
      <w:r>
        <w:t xml:space="preserve"> and 690 large and small salt spreaders.</w:t>
      </w:r>
      <w:r>
        <w:rPr>
          <w:rStyle w:val="FootnoteReference"/>
        </w:rPr>
        <w:footnoteReference w:id="22"/>
      </w:r>
      <w:r w:rsidR="00ED508E">
        <w:t xml:space="preserve">  While </w:t>
      </w:r>
      <w:r>
        <w:t>DCAS manages 6,121 DSNY vehicles</w:t>
      </w:r>
      <w:r w:rsidR="00ED508E">
        <w:t>,</w:t>
      </w:r>
      <w:r w:rsidR="003405A8">
        <w:rPr>
          <w:rStyle w:val="FootnoteReference"/>
        </w:rPr>
        <w:footnoteReference w:id="23"/>
      </w:r>
      <w:r>
        <w:t xml:space="preserve"> </w:t>
      </w:r>
      <w:r w:rsidR="00ED508E">
        <w:t>including</w:t>
      </w:r>
      <w:r>
        <w:t xml:space="preserve"> 939 light duty</w:t>
      </w:r>
      <w:r w:rsidR="003405A8">
        <w:t xml:space="preserve">, </w:t>
      </w:r>
      <w:r>
        <w:t>299 medium duty</w:t>
      </w:r>
      <w:r w:rsidR="003405A8">
        <w:t xml:space="preserve">, </w:t>
      </w:r>
      <w:r>
        <w:t>3,846 heavy duty</w:t>
      </w:r>
      <w:r w:rsidR="003405A8">
        <w:t xml:space="preserve">, </w:t>
      </w:r>
      <w:r>
        <w:t>and 1,037 other vehicles.</w:t>
      </w:r>
      <w:r w:rsidR="003405A8">
        <w:rPr>
          <w:rStyle w:val="FootnoteReference"/>
        </w:rPr>
        <w:footnoteReference w:id="24"/>
      </w:r>
      <w:r>
        <w:t xml:space="preserve"> The vehicle in-service rate for DSNY vehicles </w:t>
      </w:r>
      <w:r w:rsidR="007750AF">
        <w:t>i</w:t>
      </w:r>
      <w:r>
        <w:t>s 82</w:t>
      </w:r>
      <w:r w:rsidR="003405A8">
        <w:t xml:space="preserve"> percent</w:t>
      </w:r>
      <w:r>
        <w:t>.</w:t>
      </w:r>
      <w:r w:rsidR="003405A8">
        <w:rPr>
          <w:rStyle w:val="FootnoteReference"/>
        </w:rPr>
        <w:footnoteReference w:id="25"/>
      </w:r>
      <w:r>
        <w:t xml:space="preserve"> </w:t>
      </w:r>
      <w:r w:rsidR="00E33D35">
        <w:t xml:space="preserve">During snow season, </w:t>
      </w:r>
      <w:r w:rsidR="00E33D35" w:rsidRPr="00A0765D">
        <w:t>D</w:t>
      </w:r>
      <w:r w:rsidR="00E33D35">
        <w:t xml:space="preserve">SNY is </w:t>
      </w:r>
      <w:r w:rsidR="00ED508E">
        <w:t xml:space="preserve">also </w:t>
      </w:r>
      <w:r w:rsidR="00E33D35">
        <w:t>responsible for plowing 19,000 miles</w:t>
      </w:r>
      <w:r w:rsidR="006C5C1B">
        <w:t xml:space="preserve"> of road</w:t>
      </w:r>
      <w:r w:rsidR="00ED508E">
        <w:t>, in addition to their other responsibilities</w:t>
      </w:r>
      <w:r w:rsidR="00E33D35">
        <w:t>.</w:t>
      </w:r>
      <w:r w:rsidR="00E33D35" w:rsidRPr="00A0765D">
        <w:rPr>
          <w:rStyle w:val="FootnoteReference"/>
        </w:rPr>
        <w:footnoteReference w:id="26"/>
      </w:r>
      <w:r w:rsidR="004A144C">
        <w:t xml:space="preserve"> As of January 16, 2020, DSNY employs 387 auto mechanics, 90 mechanics </w:t>
      </w:r>
      <w:r w:rsidR="004A144C">
        <w:lastRenderedPageBreak/>
        <w:t>(diesel), 15 automotive service workers, 31 electricians (automobile), and 39 part time auto mechanics.</w:t>
      </w:r>
      <w:r w:rsidR="004A144C">
        <w:rPr>
          <w:rStyle w:val="FootnoteReference"/>
        </w:rPr>
        <w:footnoteReference w:id="27"/>
      </w:r>
    </w:p>
    <w:p w:rsidR="001F169A" w:rsidRDefault="00E266A8" w:rsidP="00A44EB1">
      <w:pPr>
        <w:numPr>
          <w:ilvl w:val="0"/>
          <w:numId w:val="10"/>
        </w:numPr>
        <w:spacing w:after="240" w:line="480" w:lineRule="auto"/>
        <w:jc w:val="both"/>
        <w:rPr>
          <w:b/>
          <w:smallCaps/>
          <w:u w:val="single"/>
        </w:rPr>
      </w:pPr>
      <w:r w:rsidRPr="00012FA8">
        <w:rPr>
          <w:b/>
          <w:smallCaps/>
        </w:rPr>
        <w:t xml:space="preserve">  </w:t>
      </w:r>
      <w:r w:rsidR="001F169A">
        <w:rPr>
          <w:b/>
          <w:smallCaps/>
          <w:u w:val="single"/>
        </w:rPr>
        <w:t>Conclusion</w:t>
      </w:r>
    </w:p>
    <w:p w:rsidR="00E86906" w:rsidRPr="00756B21" w:rsidRDefault="002F6916" w:rsidP="002F6916">
      <w:pPr>
        <w:spacing w:line="480" w:lineRule="auto"/>
        <w:ind w:firstLine="720"/>
        <w:jc w:val="both"/>
        <w:rPr>
          <w:smallCaps/>
        </w:rPr>
      </w:pPr>
      <w:r>
        <w:t xml:space="preserve">The City’s fleet of vehicles and motorized equipment is extensive and critical to the operations of the City. The fleet must be maintained </w:t>
      </w:r>
      <w:r w:rsidRPr="00A44EB1">
        <w:t>properly</w:t>
      </w:r>
      <w:r>
        <w:t xml:space="preserve"> for the safety of municipal drivers and the public.</w:t>
      </w:r>
      <w:r w:rsidR="0020736B">
        <w:t xml:space="preserve"> The unification of the City’s fleet </w:t>
      </w:r>
      <w:r w:rsidR="00427937">
        <w:t>since</w:t>
      </w:r>
      <w:r w:rsidR="0020736B">
        <w:t xml:space="preserve"> 2012 </w:t>
      </w:r>
      <w:r w:rsidR="00B67A71">
        <w:t>h</w:t>
      </w:r>
      <w:r w:rsidR="0020736B">
        <w:t xml:space="preserve">as led to significant cost savings and </w:t>
      </w:r>
      <w:r w:rsidR="00ED508E">
        <w:t xml:space="preserve">the </w:t>
      </w:r>
      <w:r w:rsidR="0020736B">
        <w:t>streamlining of fleet management processes. Concerns remain that a unified fleet management system may overlook the specialized needs of specific vehicle</w:t>
      </w:r>
      <w:r w:rsidR="00B67A71">
        <w:t xml:space="preserve"> </w:t>
      </w:r>
      <w:r w:rsidR="0020736B">
        <w:t>types and agency expectations.</w:t>
      </w:r>
      <w:r>
        <w:t xml:space="preserve"> The Committees hope to hear testimony about the </w:t>
      </w:r>
      <w:r w:rsidR="000D566D">
        <w:t>distribution of resources and personnel among agencies</w:t>
      </w:r>
      <w:r>
        <w:t xml:space="preserve">; </w:t>
      </w:r>
      <w:r w:rsidR="000D566D">
        <w:t>the maintenance of fleet vehicles</w:t>
      </w:r>
      <w:r>
        <w:t xml:space="preserve">, including during emergencies; and the protocol for </w:t>
      </w:r>
      <w:r w:rsidR="00ED508E">
        <w:t xml:space="preserve">how </w:t>
      </w:r>
      <w:r>
        <w:t xml:space="preserve">maintenance work is contracted out instead of performed in-house. </w:t>
      </w:r>
    </w:p>
    <w:sectPr w:rsidR="00E86906" w:rsidRPr="00756B21" w:rsidSect="00A030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93" w:rsidRDefault="00322293" w:rsidP="008D2B42">
      <w:r>
        <w:separator/>
      </w:r>
    </w:p>
  </w:endnote>
  <w:endnote w:type="continuationSeparator" w:id="0">
    <w:p w:rsidR="00322293" w:rsidRDefault="00322293" w:rsidP="008D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24" w:rsidRDefault="005B2E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AE8">
      <w:rPr>
        <w:noProof/>
      </w:rPr>
      <w:t>1</w:t>
    </w:r>
    <w:r>
      <w:rPr>
        <w:noProof/>
      </w:rPr>
      <w:fldChar w:fldCharType="end"/>
    </w:r>
  </w:p>
  <w:p w:rsidR="00C70B24" w:rsidRDefault="00C7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93" w:rsidRDefault="00322293" w:rsidP="008D2B42">
      <w:r>
        <w:separator/>
      </w:r>
    </w:p>
  </w:footnote>
  <w:footnote w:type="continuationSeparator" w:id="0">
    <w:p w:rsidR="00322293" w:rsidRDefault="00322293" w:rsidP="008D2B42">
      <w:r>
        <w:continuationSeparator/>
      </w:r>
    </w:p>
  </w:footnote>
  <w:footnote w:id="1">
    <w:p w:rsidR="00B90864" w:rsidRDefault="00B90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0288" w:rsidRPr="00843D77">
        <w:rPr>
          <w:smallCaps/>
        </w:rPr>
        <w:t>NYC Dep’t of Citywide Adimn. Serv., Fleet Services</w:t>
      </w:r>
      <w:r w:rsidR="00260288">
        <w:t xml:space="preserve">, </w:t>
      </w:r>
      <w:hyperlink r:id="rId1" w:history="1">
        <w:r>
          <w:rPr>
            <w:rStyle w:val="Hyperlink"/>
          </w:rPr>
          <w:t>https://www1.nyc</w:t>
        </w:r>
        <w:r>
          <w:rPr>
            <w:rStyle w:val="Hyperlink"/>
          </w:rPr>
          <w:t>.</w:t>
        </w:r>
        <w:r>
          <w:rPr>
            <w:rStyle w:val="Hyperlink"/>
          </w:rPr>
          <w:t>gov/site/dcas/agencies/fleet-services</w:t>
        </w:r>
        <w:r>
          <w:rPr>
            <w:rStyle w:val="Hyperlink"/>
          </w:rPr>
          <w:t>.</w:t>
        </w:r>
        <w:r>
          <w:rPr>
            <w:rStyle w:val="Hyperlink"/>
          </w:rPr>
          <w:t>page</w:t>
        </w:r>
      </w:hyperlink>
      <w:r w:rsidR="00260288">
        <w:t xml:space="preserve"> (las</w:t>
      </w:r>
      <w:r w:rsidR="00850E2D">
        <w:t>t</w:t>
      </w:r>
      <w:r w:rsidR="00260288">
        <w:t xml:space="preserve"> visited Jan. 13, 2020).</w:t>
      </w:r>
    </w:p>
  </w:footnote>
  <w:footnote w:id="2">
    <w:p w:rsidR="00142ABD" w:rsidRDefault="00142ABD" w:rsidP="00142A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0288">
        <w:t xml:space="preserve">Exec. Order No. 161 (2016), </w:t>
      </w:r>
      <w:r w:rsidR="00260288">
        <w:rPr>
          <w:i/>
        </w:rPr>
        <w:t xml:space="preserve">available at </w:t>
      </w:r>
      <w:hyperlink r:id="rId2" w:history="1">
        <w:r>
          <w:rPr>
            <w:rStyle w:val="Hyperlink"/>
          </w:rPr>
          <w:t>http://www.nyc.gov/html/records/pdf/executive_orders/2012</w:t>
        </w:r>
        <w:r>
          <w:rPr>
            <w:rStyle w:val="Hyperlink"/>
          </w:rPr>
          <w:t>E</w:t>
        </w:r>
        <w:r>
          <w:rPr>
            <w:rStyle w:val="Hyperlink"/>
          </w:rPr>
          <w:t>O161.pdf</w:t>
        </w:r>
      </w:hyperlink>
      <w:r w:rsidR="00260288">
        <w:t>.</w:t>
      </w:r>
    </w:p>
  </w:footnote>
  <w:footnote w:id="3">
    <w:p w:rsidR="00260288" w:rsidRPr="0078401D" w:rsidRDefault="002602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 xml:space="preserve">. </w:t>
      </w:r>
    </w:p>
  </w:footnote>
  <w:footnote w:id="4">
    <w:p w:rsidR="00260288" w:rsidRPr="0078401D" w:rsidRDefault="002602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19A2">
        <w:t xml:space="preserve">DCAS </w:t>
      </w:r>
      <w:r w:rsidR="004D19A2" w:rsidRPr="00710BD3">
        <w:rPr>
          <w:smallCaps/>
        </w:rPr>
        <w:t>Fleet Services</w:t>
      </w:r>
      <w:r w:rsidR="004D19A2">
        <w:rPr>
          <w:smallCaps/>
        </w:rPr>
        <w:t xml:space="preserve">, </w:t>
      </w:r>
      <w:r w:rsidR="004D19A2" w:rsidRPr="00710BD3">
        <w:rPr>
          <w:i/>
        </w:rPr>
        <w:t xml:space="preserve">supra </w:t>
      </w:r>
      <w:r w:rsidR="004D19A2" w:rsidRPr="00710BD3">
        <w:t xml:space="preserve">note </w:t>
      </w:r>
      <w:r w:rsidR="004D19A2">
        <w:fldChar w:fldCharType="begin"/>
      </w:r>
      <w:r w:rsidR="004D19A2">
        <w:instrText xml:space="preserve"> NOTEREF _Ref29827444 \h </w:instrText>
      </w:r>
      <w:r w:rsidR="004D19A2">
        <w:fldChar w:fldCharType="separate"/>
      </w:r>
      <w:r w:rsidR="00461D2E">
        <w:t>1</w:t>
      </w:r>
      <w:r w:rsidR="004D19A2">
        <w:fldChar w:fldCharType="end"/>
      </w:r>
      <w:r w:rsidR="004D19A2">
        <w:rPr>
          <w:smallCaps/>
        </w:rPr>
        <w:t xml:space="preserve">; </w:t>
      </w:r>
      <w:r>
        <w:t xml:space="preserve">Thi Doa, </w:t>
      </w:r>
      <w:r w:rsidRPr="00843D77">
        <w:rPr>
          <w:i/>
        </w:rPr>
        <w:t>A United Fleet: How NYC is Saving $415M in Fleet Costs</w:t>
      </w:r>
      <w:r w:rsidR="004D19A2">
        <w:t xml:space="preserve">, </w:t>
      </w:r>
      <w:r w:rsidR="004D19A2" w:rsidRPr="00843D77">
        <w:rPr>
          <w:smallCaps/>
        </w:rPr>
        <w:t>Gov’t Fleet</w:t>
      </w:r>
      <w:r w:rsidR="004D19A2">
        <w:t xml:space="preserve"> (May 1, 2014), </w:t>
      </w:r>
      <w:hyperlink r:id="rId3" w:history="1">
        <w:r w:rsidR="004D19A2" w:rsidRPr="00AA2DB0">
          <w:rPr>
            <w:rStyle w:val="Hyperlink"/>
          </w:rPr>
          <w:t>https://www.government-fleet.com/154989/a-united-fleet-how-nyc-is-saving-415m-in-fleet-costs</w:t>
        </w:r>
      </w:hyperlink>
      <w:r w:rsidR="004D19A2">
        <w:t>.</w:t>
      </w:r>
    </w:p>
  </w:footnote>
  <w:footnote w:id="5">
    <w:p w:rsidR="00B273EB" w:rsidRDefault="00B27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7CC7" w:rsidRPr="00843D77">
        <w:rPr>
          <w:smallCaps/>
        </w:rPr>
        <w:t>Mayor’s Office of Operations, Mayor’s Mgmt. Rep.</w:t>
      </w:r>
      <w:r w:rsidR="00BA7CC7" w:rsidRPr="006B762A">
        <w:t xml:space="preserve"> (Sept. 2019) at </w:t>
      </w:r>
      <w:r w:rsidR="00BA7CC7">
        <w:t>355</w:t>
      </w:r>
      <w:r w:rsidR="00BA7CC7" w:rsidRPr="006B762A">
        <w:t xml:space="preserve">, </w:t>
      </w:r>
      <w:r w:rsidR="00BA7CC7" w:rsidRPr="00843D77">
        <w:rPr>
          <w:i/>
        </w:rPr>
        <w:t>available at</w:t>
      </w:r>
      <w:r w:rsidR="00BA7CC7" w:rsidRPr="006B762A">
        <w:t xml:space="preserve"> </w:t>
      </w:r>
      <w:hyperlink r:id="rId4" w:history="1">
        <w:r w:rsidR="00BA7CC7">
          <w:rPr>
            <w:rStyle w:val="Hyperlink"/>
          </w:rPr>
          <w:t>https://www1.nyc.gov/assets/operatio</w:t>
        </w:r>
        <w:r w:rsidR="00BA7CC7">
          <w:rPr>
            <w:rStyle w:val="Hyperlink"/>
          </w:rPr>
          <w:t>n</w:t>
        </w:r>
        <w:r w:rsidR="00BA7CC7">
          <w:rPr>
            <w:rStyle w:val="Hyperlink"/>
          </w:rPr>
          <w:t>s/downloads/pdf/mmr2019/2019_mmr.pdf</w:t>
        </w:r>
      </w:hyperlink>
      <w:r w:rsidR="00BA7CC7">
        <w:t>.</w:t>
      </w:r>
    </w:p>
  </w:footnote>
  <w:footnote w:id="6">
    <w:p w:rsidR="007A0106" w:rsidRPr="0078401D" w:rsidRDefault="007A0106">
      <w:pPr>
        <w:pStyle w:val="FootnoteText"/>
      </w:pPr>
      <w:r>
        <w:rPr>
          <w:rStyle w:val="FootnoteReference"/>
        </w:rPr>
        <w:footnoteRef/>
      </w:r>
      <w:r w:rsidR="00B273EB">
        <w:t xml:space="preserve"> Doa, </w:t>
      </w:r>
      <w:r w:rsidR="00B273EB">
        <w:rPr>
          <w:i/>
        </w:rPr>
        <w:t xml:space="preserve">supra </w:t>
      </w:r>
      <w:r w:rsidR="00B273EB">
        <w:t xml:space="preserve">note </w:t>
      </w:r>
      <w:r w:rsidR="00B273EB">
        <w:fldChar w:fldCharType="begin"/>
      </w:r>
      <w:r w:rsidR="00B273EB">
        <w:instrText xml:space="preserve"> NOTEREF _Ref29828325 \h </w:instrText>
      </w:r>
      <w:r w:rsidR="00B273EB">
        <w:fldChar w:fldCharType="separate"/>
      </w:r>
      <w:r w:rsidR="00461D2E">
        <w:t>4</w:t>
      </w:r>
      <w:r w:rsidR="00B273EB">
        <w:fldChar w:fldCharType="end"/>
      </w:r>
      <w:r w:rsidR="00B273EB">
        <w:t>.</w:t>
      </w:r>
    </w:p>
  </w:footnote>
  <w:footnote w:id="7">
    <w:p w:rsidR="0038086B" w:rsidRDefault="003808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1125" w:rsidRPr="00710BD3">
        <w:rPr>
          <w:smallCaps/>
        </w:rPr>
        <w:t>Mayor’s Mgmt. Rep.</w:t>
      </w:r>
      <w:r w:rsidR="00751125">
        <w:t xml:space="preserve">, </w:t>
      </w:r>
      <w:r w:rsidR="00751125">
        <w:rPr>
          <w:i/>
        </w:rPr>
        <w:t xml:space="preserve">supra </w:t>
      </w:r>
      <w:r w:rsidR="00751125">
        <w:t xml:space="preserve">note </w:t>
      </w:r>
      <w:r w:rsidR="00751125">
        <w:fldChar w:fldCharType="begin"/>
      </w:r>
      <w:r w:rsidR="00751125">
        <w:instrText xml:space="preserve"> NOTEREF _Ref30511571 \h </w:instrText>
      </w:r>
      <w:r w:rsidR="00751125">
        <w:fldChar w:fldCharType="separate"/>
      </w:r>
      <w:r w:rsidR="00461D2E">
        <w:t>5</w:t>
      </w:r>
      <w:r w:rsidR="00751125">
        <w:fldChar w:fldCharType="end"/>
      </w:r>
      <w:r w:rsidR="00751125">
        <w:t xml:space="preserve"> at 355.</w:t>
      </w:r>
    </w:p>
  </w:footnote>
  <w:footnote w:id="8">
    <w:p w:rsidR="007A0106" w:rsidRDefault="007A01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762A">
        <w:t xml:space="preserve">Doa, </w:t>
      </w:r>
      <w:r w:rsidR="006B762A">
        <w:rPr>
          <w:i/>
        </w:rPr>
        <w:t xml:space="preserve">supra </w:t>
      </w:r>
      <w:r w:rsidR="006B762A">
        <w:t xml:space="preserve">note </w:t>
      </w:r>
      <w:r w:rsidR="006B762A">
        <w:fldChar w:fldCharType="begin"/>
      </w:r>
      <w:r w:rsidR="006B762A">
        <w:instrText xml:space="preserve"> NOTEREF _Ref29828325 \h </w:instrText>
      </w:r>
      <w:r w:rsidR="006B762A">
        <w:fldChar w:fldCharType="separate"/>
      </w:r>
      <w:r w:rsidR="00461D2E">
        <w:t>4</w:t>
      </w:r>
      <w:r w:rsidR="006B762A">
        <w:fldChar w:fldCharType="end"/>
      </w:r>
      <w:r w:rsidR="006B762A">
        <w:t>.</w:t>
      </w:r>
    </w:p>
  </w:footnote>
  <w:footnote w:id="9">
    <w:p w:rsidR="00E94AAE" w:rsidRPr="0078401D" w:rsidRDefault="00E94A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3B11">
        <w:rPr>
          <w:i/>
        </w:rPr>
        <w:t>Id</w:t>
      </w:r>
      <w:r w:rsidR="002E3B11">
        <w:t>.</w:t>
      </w:r>
    </w:p>
  </w:footnote>
  <w:footnote w:id="10">
    <w:p w:rsidR="00427937" w:rsidRPr="0078401D" w:rsidRDefault="00427937" w:rsidP="004279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11">
    <w:p w:rsidR="0022053F" w:rsidRDefault="0022053F" w:rsidP="002205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6AAF">
        <w:t xml:space="preserve">NYC </w:t>
      </w:r>
      <w:r w:rsidR="00966AAF">
        <w:rPr>
          <w:smallCaps/>
        </w:rPr>
        <w:t>Dep’t of Citywide Admin. Serv.</w:t>
      </w:r>
      <w:r w:rsidR="00966AAF" w:rsidRPr="00710BD3">
        <w:rPr>
          <w:smallCaps/>
        </w:rPr>
        <w:t xml:space="preserve">, </w:t>
      </w:r>
      <w:r w:rsidR="00966AAF">
        <w:rPr>
          <w:smallCaps/>
        </w:rPr>
        <w:t>Fleet Management Manual</w:t>
      </w:r>
      <w:r w:rsidR="00920208">
        <w:rPr>
          <w:smallCaps/>
        </w:rPr>
        <w:t xml:space="preserve"> </w:t>
      </w:r>
      <w:r w:rsidR="00966AAF" w:rsidRPr="006B762A">
        <w:t>(</w:t>
      </w:r>
      <w:r w:rsidR="00966AAF">
        <w:t>May</w:t>
      </w:r>
      <w:r w:rsidR="00966AAF" w:rsidRPr="006B762A">
        <w:t xml:space="preserve"> 201</w:t>
      </w:r>
      <w:r w:rsidR="00966AAF">
        <w:t>6</w:t>
      </w:r>
      <w:r w:rsidR="00966AAF" w:rsidRPr="006B762A">
        <w:t xml:space="preserve">) at </w:t>
      </w:r>
      <w:r w:rsidR="00850E2D">
        <w:t>333</w:t>
      </w:r>
      <w:r w:rsidR="00966AAF" w:rsidRPr="006B762A">
        <w:t xml:space="preserve">, </w:t>
      </w:r>
      <w:r w:rsidR="00966AAF" w:rsidRPr="00710BD3">
        <w:rPr>
          <w:i/>
        </w:rPr>
        <w:t>available at</w:t>
      </w:r>
      <w:r w:rsidR="00966AAF" w:rsidRPr="006B762A">
        <w:t xml:space="preserve"> </w:t>
      </w:r>
      <w:hyperlink r:id="rId5" w:history="1">
        <w:r w:rsidR="00966AAF" w:rsidRPr="0078401D">
          <w:rPr>
            <w:rStyle w:val="Hyperlink"/>
          </w:rPr>
          <w:t>https://www1.nyc.gov/assets/dcas/downloads/pdf/fleet/nyc_fle</w:t>
        </w:r>
        <w:r w:rsidR="00966AAF" w:rsidRPr="0078401D">
          <w:rPr>
            <w:rStyle w:val="Hyperlink"/>
          </w:rPr>
          <w:t>e</w:t>
        </w:r>
        <w:r w:rsidR="00966AAF" w:rsidRPr="0078401D">
          <w:rPr>
            <w:rStyle w:val="Hyperlink"/>
          </w:rPr>
          <w:t>t_management_manual.pdf</w:t>
        </w:r>
      </w:hyperlink>
      <w:r w:rsidR="00850E2D">
        <w:t>.</w:t>
      </w:r>
    </w:p>
  </w:footnote>
  <w:footnote w:id="12">
    <w:p w:rsidR="00850E2D" w:rsidRPr="0078401D" w:rsidRDefault="00850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13">
    <w:p w:rsidR="00850E2D" w:rsidRPr="0078401D" w:rsidRDefault="00850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14">
    <w:p w:rsidR="0022053F" w:rsidRDefault="0022053F" w:rsidP="002205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0E2D">
        <w:rPr>
          <w:i/>
        </w:rPr>
        <w:t>See</w:t>
      </w:r>
      <w:r w:rsidR="00850E2D">
        <w:rPr>
          <w:smallCaps/>
        </w:rPr>
        <w:t xml:space="preserve"> Mayor’s Office of Operations</w:t>
      </w:r>
      <w:r w:rsidR="00850E2D" w:rsidRPr="00710BD3">
        <w:rPr>
          <w:smallCaps/>
        </w:rPr>
        <w:t xml:space="preserve">, </w:t>
      </w:r>
      <w:r w:rsidR="00850E2D">
        <w:rPr>
          <w:smallCaps/>
        </w:rPr>
        <w:t>N.Y. City Fleet Daily Service Report</w:t>
      </w:r>
      <w:r w:rsidR="00850E2D">
        <w:t xml:space="preserve">, </w:t>
      </w:r>
      <w:hyperlink r:id="rId6" w:history="1">
        <w:r>
          <w:rPr>
            <w:rStyle w:val="Hyperlink"/>
          </w:rPr>
          <w:t>https://www1.nyc.gov/site/operations/performance/fleet-report.pa</w:t>
        </w:r>
        <w:r>
          <w:rPr>
            <w:rStyle w:val="Hyperlink"/>
          </w:rPr>
          <w:t>g</w:t>
        </w:r>
        <w:r>
          <w:rPr>
            <w:rStyle w:val="Hyperlink"/>
          </w:rPr>
          <w:t>e</w:t>
        </w:r>
      </w:hyperlink>
      <w:r w:rsidR="00850E2D">
        <w:t xml:space="preserve"> (last visited Jan. 13, 2020).</w:t>
      </w:r>
    </w:p>
  </w:footnote>
  <w:footnote w:id="15">
    <w:p w:rsidR="0038086B" w:rsidRDefault="003808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3FCF" w:rsidRPr="00710BD3">
        <w:rPr>
          <w:smallCaps/>
        </w:rPr>
        <w:t>Mayor’s Mgmt. Rep.</w:t>
      </w:r>
      <w:r w:rsidR="00133FCF">
        <w:t xml:space="preserve">, </w:t>
      </w:r>
      <w:r w:rsidR="00133FCF">
        <w:rPr>
          <w:i/>
        </w:rPr>
        <w:t xml:space="preserve">supra </w:t>
      </w:r>
      <w:r w:rsidR="00133FCF">
        <w:t xml:space="preserve">note </w:t>
      </w:r>
      <w:r w:rsidR="00751125">
        <w:fldChar w:fldCharType="begin"/>
      </w:r>
      <w:r w:rsidR="00751125">
        <w:instrText xml:space="preserve"> NOTEREF _Ref30511571 \h </w:instrText>
      </w:r>
      <w:r w:rsidR="00751125">
        <w:fldChar w:fldCharType="separate"/>
      </w:r>
      <w:r w:rsidR="00461D2E">
        <w:t>5</w:t>
      </w:r>
      <w:r w:rsidR="00751125">
        <w:fldChar w:fldCharType="end"/>
      </w:r>
      <w:r w:rsidR="00133FCF">
        <w:t xml:space="preserve"> at </w:t>
      </w:r>
      <w:r>
        <w:t>356</w:t>
      </w:r>
      <w:r w:rsidR="00133FCF">
        <w:t>.</w:t>
      </w:r>
    </w:p>
  </w:footnote>
  <w:footnote w:id="16">
    <w:p w:rsidR="00920208" w:rsidRDefault="009202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mallCaps/>
        </w:rPr>
        <w:t>Fleet Management Manua</w:t>
      </w:r>
      <w:r w:rsidRPr="00843D77">
        <w:t xml:space="preserve">l, </w:t>
      </w:r>
      <w:r w:rsidRPr="00843D77">
        <w:rPr>
          <w:i/>
        </w:rPr>
        <w:t>supra</w:t>
      </w:r>
      <w:r w:rsidRPr="00843D77">
        <w:t xml:space="preserve"> note </w:t>
      </w:r>
      <w:r>
        <w:fldChar w:fldCharType="begin"/>
      </w:r>
      <w:r>
        <w:instrText xml:space="preserve"> NOTEREF _Ref29830203 \h </w:instrText>
      </w:r>
      <w:r>
        <w:fldChar w:fldCharType="separate"/>
      </w:r>
      <w:r w:rsidR="00461D2E">
        <w:t>11</w:t>
      </w:r>
      <w:r>
        <w:fldChar w:fldCharType="end"/>
      </w:r>
      <w:r w:rsidRPr="00843D77">
        <w:t xml:space="preserve"> at 34.</w:t>
      </w:r>
    </w:p>
  </w:footnote>
  <w:footnote w:id="17">
    <w:p w:rsidR="002F6916" w:rsidRDefault="002F69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0208">
        <w:rPr>
          <w:i/>
        </w:rPr>
        <w:t>Id</w:t>
      </w:r>
      <w:r w:rsidR="00920208">
        <w:t>. at</w:t>
      </w:r>
      <w:r>
        <w:t xml:space="preserve"> 35</w:t>
      </w:r>
      <w:r w:rsidR="00920208">
        <w:t>.</w:t>
      </w:r>
    </w:p>
  </w:footnote>
  <w:footnote w:id="18">
    <w:p w:rsidR="0022053F" w:rsidRPr="007750AF" w:rsidRDefault="0022053F" w:rsidP="0022053F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920208">
        <w:rPr>
          <w:smallCaps/>
        </w:rPr>
        <w:t>Dep’t of Citywide Admin. Serv.</w:t>
      </w:r>
      <w:r w:rsidR="00920208" w:rsidRPr="00710BD3">
        <w:rPr>
          <w:smallCaps/>
        </w:rPr>
        <w:t>,</w:t>
      </w:r>
      <w:r w:rsidR="00920208">
        <w:rPr>
          <w:smallCaps/>
        </w:rPr>
        <w:t xml:space="preserve"> Fleet Internships</w:t>
      </w:r>
      <w:r w:rsidR="00920208">
        <w:t xml:space="preserve">, </w:t>
      </w:r>
      <w:hyperlink r:id="rId7" w:history="1">
        <w:r>
          <w:rPr>
            <w:rStyle w:val="Hyperlink"/>
          </w:rPr>
          <w:t>https://www1.nyc.gov/site/dcas/agencies/fleet-interns</w:t>
        </w:r>
        <w:r>
          <w:rPr>
            <w:rStyle w:val="Hyperlink"/>
          </w:rPr>
          <w:t>h</w:t>
        </w:r>
        <w:r>
          <w:rPr>
            <w:rStyle w:val="Hyperlink"/>
          </w:rPr>
          <w:t>ips.page</w:t>
        </w:r>
      </w:hyperlink>
      <w:r w:rsidR="00920208">
        <w:t xml:space="preserve"> (last visited Jan. 13, 2020).</w:t>
      </w:r>
    </w:p>
  </w:footnote>
  <w:footnote w:id="19">
    <w:p w:rsidR="0020736B" w:rsidRDefault="002073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374F">
        <w:rPr>
          <w:i/>
        </w:rPr>
        <w:t>NYC Fleet: Automotive Interns Summer 2018</w:t>
      </w:r>
      <w:r w:rsidR="00F8374F">
        <w:t xml:space="preserve">, </w:t>
      </w:r>
      <w:r w:rsidR="00F8374F" w:rsidRPr="00843D77">
        <w:rPr>
          <w:smallCaps/>
        </w:rPr>
        <w:t xml:space="preserve">NYC Fleet </w:t>
      </w:r>
      <w:r w:rsidR="00F8374F">
        <w:rPr>
          <w:smallCaps/>
        </w:rPr>
        <w:t>Newsletter</w:t>
      </w:r>
      <w:r w:rsidR="00F8374F">
        <w:t xml:space="preserve"> (Dep’t of Citywide Admin. Serv.), Aug. 17, 2018, at 1, </w:t>
      </w:r>
      <w:r w:rsidR="00F8374F">
        <w:rPr>
          <w:i/>
        </w:rPr>
        <w:t xml:space="preserve">available at </w:t>
      </w:r>
      <w:hyperlink r:id="rId8" w:history="1">
        <w:r>
          <w:rPr>
            <w:rStyle w:val="Hyperlink"/>
          </w:rPr>
          <w:t>https://www1.nyc.gov/assets/dcas/downloads/pdf/fleet/NYC_Fleet_Newsletter_234_August_17_2018-Automotive-Interns-Summer-2018.pdf</w:t>
        </w:r>
      </w:hyperlink>
      <w:r w:rsidR="00F8374F">
        <w:t>.</w:t>
      </w:r>
    </w:p>
  </w:footnote>
  <w:footnote w:id="20">
    <w:p w:rsidR="0020736B" w:rsidRDefault="002073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374F">
        <w:rPr>
          <w:i/>
        </w:rPr>
        <w:t>Id</w:t>
      </w:r>
      <w:r w:rsidR="00F8374F">
        <w:t xml:space="preserve">. </w:t>
      </w:r>
      <w:r w:rsidR="008953CD">
        <w:t>at 2.</w:t>
      </w:r>
    </w:p>
  </w:footnote>
  <w:footnote w:id="21">
    <w:p w:rsidR="0022053F" w:rsidRPr="007750AF" w:rsidRDefault="0022053F" w:rsidP="0022053F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3405A8">
        <w:t xml:space="preserve">NYC </w:t>
      </w:r>
      <w:r w:rsidR="003405A8">
        <w:rPr>
          <w:smallCaps/>
        </w:rPr>
        <w:t>Dep’t of Citywide Admin. Serv.</w:t>
      </w:r>
      <w:r w:rsidR="003405A8" w:rsidRPr="00710BD3">
        <w:rPr>
          <w:smallCaps/>
        </w:rPr>
        <w:t xml:space="preserve">, </w:t>
      </w:r>
      <w:r w:rsidR="003405A8">
        <w:rPr>
          <w:smallCaps/>
        </w:rPr>
        <w:t xml:space="preserve">DCAS Fleet and NYC Career and Technical Education (CTE) at NYC DOE Partner to Support Automotive High Schools </w:t>
      </w:r>
      <w:r w:rsidR="003405A8" w:rsidRPr="006B762A">
        <w:t>(</w:t>
      </w:r>
      <w:r w:rsidR="003405A8">
        <w:t xml:space="preserve">Jan. 14, </w:t>
      </w:r>
      <w:r w:rsidR="003405A8" w:rsidRPr="006B762A">
        <w:t>201</w:t>
      </w:r>
      <w:r w:rsidR="003405A8">
        <w:t>9</w:t>
      </w:r>
      <w:r w:rsidR="003405A8" w:rsidRPr="006B762A">
        <w:t xml:space="preserve">), </w:t>
      </w:r>
      <w:r w:rsidR="003405A8" w:rsidRPr="00710BD3">
        <w:rPr>
          <w:i/>
        </w:rPr>
        <w:t>available at</w:t>
      </w:r>
      <w:r w:rsidR="003405A8" w:rsidRPr="006B762A">
        <w:t xml:space="preserve"> </w:t>
      </w:r>
      <w:hyperlink r:id="rId9" w:history="1">
        <w:r w:rsidR="003405A8">
          <w:rPr>
            <w:rStyle w:val="Hyperlink"/>
          </w:rPr>
          <w:t>https://www1.nyc.gov/</w:t>
        </w:r>
        <w:r w:rsidR="003405A8">
          <w:rPr>
            <w:rStyle w:val="Hyperlink"/>
          </w:rPr>
          <w:t>a</w:t>
        </w:r>
        <w:r w:rsidR="003405A8">
          <w:rPr>
            <w:rStyle w:val="Hyperlink"/>
          </w:rPr>
          <w:t>ssets/dcas/downloads/pdf/fleet/DCAS-Fleet-Partners-With-DOE-CTE-2019.pdf</w:t>
        </w:r>
      </w:hyperlink>
      <w:r w:rsidR="003405A8">
        <w:t xml:space="preserve">. </w:t>
      </w:r>
    </w:p>
  </w:footnote>
  <w:footnote w:id="22">
    <w:p w:rsidR="00561826" w:rsidRDefault="005618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05A8" w:rsidRPr="00710BD3">
        <w:rPr>
          <w:smallCaps/>
        </w:rPr>
        <w:t>Mayor’s Mgmt. Rep.</w:t>
      </w:r>
      <w:r w:rsidR="003405A8">
        <w:t xml:space="preserve">, </w:t>
      </w:r>
      <w:r w:rsidR="003405A8">
        <w:rPr>
          <w:i/>
        </w:rPr>
        <w:t xml:space="preserve">supra </w:t>
      </w:r>
      <w:r w:rsidR="003405A8">
        <w:t xml:space="preserve">note </w:t>
      </w:r>
      <w:r w:rsidR="00751125">
        <w:fldChar w:fldCharType="begin"/>
      </w:r>
      <w:r w:rsidR="00751125">
        <w:instrText xml:space="preserve"> NOTEREF _Ref30511571 \h </w:instrText>
      </w:r>
      <w:r w:rsidR="00751125">
        <w:fldChar w:fldCharType="separate"/>
      </w:r>
      <w:r w:rsidR="00461D2E">
        <w:t>5</w:t>
      </w:r>
      <w:r w:rsidR="00751125">
        <w:fldChar w:fldCharType="end"/>
      </w:r>
      <w:r w:rsidR="003405A8">
        <w:t xml:space="preserve"> at </w:t>
      </w:r>
      <w:r>
        <w:t>115</w:t>
      </w:r>
      <w:r w:rsidR="003405A8">
        <w:t>.</w:t>
      </w:r>
    </w:p>
  </w:footnote>
  <w:footnote w:id="23">
    <w:p w:rsidR="003405A8" w:rsidRPr="00843D77" w:rsidRDefault="003405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 at 362.</w:t>
      </w:r>
    </w:p>
  </w:footnote>
  <w:footnote w:id="24">
    <w:p w:rsidR="003405A8" w:rsidRPr="00843D77" w:rsidRDefault="003405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25">
    <w:p w:rsidR="003405A8" w:rsidRPr="00843D77" w:rsidRDefault="003405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26">
    <w:p w:rsidR="00E33D35" w:rsidRPr="00182010" w:rsidRDefault="00E33D35" w:rsidP="00E33D35">
      <w:pPr>
        <w:pStyle w:val="FootnoteText"/>
      </w:pPr>
      <w:r w:rsidRPr="00182010">
        <w:rPr>
          <w:rStyle w:val="FootnoteReference"/>
        </w:rPr>
        <w:footnoteRef/>
      </w:r>
      <w:r w:rsidRPr="00182010">
        <w:t xml:space="preserve"> </w:t>
      </w:r>
      <w:r w:rsidR="00B67A71">
        <w:t xml:space="preserve">NYC </w:t>
      </w:r>
      <w:r w:rsidR="00B67A71">
        <w:rPr>
          <w:smallCaps/>
        </w:rPr>
        <w:t>Dep’t of Sanitation</w:t>
      </w:r>
      <w:r w:rsidR="00B67A71" w:rsidRPr="00710BD3">
        <w:rPr>
          <w:smallCaps/>
        </w:rPr>
        <w:t xml:space="preserve">, </w:t>
      </w:r>
      <w:r w:rsidR="00B67A71">
        <w:rPr>
          <w:smallCaps/>
        </w:rPr>
        <w:t xml:space="preserve">Snow Operations FAQs </w:t>
      </w:r>
      <w:r w:rsidR="00B67A71" w:rsidRPr="006B762A">
        <w:t>(</w:t>
      </w:r>
      <w:r w:rsidR="00B67A71">
        <w:t xml:space="preserve">Nov. 20, </w:t>
      </w:r>
      <w:r w:rsidR="00B67A71" w:rsidRPr="006B762A">
        <w:t>201</w:t>
      </w:r>
      <w:r w:rsidR="00B67A71">
        <w:t>6</w:t>
      </w:r>
      <w:r w:rsidR="00B67A71" w:rsidRPr="006B762A">
        <w:t xml:space="preserve">), </w:t>
      </w:r>
      <w:r w:rsidR="00B67A71" w:rsidRPr="00710BD3">
        <w:rPr>
          <w:i/>
        </w:rPr>
        <w:t>available at</w:t>
      </w:r>
      <w:r w:rsidR="00B67A71" w:rsidRPr="006B762A">
        <w:t xml:space="preserve"> </w:t>
      </w:r>
      <w:hyperlink r:id="rId10" w:history="1">
        <w:r w:rsidR="00B67A71" w:rsidRPr="00AA2DB0">
          <w:rPr>
            <w:rStyle w:val="Hyperlink"/>
          </w:rPr>
          <w:t>https://www1.nyc.gov/assets/dsny/docs/about_snow-faq_0815.pdf</w:t>
        </w:r>
      </w:hyperlink>
      <w:r w:rsidR="00B67A71">
        <w:t xml:space="preserve">.  </w:t>
      </w:r>
    </w:p>
  </w:footnote>
  <w:footnote w:id="27">
    <w:p w:rsidR="004A144C" w:rsidRDefault="004A144C">
      <w:pPr>
        <w:pStyle w:val="FootnoteText"/>
      </w:pPr>
      <w:r>
        <w:rPr>
          <w:rStyle w:val="FootnoteReference"/>
        </w:rPr>
        <w:footnoteRef/>
      </w:r>
      <w:r>
        <w:t xml:space="preserve"> Information provided by the Department of Sanitation by email on January 28,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325"/>
    <w:multiLevelType w:val="hybridMultilevel"/>
    <w:tmpl w:val="BA246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E0325"/>
    <w:multiLevelType w:val="hybridMultilevel"/>
    <w:tmpl w:val="94E2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1F04"/>
    <w:multiLevelType w:val="hybridMultilevel"/>
    <w:tmpl w:val="1010B110"/>
    <w:lvl w:ilvl="0" w:tplc="E42A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1E5"/>
    <w:multiLevelType w:val="hybridMultilevel"/>
    <w:tmpl w:val="07FEE5D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4" w15:restartNumberingAfterBreak="0">
    <w:nsid w:val="2A9F4FC5"/>
    <w:multiLevelType w:val="hybridMultilevel"/>
    <w:tmpl w:val="1F94B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40E7A"/>
    <w:multiLevelType w:val="hybridMultilevel"/>
    <w:tmpl w:val="28ACA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18789A"/>
    <w:multiLevelType w:val="hybridMultilevel"/>
    <w:tmpl w:val="0FE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39D1"/>
    <w:multiLevelType w:val="hybridMultilevel"/>
    <w:tmpl w:val="77B25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A534F"/>
    <w:multiLevelType w:val="hybridMultilevel"/>
    <w:tmpl w:val="858C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931EA"/>
    <w:multiLevelType w:val="hybridMultilevel"/>
    <w:tmpl w:val="212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42"/>
    <w:rsid w:val="00000D17"/>
    <w:rsid w:val="00012BCD"/>
    <w:rsid w:val="00012FA8"/>
    <w:rsid w:val="00016BB1"/>
    <w:rsid w:val="00017E7C"/>
    <w:rsid w:val="0002570A"/>
    <w:rsid w:val="0002632C"/>
    <w:rsid w:val="0003003C"/>
    <w:rsid w:val="000336C8"/>
    <w:rsid w:val="00034D33"/>
    <w:rsid w:val="00050E5D"/>
    <w:rsid w:val="00071CBF"/>
    <w:rsid w:val="00077927"/>
    <w:rsid w:val="00077B4C"/>
    <w:rsid w:val="00077C2D"/>
    <w:rsid w:val="000926DE"/>
    <w:rsid w:val="0009337A"/>
    <w:rsid w:val="00094434"/>
    <w:rsid w:val="0009494E"/>
    <w:rsid w:val="000A0A8D"/>
    <w:rsid w:val="000A0C36"/>
    <w:rsid w:val="000A2BDE"/>
    <w:rsid w:val="000B2A44"/>
    <w:rsid w:val="000B5F29"/>
    <w:rsid w:val="000B6891"/>
    <w:rsid w:val="000D566D"/>
    <w:rsid w:val="000D7EC7"/>
    <w:rsid w:val="000E19AC"/>
    <w:rsid w:val="000E6FCF"/>
    <w:rsid w:val="000F0D93"/>
    <w:rsid w:val="000F1C12"/>
    <w:rsid w:val="000F79EB"/>
    <w:rsid w:val="00120564"/>
    <w:rsid w:val="00130BCE"/>
    <w:rsid w:val="00133FCF"/>
    <w:rsid w:val="00142ABD"/>
    <w:rsid w:val="001507AB"/>
    <w:rsid w:val="00183F32"/>
    <w:rsid w:val="0019572B"/>
    <w:rsid w:val="001B16CB"/>
    <w:rsid w:val="001D685E"/>
    <w:rsid w:val="001E10C6"/>
    <w:rsid w:val="001F169A"/>
    <w:rsid w:val="001F426F"/>
    <w:rsid w:val="001F611C"/>
    <w:rsid w:val="00200C1F"/>
    <w:rsid w:val="002030D5"/>
    <w:rsid w:val="0020736B"/>
    <w:rsid w:val="00210732"/>
    <w:rsid w:val="00217A59"/>
    <w:rsid w:val="0022053F"/>
    <w:rsid w:val="00260288"/>
    <w:rsid w:val="002677A2"/>
    <w:rsid w:val="00270503"/>
    <w:rsid w:val="0027471A"/>
    <w:rsid w:val="002759FC"/>
    <w:rsid w:val="002762F4"/>
    <w:rsid w:val="002961E9"/>
    <w:rsid w:val="002A7FF9"/>
    <w:rsid w:val="002B40C1"/>
    <w:rsid w:val="002B496C"/>
    <w:rsid w:val="002B6140"/>
    <w:rsid w:val="002D2129"/>
    <w:rsid w:val="002D5A9F"/>
    <w:rsid w:val="002D6DB4"/>
    <w:rsid w:val="002E3B11"/>
    <w:rsid w:val="002F6916"/>
    <w:rsid w:val="003150DE"/>
    <w:rsid w:val="00322293"/>
    <w:rsid w:val="00322DD4"/>
    <w:rsid w:val="003405A8"/>
    <w:rsid w:val="0034532C"/>
    <w:rsid w:val="003464DC"/>
    <w:rsid w:val="003619D2"/>
    <w:rsid w:val="00365210"/>
    <w:rsid w:val="00365FF3"/>
    <w:rsid w:val="0038086B"/>
    <w:rsid w:val="00390297"/>
    <w:rsid w:val="00391CAD"/>
    <w:rsid w:val="00393261"/>
    <w:rsid w:val="00393327"/>
    <w:rsid w:val="003977DC"/>
    <w:rsid w:val="003A507B"/>
    <w:rsid w:val="003A5F92"/>
    <w:rsid w:val="003D0CB2"/>
    <w:rsid w:val="003D2BA7"/>
    <w:rsid w:val="003D3320"/>
    <w:rsid w:val="003F196F"/>
    <w:rsid w:val="00427937"/>
    <w:rsid w:val="0044610F"/>
    <w:rsid w:val="00461D2E"/>
    <w:rsid w:val="004644A2"/>
    <w:rsid w:val="004676EB"/>
    <w:rsid w:val="004746A1"/>
    <w:rsid w:val="00482078"/>
    <w:rsid w:val="0048216F"/>
    <w:rsid w:val="00485F89"/>
    <w:rsid w:val="004860D3"/>
    <w:rsid w:val="004A144C"/>
    <w:rsid w:val="004C223F"/>
    <w:rsid w:val="004C45D6"/>
    <w:rsid w:val="004C5A86"/>
    <w:rsid w:val="004D19A2"/>
    <w:rsid w:val="004D6412"/>
    <w:rsid w:val="004E7DC9"/>
    <w:rsid w:val="004F1B61"/>
    <w:rsid w:val="004F508A"/>
    <w:rsid w:val="00502E04"/>
    <w:rsid w:val="005050BD"/>
    <w:rsid w:val="00510BAB"/>
    <w:rsid w:val="00534E15"/>
    <w:rsid w:val="00561826"/>
    <w:rsid w:val="005631D5"/>
    <w:rsid w:val="00570387"/>
    <w:rsid w:val="00574DCE"/>
    <w:rsid w:val="00584ECF"/>
    <w:rsid w:val="00597AF4"/>
    <w:rsid w:val="005A2D35"/>
    <w:rsid w:val="005A7187"/>
    <w:rsid w:val="005B2E89"/>
    <w:rsid w:val="005C2622"/>
    <w:rsid w:val="005D1B46"/>
    <w:rsid w:val="005D3623"/>
    <w:rsid w:val="005E24C5"/>
    <w:rsid w:val="005F094C"/>
    <w:rsid w:val="005F3E27"/>
    <w:rsid w:val="00633FE7"/>
    <w:rsid w:val="00634B6C"/>
    <w:rsid w:val="00635065"/>
    <w:rsid w:val="00636A1D"/>
    <w:rsid w:val="006529E4"/>
    <w:rsid w:val="00671014"/>
    <w:rsid w:val="00683468"/>
    <w:rsid w:val="006859C5"/>
    <w:rsid w:val="00695232"/>
    <w:rsid w:val="006B2809"/>
    <w:rsid w:val="006B762A"/>
    <w:rsid w:val="006B77B7"/>
    <w:rsid w:val="006C5C1B"/>
    <w:rsid w:val="006C73CE"/>
    <w:rsid w:val="006D13E9"/>
    <w:rsid w:val="006D2E50"/>
    <w:rsid w:val="006D7C67"/>
    <w:rsid w:val="00704475"/>
    <w:rsid w:val="00723F10"/>
    <w:rsid w:val="00724D4D"/>
    <w:rsid w:val="007270EC"/>
    <w:rsid w:val="00741F49"/>
    <w:rsid w:val="0074638C"/>
    <w:rsid w:val="00751125"/>
    <w:rsid w:val="0075257B"/>
    <w:rsid w:val="00756B21"/>
    <w:rsid w:val="007711D3"/>
    <w:rsid w:val="007750AF"/>
    <w:rsid w:val="00776013"/>
    <w:rsid w:val="0078401D"/>
    <w:rsid w:val="00790EBD"/>
    <w:rsid w:val="007928FE"/>
    <w:rsid w:val="007946DA"/>
    <w:rsid w:val="007A0106"/>
    <w:rsid w:val="007B54CB"/>
    <w:rsid w:val="007C3EA0"/>
    <w:rsid w:val="007D0A05"/>
    <w:rsid w:val="007D7AC0"/>
    <w:rsid w:val="007F223D"/>
    <w:rsid w:val="007F6F0B"/>
    <w:rsid w:val="008118BD"/>
    <w:rsid w:val="00814695"/>
    <w:rsid w:val="008153DB"/>
    <w:rsid w:val="00815F0A"/>
    <w:rsid w:val="0082118F"/>
    <w:rsid w:val="0083309E"/>
    <w:rsid w:val="00843D77"/>
    <w:rsid w:val="00845075"/>
    <w:rsid w:val="00847B66"/>
    <w:rsid w:val="00850E2D"/>
    <w:rsid w:val="0085737C"/>
    <w:rsid w:val="008754A4"/>
    <w:rsid w:val="008767E5"/>
    <w:rsid w:val="008813FA"/>
    <w:rsid w:val="00891F2D"/>
    <w:rsid w:val="00892159"/>
    <w:rsid w:val="008953CD"/>
    <w:rsid w:val="008B415C"/>
    <w:rsid w:val="008B70BE"/>
    <w:rsid w:val="008C0A59"/>
    <w:rsid w:val="008C2637"/>
    <w:rsid w:val="008D2B42"/>
    <w:rsid w:val="008D548D"/>
    <w:rsid w:val="008E24CC"/>
    <w:rsid w:val="00910EAF"/>
    <w:rsid w:val="00911692"/>
    <w:rsid w:val="009144CB"/>
    <w:rsid w:val="00914815"/>
    <w:rsid w:val="00920208"/>
    <w:rsid w:val="00920729"/>
    <w:rsid w:val="00933D80"/>
    <w:rsid w:val="00934F9E"/>
    <w:rsid w:val="009405CF"/>
    <w:rsid w:val="00966AAF"/>
    <w:rsid w:val="00975E9B"/>
    <w:rsid w:val="0098752B"/>
    <w:rsid w:val="00995DD0"/>
    <w:rsid w:val="009A0E37"/>
    <w:rsid w:val="009B6DBE"/>
    <w:rsid w:val="009C3ADE"/>
    <w:rsid w:val="009C6CA2"/>
    <w:rsid w:val="009D1813"/>
    <w:rsid w:val="009D3FC8"/>
    <w:rsid w:val="009F5215"/>
    <w:rsid w:val="00A0300A"/>
    <w:rsid w:val="00A2422C"/>
    <w:rsid w:val="00A244D1"/>
    <w:rsid w:val="00A30E33"/>
    <w:rsid w:val="00A32423"/>
    <w:rsid w:val="00A35AD6"/>
    <w:rsid w:val="00A4434F"/>
    <w:rsid w:val="00A44EB1"/>
    <w:rsid w:val="00A61056"/>
    <w:rsid w:val="00A76002"/>
    <w:rsid w:val="00A83915"/>
    <w:rsid w:val="00A95CCA"/>
    <w:rsid w:val="00AA178B"/>
    <w:rsid w:val="00AA3963"/>
    <w:rsid w:val="00AB582C"/>
    <w:rsid w:val="00AC38B1"/>
    <w:rsid w:val="00AC456D"/>
    <w:rsid w:val="00AC6CF3"/>
    <w:rsid w:val="00AD5845"/>
    <w:rsid w:val="00AE35B6"/>
    <w:rsid w:val="00AF24E8"/>
    <w:rsid w:val="00B21C9A"/>
    <w:rsid w:val="00B273EB"/>
    <w:rsid w:val="00B351F8"/>
    <w:rsid w:val="00B42C3E"/>
    <w:rsid w:val="00B456FD"/>
    <w:rsid w:val="00B61424"/>
    <w:rsid w:val="00B63782"/>
    <w:rsid w:val="00B668E3"/>
    <w:rsid w:val="00B67A71"/>
    <w:rsid w:val="00B731B4"/>
    <w:rsid w:val="00B84272"/>
    <w:rsid w:val="00B8697E"/>
    <w:rsid w:val="00B90864"/>
    <w:rsid w:val="00B935EA"/>
    <w:rsid w:val="00B93AAB"/>
    <w:rsid w:val="00B9542D"/>
    <w:rsid w:val="00BA1D88"/>
    <w:rsid w:val="00BA3035"/>
    <w:rsid w:val="00BA7CC7"/>
    <w:rsid w:val="00BF2F64"/>
    <w:rsid w:val="00BF3B7B"/>
    <w:rsid w:val="00C13B57"/>
    <w:rsid w:val="00C15D08"/>
    <w:rsid w:val="00C70B24"/>
    <w:rsid w:val="00C72244"/>
    <w:rsid w:val="00C7798E"/>
    <w:rsid w:val="00C84D6F"/>
    <w:rsid w:val="00C872AC"/>
    <w:rsid w:val="00C912B5"/>
    <w:rsid w:val="00C927DF"/>
    <w:rsid w:val="00CA0A92"/>
    <w:rsid w:val="00CB5649"/>
    <w:rsid w:val="00CB577E"/>
    <w:rsid w:val="00CC1E60"/>
    <w:rsid w:val="00CD136E"/>
    <w:rsid w:val="00CD3C94"/>
    <w:rsid w:val="00CE1075"/>
    <w:rsid w:val="00CE1208"/>
    <w:rsid w:val="00CF1025"/>
    <w:rsid w:val="00CF243B"/>
    <w:rsid w:val="00CF500B"/>
    <w:rsid w:val="00D01539"/>
    <w:rsid w:val="00D13A60"/>
    <w:rsid w:val="00D22741"/>
    <w:rsid w:val="00D43E56"/>
    <w:rsid w:val="00D44321"/>
    <w:rsid w:val="00D54353"/>
    <w:rsid w:val="00D72775"/>
    <w:rsid w:val="00D77E53"/>
    <w:rsid w:val="00D80AE8"/>
    <w:rsid w:val="00D92394"/>
    <w:rsid w:val="00D925FA"/>
    <w:rsid w:val="00D970B7"/>
    <w:rsid w:val="00DA5554"/>
    <w:rsid w:val="00DA5CF8"/>
    <w:rsid w:val="00DA6E00"/>
    <w:rsid w:val="00DA7AFF"/>
    <w:rsid w:val="00DC288F"/>
    <w:rsid w:val="00DE76BC"/>
    <w:rsid w:val="00DF7FE4"/>
    <w:rsid w:val="00E03AE5"/>
    <w:rsid w:val="00E1397F"/>
    <w:rsid w:val="00E266A8"/>
    <w:rsid w:val="00E2715B"/>
    <w:rsid w:val="00E33D35"/>
    <w:rsid w:val="00E34857"/>
    <w:rsid w:val="00E66112"/>
    <w:rsid w:val="00E672FE"/>
    <w:rsid w:val="00E718D6"/>
    <w:rsid w:val="00E82375"/>
    <w:rsid w:val="00E827F3"/>
    <w:rsid w:val="00E86906"/>
    <w:rsid w:val="00E86B87"/>
    <w:rsid w:val="00E94AAE"/>
    <w:rsid w:val="00EA3192"/>
    <w:rsid w:val="00EA5878"/>
    <w:rsid w:val="00EB521E"/>
    <w:rsid w:val="00EC7BD5"/>
    <w:rsid w:val="00ED34BC"/>
    <w:rsid w:val="00ED508E"/>
    <w:rsid w:val="00EE186A"/>
    <w:rsid w:val="00EE2E43"/>
    <w:rsid w:val="00EF255A"/>
    <w:rsid w:val="00EF4894"/>
    <w:rsid w:val="00F0531B"/>
    <w:rsid w:val="00F1417C"/>
    <w:rsid w:val="00F21C2C"/>
    <w:rsid w:val="00F403C2"/>
    <w:rsid w:val="00F411FA"/>
    <w:rsid w:val="00F43181"/>
    <w:rsid w:val="00F55DA2"/>
    <w:rsid w:val="00F6775B"/>
    <w:rsid w:val="00F8374F"/>
    <w:rsid w:val="00FB70B0"/>
    <w:rsid w:val="00FC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1CE054-42B8-4398-BDDD-4FB04243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2B42"/>
    <w:pPr>
      <w:keepNext/>
      <w:spacing w:line="480" w:lineRule="auto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8D2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D2B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2B4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8D2B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8D2B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aliases w:val="FT"/>
    <w:basedOn w:val="Normal"/>
    <w:link w:val="FootnoteTextChar"/>
    <w:rsid w:val="008D2B42"/>
    <w:rPr>
      <w:sz w:val="20"/>
      <w:szCs w:val="20"/>
    </w:rPr>
  </w:style>
  <w:style w:type="character" w:customStyle="1" w:styleId="FootnoteTextChar">
    <w:name w:val="Footnote Text Char"/>
    <w:aliases w:val="FT Char"/>
    <w:link w:val="FootnoteText"/>
    <w:rsid w:val="008D2B4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D2B42"/>
    <w:rPr>
      <w:sz w:val="22"/>
      <w:szCs w:val="22"/>
    </w:rPr>
  </w:style>
  <w:style w:type="character" w:styleId="FootnoteReference">
    <w:name w:val="footnote reference"/>
    <w:uiPriority w:val="99"/>
    <w:rsid w:val="008D2B42"/>
    <w:rPr>
      <w:vertAlign w:val="superscript"/>
    </w:rPr>
  </w:style>
  <w:style w:type="character" w:styleId="Hyperlink">
    <w:name w:val="Hyperlink"/>
    <w:uiPriority w:val="99"/>
    <w:rsid w:val="008D2B42"/>
    <w:rPr>
      <w:color w:val="0000FF"/>
      <w:u w:val="single"/>
    </w:rPr>
  </w:style>
  <w:style w:type="character" w:customStyle="1" w:styleId="apple-converted-space">
    <w:name w:val="apple-converted-space"/>
    <w:rsid w:val="008D2B42"/>
  </w:style>
  <w:style w:type="paragraph" w:customStyle="1" w:styleId="Default">
    <w:name w:val="Default"/>
    <w:rsid w:val="008D2B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5E9B"/>
    <w:pPr>
      <w:spacing w:line="480" w:lineRule="auto"/>
      <w:ind w:firstLine="720"/>
      <w:jc w:val="both"/>
    </w:pPr>
  </w:style>
  <w:style w:type="character" w:customStyle="1" w:styleId="BodyTextChar">
    <w:name w:val="Body Text Char"/>
    <w:link w:val="BodyText"/>
    <w:uiPriority w:val="99"/>
    <w:rsid w:val="00975E9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3D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0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0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0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0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FC8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4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5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05C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5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05CF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995DD0"/>
    <w:rPr>
      <w:color w:val="800080"/>
      <w:u w:val="single"/>
    </w:rPr>
  </w:style>
  <w:style w:type="paragraph" w:customStyle="1" w:styleId="BodyA">
    <w:name w:val="Body A"/>
    <w:rsid w:val="00AC456D"/>
    <w:pPr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nyc.gov/assets/dcas/downloads/pdf/fleet/NYC_Fleet_Newsletter_234_August_17_2018-Automotive-Interns-Summer-2018.pdf" TargetMode="External"/><Relationship Id="rId3" Type="http://schemas.openxmlformats.org/officeDocument/2006/relationships/hyperlink" Target="https://www.government-fleet.com/154989/a-united-fleet-how-nyc-is-saving-415m-in-fleet-costs" TargetMode="External"/><Relationship Id="rId7" Type="http://schemas.openxmlformats.org/officeDocument/2006/relationships/hyperlink" Target="https://www1.nyc.gov/site/dcas/agencies/fleet-internships.page" TargetMode="External"/><Relationship Id="rId2" Type="http://schemas.openxmlformats.org/officeDocument/2006/relationships/hyperlink" Target="http://www.nyc.gov/html/records/pdf/executive_orders/2012EO161.pdf" TargetMode="External"/><Relationship Id="rId1" Type="http://schemas.openxmlformats.org/officeDocument/2006/relationships/hyperlink" Target="https://www1.nyc.gov/site/dcas/agencies/fleet-services.page" TargetMode="External"/><Relationship Id="rId6" Type="http://schemas.openxmlformats.org/officeDocument/2006/relationships/hyperlink" Target="https://www1.nyc.gov/site/operations/performance/fleet-report.page" TargetMode="External"/><Relationship Id="rId5" Type="http://schemas.openxmlformats.org/officeDocument/2006/relationships/hyperlink" Target="https://www1.nyc.gov/assets/dcas/downloads/pdf/fleet/nyc_fleet_management_manual.pdf" TargetMode="External"/><Relationship Id="rId10" Type="http://schemas.openxmlformats.org/officeDocument/2006/relationships/hyperlink" Target="https://www1.nyc.gov/assets/dsny/docs/about_snow-faq_0815.pdf" TargetMode="External"/><Relationship Id="rId4" Type="http://schemas.openxmlformats.org/officeDocument/2006/relationships/hyperlink" Target="https://www1.nyc.gov/assets/operations/downloads/pdf/mmr2019/2019_mmr.pdf" TargetMode="External"/><Relationship Id="rId9" Type="http://schemas.openxmlformats.org/officeDocument/2006/relationships/hyperlink" Target="https://www1.nyc.gov/assets/dcas/downloads/pdf/fleet/DCAS-Fleet-Partners-With-DOE-CTE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2A55-42E6-44B9-A9C8-465DF6BF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7141</CharactersWithSpaces>
  <SharedDoc>false</SharedDoc>
  <HLinks>
    <vt:vector size="60" baseType="variant">
      <vt:variant>
        <vt:i4>2949165</vt:i4>
      </vt:variant>
      <vt:variant>
        <vt:i4>48</vt:i4>
      </vt:variant>
      <vt:variant>
        <vt:i4>0</vt:i4>
      </vt:variant>
      <vt:variant>
        <vt:i4>5</vt:i4>
      </vt:variant>
      <vt:variant>
        <vt:lpwstr>https://www1.nyc.gov/assets/dsny/docs/about_snow-faq_0815.pdf</vt:lpwstr>
      </vt:variant>
      <vt:variant>
        <vt:lpwstr/>
      </vt:variant>
      <vt:variant>
        <vt:i4>3866725</vt:i4>
      </vt:variant>
      <vt:variant>
        <vt:i4>42</vt:i4>
      </vt:variant>
      <vt:variant>
        <vt:i4>0</vt:i4>
      </vt:variant>
      <vt:variant>
        <vt:i4>5</vt:i4>
      </vt:variant>
      <vt:variant>
        <vt:lpwstr>https://www1.nyc.gov/assets/dcas/downloads/pdf/fleet/DCAS-Fleet-Partners-With-DOE-CTE-2019.pdf</vt:lpwstr>
      </vt:variant>
      <vt:variant>
        <vt:lpwstr/>
      </vt:variant>
      <vt:variant>
        <vt:i4>1900549</vt:i4>
      </vt:variant>
      <vt:variant>
        <vt:i4>39</vt:i4>
      </vt:variant>
      <vt:variant>
        <vt:i4>0</vt:i4>
      </vt:variant>
      <vt:variant>
        <vt:i4>5</vt:i4>
      </vt:variant>
      <vt:variant>
        <vt:lpwstr>https://www1.nyc.gov/assets/dcas/downloads/pdf/fleet/NYC_Fleet_Newsletter_234_August_17_2018-Automotive-Interns-Summer-2018.pdf</vt:lpwstr>
      </vt:variant>
      <vt:variant>
        <vt:lpwstr/>
      </vt:variant>
      <vt:variant>
        <vt:i4>2949162</vt:i4>
      </vt:variant>
      <vt:variant>
        <vt:i4>36</vt:i4>
      </vt:variant>
      <vt:variant>
        <vt:i4>0</vt:i4>
      </vt:variant>
      <vt:variant>
        <vt:i4>5</vt:i4>
      </vt:variant>
      <vt:variant>
        <vt:lpwstr>https://www1.nyc.gov/site/dcas/agencies/fleet-internships.page</vt:lpwstr>
      </vt:variant>
      <vt:variant>
        <vt:lpwstr/>
      </vt:variant>
      <vt:variant>
        <vt:i4>3080231</vt:i4>
      </vt:variant>
      <vt:variant>
        <vt:i4>27</vt:i4>
      </vt:variant>
      <vt:variant>
        <vt:i4>0</vt:i4>
      </vt:variant>
      <vt:variant>
        <vt:i4>5</vt:i4>
      </vt:variant>
      <vt:variant>
        <vt:lpwstr>https://www1.nyc.gov/site/operations/performance/fleet-report.page</vt:lpwstr>
      </vt:variant>
      <vt:variant>
        <vt:lpwstr/>
      </vt:variant>
      <vt:variant>
        <vt:i4>3276882</vt:i4>
      </vt:variant>
      <vt:variant>
        <vt:i4>24</vt:i4>
      </vt:variant>
      <vt:variant>
        <vt:i4>0</vt:i4>
      </vt:variant>
      <vt:variant>
        <vt:i4>5</vt:i4>
      </vt:variant>
      <vt:variant>
        <vt:lpwstr>https://www1.nyc.gov/assets/dcas/downloads/pdf/fleet/nyc_fleet_management_manual.pdf</vt:lpwstr>
      </vt:variant>
      <vt:variant>
        <vt:lpwstr/>
      </vt:variant>
      <vt:variant>
        <vt:i4>8257558</vt:i4>
      </vt:variant>
      <vt:variant>
        <vt:i4>12</vt:i4>
      </vt:variant>
      <vt:variant>
        <vt:i4>0</vt:i4>
      </vt:variant>
      <vt:variant>
        <vt:i4>5</vt:i4>
      </vt:variant>
      <vt:variant>
        <vt:lpwstr>https://www1.nyc.gov/assets/operations/downloads/pdf/mmr2019/2019_mmr.pdf</vt:lpwstr>
      </vt:variant>
      <vt:variant>
        <vt:lpwstr/>
      </vt:variant>
      <vt:variant>
        <vt:i4>1900618</vt:i4>
      </vt:variant>
      <vt:variant>
        <vt:i4>9</vt:i4>
      </vt:variant>
      <vt:variant>
        <vt:i4>0</vt:i4>
      </vt:variant>
      <vt:variant>
        <vt:i4>5</vt:i4>
      </vt:variant>
      <vt:variant>
        <vt:lpwstr>https://www.government-fleet.com/154989/a-united-fleet-how-nyc-is-saving-415m-in-fleet-costs</vt:lpwstr>
      </vt:variant>
      <vt:variant>
        <vt:lpwstr/>
      </vt:variant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http://www.nyc.gov/html/records/pdf/executive_orders/2012EO161.pdf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https://www1.nyc.gov/site/dcas/agencies/fleet-services.page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Vazquez</dc:creator>
  <cp:keywords/>
  <cp:lastModifiedBy>DelFranco, Ruthie</cp:lastModifiedBy>
  <cp:revision>2</cp:revision>
  <cp:lastPrinted>2017-11-20T15:36:00Z</cp:lastPrinted>
  <dcterms:created xsi:type="dcterms:W3CDTF">2020-01-29T21:31:00Z</dcterms:created>
  <dcterms:modified xsi:type="dcterms:W3CDTF">2020-01-29T21:31:00Z</dcterms:modified>
</cp:coreProperties>
</file>