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6D63E" w14:textId="77777777" w:rsidR="00416471" w:rsidRPr="00800D24" w:rsidRDefault="00416471" w:rsidP="00416471">
      <w:pPr>
        <w:spacing w:after="0" w:line="240" w:lineRule="auto"/>
        <w:jc w:val="right"/>
        <w:rPr>
          <w:rFonts w:ascii="Times New Roman" w:hAnsi="Times New Roman"/>
          <w:sz w:val="24"/>
          <w:szCs w:val="24"/>
          <w:u w:val="single"/>
        </w:rPr>
      </w:pPr>
      <w:r w:rsidRPr="00800D24">
        <w:rPr>
          <w:rFonts w:ascii="Times New Roman" w:hAnsi="Times New Roman"/>
          <w:sz w:val="24"/>
          <w:szCs w:val="24"/>
          <w:u w:val="single"/>
        </w:rPr>
        <w:t xml:space="preserve">Committee on </w:t>
      </w:r>
      <w:r>
        <w:rPr>
          <w:rFonts w:ascii="Times New Roman" w:hAnsi="Times New Roman"/>
          <w:sz w:val="24"/>
          <w:szCs w:val="24"/>
          <w:u w:val="single"/>
        </w:rPr>
        <w:t>Oversight and Investigations</w:t>
      </w:r>
    </w:p>
    <w:p w14:paraId="3ED5D061" w14:textId="77777777" w:rsidR="00416471" w:rsidRPr="00800D24" w:rsidRDefault="00416471" w:rsidP="00416471">
      <w:pPr>
        <w:spacing w:after="0" w:line="240" w:lineRule="auto"/>
        <w:ind w:left="5040"/>
        <w:jc w:val="both"/>
        <w:rPr>
          <w:rFonts w:ascii="Times New Roman" w:hAnsi="Times New Roman"/>
          <w:sz w:val="24"/>
          <w:szCs w:val="24"/>
        </w:rPr>
      </w:pPr>
      <w:r w:rsidRPr="00800D24">
        <w:rPr>
          <w:rFonts w:ascii="Times New Roman" w:hAnsi="Times New Roman"/>
          <w:sz w:val="24"/>
          <w:szCs w:val="24"/>
        </w:rPr>
        <w:t xml:space="preserve">                               Stephanie Jones, Counsel</w:t>
      </w:r>
    </w:p>
    <w:p w14:paraId="2BA7FA7F" w14:textId="77777777" w:rsidR="00416471" w:rsidRPr="00800D24" w:rsidRDefault="00416471" w:rsidP="00416471">
      <w:pPr>
        <w:spacing w:after="0" w:line="240" w:lineRule="auto"/>
        <w:ind w:left="5040"/>
        <w:jc w:val="both"/>
        <w:rPr>
          <w:rFonts w:ascii="Times New Roman" w:hAnsi="Times New Roman"/>
          <w:sz w:val="24"/>
          <w:szCs w:val="24"/>
        </w:rPr>
      </w:pPr>
      <w:r w:rsidRPr="00800D24">
        <w:rPr>
          <w:rFonts w:ascii="Times New Roman" w:hAnsi="Times New Roman"/>
          <w:sz w:val="24"/>
          <w:szCs w:val="24"/>
        </w:rPr>
        <w:t xml:space="preserve">      Noah Meixler, Legislative Policy Analyst</w:t>
      </w:r>
    </w:p>
    <w:p w14:paraId="6641AB22" w14:textId="77777777" w:rsidR="00416471" w:rsidRPr="00800D24" w:rsidRDefault="00416471" w:rsidP="00416471">
      <w:pPr>
        <w:spacing w:after="0" w:line="240" w:lineRule="auto"/>
        <w:ind w:left="5040"/>
        <w:jc w:val="right"/>
        <w:rPr>
          <w:rFonts w:ascii="Times New Roman" w:hAnsi="Times New Roman"/>
          <w:sz w:val="24"/>
          <w:szCs w:val="24"/>
        </w:rPr>
      </w:pPr>
      <w:r>
        <w:rPr>
          <w:rFonts w:ascii="Times New Roman" w:hAnsi="Times New Roman"/>
          <w:sz w:val="24"/>
          <w:szCs w:val="24"/>
        </w:rPr>
        <w:t>Jack Kern, Financial Analyst</w:t>
      </w:r>
    </w:p>
    <w:p w14:paraId="004F1EC2" w14:textId="77777777" w:rsidR="00416471" w:rsidRPr="00800D24" w:rsidRDefault="00416471" w:rsidP="00416471">
      <w:pPr>
        <w:spacing w:after="0" w:line="240" w:lineRule="auto"/>
        <w:ind w:left="5040"/>
        <w:jc w:val="both"/>
        <w:rPr>
          <w:rFonts w:ascii="Times New Roman" w:hAnsi="Times New Roman"/>
          <w:sz w:val="24"/>
          <w:szCs w:val="24"/>
        </w:rPr>
      </w:pPr>
    </w:p>
    <w:p w14:paraId="765B9F10" w14:textId="77777777" w:rsidR="00416471" w:rsidRPr="00800D24" w:rsidRDefault="00416471" w:rsidP="00416471">
      <w:pPr>
        <w:spacing w:after="0" w:line="240" w:lineRule="auto"/>
        <w:ind w:left="5040"/>
        <w:jc w:val="both"/>
        <w:rPr>
          <w:rFonts w:ascii="Times New Roman" w:hAnsi="Times New Roman"/>
          <w:sz w:val="24"/>
          <w:szCs w:val="24"/>
        </w:rPr>
      </w:pPr>
    </w:p>
    <w:p w14:paraId="33F2178F" w14:textId="77777777" w:rsidR="00416471" w:rsidRPr="00800D24" w:rsidRDefault="00416471" w:rsidP="00416471">
      <w:pPr>
        <w:spacing w:after="0" w:line="240" w:lineRule="auto"/>
        <w:ind w:left="5040"/>
        <w:jc w:val="both"/>
        <w:rPr>
          <w:rFonts w:ascii="Times New Roman" w:hAnsi="Times New Roman"/>
          <w:sz w:val="24"/>
          <w:szCs w:val="24"/>
        </w:rPr>
      </w:pPr>
    </w:p>
    <w:p w14:paraId="697E9CA4" w14:textId="77777777" w:rsidR="00416471" w:rsidRPr="00800D24" w:rsidRDefault="00416471" w:rsidP="00416471">
      <w:pPr>
        <w:spacing w:after="0" w:line="240" w:lineRule="auto"/>
        <w:ind w:left="5040"/>
        <w:jc w:val="both"/>
        <w:rPr>
          <w:rFonts w:ascii="Times New Roman" w:hAnsi="Times New Roman"/>
          <w:sz w:val="24"/>
          <w:szCs w:val="24"/>
        </w:rPr>
      </w:pPr>
    </w:p>
    <w:p w14:paraId="394C3BA9" w14:textId="77777777" w:rsidR="00416471" w:rsidRPr="00800D24" w:rsidRDefault="007D673C" w:rsidP="00CF48E1">
      <w:pPr>
        <w:spacing w:after="0" w:line="240" w:lineRule="auto"/>
        <w:jc w:val="center"/>
        <w:rPr>
          <w:rFonts w:ascii="Times New Roman" w:hAnsi="Times New Roman"/>
          <w:sz w:val="24"/>
          <w:szCs w:val="24"/>
        </w:rPr>
      </w:pPr>
      <w:bookmarkStart w:id="0" w:name="_GoBack"/>
      <w:bookmarkEnd w:id="0"/>
      <w:r w:rsidRPr="00B5238C">
        <w:rPr>
          <w:noProof/>
        </w:rPr>
        <w:drawing>
          <wp:inline distT="0" distB="0" distL="0" distR="0" wp14:anchorId="6A476E6A" wp14:editId="5163CFB8">
            <wp:extent cx="1403497" cy="1403497"/>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082" cy="1410082"/>
                    </a:xfrm>
                    <a:prstGeom prst="rect">
                      <a:avLst/>
                    </a:prstGeom>
                    <a:noFill/>
                    <a:ln>
                      <a:noFill/>
                    </a:ln>
                  </pic:spPr>
                </pic:pic>
              </a:graphicData>
            </a:graphic>
          </wp:inline>
        </w:drawing>
      </w:r>
    </w:p>
    <w:p w14:paraId="3C999471" w14:textId="77777777" w:rsidR="00416471" w:rsidRPr="00800D24" w:rsidRDefault="00416471" w:rsidP="00416471">
      <w:pPr>
        <w:framePr w:hSpace="180" w:wrap="auto" w:vAnchor="text" w:hAnchor="page" w:x="5473" w:y="229"/>
        <w:spacing w:after="0" w:line="240" w:lineRule="auto"/>
        <w:jc w:val="both"/>
        <w:rPr>
          <w:rFonts w:ascii="Times New Roman" w:hAnsi="Times New Roman"/>
          <w:sz w:val="24"/>
          <w:szCs w:val="24"/>
        </w:rPr>
      </w:pPr>
    </w:p>
    <w:p w14:paraId="6AE088EB" w14:textId="77777777" w:rsidR="00416471" w:rsidRPr="00800D24" w:rsidRDefault="00416471" w:rsidP="00CF48E1">
      <w:pPr>
        <w:spacing w:after="0" w:line="240" w:lineRule="auto"/>
        <w:jc w:val="center"/>
        <w:rPr>
          <w:rFonts w:ascii="Times New Roman" w:hAnsi="Times New Roman"/>
          <w:b/>
          <w:sz w:val="24"/>
          <w:szCs w:val="24"/>
          <w:u w:val="single"/>
        </w:rPr>
      </w:pPr>
    </w:p>
    <w:p w14:paraId="42F17F5B" w14:textId="77777777" w:rsidR="00416471" w:rsidRPr="00800D24" w:rsidRDefault="00416471" w:rsidP="00416471">
      <w:pPr>
        <w:pStyle w:val="Heading6"/>
        <w:jc w:val="both"/>
        <w:rPr>
          <w:b/>
          <w:szCs w:val="24"/>
          <w:u w:val="single"/>
        </w:rPr>
      </w:pPr>
    </w:p>
    <w:p w14:paraId="45AF93C2" w14:textId="77777777" w:rsidR="00416471" w:rsidRPr="00800D24" w:rsidRDefault="00416471" w:rsidP="00416471">
      <w:pPr>
        <w:pStyle w:val="Heading6"/>
        <w:rPr>
          <w:b/>
          <w:szCs w:val="24"/>
          <w:u w:val="single"/>
        </w:rPr>
      </w:pPr>
      <w:r w:rsidRPr="00800D24">
        <w:rPr>
          <w:b/>
          <w:szCs w:val="24"/>
          <w:u w:val="single"/>
        </w:rPr>
        <w:t>THE COUNCIL OF THE CITY OF NEW YORK</w:t>
      </w:r>
    </w:p>
    <w:p w14:paraId="7BC4612D" w14:textId="77777777" w:rsidR="00416471" w:rsidRPr="00800D24" w:rsidRDefault="00416471" w:rsidP="00416471">
      <w:pPr>
        <w:spacing w:after="0" w:line="240" w:lineRule="auto"/>
        <w:rPr>
          <w:rFonts w:ascii="Times New Roman" w:hAnsi="Times New Roman"/>
          <w:sz w:val="24"/>
          <w:szCs w:val="24"/>
        </w:rPr>
      </w:pPr>
    </w:p>
    <w:p w14:paraId="37D0E42C" w14:textId="77777777" w:rsidR="00416471" w:rsidRPr="00800D24" w:rsidRDefault="00416471" w:rsidP="00416471">
      <w:pPr>
        <w:pStyle w:val="Heading1"/>
        <w:spacing w:before="0" w:line="240" w:lineRule="auto"/>
        <w:jc w:val="center"/>
        <w:rPr>
          <w:rFonts w:ascii="Times New Roman" w:hAnsi="Times New Roman" w:cs="Times New Roman"/>
          <w:b/>
          <w:bCs/>
          <w:iCs/>
          <w:caps/>
          <w:color w:val="auto"/>
          <w:sz w:val="24"/>
          <w:szCs w:val="24"/>
          <w:u w:val="single"/>
        </w:rPr>
      </w:pPr>
      <w:r w:rsidRPr="00800D24">
        <w:rPr>
          <w:rFonts w:ascii="Times New Roman" w:hAnsi="Times New Roman" w:cs="Times New Roman"/>
          <w:b/>
          <w:bCs/>
          <w:iCs/>
          <w:caps/>
          <w:color w:val="auto"/>
          <w:sz w:val="24"/>
          <w:szCs w:val="24"/>
          <w:u w:val="single"/>
        </w:rPr>
        <w:t xml:space="preserve">COMMITTEE REPORT OF the GOVERNMENTAL AFFAIRS Division </w:t>
      </w:r>
    </w:p>
    <w:p w14:paraId="63CE4A51" w14:textId="77777777" w:rsidR="00416471" w:rsidRPr="00800D24" w:rsidRDefault="00416471" w:rsidP="00416471">
      <w:pPr>
        <w:spacing w:after="0" w:line="240" w:lineRule="auto"/>
        <w:rPr>
          <w:rFonts w:ascii="Times New Roman" w:hAnsi="Times New Roman"/>
          <w:sz w:val="24"/>
          <w:szCs w:val="24"/>
        </w:rPr>
      </w:pPr>
    </w:p>
    <w:p w14:paraId="7C05F990" w14:textId="77777777" w:rsidR="00416471" w:rsidRPr="00800D24" w:rsidRDefault="00416471" w:rsidP="00416471">
      <w:pPr>
        <w:tabs>
          <w:tab w:val="center" w:pos="4680"/>
          <w:tab w:val="left" w:pos="8489"/>
        </w:tabs>
        <w:spacing w:after="0" w:line="240" w:lineRule="auto"/>
        <w:rPr>
          <w:rFonts w:ascii="Times New Roman" w:hAnsi="Times New Roman"/>
          <w:i/>
          <w:sz w:val="24"/>
          <w:szCs w:val="24"/>
        </w:rPr>
      </w:pPr>
      <w:r>
        <w:rPr>
          <w:rFonts w:ascii="Times New Roman" w:hAnsi="Times New Roman"/>
          <w:i/>
          <w:sz w:val="24"/>
          <w:szCs w:val="24"/>
        </w:rPr>
        <w:tab/>
      </w:r>
      <w:r w:rsidRPr="00800D24">
        <w:rPr>
          <w:rFonts w:ascii="Times New Roman" w:hAnsi="Times New Roman"/>
          <w:i/>
          <w:sz w:val="24"/>
          <w:szCs w:val="24"/>
        </w:rPr>
        <w:t xml:space="preserve">Jeffrey Baker, Legislative Director </w:t>
      </w:r>
      <w:r>
        <w:rPr>
          <w:rFonts w:ascii="Times New Roman" w:hAnsi="Times New Roman"/>
          <w:i/>
          <w:sz w:val="24"/>
          <w:szCs w:val="24"/>
        </w:rPr>
        <w:tab/>
      </w:r>
    </w:p>
    <w:p w14:paraId="0C43F7FC" w14:textId="77777777" w:rsidR="003F35F3" w:rsidRDefault="00416471" w:rsidP="00416471">
      <w:pPr>
        <w:spacing w:after="0" w:line="240" w:lineRule="auto"/>
        <w:jc w:val="center"/>
        <w:rPr>
          <w:rFonts w:ascii="Times New Roman" w:hAnsi="Times New Roman"/>
          <w:i/>
          <w:sz w:val="24"/>
          <w:szCs w:val="24"/>
        </w:rPr>
      </w:pPr>
      <w:r w:rsidRPr="00800D24">
        <w:rPr>
          <w:rFonts w:ascii="Times New Roman" w:hAnsi="Times New Roman"/>
          <w:i/>
          <w:sz w:val="24"/>
          <w:szCs w:val="24"/>
        </w:rPr>
        <w:t>Rachel Cordero, Deputy Director, Governmental Affair</w:t>
      </w:r>
      <w:r w:rsidR="003F35F3">
        <w:rPr>
          <w:rFonts w:ascii="Times New Roman" w:hAnsi="Times New Roman"/>
          <w:i/>
          <w:sz w:val="24"/>
          <w:szCs w:val="24"/>
        </w:rPr>
        <w:t>s</w:t>
      </w:r>
    </w:p>
    <w:p w14:paraId="268D3CF7" w14:textId="77777777" w:rsidR="00416471" w:rsidRPr="00800D24" w:rsidRDefault="00416471" w:rsidP="00416471">
      <w:pPr>
        <w:spacing w:after="0" w:line="240" w:lineRule="auto"/>
        <w:jc w:val="center"/>
        <w:rPr>
          <w:rFonts w:ascii="Times New Roman" w:hAnsi="Times New Roman"/>
          <w:i/>
          <w:sz w:val="24"/>
          <w:szCs w:val="24"/>
        </w:rPr>
      </w:pPr>
    </w:p>
    <w:p w14:paraId="13688EF9" w14:textId="77777777" w:rsidR="00416471" w:rsidRPr="00800D24" w:rsidRDefault="00416471" w:rsidP="00416471">
      <w:pPr>
        <w:spacing w:after="0" w:line="240" w:lineRule="auto"/>
        <w:jc w:val="center"/>
        <w:rPr>
          <w:rFonts w:ascii="Times New Roman" w:eastAsia="Times New Roman" w:hAnsi="Times New Roman"/>
          <w:b/>
          <w:sz w:val="24"/>
          <w:szCs w:val="24"/>
          <w:u w:val="single"/>
        </w:rPr>
      </w:pPr>
    </w:p>
    <w:p w14:paraId="2D41A5A0" w14:textId="77777777" w:rsidR="00416471" w:rsidRPr="00800D24" w:rsidRDefault="00416471" w:rsidP="00416471">
      <w:pPr>
        <w:spacing w:after="0" w:line="240" w:lineRule="auto"/>
        <w:jc w:val="center"/>
        <w:rPr>
          <w:rFonts w:ascii="Times New Roman" w:eastAsia="Times New Roman" w:hAnsi="Times New Roman"/>
          <w:b/>
          <w:sz w:val="24"/>
          <w:szCs w:val="24"/>
          <w:u w:val="single"/>
        </w:rPr>
      </w:pPr>
    </w:p>
    <w:p w14:paraId="4A7BA352" w14:textId="77777777" w:rsidR="00416471" w:rsidRPr="00800D24" w:rsidRDefault="00416471" w:rsidP="00416471">
      <w:pPr>
        <w:spacing w:after="0" w:line="240" w:lineRule="auto"/>
        <w:jc w:val="center"/>
        <w:rPr>
          <w:rFonts w:ascii="Times New Roman" w:eastAsia="Times New Roman" w:hAnsi="Times New Roman"/>
          <w:b/>
          <w:sz w:val="24"/>
          <w:szCs w:val="24"/>
          <w:u w:val="single"/>
        </w:rPr>
      </w:pPr>
    </w:p>
    <w:p w14:paraId="04356379" w14:textId="77777777" w:rsidR="00416471" w:rsidRPr="00800D24" w:rsidRDefault="00416471" w:rsidP="00416471">
      <w:pPr>
        <w:spacing w:after="0" w:line="240" w:lineRule="auto"/>
        <w:jc w:val="center"/>
        <w:rPr>
          <w:rFonts w:ascii="Times New Roman" w:eastAsia="Times New Roman" w:hAnsi="Times New Roman"/>
          <w:b/>
          <w:sz w:val="24"/>
          <w:szCs w:val="24"/>
          <w:u w:val="single"/>
        </w:rPr>
      </w:pPr>
      <w:r w:rsidRPr="00800D24">
        <w:rPr>
          <w:rFonts w:ascii="Times New Roman" w:eastAsia="Times New Roman" w:hAnsi="Times New Roman"/>
          <w:b/>
          <w:sz w:val="24"/>
          <w:szCs w:val="24"/>
          <w:u w:val="single"/>
        </w:rPr>
        <w:t xml:space="preserve">COMMITTEE ON </w:t>
      </w:r>
      <w:r>
        <w:rPr>
          <w:rFonts w:ascii="Times New Roman" w:eastAsia="Times New Roman" w:hAnsi="Times New Roman"/>
          <w:b/>
          <w:sz w:val="24"/>
          <w:szCs w:val="24"/>
          <w:u w:val="single"/>
        </w:rPr>
        <w:t>OVERSIGHT AND INVESTIGATIONS</w:t>
      </w:r>
    </w:p>
    <w:p w14:paraId="0F35D4E7" w14:textId="77777777" w:rsidR="00416471" w:rsidRPr="00800D24" w:rsidRDefault="00416471" w:rsidP="00416471">
      <w:pPr>
        <w:spacing w:after="0" w:line="240" w:lineRule="auto"/>
        <w:jc w:val="center"/>
        <w:rPr>
          <w:rFonts w:ascii="Times New Roman" w:eastAsia="Times New Roman" w:hAnsi="Times New Roman"/>
          <w:sz w:val="24"/>
          <w:szCs w:val="24"/>
        </w:rPr>
      </w:pPr>
      <w:r w:rsidRPr="00800D24">
        <w:rPr>
          <w:rFonts w:ascii="Times New Roman" w:eastAsia="Times New Roman" w:hAnsi="Times New Roman"/>
          <w:sz w:val="24"/>
          <w:szCs w:val="24"/>
        </w:rPr>
        <w:t xml:space="preserve">Hon. </w:t>
      </w:r>
      <w:r>
        <w:rPr>
          <w:rFonts w:ascii="Times New Roman" w:eastAsia="Times New Roman" w:hAnsi="Times New Roman"/>
          <w:sz w:val="24"/>
          <w:szCs w:val="24"/>
        </w:rPr>
        <w:t>Ritchie Torres</w:t>
      </w:r>
      <w:r w:rsidRPr="00800D24">
        <w:rPr>
          <w:rFonts w:ascii="Times New Roman" w:eastAsia="Times New Roman" w:hAnsi="Times New Roman"/>
          <w:sz w:val="24"/>
          <w:szCs w:val="24"/>
        </w:rPr>
        <w:t>, Chair</w:t>
      </w:r>
    </w:p>
    <w:p w14:paraId="1F356162" w14:textId="77777777" w:rsidR="00416471" w:rsidRDefault="00416471" w:rsidP="00416471">
      <w:pPr>
        <w:spacing w:after="0" w:line="240" w:lineRule="auto"/>
        <w:rPr>
          <w:rFonts w:ascii="Times New Roman" w:eastAsia="Times New Roman" w:hAnsi="Times New Roman"/>
          <w:sz w:val="24"/>
          <w:szCs w:val="24"/>
        </w:rPr>
      </w:pPr>
    </w:p>
    <w:p w14:paraId="5DE5C0AB" w14:textId="77777777" w:rsidR="00416471" w:rsidRPr="00800D24" w:rsidRDefault="00416471" w:rsidP="00416471">
      <w:pPr>
        <w:spacing w:after="0" w:line="240" w:lineRule="auto"/>
        <w:rPr>
          <w:rFonts w:ascii="Times New Roman" w:eastAsia="Times New Roman" w:hAnsi="Times New Roman"/>
          <w:sz w:val="24"/>
          <w:szCs w:val="24"/>
        </w:rPr>
      </w:pPr>
    </w:p>
    <w:p w14:paraId="521D58AE" w14:textId="77777777" w:rsidR="00416471" w:rsidRDefault="00416471" w:rsidP="004164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January </w:t>
      </w:r>
      <w:r w:rsidR="002F79BB">
        <w:rPr>
          <w:rFonts w:ascii="Times New Roman" w:eastAsia="Times New Roman" w:hAnsi="Times New Roman"/>
          <w:sz w:val="24"/>
          <w:szCs w:val="24"/>
        </w:rPr>
        <w:t>13</w:t>
      </w:r>
      <w:r>
        <w:rPr>
          <w:rFonts w:ascii="Times New Roman" w:eastAsia="Times New Roman" w:hAnsi="Times New Roman"/>
          <w:sz w:val="24"/>
          <w:szCs w:val="24"/>
        </w:rPr>
        <w:t>, 2020</w:t>
      </w:r>
    </w:p>
    <w:p w14:paraId="4ADFEF04" w14:textId="77777777" w:rsidR="00416471" w:rsidRPr="00800D24" w:rsidRDefault="00416471" w:rsidP="00416471">
      <w:pPr>
        <w:spacing w:after="0" w:line="240" w:lineRule="auto"/>
        <w:jc w:val="center"/>
        <w:rPr>
          <w:rFonts w:ascii="Times New Roman" w:eastAsia="Times New Roman" w:hAnsi="Times New Roman"/>
          <w:sz w:val="24"/>
          <w:szCs w:val="24"/>
        </w:rPr>
      </w:pPr>
    </w:p>
    <w:p w14:paraId="0BE14433" w14:textId="77777777" w:rsidR="00416471" w:rsidRPr="00800D24" w:rsidRDefault="00416471" w:rsidP="00416471">
      <w:pPr>
        <w:spacing w:after="0" w:line="240" w:lineRule="auto"/>
        <w:jc w:val="center"/>
        <w:rPr>
          <w:rFonts w:ascii="Times New Roman" w:eastAsia="Times New Roman" w:hAnsi="Times New Roman"/>
          <w:sz w:val="24"/>
          <w:szCs w:val="24"/>
        </w:rPr>
      </w:pPr>
    </w:p>
    <w:p w14:paraId="5C02008A" w14:textId="77777777" w:rsidR="007D673C" w:rsidRDefault="00416471" w:rsidP="00CF48E1">
      <w:pPr>
        <w:spacing w:after="0" w:line="240" w:lineRule="auto"/>
        <w:jc w:val="center"/>
        <w:rPr>
          <w:rFonts w:ascii="Times New Roman" w:hAnsi="Times New Roman"/>
          <w:b/>
          <w:sz w:val="24"/>
          <w:szCs w:val="24"/>
          <w:u w:val="single"/>
        </w:rPr>
      </w:pPr>
      <w:r>
        <w:rPr>
          <w:rFonts w:ascii="Times New Roman" w:hAnsi="Times New Roman"/>
          <w:b/>
          <w:sz w:val="24"/>
          <w:szCs w:val="24"/>
          <w:u w:val="single"/>
        </w:rPr>
        <w:t>Strengthening Whistleblower Protections</w:t>
      </w:r>
    </w:p>
    <w:p w14:paraId="53DB87D2" w14:textId="77777777" w:rsidR="007D673C" w:rsidRDefault="007D673C" w:rsidP="00CF48E1">
      <w:pPr>
        <w:spacing w:after="0" w:line="240" w:lineRule="auto"/>
        <w:jc w:val="center"/>
        <w:rPr>
          <w:rFonts w:ascii="Times New Roman" w:hAnsi="Times New Roman"/>
          <w:b/>
          <w:sz w:val="24"/>
          <w:szCs w:val="24"/>
          <w:u w:val="single"/>
        </w:rPr>
      </w:pPr>
    </w:p>
    <w:p w14:paraId="27F66D64" w14:textId="77777777" w:rsidR="00416471" w:rsidRDefault="00E23E20" w:rsidP="00CF48E1">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 </w:t>
      </w:r>
    </w:p>
    <w:p w14:paraId="33CF5099" w14:textId="77777777" w:rsidR="00416471" w:rsidRPr="00800D24" w:rsidRDefault="00416471" w:rsidP="00416471">
      <w:pPr>
        <w:pStyle w:val="NoSpacing"/>
        <w:ind w:left="3600" w:hanging="3600"/>
        <w:jc w:val="both"/>
        <w:rPr>
          <w:rFonts w:ascii="Times New Roman" w:hAnsi="Times New Roman" w:cs="Times New Roman"/>
          <w:sz w:val="24"/>
          <w:szCs w:val="24"/>
        </w:rPr>
      </w:pPr>
      <w:r w:rsidRPr="00800D24">
        <w:rPr>
          <w:rFonts w:ascii="Times New Roman" w:hAnsi="Times New Roman" w:cs="Times New Roman"/>
          <w:b/>
          <w:sz w:val="24"/>
          <w:szCs w:val="24"/>
        </w:rPr>
        <w:t xml:space="preserve">INT. </w:t>
      </w:r>
      <w:r w:rsidR="007D673C" w:rsidRPr="00800D24">
        <w:rPr>
          <w:rFonts w:ascii="Times New Roman" w:hAnsi="Times New Roman" w:cs="Times New Roman"/>
          <w:b/>
          <w:sz w:val="24"/>
          <w:szCs w:val="24"/>
        </w:rPr>
        <w:t>N</w:t>
      </w:r>
      <w:r w:rsidR="007D673C">
        <w:rPr>
          <w:rFonts w:ascii="Times New Roman" w:hAnsi="Times New Roman" w:cs="Times New Roman"/>
          <w:b/>
          <w:sz w:val="24"/>
          <w:szCs w:val="24"/>
        </w:rPr>
        <w:t>O</w:t>
      </w:r>
      <w:r w:rsidRPr="00800D24">
        <w:rPr>
          <w:rFonts w:ascii="Times New Roman" w:hAnsi="Times New Roman" w:cs="Times New Roman"/>
          <w:b/>
          <w:sz w:val="24"/>
          <w:szCs w:val="24"/>
        </w:rPr>
        <w:t xml:space="preserve">. </w:t>
      </w:r>
      <w:r>
        <w:rPr>
          <w:rFonts w:ascii="Times New Roman" w:hAnsi="Times New Roman" w:cs="Times New Roman"/>
          <w:b/>
          <w:sz w:val="24"/>
          <w:szCs w:val="24"/>
        </w:rPr>
        <w:t>1770</w:t>
      </w:r>
      <w:r w:rsidRPr="00800D24">
        <w:rPr>
          <w:rFonts w:ascii="Times New Roman" w:hAnsi="Times New Roman" w:cs="Times New Roman"/>
          <w:b/>
          <w:sz w:val="24"/>
          <w:szCs w:val="24"/>
        </w:rPr>
        <w:t>:</w:t>
      </w:r>
      <w:r w:rsidRPr="00800D24">
        <w:rPr>
          <w:rFonts w:ascii="Times New Roman" w:hAnsi="Times New Roman" w:cs="Times New Roman"/>
          <w:b/>
          <w:sz w:val="24"/>
          <w:szCs w:val="24"/>
        </w:rPr>
        <w:tab/>
      </w:r>
      <w:r w:rsidRPr="00800D24">
        <w:rPr>
          <w:rFonts w:ascii="Times New Roman" w:hAnsi="Times New Roman" w:cs="Times New Roman"/>
          <w:sz w:val="24"/>
          <w:szCs w:val="24"/>
        </w:rPr>
        <w:t xml:space="preserve">By Council Member </w:t>
      </w:r>
      <w:r>
        <w:rPr>
          <w:rFonts w:ascii="Times New Roman" w:hAnsi="Times New Roman" w:cs="Times New Roman"/>
          <w:sz w:val="24"/>
          <w:szCs w:val="24"/>
        </w:rPr>
        <w:t>Torres</w:t>
      </w:r>
    </w:p>
    <w:p w14:paraId="3353CB0F" w14:textId="77777777" w:rsidR="00416471" w:rsidRPr="00800D24" w:rsidRDefault="00416471" w:rsidP="00416471">
      <w:pPr>
        <w:pStyle w:val="NoSpacing"/>
        <w:ind w:left="3600" w:hanging="3600"/>
        <w:jc w:val="both"/>
        <w:rPr>
          <w:rFonts w:ascii="Times New Roman" w:hAnsi="Times New Roman" w:cs="Times New Roman"/>
          <w:sz w:val="24"/>
          <w:szCs w:val="24"/>
        </w:rPr>
      </w:pPr>
    </w:p>
    <w:p w14:paraId="30A1D13F" w14:textId="77777777" w:rsidR="00416471" w:rsidRPr="00800D24" w:rsidRDefault="00416471" w:rsidP="00416471">
      <w:pPr>
        <w:pStyle w:val="NoSpacing"/>
        <w:ind w:left="3600" w:hanging="3600"/>
        <w:jc w:val="both"/>
        <w:rPr>
          <w:rFonts w:ascii="Times New Roman" w:eastAsia="Times New Roman" w:hAnsi="Times New Roman" w:cs="Times New Roman"/>
          <w:sz w:val="24"/>
          <w:szCs w:val="24"/>
        </w:rPr>
      </w:pPr>
      <w:r w:rsidRPr="00800D24">
        <w:rPr>
          <w:rFonts w:ascii="Times New Roman" w:hAnsi="Times New Roman" w:cs="Times New Roman"/>
          <w:b/>
          <w:snapToGrid w:val="0"/>
          <w:sz w:val="24"/>
          <w:szCs w:val="24"/>
        </w:rPr>
        <w:t xml:space="preserve">TITLE: </w:t>
      </w:r>
      <w:r w:rsidRPr="00800D24">
        <w:rPr>
          <w:rFonts w:ascii="Times New Roman" w:hAnsi="Times New Roman" w:cs="Times New Roman"/>
          <w:b/>
          <w:snapToGrid w:val="0"/>
          <w:sz w:val="24"/>
          <w:szCs w:val="24"/>
        </w:rPr>
        <w:tab/>
      </w:r>
      <w:r w:rsidRPr="00800D24">
        <w:rPr>
          <w:rFonts w:ascii="Times New Roman" w:eastAsia="Times New Roman" w:hAnsi="Times New Roman" w:cs="Times New Roman"/>
          <w:sz w:val="24"/>
          <w:szCs w:val="24"/>
        </w:rPr>
        <w:t xml:space="preserve">A Local Law to amend the administrative code of the city of New York, in relation to </w:t>
      </w:r>
      <w:r w:rsidRPr="005323B1">
        <w:rPr>
          <w:rFonts w:ascii="Times New Roman" w:eastAsia="Times New Roman" w:hAnsi="Times New Roman" w:cs="Times New Roman"/>
          <w:sz w:val="24"/>
          <w:szCs w:val="24"/>
        </w:rPr>
        <w:t>whistleblower protections for individuals facing adverse personnel actions</w:t>
      </w:r>
      <w:r w:rsidRPr="005323B1" w:rsidDel="005323B1">
        <w:rPr>
          <w:rFonts w:ascii="Times New Roman" w:eastAsia="Times New Roman" w:hAnsi="Times New Roman" w:cs="Times New Roman"/>
          <w:sz w:val="24"/>
          <w:szCs w:val="24"/>
        </w:rPr>
        <w:t xml:space="preserve"> </w:t>
      </w:r>
    </w:p>
    <w:p w14:paraId="4AE52CB6" w14:textId="77777777" w:rsidR="00416471" w:rsidRPr="00800D24" w:rsidRDefault="00416471" w:rsidP="00416471">
      <w:pPr>
        <w:pStyle w:val="NoSpacing"/>
        <w:ind w:left="3600" w:hanging="3600"/>
        <w:jc w:val="both"/>
        <w:rPr>
          <w:rFonts w:ascii="Times New Roman" w:eastAsia="Times New Roman" w:hAnsi="Times New Roman" w:cs="Times New Roman"/>
          <w:b/>
          <w:bCs/>
          <w:sz w:val="24"/>
          <w:szCs w:val="24"/>
        </w:rPr>
      </w:pPr>
    </w:p>
    <w:p w14:paraId="54F11F41" w14:textId="77777777" w:rsidR="00416471" w:rsidRPr="00B66F67" w:rsidRDefault="00416471" w:rsidP="00CF48E1">
      <w:pPr>
        <w:pStyle w:val="NoSpacing"/>
        <w:ind w:left="3600" w:hanging="3600"/>
        <w:jc w:val="both"/>
        <w:rPr>
          <w:shd w:val="clear" w:color="auto" w:fill="FFFFFF"/>
        </w:rPr>
      </w:pPr>
      <w:r w:rsidRPr="00800D24">
        <w:rPr>
          <w:rFonts w:ascii="Times New Roman" w:eastAsia="Times New Roman" w:hAnsi="Times New Roman" w:cs="Times New Roman"/>
          <w:b/>
          <w:bCs/>
          <w:sz w:val="24"/>
          <w:szCs w:val="24"/>
        </w:rPr>
        <w:t>ADMINISTRATIVE CODE:</w:t>
      </w:r>
      <w:r w:rsidRPr="00800D24">
        <w:rPr>
          <w:rFonts w:ascii="Times New Roman" w:eastAsia="Times New Roman" w:hAnsi="Times New Roman" w:cs="Times New Roman"/>
          <w:b/>
          <w:bCs/>
          <w:sz w:val="24"/>
          <w:szCs w:val="24"/>
        </w:rPr>
        <w:tab/>
      </w:r>
      <w:r w:rsidRPr="00800D24">
        <w:rPr>
          <w:rFonts w:ascii="Times New Roman" w:eastAsia="Times New Roman" w:hAnsi="Times New Roman" w:cs="Times New Roman"/>
          <w:sz w:val="24"/>
          <w:szCs w:val="24"/>
        </w:rPr>
        <w:t>A</w:t>
      </w:r>
      <w:r>
        <w:rPr>
          <w:rFonts w:ascii="Times New Roman" w:eastAsia="Times New Roman" w:hAnsi="Times New Roman" w:cs="Times New Roman"/>
          <w:sz w:val="24"/>
          <w:szCs w:val="24"/>
        </w:rPr>
        <w:t>mend</w:t>
      </w:r>
      <w:r w:rsidRPr="00800D24">
        <w:rPr>
          <w:rFonts w:ascii="Times New Roman" w:eastAsia="Times New Roman" w:hAnsi="Times New Roman" w:cs="Times New Roman"/>
          <w:sz w:val="24"/>
          <w:szCs w:val="24"/>
        </w:rPr>
        <w:t xml:space="preserve">s </w:t>
      </w:r>
      <w:r>
        <w:rPr>
          <w:rFonts w:ascii="Times New Roman" w:hAnsi="Times New Roman" w:cs="Times New Roman"/>
          <w:color w:val="000000"/>
          <w:sz w:val="24"/>
          <w:szCs w:val="24"/>
          <w:shd w:val="clear" w:color="auto" w:fill="FFFFFF"/>
        </w:rPr>
        <w:t>§</w:t>
      </w:r>
      <w:r w:rsidRPr="00800D2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12-113</w:t>
      </w:r>
    </w:p>
    <w:p w14:paraId="4148D1FC" w14:textId="77777777" w:rsidR="00416471" w:rsidRPr="00800D24" w:rsidRDefault="00416471" w:rsidP="00416471">
      <w:pPr>
        <w:pStyle w:val="ListParagraph"/>
        <w:numPr>
          <w:ilvl w:val="0"/>
          <w:numId w:val="1"/>
        </w:numPr>
        <w:spacing w:after="0" w:line="480" w:lineRule="auto"/>
        <w:jc w:val="both"/>
        <w:rPr>
          <w:rFonts w:ascii="Times New Roman" w:eastAsia="Times New Roman" w:hAnsi="Times New Roman"/>
          <w:b/>
          <w:sz w:val="24"/>
          <w:szCs w:val="24"/>
        </w:rPr>
      </w:pPr>
      <w:r w:rsidRPr="00800D24">
        <w:rPr>
          <w:rFonts w:ascii="Times New Roman" w:eastAsia="Times New Roman" w:hAnsi="Times New Roman"/>
          <w:b/>
          <w:sz w:val="24"/>
          <w:szCs w:val="24"/>
        </w:rPr>
        <w:lastRenderedPageBreak/>
        <w:t>INTRODUCTION</w:t>
      </w:r>
    </w:p>
    <w:p w14:paraId="21AC946E" w14:textId="77777777" w:rsidR="00E23E20" w:rsidRPr="00800D24" w:rsidRDefault="00E23E20" w:rsidP="00E23E20">
      <w:pPr>
        <w:pStyle w:val="BodyText"/>
        <w:ind w:left="90" w:firstLine="630"/>
      </w:pPr>
      <w:r w:rsidRPr="00800D24">
        <w:t xml:space="preserve">On </w:t>
      </w:r>
      <w:r>
        <w:t>January 13</w:t>
      </w:r>
      <w:r w:rsidRPr="00800D24">
        <w:t>, 20</w:t>
      </w:r>
      <w:r>
        <w:t>20</w:t>
      </w:r>
      <w:r w:rsidRPr="00800D24">
        <w:t xml:space="preserve">, the Committee on </w:t>
      </w:r>
      <w:r>
        <w:t>Oversight and Investigations</w:t>
      </w:r>
      <w:r w:rsidRPr="00800D24">
        <w:t xml:space="preserve">, chaired by Council Member </w:t>
      </w:r>
      <w:r>
        <w:t>Ritchie Torres</w:t>
      </w:r>
      <w:r w:rsidRPr="00800D24">
        <w:t xml:space="preserve">, will hold a hearing on </w:t>
      </w:r>
      <w:r w:rsidR="00E73A0D">
        <w:t>strengthening the City’s whistleblower law</w:t>
      </w:r>
      <w:r w:rsidR="002A36D2">
        <w:t>s</w:t>
      </w:r>
      <w:r w:rsidR="00E73A0D">
        <w:t xml:space="preserve"> </w:t>
      </w:r>
      <w:r w:rsidRPr="00800D24">
        <w:t>and the following bill: Int</w:t>
      </w:r>
      <w:r>
        <w:t>. No.</w:t>
      </w:r>
      <w:r w:rsidRPr="00800D24">
        <w:t xml:space="preserve"> </w:t>
      </w:r>
      <w:r>
        <w:t>1770</w:t>
      </w:r>
      <w:r w:rsidRPr="00800D24">
        <w:t xml:space="preserve">, </w:t>
      </w:r>
      <w:r w:rsidRPr="00F745E1">
        <w:t>in relation to whistleblower protections for individuals facing adverse personnel actions</w:t>
      </w:r>
      <w:r>
        <w:t xml:space="preserve">. </w:t>
      </w:r>
      <w:r w:rsidRPr="00800D24">
        <w:t xml:space="preserve">Those invited to testify include </w:t>
      </w:r>
      <w:r>
        <w:t xml:space="preserve">representatives from the Department of Investigations (“DOI”), good government groups, think tanks, higher education institutions, and </w:t>
      </w:r>
      <w:r w:rsidRPr="00800D24">
        <w:t>non-profit organizations.</w:t>
      </w:r>
    </w:p>
    <w:p w14:paraId="74C6F84E" w14:textId="77777777" w:rsidR="00416471" w:rsidRPr="00800D24" w:rsidRDefault="00416471" w:rsidP="00416471">
      <w:pPr>
        <w:pStyle w:val="ListParagraph"/>
        <w:numPr>
          <w:ilvl w:val="0"/>
          <w:numId w:val="1"/>
        </w:numPr>
        <w:spacing w:after="0" w:line="480" w:lineRule="auto"/>
        <w:jc w:val="both"/>
        <w:rPr>
          <w:rFonts w:ascii="Times New Roman" w:eastAsia="Times New Roman" w:hAnsi="Times New Roman"/>
          <w:b/>
          <w:sz w:val="24"/>
          <w:szCs w:val="24"/>
        </w:rPr>
      </w:pPr>
      <w:r w:rsidRPr="00800D24">
        <w:rPr>
          <w:rFonts w:ascii="Times New Roman" w:eastAsia="Times New Roman" w:hAnsi="Times New Roman"/>
          <w:b/>
          <w:sz w:val="24"/>
          <w:szCs w:val="24"/>
        </w:rPr>
        <w:t>BACKGROUND</w:t>
      </w:r>
    </w:p>
    <w:p w14:paraId="1030B8F5" w14:textId="77777777" w:rsidR="00E23E20" w:rsidRPr="00E23E20" w:rsidRDefault="00E23E20" w:rsidP="00E23E20">
      <w:pPr>
        <w:spacing w:after="0" w:line="480" w:lineRule="auto"/>
        <w:ind w:left="90" w:firstLine="630"/>
        <w:jc w:val="both"/>
        <w:rPr>
          <w:rFonts w:ascii="Times New Roman" w:hAnsi="Times New Roman"/>
          <w:sz w:val="24"/>
          <w:szCs w:val="24"/>
        </w:rPr>
      </w:pPr>
      <w:r w:rsidRPr="00E23E20">
        <w:rPr>
          <w:rFonts w:ascii="Times New Roman" w:hAnsi="Times New Roman"/>
          <w:sz w:val="24"/>
          <w:szCs w:val="24"/>
        </w:rPr>
        <w:t>DOI is one of the oldest law-enforcement agencies in the country,</w:t>
      </w:r>
      <w:r>
        <w:rPr>
          <w:rStyle w:val="FootnoteReference"/>
          <w:rFonts w:ascii="Times New Roman" w:hAnsi="Times New Roman"/>
          <w:sz w:val="24"/>
          <w:szCs w:val="24"/>
        </w:rPr>
        <w:footnoteReference w:id="1"/>
      </w:r>
      <w:r w:rsidRPr="00E23E20">
        <w:rPr>
          <w:rFonts w:ascii="Times New Roman" w:hAnsi="Times New Roman"/>
          <w:sz w:val="24"/>
          <w:szCs w:val="24"/>
        </w:rPr>
        <w:t xml:space="preserve"> and the first dedicated to fighting corruption.</w:t>
      </w:r>
      <w:r>
        <w:rPr>
          <w:rStyle w:val="FootnoteReference"/>
          <w:rFonts w:ascii="Times New Roman" w:hAnsi="Times New Roman"/>
          <w:sz w:val="24"/>
          <w:szCs w:val="24"/>
        </w:rPr>
        <w:footnoteReference w:id="2"/>
      </w:r>
      <w:r w:rsidRPr="00E23E20">
        <w:rPr>
          <w:rFonts w:ascii="Times New Roman" w:hAnsi="Times New Roman"/>
          <w:sz w:val="24"/>
          <w:szCs w:val="24"/>
        </w:rPr>
        <w:t xml:space="preserve"> As the City’s independent Inspector General, it has authority over more than 45 City agencies</w:t>
      </w:r>
      <w:r w:rsidR="00D249D4">
        <w:rPr>
          <w:rFonts w:ascii="Times New Roman" w:hAnsi="Times New Roman"/>
          <w:sz w:val="24"/>
          <w:szCs w:val="24"/>
        </w:rPr>
        <w:t xml:space="preserve"> as well as</w:t>
      </w:r>
      <w:r w:rsidRPr="00E23E20">
        <w:rPr>
          <w:rFonts w:ascii="Times New Roman" w:hAnsi="Times New Roman"/>
          <w:sz w:val="24"/>
          <w:szCs w:val="24"/>
        </w:rPr>
        <w:t xml:space="preserve"> those who conduct business </w:t>
      </w:r>
      <w:r w:rsidR="00FD7242">
        <w:rPr>
          <w:rFonts w:ascii="Times New Roman" w:hAnsi="Times New Roman"/>
          <w:sz w:val="24"/>
          <w:szCs w:val="24"/>
        </w:rPr>
        <w:t xml:space="preserve">with </w:t>
      </w:r>
      <w:r w:rsidRPr="00E23E20">
        <w:rPr>
          <w:rFonts w:ascii="Times New Roman" w:hAnsi="Times New Roman"/>
          <w:sz w:val="24"/>
          <w:szCs w:val="24"/>
        </w:rPr>
        <w:t>the City, including government contractors and subcontractors.</w:t>
      </w:r>
      <w:r>
        <w:rPr>
          <w:rStyle w:val="FootnoteReference"/>
          <w:rFonts w:ascii="Times New Roman" w:hAnsi="Times New Roman"/>
          <w:sz w:val="24"/>
          <w:szCs w:val="24"/>
        </w:rPr>
        <w:footnoteReference w:id="3"/>
      </w:r>
      <w:r w:rsidRPr="00E23E20">
        <w:rPr>
          <w:rFonts w:ascii="Times New Roman" w:hAnsi="Times New Roman"/>
          <w:sz w:val="24"/>
          <w:szCs w:val="24"/>
        </w:rPr>
        <w:t xml:space="preserve"> </w:t>
      </w:r>
      <w:r w:rsidR="00FD7242">
        <w:rPr>
          <w:rFonts w:ascii="Times New Roman" w:hAnsi="Times New Roman"/>
          <w:sz w:val="24"/>
          <w:szCs w:val="24"/>
        </w:rPr>
        <w:t>DOI</w:t>
      </w:r>
      <w:r w:rsidRPr="00E23E20">
        <w:rPr>
          <w:rFonts w:ascii="Times New Roman" w:hAnsi="Times New Roman"/>
          <w:sz w:val="24"/>
          <w:szCs w:val="24"/>
        </w:rPr>
        <w:t xml:space="preserve"> can investigate any issue which is deemed to be “in the best interests of the city,”</w:t>
      </w:r>
      <w:r>
        <w:rPr>
          <w:rStyle w:val="FootnoteReference"/>
          <w:rFonts w:ascii="Times New Roman" w:hAnsi="Times New Roman"/>
          <w:sz w:val="24"/>
          <w:szCs w:val="24"/>
        </w:rPr>
        <w:footnoteReference w:id="4"/>
      </w:r>
      <w:r w:rsidRPr="00E23E20">
        <w:rPr>
          <w:rFonts w:ascii="Times New Roman" w:hAnsi="Times New Roman"/>
          <w:sz w:val="24"/>
          <w:szCs w:val="24"/>
        </w:rPr>
        <w:t xml:space="preserve"> </w:t>
      </w:r>
      <w:r w:rsidR="00FD7242">
        <w:rPr>
          <w:rFonts w:ascii="Times New Roman" w:hAnsi="Times New Roman"/>
          <w:sz w:val="24"/>
          <w:szCs w:val="24"/>
        </w:rPr>
        <w:t xml:space="preserve">most notably </w:t>
      </w:r>
      <w:r w:rsidR="00FD7242" w:rsidRPr="00E23E20">
        <w:rPr>
          <w:rFonts w:ascii="Times New Roman" w:hAnsi="Times New Roman"/>
          <w:sz w:val="24"/>
          <w:szCs w:val="24"/>
        </w:rPr>
        <w:t>“fraud, waste and corruption.”</w:t>
      </w:r>
      <w:r w:rsidR="00FD7242">
        <w:rPr>
          <w:rStyle w:val="FootnoteReference"/>
          <w:rFonts w:ascii="Times New Roman" w:hAnsi="Times New Roman"/>
          <w:sz w:val="24"/>
          <w:szCs w:val="24"/>
        </w:rPr>
        <w:footnoteReference w:id="5"/>
      </w:r>
      <w:r w:rsidR="00FD7242" w:rsidRPr="00E23E20">
        <w:rPr>
          <w:rFonts w:ascii="Times New Roman" w:hAnsi="Times New Roman"/>
          <w:sz w:val="24"/>
          <w:szCs w:val="24"/>
        </w:rPr>
        <w:t xml:space="preserve"> </w:t>
      </w:r>
      <w:r w:rsidRPr="00E23E20">
        <w:rPr>
          <w:rFonts w:ascii="Times New Roman" w:hAnsi="Times New Roman"/>
          <w:sz w:val="24"/>
          <w:szCs w:val="24"/>
        </w:rPr>
        <w:t>Such investigations are conducted confidentially.</w:t>
      </w:r>
      <w:r>
        <w:rPr>
          <w:rStyle w:val="FootnoteReference"/>
          <w:rFonts w:ascii="Times New Roman" w:hAnsi="Times New Roman"/>
          <w:sz w:val="24"/>
          <w:szCs w:val="24"/>
        </w:rPr>
        <w:footnoteReference w:id="6"/>
      </w:r>
      <w:r w:rsidRPr="00E23E20">
        <w:rPr>
          <w:rFonts w:ascii="Times New Roman" w:hAnsi="Times New Roman"/>
          <w:sz w:val="24"/>
          <w:szCs w:val="24"/>
        </w:rPr>
        <w:t xml:space="preserve"> </w:t>
      </w:r>
    </w:p>
    <w:p w14:paraId="383442C8" w14:textId="5A6353C0" w:rsidR="00E23E20" w:rsidRDefault="00E23E20" w:rsidP="00E23E20">
      <w:pPr>
        <w:spacing w:after="0" w:line="480" w:lineRule="auto"/>
        <w:ind w:firstLine="720"/>
        <w:jc w:val="both"/>
        <w:rPr>
          <w:rFonts w:ascii="Times New Roman" w:hAnsi="Times New Roman"/>
          <w:sz w:val="24"/>
          <w:szCs w:val="24"/>
        </w:rPr>
      </w:pPr>
      <w:r>
        <w:rPr>
          <w:rFonts w:ascii="Times New Roman" w:hAnsi="Times New Roman"/>
          <w:sz w:val="24"/>
          <w:szCs w:val="24"/>
        </w:rPr>
        <w:t>City employees</w:t>
      </w:r>
      <w:r w:rsidR="00FD7242">
        <w:rPr>
          <w:rFonts w:ascii="Times New Roman" w:hAnsi="Times New Roman"/>
          <w:sz w:val="24"/>
          <w:szCs w:val="24"/>
        </w:rPr>
        <w:t xml:space="preserve"> </w:t>
      </w:r>
      <w:r w:rsidR="00CD2A79">
        <w:rPr>
          <w:rFonts w:ascii="Times New Roman" w:hAnsi="Times New Roman"/>
          <w:sz w:val="24"/>
          <w:szCs w:val="24"/>
        </w:rPr>
        <w:t>who report</w:t>
      </w:r>
      <w:r w:rsidR="00FD7242">
        <w:rPr>
          <w:rFonts w:ascii="Times New Roman" w:hAnsi="Times New Roman"/>
          <w:sz w:val="24"/>
          <w:szCs w:val="24"/>
        </w:rPr>
        <w:t xml:space="preserve"> to DOI, the Council, the Public Advocate or the Comptroller, any</w:t>
      </w:r>
      <w:r>
        <w:rPr>
          <w:rFonts w:ascii="Times New Roman" w:hAnsi="Times New Roman"/>
          <w:sz w:val="24"/>
          <w:szCs w:val="24"/>
        </w:rPr>
        <w:t xml:space="preserve"> </w:t>
      </w:r>
      <w:r w:rsidR="008E64BD">
        <w:rPr>
          <w:rFonts w:ascii="Times New Roman" w:hAnsi="Times New Roman"/>
          <w:sz w:val="24"/>
          <w:szCs w:val="24"/>
        </w:rPr>
        <w:t>“</w:t>
      </w:r>
      <w:r>
        <w:rPr>
          <w:rFonts w:ascii="Times New Roman" w:hAnsi="Times New Roman"/>
          <w:sz w:val="24"/>
          <w:szCs w:val="24"/>
        </w:rPr>
        <w:t>corruption, criminal activity, conflict of interest, gross mismanagement</w:t>
      </w:r>
      <w:r w:rsidR="008E64BD">
        <w:rPr>
          <w:rFonts w:ascii="Times New Roman" w:hAnsi="Times New Roman"/>
          <w:sz w:val="24"/>
          <w:szCs w:val="24"/>
        </w:rPr>
        <w:t xml:space="preserve"> or</w:t>
      </w:r>
      <w:r>
        <w:rPr>
          <w:rFonts w:ascii="Times New Roman" w:hAnsi="Times New Roman"/>
          <w:sz w:val="24"/>
          <w:szCs w:val="24"/>
        </w:rPr>
        <w:t xml:space="preserve"> abuse of authority</w:t>
      </w:r>
      <w:r w:rsidR="008E64BD">
        <w:rPr>
          <w:rFonts w:ascii="Times New Roman" w:hAnsi="Times New Roman"/>
          <w:sz w:val="24"/>
          <w:szCs w:val="24"/>
        </w:rPr>
        <w:t>”</w:t>
      </w:r>
      <w:r w:rsidR="00CD2A79">
        <w:rPr>
          <w:rFonts w:ascii="Times New Roman" w:hAnsi="Times New Roman"/>
          <w:sz w:val="24"/>
          <w:szCs w:val="24"/>
        </w:rPr>
        <w:t xml:space="preserve"> </w:t>
      </w:r>
      <w:r w:rsidR="007D673C">
        <w:rPr>
          <w:rFonts w:ascii="Times New Roman" w:hAnsi="Times New Roman"/>
          <w:sz w:val="24"/>
          <w:szCs w:val="24"/>
        </w:rPr>
        <w:t xml:space="preserve">involving a City official or contractor </w:t>
      </w:r>
      <w:r w:rsidR="00CD2A79">
        <w:rPr>
          <w:rFonts w:ascii="Times New Roman" w:hAnsi="Times New Roman"/>
          <w:sz w:val="24"/>
          <w:szCs w:val="24"/>
        </w:rPr>
        <w:t>are protected by the City’s whistleblower law</w:t>
      </w:r>
      <w:r>
        <w:rPr>
          <w:rFonts w:ascii="Times New Roman" w:hAnsi="Times New Roman"/>
          <w:sz w:val="24"/>
          <w:szCs w:val="24"/>
        </w:rPr>
        <w:t>.</w:t>
      </w:r>
      <w:r>
        <w:rPr>
          <w:rStyle w:val="FootnoteReference"/>
          <w:rFonts w:ascii="Times New Roman" w:hAnsi="Times New Roman"/>
          <w:sz w:val="24"/>
          <w:szCs w:val="24"/>
        </w:rPr>
        <w:footnoteReference w:id="7"/>
      </w:r>
      <w:r>
        <w:rPr>
          <w:rFonts w:ascii="Times New Roman" w:hAnsi="Times New Roman"/>
          <w:sz w:val="24"/>
          <w:szCs w:val="24"/>
        </w:rPr>
        <w:t xml:space="preserve"> Th</w:t>
      </w:r>
      <w:r w:rsidR="00FD7242">
        <w:rPr>
          <w:rFonts w:ascii="Times New Roman" w:hAnsi="Times New Roman"/>
          <w:sz w:val="24"/>
          <w:szCs w:val="24"/>
        </w:rPr>
        <w:t>is</w:t>
      </w:r>
      <w:r>
        <w:rPr>
          <w:rFonts w:ascii="Times New Roman" w:hAnsi="Times New Roman"/>
          <w:sz w:val="24"/>
          <w:szCs w:val="24"/>
        </w:rPr>
        <w:t xml:space="preserve"> whistleblower law was expanded in 2012 to protect </w:t>
      </w:r>
      <w:r w:rsidR="00B40043">
        <w:rPr>
          <w:rFonts w:ascii="Times New Roman" w:hAnsi="Times New Roman"/>
          <w:sz w:val="24"/>
          <w:szCs w:val="24"/>
        </w:rPr>
        <w:t>employees of contractors and subcontractors</w:t>
      </w:r>
      <w:r>
        <w:rPr>
          <w:rFonts w:ascii="Times New Roman" w:hAnsi="Times New Roman"/>
          <w:sz w:val="24"/>
          <w:szCs w:val="24"/>
        </w:rPr>
        <w:t xml:space="preserve"> engaged in </w:t>
      </w:r>
      <w:r w:rsidR="001E2DCD">
        <w:rPr>
          <w:rFonts w:ascii="Times New Roman" w:hAnsi="Times New Roman"/>
          <w:sz w:val="24"/>
          <w:szCs w:val="24"/>
        </w:rPr>
        <w:t>C</w:t>
      </w:r>
      <w:r>
        <w:rPr>
          <w:rFonts w:ascii="Times New Roman" w:hAnsi="Times New Roman"/>
          <w:sz w:val="24"/>
          <w:szCs w:val="24"/>
        </w:rPr>
        <w:t>ity contracts valued at $100,000 or more.</w:t>
      </w:r>
      <w:r>
        <w:rPr>
          <w:rStyle w:val="FootnoteReference"/>
          <w:rFonts w:ascii="Times New Roman" w:hAnsi="Times New Roman"/>
          <w:sz w:val="24"/>
          <w:szCs w:val="24"/>
        </w:rPr>
        <w:footnoteReference w:id="8"/>
      </w:r>
      <w:r>
        <w:rPr>
          <w:rFonts w:ascii="Times New Roman" w:hAnsi="Times New Roman"/>
          <w:sz w:val="24"/>
          <w:szCs w:val="24"/>
        </w:rPr>
        <w:t xml:space="preserve"> </w:t>
      </w:r>
      <w:r w:rsidR="001B09B9">
        <w:rPr>
          <w:rFonts w:ascii="Times New Roman" w:hAnsi="Times New Roman"/>
          <w:sz w:val="24"/>
          <w:szCs w:val="24"/>
        </w:rPr>
        <w:t>If DOI finds any employee’s complaint to be credible, it may relay its findings to the relevant City agency, and can eventually refer the matter to the Mayor or the entity that appointed the agency head.</w:t>
      </w:r>
      <w:r w:rsidR="001B09B9">
        <w:rPr>
          <w:rStyle w:val="FootnoteReference"/>
          <w:rFonts w:ascii="Times New Roman" w:hAnsi="Times New Roman"/>
          <w:sz w:val="24"/>
          <w:szCs w:val="24"/>
        </w:rPr>
        <w:footnoteReference w:id="9"/>
      </w:r>
      <w:r w:rsidR="001B09B9">
        <w:rPr>
          <w:rFonts w:ascii="Times New Roman" w:hAnsi="Times New Roman"/>
          <w:sz w:val="24"/>
          <w:szCs w:val="24"/>
        </w:rPr>
        <w:t xml:space="preserve"> Remedies for employees of contractors and subcontractors</w:t>
      </w:r>
      <w:r w:rsidR="00B34095">
        <w:rPr>
          <w:rFonts w:ascii="Times New Roman" w:hAnsi="Times New Roman"/>
          <w:sz w:val="24"/>
          <w:szCs w:val="24"/>
        </w:rPr>
        <w:t xml:space="preserve"> may</w:t>
      </w:r>
      <w:r w:rsidR="001B09B9">
        <w:rPr>
          <w:rFonts w:ascii="Times New Roman" w:hAnsi="Times New Roman"/>
          <w:sz w:val="24"/>
          <w:szCs w:val="24"/>
        </w:rPr>
        <w:t xml:space="preserve"> include reinstatement to the employee’s former position or equivalent, with back wages;</w:t>
      </w:r>
      <w:r w:rsidR="007D673C">
        <w:rPr>
          <w:rFonts w:ascii="Times New Roman" w:hAnsi="Times New Roman"/>
          <w:sz w:val="24"/>
          <w:szCs w:val="24"/>
        </w:rPr>
        <w:t xml:space="preserve"> as well as</w:t>
      </w:r>
      <w:r w:rsidR="001B09B9">
        <w:rPr>
          <w:rFonts w:ascii="Times New Roman" w:hAnsi="Times New Roman"/>
          <w:sz w:val="24"/>
          <w:szCs w:val="24"/>
        </w:rPr>
        <w:t xml:space="preserve"> reinstatement of earned seniority and </w:t>
      </w:r>
      <w:r w:rsidR="00B34095">
        <w:rPr>
          <w:rFonts w:ascii="Times New Roman" w:hAnsi="Times New Roman"/>
          <w:sz w:val="24"/>
          <w:szCs w:val="24"/>
        </w:rPr>
        <w:t>other forms of relief</w:t>
      </w:r>
      <w:r w:rsidR="001B09B9">
        <w:rPr>
          <w:rFonts w:ascii="Times New Roman" w:hAnsi="Times New Roman"/>
          <w:sz w:val="24"/>
          <w:szCs w:val="24"/>
        </w:rPr>
        <w:t xml:space="preserve"> necessary to </w:t>
      </w:r>
      <w:r w:rsidR="00B34095">
        <w:rPr>
          <w:rFonts w:ascii="Times New Roman" w:hAnsi="Times New Roman"/>
          <w:sz w:val="24"/>
          <w:szCs w:val="24"/>
        </w:rPr>
        <w:t>make them “whole</w:t>
      </w:r>
      <w:r w:rsidR="0031400D">
        <w:rPr>
          <w:rFonts w:ascii="Times New Roman" w:hAnsi="Times New Roman"/>
          <w:sz w:val="24"/>
          <w:szCs w:val="24"/>
        </w:rPr>
        <w:t>.</w:t>
      </w:r>
      <w:r w:rsidR="00B34095">
        <w:rPr>
          <w:rFonts w:ascii="Times New Roman" w:hAnsi="Times New Roman"/>
          <w:sz w:val="24"/>
          <w:szCs w:val="24"/>
        </w:rPr>
        <w:t>”</w:t>
      </w:r>
      <w:r w:rsidR="001B09B9">
        <w:rPr>
          <w:rStyle w:val="FootnoteReference"/>
          <w:rFonts w:ascii="Times New Roman" w:hAnsi="Times New Roman"/>
          <w:sz w:val="24"/>
          <w:szCs w:val="24"/>
        </w:rPr>
        <w:footnoteReference w:id="10"/>
      </w:r>
      <w:r>
        <w:rPr>
          <w:rFonts w:ascii="Times New Roman" w:hAnsi="Times New Roman"/>
          <w:sz w:val="24"/>
          <w:szCs w:val="24"/>
        </w:rPr>
        <w:t xml:space="preserve"> </w:t>
      </w:r>
      <w:r w:rsidR="001B09B9">
        <w:rPr>
          <w:rFonts w:ascii="Times New Roman" w:hAnsi="Times New Roman"/>
          <w:sz w:val="24"/>
          <w:szCs w:val="24"/>
        </w:rPr>
        <w:t xml:space="preserve">However, City employees </w:t>
      </w:r>
      <w:r w:rsidR="007D673C">
        <w:rPr>
          <w:rFonts w:ascii="Times New Roman" w:hAnsi="Times New Roman"/>
          <w:sz w:val="24"/>
          <w:szCs w:val="24"/>
        </w:rPr>
        <w:t>are not automatically entitled to</w:t>
      </w:r>
      <w:r w:rsidR="001B09B9">
        <w:rPr>
          <w:rFonts w:ascii="Times New Roman" w:hAnsi="Times New Roman"/>
          <w:sz w:val="24"/>
          <w:szCs w:val="24"/>
        </w:rPr>
        <w:t xml:space="preserve"> remedies recommended by DOI</w:t>
      </w:r>
      <w:r w:rsidR="007D673C">
        <w:rPr>
          <w:rFonts w:ascii="Times New Roman" w:hAnsi="Times New Roman"/>
          <w:sz w:val="24"/>
          <w:szCs w:val="24"/>
        </w:rPr>
        <w:t xml:space="preserve">—the </w:t>
      </w:r>
      <w:r w:rsidR="00B34095">
        <w:rPr>
          <w:rFonts w:ascii="Times New Roman" w:hAnsi="Times New Roman"/>
          <w:sz w:val="24"/>
          <w:szCs w:val="24"/>
        </w:rPr>
        <w:t>employing agency</w:t>
      </w:r>
      <w:r w:rsidR="007D673C">
        <w:rPr>
          <w:rFonts w:ascii="Times New Roman" w:hAnsi="Times New Roman"/>
          <w:sz w:val="24"/>
          <w:szCs w:val="24"/>
        </w:rPr>
        <w:t xml:space="preserve"> has discretion in determining whether to take any recommended remedial action</w:t>
      </w:r>
      <w:r w:rsidR="00B34095">
        <w:rPr>
          <w:rFonts w:ascii="Times New Roman" w:hAnsi="Times New Roman"/>
          <w:sz w:val="24"/>
          <w:szCs w:val="24"/>
        </w:rPr>
        <w:t>.</w:t>
      </w:r>
      <w:r w:rsidR="00B34095">
        <w:rPr>
          <w:rStyle w:val="FootnoteReference"/>
          <w:rFonts w:ascii="Times New Roman" w:hAnsi="Times New Roman"/>
          <w:sz w:val="24"/>
          <w:szCs w:val="24"/>
        </w:rPr>
        <w:footnoteReference w:id="11"/>
      </w:r>
      <w:r w:rsidR="00B34095">
        <w:rPr>
          <w:rFonts w:ascii="Times New Roman" w:hAnsi="Times New Roman"/>
          <w:sz w:val="24"/>
          <w:szCs w:val="24"/>
        </w:rPr>
        <w:t xml:space="preserve"> </w:t>
      </w:r>
      <w:r w:rsidR="00AE6876">
        <w:rPr>
          <w:rFonts w:ascii="Times New Roman" w:hAnsi="Times New Roman"/>
          <w:sz w:val="24"/>
          <w:szCs w:val="24"/>
        </w:rPr>
        <w:t>While employees of contractors may file suit to obtain relief under the whistleblower law, City employees do not have this right.</w:t>
      </w:r>
      <w:r w:rsidR="00B34095">
        <w:rPr>
          <w:rStyle w:val="FootnoteReference"/>
          <w:rFonts w:ascii="Times New Roman" w:hAnsi="Times New Roman"/>
          <w:sz w:val="24"/>
          <w:szCs w:val="24"/>
        </w:rPr>
        <w:footnoteReference w:id="12"/>
      </w:r>
    </w:p>
    <w:p w14:paraId="47F2B9D7" w14:textId="77777777" w:rsidR="00E23E20" w:rsidRPr="00E73A0D" w:rsidRDefault="00AE6876" w:rsidP="00E23E20">
      <w:pPr>
        <w:spacing w:after="0" w:line="480" w:lineRule="auto"/>
        <w:ind w:firstLine="720"/>
        <w:jc w:val="both"/>
        <w:rPr>
          <w:rFonts w:ascii="Times New Roman" w:hAnsi="Times New Roman"/>
          <w:sz w:val="24"/>
          <w:szCs w:val="24"/>
        </w:rPr>
      </w:pPr>
      <w:r>
        <w:rPr>
          <w:rFonts w:ascii="Times New Roman" w:hAnsi="Times New Roman"/>
          <w:sz w:val="24"/>
          <w:szCs w:val="24"/>
        </w:rPr>
        <w:t xml:space="preserve">New York City employees have an affirmative obligation to report corruption, criminal activity, and conflicts of interest to DOI pursuant to an Executive Order originally issued by </w:t>
      </w:r>
      <w:r w:rsidR="001D1BAC">
        <w:rPr>
          <w:rFonts w:ascii="Times New Roman" w:hAnsi="Times New Roman"/>
          <w:sz w:val="24"/>
          <w:szCs w:val="24"/>
        </w:rPr>
        <w:t>Mayor Koch in 1978</w:t>
      </w:r>
      <w:r w:rsidR="00E23E20" w:rsidRPr="00E23E20">
        <w:rPr>
          <w:rFonts w:ascii="Times New Roman" w:hAnsi="Times New Roman"/>
          <w:sz w:val="24"/>
          <w:szCs w:val="24"/>
        </w:rPr>
        <w:t>.</w:t>
      </w:r>
      <w:r w:rsidR="00E23E20">
        <w:rPr>
          <w:rStyle w:val="FootnoteReference"/>
          <w:rFonts w:ascii="Times New Roman" w:hAnsi="Times New Roman"/>
          <w:sz w:val="24"/>
          <w:szCs w:val="24"/>
        </w:rPr>
        <w:footnoteReference w:id="13"/>
      </w:r>
      <w:r w:rsidR="00E23E20" w:rsidRPr="00E23E20">
        <w:rPr>
          <w:rFonts w:ascii="Times New Roman" w:hAnsi="Times New Roman"/>
          <w:sz w:val="24"/>
          <w:szCs w:val="24"/>
        </w:rPr>
        <w:t xml:space="preserve"> An employee’s failure to report instances of corruption, waste, fraud or abuse by public officials or </w:t>
      </w:r>
      <w:r w:rsidR="00F67B7D">
        <w:rPr>
          <w:rFonts w:ascii="Times New Roman" w:hAnsi="Times New Roman"/>
          <w:sz w:val="24"/>
          <w:szCs w:val="24"/>
        </w:rPr>
        <w:t>C</w:t>
      </w:r>
      <w:r w:rsidR="00E23E20" w:rsidRPr="00E23E20">
        <w:rPr>
          <w:rFonts w:ascii="Times New Roman" w:hAnsi="Times New Roman"/>
          <w:sz w:val="24"/>
          <w:szCs w:val="24"/>
        </w:rPr>
        <w:t>ity contractors can result in an employee facing disciplinary action or termination.</w:t>
      </w:r>
      <w:r w:rsidR="00E23E20">
        <w:rPr>
          <w:rStyle w:val="FootnoteReference"/>
          <w:rFonts w:ascii="Times New Roman" w:hAnsi="Times New Roman"/>
          <w:sz w:val="24"/>
          <w:szCs w:val="24"/>
        </w:rPr>
        <w:footnoteReference w:id="14"/>
      </w:r>
      <w:r w:rsidR="00E23E20" w:rsidRPr="00E23E20">
        <w:rPr>
          <w:rFonts w:ascii="Times New Roman" w:hAnsi="Times New Roman"/>
          <w:sz w:val="24"/>
          <w:szCs w:val="24"/>
        </w:rPr>
        <w:t xml:space="preserve"> </w:t>
      </w:r>
      <w:r w:rsidR="00E23E20" w:rsidRPr="00E73A0D">
        <w:rPr>
          <w:rFonts w:ascii="Times New Roman" w:hAnsi="Times New Roman"/>
          <w:sz w:val="24"/>
          <w:szCs w:val="24"/>
        </w:rPr>
        <w:t>Mandatory re</w:t>
      </w:r>
      <w:r w:rsidR="0095333E">
        <w:rPr>
          <w:rFonts w:ascii="Times New Roman" w:hAnsi="Times New Roman"/>
          <w:sz w:val="24"/>
          <w:szCs w:val="24"/>
        </w:rPr>
        <w:t>porting strengthens the City’s w</w:t>
      </w:r>
      <w:r w:rsidR="00E23E20" w:rsidRPr="00E73A0D">
        <w:rPr>
          <w:rFonts w:ascii="Times New Roman" w:hAnsi="Times New Roman"/>
          <w:sz w:val="24"/>
          <w:szCs w:val="24"/>
        </w:rPr>
        <w:t xml:space="preserve">histleblower law, as a duty to report places the onus on </w:t>
      </w:r>
      <w:r w:rsidR="000A55F5">
        <w:rPr>
          <w:rFonts w:ascii="Times New Roman" w:hAnsi="Times New Roman"/>
          <w:sz w:val="24"/>
          <w:szCs w:val="24"/>
        </w:rPr>
        <w:t>C</w:t>
      </w:r>
      <w:r w:rsidR="000A55F5" w:rsidRPr="00E73A0D">
        <w:rPr>
          <w:rFonts w:ascii="Times New Roman" w:hAnsi="Times New Roman"/>
          <w:sz w:val="24"/>
          <w:szCs w:val="24"/>
        </w:rPr>
        <w:t xml:space="preserve">ity </w:t>
      </w:r>
      <w:r w:rsidR="00E23E20" w:rsidRPr="00E73A0D">
        <w:rPr>
          <w:rFonts w:ascii="Times New Roman" w:hAnsi="Times New Roman"/>
          <w:sz w:val="24"/>
          <w:szCs w:val="24"/>
        </w:rPr>
        <w:t xml:space="preserve">employees and contractors to expose corruption, instead of relying on an employees’ good-will. </w:t>
      </w:r>
    </w:p>
    <w:p w14:paraId="45D03603" w14:textId="77777777" w:rsidR="00416471" w:rsidRDefault="001E3E62" w:rsidP="0048437E">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CITY, STATE AND FEDERAL PROTECTIONS FOR CITY EMPLOYEES</w:t>
      </w:r>
    </w:p>
    <w:p w14:paraId="5FB4E0D0" w14:textId="77777777" w:rsidR="00B801ED" w:rsidRDefault="002578CF" w:rsidP="00533382">
      <w:pPr>
        <w:spacing w:after="0" w:line="480" w:lineRule="auto"/>
        <w:ind w:firstLine="720"/>
        <w:jc w:val="both"/>
        <w:rPr>
          <w:rFonts w:ascii="Times New Roman" w:hAnsi="Times New Roman"/>
          <w:sz w:val="24"/>
          <w:szCs w:val="24"/>
        </w:rPr>
      </w:pPr>
      <w:r>
        <w:rPr>
          <w:rFonts w:ascii="Times New Roman" w:hAnsi="Times New Roman"/>
          <w:sz w:val="24"/>
          <w:szCs w:val="24"/>
        </w:rPr>
        <w:t xml:space="preserve">As there are many whistleblower laws at the City, State and Federal levels of government, </w:t>
      </w:r>
      <w:r w:rsidR="00533382">
        <w:rPr>
          <w:rFonts w:ascii="Times New Roman" w:hAnsi="Times New Roman"/>
          <w:sz w:val="24"/>
          <w:szCs w:val="24"/>
        </w:rPr>
        <w:t xml:space="preserve">City employees may avail themselves of </w:t>
      </w:r>
      <w:r>
        <w:rPr>
          <w:rFonts w:ascii="Times New Roman" w:hAnsi="Times New Roman"/>
          <w:sz w:val="24"/>
          <w:szCs w:val="24"/>
        </w:rPr>
        <w:t>various</w:t>
      </w:r>
      <w:r w:rsidR="00533382">
        <w:rPr>
          <w:rFonts w:ascii="Times New Roman" w:hAnsi="Times New Roman"/>
          <w:sz w:val="24"/>
          <w:szCs w:val="24"/>
        </w:rPr>
        <w:t xml:space="preserve"> whistleblower </w:t>
      </w:r>
      <w:r>
        <w:rPr>
          <w:rFonts w:ascii="Times New Roman" w:hAnsi="Times New Roman"/>
          <w:sz w:val="24"/>
          <w:szCs w:val="24"/>
        </w:rPr>
        <w:t xml:space="preserve">statutes </w:t>
      </w:r>
      <w:r w:rsidR="00533382">
        <w:rPr>
          <w:rFonts w:ascii="Times New Roman" w:hAnsi="Times New Roman"/>
          <w:sz w:val="24"/>
          <w:szCs w:val="24"/>
        </w:rPr>
        <w:t>that apply to the</w:t>
      </w:r>
      <w:r>
        <w:rPr>
          <w:rFonts w:ascii="Times New Roman" w:hAnsi="Times New Roman"/>
          <w:sz w:val="24"/>
          <w:szCs w:val="24"/>
        </w:rPr>
        <w:t>ir claim</w:t>
      </w:r>
      <w:r w:rsidR="00533382">
        <w:rPr>
          <w:rFonts w:ascii="Times New Roman" w:hAnsi="Times New Roman"/>
          <w:sz w:val="24"/>
          <w:szCs w:val="24"/>
        </w:rPr>
        <w:t xml:space="preserve">. Whistleblower protections in the United States, and particularly in New York, make up a patchwork of laws that range from broad – covering all employees regardless of sector or line of work – to industry-specific. Requirements for gaining whistleblower protection also vary from </w:t>
      </w:r>
      <w:r w:rsidR="000903EF">
        <w:rPr>
          <w:rFonts w:ascii="Times New Roman" w:hAnsi="Times New Roman"/>
          <w:sz w:val="24"/>
          <w:szCs w:val="24"/>
        </w:rPr>
        <w:t xml:space="preserve">law </w:t>
      </w:r>
      <w:r w:rsidR="00533382">
        <w:rPr>
          <w:rFonts w:ascii="Times New Roman" w:hAnsi="Times New Roman"/>
          <w:sz w:val="24"/>
          <w:szCs w:val="24"/>
        </w:rPr>
        <w:t xml:space="preserve">to </w:t>
      </w:r>
      <w:r w:rsidR="000903EF">
        <w:rPr>
          <w:rFonts w:ascii="Times New Roman" w:hAnsi="Times New Roman"/>
          <w:sz w:val="24"/>
          <w:szCs w:val="24"/>
        </w:rPr>
        <w:t>law</w:t>
      </w:r>
      <w:r w:rsidR="00533382">
        <w:rPr>
          <w:rFonts w:ascii="Times New Roman" w:hAnsi="Times New Roman"/>
          <w:sz w:val="24"/>
          <w:szCs w:val="24"/>
        </w:rPr>
        <w:t>, for example, with respect to how the incident must be initially reported. Some statutes create a private right of action and others, like the City’s law</w:t>
      </w:r>
      <w:r w:rsidR="00AE6876">
        <w:rPr>
          <w:rFonts w:ascii="Times New Roman" w:hAnsi="Times New Roman"/>
          <w:sz w:val="24"/>
          <w:szCs w:val="24"/>
        </w:rPr>
        <w:t xml:space="preserve"> with respect to City employees</w:t>
      </w:r>
      <w:r w:rsidR="00533382">
        <w:rPr>
          <w:rFonts w:ascii="Times New Roman" w:hAnsi="Times New Roman"/>
          <w:sz w:val="24"/>
          <w:szCs w:val="24"/>
        </w:rPr>
        <w:t>,</w:t>
      </w:r>
      <w:r w:rsidR="00A121BA">
        <w:rPr>
          <w:rFonts w:ascii="Times New Roman" w:hAnsi="Times New Roman"/>
          <w:sz w:val="24"/>
          <w:szCs w:val="24"/>
        </w:rPr>
        <w:t xml:space="preserve"> do not.</w:t>
      </w:r>
      <w:r w:rsidR="00533382">
        <w:rPr>
          <w:rFonts w:ascii="Times New Roman" w:hAnsi="Times New Roman"/>
          <w:sz w:val="24"/>
          <w:szCs w:val="24"/>
        </w:rPr>
        <w:t xml:space="preserve"> </w:t>
      </w:r>
    </w:p>
    <w:p w14:paraId="42C45403" w14:textId="42C6C48E" w:rsidR="00D43A1A" w:rsidRDefault="00632F9B" w:rsidP="00533382">
      <w:pPr>
        <w:spacing w:after="0" w:line="480" w:lineRule="auto"/>
        <w:ind w:firstLine="720"/>
        <w:jc w:val="both"/>
        <w:rPr>
          <w:rFonts w:ascii="Times New Roman" w:hAnsi="Times New Roman"/>
          <w:sz w:val="24"/>
          <w:szCs w:val="24"/>
        </w:rPr>
      </w:pPr>
      <w:r>
        <w:rPr>
          <w:rFonts w:ascii="Times New Roman" w:hAnsi="Times New Roman"/>
          <w:sz w:val="24"/>
          <w:szCs w:val="24"/>
        </w:rPr>
        <w:t>The t</w:t>
      </w:r>
      <w:r w:rsidR="00DF7C1E">
        <w:rPr>
          <w:rFonts w:ascii="Times New Roman" w:hAnsi="Times New Roman"/>
          <w:sz w:val="24"/>
          <w:szCs w:val="24"/>
        </w:rPr>
        <w:t xml:space="preserve">wo most comprehensive whistleblower laws applying to City employees </w:t>
      </w:r>
      <w:r>
        <w:rPr>
          <w:rFonts w:ascii="Times New Roman" w:hAnsi="Times New Roman"/>
          <w:sz w:val="24"/>
          <w:szCs w:val="24"/>
        </w:rPr>
        <w:t>are</w:t>
      </w:r>
      <w:r w:rsidR="00DF7C1E">
        <w:rPr>
          <w:rFonts w:ascii="Times New Roman" w:hAnsi="Times New Roman"/>
          <w:sz w:val="24"/>
          <w:szCs w:val="24"/>
        </w:rPr>
        <w:t xml:space="preserve"> the </w:t>
      </w:r>
      <w:r w:rsidR="00A121BA">
        <w:rPr>
          <w:rFonts w:ascii="Times New Roman" w:hAnsi="Times New Roman"/>
          <w:sz w:val="24"/>
          <w:szCs w:val="24"/>
        </w:rPr>
        <w:t xml:space="preserve">City’s whistleblower law </w:t>
      </w:r>
      <w:r w:rsidR="00DF7C1E">
        <w:rPr>
          <w:rFonts w:ascii="Times New Roman" w:hAnsi="Times New Roman"/>
          <w:sz w:val="24"/>
          <w:szCs w:val="24"/>
        </w:rPr>
        <w:t xml:space="preserve">for employees and public contractors, found in Administrative Code § 12-113, </w:t>
      </w:r>
      <w:r w:rsidR="00A121BA">
        <w:rPr>
          <w:rFonts w:ascii="Times New Roman" w:hAnsi="Times New Roman"/>
          <w:sz w:val="24"/>
          <w:szCs w:val="24"/>
        </w:rPr>
        <w:t>and the State’s whistleblower law for public employees</w:t>
      </w:r>
      <w:r>
        <w:rPr>
          <w:rFonts w:ascii="Times New Roman" w:hAnsi="Times New Roman"/>
          <w:sz w:val="24"/>
          <w:szCs w:val="24"/>
        </w:rPr>
        <w:t xml:space="preserve"> (state and local)</w:t>
      </w:r>
      <w:r w:rsidR="00A121BA">
        <w:rPr>
          <w:rFonts w:ascii="Times New Roman" w:hAnsi="Times New Roman"/>
          <w:sz w:val="24"/>
          <w:szCs w:val="24"/>
        </w:rPr>
        <w:t xml:space="preserve">, contained in Civil Service </w:t>
      </w:r>
      <w:r w:rsidR="00E353EB">
        <w:rPr>
          <w:rFonts w:ascii="Times New Roman" w:hAnsi="Times New Roman"/>
          <w:sz w:val="24"/>
          <w:szCs w:val="24"/>
        </w:rPr>
        <w:t>L</w:t>
      </w:r>
      <w:r w:rsidR="00A121BA">
        <w:rPr>
          <w:rFonts w:ascii="Times New Roman" w:hAnsi="Times New Roman"/>
          <w:sz w:val="24"/>
          <w:szCs w:val="24"/>
        </w:rPr>
        <w:t xml:space="preserve">aw § 75-b. The </w:t>
      </w:r>
      <w:r w:rsidR="00AE6876">
        <w:rPr>
          <w:rFonts w:ascii="Times New Roman" w:hAnsi="Times New Roman"/>
          <w:sz w:val="24"/>
          <w:szCs w:val="24"/>
        </w:rPr>
        <w:t>State and City laws</w:t>
      </w:r>
      <w:r w:rsidR="00A121BA">
        <w:rPr>
          <w:rFonts w:ascii="Times New Roman" w:hAnsi="Times New Roman"/>
          <w:sz w:val="24"/>
          <w:szCs w:val="24"/>
        </w:rPr>
        <w:t xml:space="preserve"> </w:t>
      </w:r>
      <w:r w:rsidR="000903EF">
        <w:rPr>
          <w:rFonts w:ascii="Times New Roman" w:hAnsi="Times New Roman"/>
          <w:sz w:val="24"/>
          <w:szCs w:val="24"/>
        </w:rPr>
        <w:t>diverge</w:t>
      </w:r>
      <w:r w:rsidR="00A121BA">
        <w:rPr>
          <w:rFonts w:ascii="Times New Roman" w:hAnsi="Times New Roman"/>
          <w:sz w:val="24"/>
          <w:szCs w:val="24"/>
        </w:rPr>
        <w:t xml:space="preserve"> in </w:t>
      </w:r>
      <w:r w:rsidR="00A4028B">
        <w:rPr>
          <w:rFonts w:ascii="Times New Roman" w:hAnsi="Times New Roman"/>
          <w:sz w:val="24"/>
          <w:szCs w:val="24"/>
        </w:rPr>
        <w:t xml:space="preserve">many ways, including: </w:t>
      </w:r>
      <w:r w:rsidR="00A121BA">
        <w:rPr>
          <w:rFonts w:ascii="Times New Roman" w:hAnsi="Times New Roman"/>
          <w:sz w:val="24"/>
          <w:szCs w:val="24"/>
        </w:rPr>
        <w:t>the type of government mis</w:t>
      </w:r>
      <w:r w:rsidR="000E160C">
        <w:rPr>
          <w:rFonts w:ascii="Times New Roman" w:hAnsi="Times New Roman"/>
          <w:sz w:val="24"/>
          <w:szCs w:val="24"/>
        </w:rPr>
        <w:t xml:space="preserve">conduct </w:t>
      </w:r>
      <w:r w:rsidR="00A121BA">
        <w:rPr>
          <w:rFonts w:ascii="Times New Roman" w:hAnsi="Times New Roman"/>
          <w:sz w:val="24"/>
          <w:szCs w:val="24"/>
        </w:rPr>
        <w:t>that grants whistleblower protection, the entity to whom mis</w:t>
      </w:r>
      <w:r w:rsidR="000E160C">
        <w:rPr>
          <w:rFonts w:ascii="Times New Roman" w:hAnsi="Times New Roman"/>
          <w:sz w:val="24"/>
          <w:szCs w:val="24"/>
        </w:rPr>
        <w:t>conduct</w:t>
      </w:r>
      <w:r w:rsidR="00A121BA">
        <w:rPr>
          <w:rFonts w:ascii="Times New Roman" w:hAnsi="Times New Roman"/>
          <w:sz w:val="24"/>
          <w:szCs w:val="24"/>
        </w:rPr>
        <w:t xml:space="preserve"> must be reported, </w:t>
      </w:r>
      <w:r w:rsidR="00A4028B">
        <w:rPr>
          <w:rFonts w:ascii="Times New Roman" w:hAnsi="Times New Roman"/>
          <w:sz w:val="24"/>
          <w:szCs w:val="24"/>
        </w:rPr>
        <w:t>allowable adjudication and enforcement of the protections, and remedies that may be awarded.</w:t>
      </w:r>
      <w:r w:rsidR="002F408F">
        <w:rPr>
          <w:rFonts w:ascii="Times New Roman" w:hAnsi="Times New Roman"/>
          <w:sz w:val="24"/>
          <w:szCs w:val="24"/>
        </w:rPr>
        <w:t xml:space="preserve"> For example, City employees seeking protection under the State’s whistleblower law must have reported “a violation of a law</w:t>
      </w:r>
      <w:r w:rsidR="003D13C8">
        <w:rPr>
          <w:rFonts w:ascii="Times New Roman" w:hAnsi="Times New Roman"/>
          <w:sz w:val="24"/>
          <w:szCs w:val="24"/>
        </w:rPr>
        <w:t>, rule or regulation</w:t>
      </w:r>
      <w:r w:rsidR="002F408F">
        <w:rPr>
          <w:rFonts w:ascii="Times New Roman" w:hAnsi="Times New Roman"/>
          <w:sz w:val="24"/>
          <w:szCs w:val="24"/>
        </w:rPr>
        <w:t xml:space="preserve">…[that] presents a…danger to the public health or safety” </w:t>
      </w:r>
      <w:r w:rsidR="003D13C8">
        <w:rPr>
          <w:rFonts w:ascii="Times New Roman" w:hAnsi="Times New Roman"/>
          <w:sz w:val="24"/>
          <w:szCs w:val="24"/>
        </w:rPr>
        <w:t>or action</w:t>
      </w:r>
      <w:r w:rsidR="0031400D">
        <w:rPr>
          <w:rFonts w:ascii="Times New Roman" w:hAnsi="Times New Roman"/>
          <w:sz w:val="24"/>
          <w:szCs w:val="24"/>
        </w:rPr>
        <w:t xml:space="preserve"> by a governmental entity or employee</w:t>
      </w:r>
      <w:r w:rsidR="003D13C8">
        <w:rPr>
          <w:rFonts w:ascii="Times New Roman" w:hAnsi="Times New Roman"/>
          <w:sz w:val="24"/>
          <w:szCs w:val="24"/>
        </w:rPr>
        <w:t xml:space="preserve"> </w:t>
      </w:r>
      <w:r w:rsidR="0031400D">
        <w:rPr>
          <w:rFonts w:ascii="Times New Roman" w:hAnsi="Times New Roman"/>
          <w:sz w:val="24"/>
          <w:szCs w:val="24"/>
        </w:rPr>
        <w:t xml:space="preserve">that </w:t>
      </w:r>
      <w:r w:rsidR="003D13C8">
        <w:rPr>
          <w:rFonts w:ascii="Times New Roman" w:hAnsi="Times New Roman"/>
          <w:sz w:val="24"/>
          <w:szCs w:val="24"/>
        </w:rPr>
        <w:t>the employee reasonably believes is a violation of any law, rule or regulation</w:t>
      </w:r>
      <w:r w:rsidR="0031400D">
        <w:rPr>
          <w:rFonts w:ascii="Times New Roman" w:hAnsi="Times New Roman"/>
          <w:sz w:val="24"/>
          <w:szCs w:val="24"/>
        </w:rPr>
        <w:t>,</w:t>
      </w:r>
      <w:r w:rsidR="003D13C8">
        <w:rPr>
          <w:rFonts w:ascii="Times New Roman" w:hAnsi="Times New Roman"/>
          <w:sz w:val="24"/>
          <w:szCs w:val="24"/>
        </w:rPr>
        <w:t xml:space="preserve"> </w:t>
      </w:r>
      <w:r w:rsidR="002F408F">
        <w:rPr>
          <w:rFonts w:ascii="Times New Roman" w:hAnsi="Times New Roman"/>
          <w:sz w:val="24"/>
          <w:szCs w:val="24"/>
        </w:rPr>
        <w:t>to “a governmental body</w:t>
      </w:r>
      <w:r w:rsidR="0031400D">
        <w:rPr>
          <w:rFonts w:ascii="Times New Roman" w:hAnsi="Times New Roman"/>
          <w:sz w:val="24"/>
          <w:szCs w:val="24"/>
        </w:rPr>
        <w:t>.</w:t>
      </w:r>
      <w:r w:rsidR="002F408F">
        <w:rPr>
          <w:rFonts w:ascii="Times New Roman" w:hAnsi="Times New Roman"/>
          <w:sz w:val="24"/>
          <w:szCs w:val="24"/>
        </w:rPr>
        <w:t>”</w:t>
      </w:r>
      <w:r w:rsidR="002F408F">
        <w:rPr>
          <w:rStyle w:val="FootnoteReference"/>
          <w:rFonts w:ascii="Times New Roman" w:hAnsi="Times New Roman"/>
          <w:sz w:val="24"/>
          <w:szCs w:val="24"/>
        </w:rPr>
        <w:footnoteReference w:id="15"/>
      </w:r>
      <w:r w:rsidR="002F408F">
        <w:rPr>
          <w:rFonts w:ascii="Times New Roman" w:hAnsi="Times New Roman"/>
          <w:sz w:val="24"/>
          <w:szCs w:val="24"/>
        </w:rPr>
        <w:t xml:space="preserve"> </w:t>
      </w:r>
      <w:r w:rsidR="0031400D">
        <w:rPr>
          <w:rFonts w:ascii="Times New Roman" w:hAnsi="Times New Roman"/>
          <w:sz w:val="24"/>
          <w:szCs w:val="24"/>
        </w:rPr>
        <w:t xml:space="preserve">In contrast, </w:t>
      </w:r>
      <w:r w:rsidR="002F408F">
        <w:rPr>
          <w:rFonts w:ascii="Times New Roman" w:hAnsi="Times New Roman"/>
          <w:sz w:val="24"/>
          <w:szCs w:val="24"/>
        </w:rPr>
        <w:t>the City requires the report of “corruption, criminal activity, conflict of interest, gross mismanagement or abuse of authority” to DOI or to “a council member, the public advocate or the comptroller</w:t>
      </w:r>
      <w:r w:rsidR="0031400D">
        <w:rPr>
          <w:rFonts w:ascii="Times New Roman" w:hAnsi="Times New Roman"/>
          <w:sz w:val="24"/>
          <w:szCs w:val="24"/>
        </w:rPr>
        <w:t>.</w:t>
      </w:r>
      <w:r w:rsidR="002F408F">
        <w:rPr>
          <w:rFonts w:ascii="Times New Roman" w:hAnsi="Times New Roman"/>
          <w:sz w:val="24"/>
          <w:szCs w:val="24"/>
        </w:rPr>
        <w:t>”</w:t>
      </w:r>
      <w:r w:rsidR="002F408F">
        <w:rPr>
          <w:rStyle w:val="FootnoteReference"/>
          <w:rFonts w:ascii="Times New Roman" w:hAnsi="Times New Roman"/>
          <w:sz w:val="24"/>
          <w:szCs w:val="24"/>
        </w:rPr>
        <w:footnoteReference w:id="16"/>
      </w:r>
      <w:r w:rsidR="002F408F">
        <w:rPr>
          <w:rFonts w:ascii="Times New Roman" w:hAnsi="Times New Roman"/>
          <w:sz w:val="24"/>
          <w:szCs w:val="24"/>
        </w:rPr>
        <w:t xml:space="preserve"> The State’s law allows for a private right of action, unless the employee is subject to a collective bargaining agreement providing for arbitration;</w:t>
      </w:r>
      <w:r w:rsidR="002F408F">
        <w:rPr>
          <w:rStyle w:val="FootnoteReference"/>
          <w:rFonts w:ascii="Times New Roman" w:hAnsi="Times New Roman"/>
          <w:sz w:val="24"/>
          <w:szCs w:val="24"/>
        </w:rPr>
        <w:footnoteReference w:id="17"/>
      </w:r>
      <w:r w:rsidR="002F408F">
        <w:rPr>
          <w:rFonts w:ascii="Times New Roman" w:hAnsi="Times New Roman"/>
          <w:sz w:val="24"/>
          <w:szCs w:val="24"/>
        </w:rPr>
        <w:t xml:space="preserve"> the City does not create a private right of action</w:t>
      </w:r>
      <w:r>
        <w:rPr>
          <w:rFonts w:ascii="Times New Roman" w:hAnsi="Times New Roman"/>
          <w:sz w:val="24"/>
          <w:szCs w:val="24"/>
        </w:rPr>
        <w:t xml:space="preserve"> for City employees</w:t>
      </w:r>
      <w:r w:rsidR="002F408F">
        <w:rPr>
          <w:rFonts w:ascii="Times New Roman" w:hAnsi="Times New Roman"/>
          <w:sz w:val="24"/>
          <w:szCs w:val="24"/>
        </w:rPr>
        <w:t>. The City’s law also covers City contractors and subcontractors,</w:t>
      </w:r>
      <w:r w:rsidR="002F408F">
        <w:rPr>
          <w:rStyle w:val="FootnoteReference"/>
          <w:rFonts w:ascii="Times New Roman" w:hAnsi="Times New Roman"/>
          <w:sz w:val="24"/>
          <w:szCs w:val="24"/>
        </w:rPr>
        <w:footnoteReference w:id="18"/>
      </w:r>
      <w:r w:rsidR="002F408F">
        <w:rPr>
          <w:rFonts w:ascii="Times New Roman" w:hAnsi="Times New Roman"/>
          <w:sz w:val="24"/>
          <w:szCs w:val="24"/>
        </w:rPr>
        <w:t xml:space="preserve"> whereas Civil Service Law § 75-b does not. </w:t>
      </w:r>
    </w:p>
    <w:p w14:paraId="52C2E080" w14:textId="52A27209" w:rsidR="002F408F" w:rsidRDefault="002F408F">
      <w:pPr>
        <w:spacing w:after="0" w:line="480" w:lineRule="auto"/>
        <w:ind w:firstLine="720"/>
        <w:jc w:val="both"/>
        <w:rPr>
          <w:rFonts w:ascii="Times New Roman" w:hAnsi="Times New Roman"/>
          <w:sz w:val="24"/>
          <w:szCs w:val="24"/>
        </w:rPr>
      </w:pPr>
      <w:r>
        <w:rPr>
          <w:rFonts w:ascii="Times New Roman" w:hAnsi="Times New Roman"/>
          <w:sz w:val="24"/>
          <w:szCs w:val="24"/>
        </w:rPr>
        <w:t>Notably, the City’s law does not cover private sector employees, or former or prospective public employees.</w:t>
      </w:r>
      <w:r w:rsidR="00A4028B">
        <w:rPr>
          <w:rFonts w:ascii="Times New Roman" w:hAnsi="Times New Roman"/>
          <w:sz w:val="24"/>
          <w:szCs w:val="24"/>
        </w:rPr>
        <w:t xml:space="preserve"> </w:t>
      </w:r>
      <w:r w:rsidR="00D43A1A">
        <w:rPr>
          <w:rFonts w:ascii="Times New Roman" w:hAnsi="Times New Roman"/>
          <w:sz w:val="24"/>
          <w:szCs w:val="24"/>
        </w:rPr>
        <w:t>In contrast,</w:t>
      </w:r>
      <w:r>
        <w:rPr>
          <w:rFonts w:ascii="Times New Roman" w:hAnsi="Times New Roman"/>
          <w:sz w:val="24"/>
          <w:szCs w:val="24"/>
        </w:rPr>
        <w:t xml:space="preserve"> Labor Law § 740</w:t>
      </w:r>
      <w:r w:rsidR="003F00F6">
        <w:rPr>
          <w:rFonts w:ascii="Times New Roman" w:hAnsi="Times New Roman"/>
          <w:sz w:val="24"/>
          <w:szCs w:val="24"/>
        </w:rPr>
        <w:t xml:space="preserve"> extends many of the protections afforded by Civil Service Law § 75-b to private employers. The types of misconduct covered are similar, with the former also encompassing health care fraud.</w:t>
      </w:r>
      <w:r w:rsidR="003F00F6">
        <w:rPr>
          <w:rStyle w:val="FootnoteReference"/>
          <w:rFonts w:ascii="Times New Roman" w:hAnsi="Times New Roman"/>
          <w:sz w:val="24"/>
          <w:szCs w:val="24"/>
        </w:rPr>
        <w:footnoteReference w:id="19"/>
      </w:r>
      <w:r w:rsidR="003F00F6">
        <w:rPr>
          <w:rFonts w:ascii="Times New Roman" w:hAnsi="Times New Roman"/>
          <w:sz w:val="24"/>
          <w:szCs w:val="24"/>
        </w:rPr>
        <w:t xml:space="preserve"> </w:t>
      </w:r>
      <w:r>
        <w:rPr>
          <w:rFonts w:ascii="Times New Roman" w:hAnsi="Times New Roman"/>
          <w:sz w:val="24"/>
          <w:szCs w:val="24"/>
        </w:rPr>
        <w:t xml:space="preserve"> </w:t>
      </w:r>
      <w:r w:rsidR="003F00F6">
        <w:rPr>
          <w:rFonts w:ascii="Times New Roman" w:hAnsi="Times New Roman"/>
          <w:sz w:val="24"/>
          <w:szCs w:val="24"/>
        </w:rPr>
        <w:t>Labor Law § 740 also includes a private right of action for private employees who report misconduct.</w:t>
      </w:r>
      <w:r w:rsidR="003F00F6">
        <w:rPr>
          <w:rStyle w:val="FootnoteReference"/>
          <w:rFonts w:ascii="Times New Roman" w:hAnsi="Times New Roman"/>
          <w:sz w:val="24"/>
          <w:szCs w:val="24"/>
        </w:rPr>
        <w:footnoteReference w:id="20"/>
      </w:r>
      <w:r w:rsidR="003F00F6">
        <w:rPr>
          <w:rFonts w:ascii="Times New Roman" w:hAnsi="Times New Roman"/>
          <w:sz w:val="24"/>
          <w:szCs w:val="24"/>
        </w:rPr>
        <w:t xml:space="preserve"> However, when the employee has revealed the misconduct to a public body, the employee must have alerted their employer and provided a “reasonable opportunity” for correction in order to avail themselves of whistleblower protections.</w:t>
      </w:r>
      <w:r w:rsidR="003F00F6">
        <w:rPr>
          <w:rStyle w:val="FootnoteReference"/>
          <w:rFonts w:ascii="Times New Roman" w:hAnsi="Times New Roman"/>
          <w:sz w:val="24"/>
          <w:szCs w:val="24"/>
        </w:rPr>
        <w:footnoteReference w:id="21"/>
      </w:r>
    </w:p>
    <w:p w14:paraId="192B76E1" w14:textId="77777777" w:rsidR="00357608" w:rsidRDefault="00225719" w:rsidP="00533382">
      <w:pPr>
        <w:spacing w:after="0" w:line="480" w:lineRule="auto"/>
        <w:ind w:firstLine="720"/>
        <w:jc w:val="both"/>
        <w:rPr>
          <w:rFonts w:ascii="Times New Roman" w:hAnsi="Times New Roman"/>
          <w:sz w:val="24"/>
          <w:szCs w:val="24"/>
        </w:rPr>
      </w:pPr>
      <w:r>
        <w:rPr>
          <w:rFonts w:ascii="Times New Roman" w:hAnsi="Times New Roman"/>
          <w:sz w:val="24"/>
          <w:szCs w:val="24"/>
        </w:rPr>
        <w:t>The table in Figure 1</w:t>
      </w:r>
      <w:r w:rsidR="000479BA">
        <w:rPr>
          <w:rFonts w:ascii="Times New Roman" w:hAnsi="Times New Roman"/>
          <w:sz w:val="24"/>
          <w:szCs w:val="24"/>
        </w:rPr>
        <w:t xml:space="preserve"> illustrates these differences:</w:t>
      </w:r>
    </w:p>
    <w:p w14:paraId="337C4A30" w14:textId="77777777" w:rsidR="00357608" w:rsidRDefault="00357608">
      <w:pPr>
        <w:spacing w:after="160" w:line="259" w:lineRule="auto"/>
        <w:rPr>
          <w:rFonts w:ascii="Times New Roman" w:hAnsi="Times New Roman"/>
          <w:sz w:val="24"/>
          <w:szCs w:val="24"/>
        </w:rPr>
      </w:pPr>
      <w:r>
        <w:rPr>
          <w:rFonts w:ascii="Times New Roman" w:hAnsi="Times New Roman"/>
          <w:sz w:val="24"/>
          <w:szCs w:val="24"/>
        </w:rPr>
        <w:br w:type="page"/>
      </w:r>
    </w:p>
    <w:p w14:paraId="4236F2F9" w14:textId="77777777" w:rsidR="000479BA" w:rsidRPr="00F26001" w:rsidRDefault="00225719" w:rsidP="00400D4D">
      <w:pPr>
        <w:spacing w:after="0" w:line="480" w:lineRule="auto"/>
        <w:jc w:val="both"/>
        <w:rPr>
          <w:rFonts w:ascii="Times New Roman" w:hAnsi="Times New Roman"/>
          <w:sz w:val="20"/>
          <w:szCs w:val="24"/>
        </w:rPr>
      </w:pPr>
      <w:r w:rsidRPr="00F26001">
        <w:rPr>
          <w:rFonts w:ascii="Times New Roman" w:hAnsi="Times New Roman"/>
          <w:sz w:val="20"/>
          <w:szCs w:val="24"/>
        </w:rPr>
        <w:t>Figure 1.</w:t>
      </w:r>
    </w:p>
    <w:tbl>
      <w:tblPr>
        <w:tblStyle w:val="TableGrid"/>
        <w:tblW w:w="10440" w:type="dxa"/>
        <w:tblInd w:w="-185" w:type="dxa"/>
        <w:tblLayout w:type="fixed"/>
        <w:tblCellMar>
          <w:left w:w="115" w:type="dxa"/>
          <w:right w:w="115" w:type="dxa"/>
        </w:tblCellMar>
        <w:tblLook w:val="04A0" w:firstRow="1" w:lastRow="0" w:firstColumn="1" w:lastColumn="0" w:noHBand="0" w:noVBand="1"/>
      </w:tblPr>
      <w:tblGrid>
        <w:gridCol w:w="1350"/>
        <w:gridCol w:w="3510"/>
        <w:gridCol w:w="3060"/>
        <w:gridCol w:w="2520"/>
      </w:tblGrid>
      <w:tr w:rsidR="00400D4D" w:rsidRPr="00400D4D" w14:paraId="40596EEA" w14:textId="77777777" w:rsidTr="00D43D74">
        <w:tc>
          <w:tcPr>
            <w:tcW w:w="1350" w:type="dxa"/>
          </w:tcPr>
          <w:p w14:paraId="511404A3" w14:textId="77777777" w:rsidR="004E7080" w:rsidRPr="00F26001" w:rsidRDefault="004E7080" w:rsidP="00533382">
            <w:pPr>
              <w:spacing w:after="0" w:line="480" w:lineRule="auto"/>
              <w:jc w:val="both"/>
              <w:rPr>
                <w:rFonts w:ascii="Times New Roman" w:hAnsi="Times New Roman"/>
                <w:b/>
                <w:sz w:val="18"/>
                <w:szCs w:val="24"/>
              </w:rPr>
            </w:pPr>
          </w:p>
        </w:tc>
        <w:tc>
          <w:tcPr>
            <w:tcW w:w="3510" w:type="dxa"/>
          </w:tcPr>
          <w:p w14:paraId="0802B450" w14:textId="77777777" w:rsidR="004E7080" w:rsidRPr="00B535E7" w:rsidRDefault="004E7080" w:rsidP="00533382">
            <w:pPr>
              <w:spacing w:after="0" w:line="480" w:lineRule="auto"/>
              <w:jc w:val="both"/>
              <w:rPr>
                <w:rFonts w:ascii="Times New Roman" w:hAnsi="Times New Roman"/>
                <w:b/>
                <w:sz w:val="18"/>
                <w:szCs w:val="24"/>
              </w:rPr>
            </w:pPr>
            <w:r w:rsidRPr="00F26001">
              <w:rPr>
                <w:rFonts w:ascii="Times New Roman" w:hAnsi="Times New Roman"/>
                <w:b/>
                <w:sz w:val="18"/>
                <w:szCs w:val="24"/>
              </w:rPr>
              <w:t>Administrative Code § 12-113</w:t>
            </w:r>
          </w:p>
          <w:p w14:paraId="6ACC2565" w14:textId="77777777" w:rsidR="00357608" w:rsidRPr="00F26001" w:rsidRDefault="00357608" w:rsidP="00533382">
            <w:pPr>
              <w:spacing w:after="0" w:line="480" w:lineRule="auto"/>
              <w:jc w:val="both"/>
              <w:rPr>
                <w:rFonts w:ascii="Times New Roman" w:hAnsi="Times New Roman"/>
                <w:b/>
                <w:sz w:val="18"/>
                <w:szCs w:val="24"/>
              </w:rPr>
            </w:pPr>
            <w:r w:rsidRPr="00B535E7">
              <w:rPr>
                <w:rFonts w:ascii="Times New Roman" w:hAnsi="Times New Roman"/>
                <w:b/>
                <w:sz w:val="18"/>
                <w:szCs w:val="24"/>
              </w:rPr>
              <w:t>(“</w:t>
            </w:r>
            <w:r w:rsidRPr="00580BCD">
              <w:rPr>
                <w:rFonts w:ascii="Times New Roman" w:hAnsi="Times New Roman"/>
                <w:b/>
                <w:sz w:val="18"/>
                <w:szCs w:val="24"/>
              </w:rPr>
              <w:t>City whistleblower law”)</w:t>
            </w:r>
          </w:p>
        </w:tc>
        <w:tc>
          <w:tcPr>
            <w:tcW w:w="3060" w:type="dxa"/>
          </w:tcPr>
          <w:p w14:paraId="34C386B5" w14:textId="77777777" w:rsidR="004E7080" w:rsidRPr="00B535E7" w:rsidRDefault="004E7080" w:rsidP="00533382">
            <w:pPr>
              <w:spacing w:after="0" w:line="480" w:lineRule="auto"/>
              <w:jc w:val="both"/>
              <w:rPr>
                <w:rFonts w:ascii="Times New Roman" w:hAnsi="Times New Roman"/>
                <w:b/>
                <w:sz w:val="18"/>
                <w:szCs w:val="24"/>
              </w:rPr>
            </w:pPr>
            <w:r w:rsidRPr="00F26001">
              <w:rPr>
                <w:rFonts w:ascii="Times New Roman" w:hAnsi="Times New Roman"/>
                <w:b/>
                <w:sz w:val="18"/>
                <w:szCs w:val="24"/>
              </w:rPr>
              <w:t>N.Y. Civil Service Law § 75-b</w:t>
            </w:r>
          </w:p>
          <w:p w14:paraId="4C13A0B3" w14:textId="77777777" w:rsidR="00357608" w:rsidRPr="00F26001" w:rsidRDefault="00357608" w:rsidP="00533382">
            <w:pPr>
              <w:spacing w:after="0" w:line="480" w:lineRule="auto"/>
              <w:jc w:val="both"/>
              <w:rPr>
                <w:rFonts w:ascii="Times New Roman" w:hAnsi="Times New Roman"/>
                <w:b/>
                <w:sz w:val="18"/>
                <w:szCs w:val="24"/>
              </w:rPr>
            </w:pPr>
            <w:r w:rsidRPr="00F26001">
              <w:rPr>
                <w:rFonts w:ascii="Times New Roman" w:hAnsi="Times New Roman"/>
                <w:b/>
                <w:sz w:val="18"/>
                <w:szCs w:val="24"/>
              </w:rPr>
              <w:t>(“State whistleblower law”)</w:t>
            </w:r>
          </w:p>
        </w:tc>
        <w:tc>
          <w:tcPr>
            <w:tcW w:w="2520" w:type="dxa"/>
          </w:tcPr>
          <w:p w14:paraId="2808CFCA" w14:textId="77777777" w:rsidR="004E7080" w:rsidRPr="00B535E7" w:rsidRDefault="004E7080" w:rsidP="00533382">
            <w:pPr>
              <w:spacing w:after="0" w:line="480" w:lineRule="auto"/>
              <w:jc w:val="both"/>
              <w:rPr>
                <w:rFonts w:ascii="Times New Roman" w:hAnsi="Times New Roman"/>
                <w:b/>
                <w:sz w:val="18"/>
                <w:szCs w:val="24"/>
              </w:rPr>
            </w:pPr>
            <w:r w:rsidRPr="00F26001">
              <w:rPr>
                <w:rFonts w:ascii="Times New Roman" w:hAnsi="Times New Roman"/>
                <w:b/>
                <w:sz w:val="18"/>
                <w:szCs w:val="24"/>
              </w:rPr>
              <w:t xml:space="preserve">N.Y. </w:t>
            </w:r>
            <w:r w:rsidR="00357608" w:rsidRPr="00B535E7">
              <w:rPr>
                <w:rFonts w:ascii="Times New Roman" w:hAnsi="Times New Roman"/>
                <w:b/>
                <w:sz w:val="18"/>
                <w:szCs w:val="24"/>
              </w:rPr>
              <w:t xml:space="preserve">Labor Law </w:t>
            </w:r>
            <w:r w:rsidR="002F408F">
              <w:rPr>
                <w:rFonts w:ascii="Times New Roman" w:hAnsi="Times New Roman"/>
                <w:b/>
                <w:sz w:val="18"/>
                <w:szCs w:val="24"/>
              </w:rPr>
              <w:t>§ 740</w:t>
            </w:r>
          </w:p>
          <w:p w14:paraId="75184D46" w14:textId="77777777" w:rsidR="00357608" w:rsidRPr="00F26001" w:rsidRDefault="00357608" w:rsidP="00533382">
            <w:pPr>
              <w:spacing w:after="0" w:line="480" w:lineRule="auto"/>
              <w:jc w:val="both"/>
              <w:rPr>
                <w:rFonts w:ascii="Times New Roman" w:hAnsi="Times New Roman"/>
                <w:b/>
                <w:sz w:val="18"/>
                <w:szCs w:val="24"/>
              </w:rPr>
            </w:pPr>
          </w:p>
        </w:tc>
      </w:tr>
      <w:tr w:rsidR="00400D4D" w:rsidRPr="00400D4D" w14:paraId="4644D59E" w14:textId="77777777" w:rsidTr="00D43D74">
        <w:tc>
          <w:tcPr>
            <w:tcW w:w="1350" w:type="dxa"/>
          </w:tcPr>
          <w:p w14:paraId="4200E3D8" w14:textId="77777777" w:rsidR="00357608" w:rsidRPr="00F26001" w:rsidRDefault="00357608" w:rsidP="00533382">
            <w:pPr>
              <w:spacing w:after="0" w:line="480" w:lineRule="auto"/>
              <w:jc w:val="both"/>
              <w:rPr>
                <w:rFonts w:ascii="Times New Roman" w:hAnsi="Times New Roman"/>
                <w:b/>
                <w:sz w:val="18"/>
                <w:szCs w:val="24"/>
              </w:rPr>
            </w:pPr>
            <w:r w:rsidRPr="00F26001">
              <w:rPr>
                <w:rFonts w:ascii="Times New Roman" w:hAnsi="Times New Roman"/>
                <w:b/>
                <w:sz w:val="18"/>
                <w:szCs w:val="24"/>
              </w:rPr>
              <w:t>Covered parties</w:t>
            </w:r>
          </w:p>
        </w:tc>
        <w:tc>
          <w:tcPr>
            <w:tcW w:w="3510" w:type="dxa"/>
          </w:tcPr>
          <w:p w14:paraId="3731B155" w14:textId="77777777" w:rsidR="00357608" w:rsidRPr="00F26001" w:rsidRDefault="00357608" w:rsidP="00B535E7">
            <w:pPr>
              <w:spacing w:after="0" w:line="480" w:lineRule="auto"/>
              <w:jc w:val="both"/>
              <w:rPr>
                <w:rFonts w:ascii="Times New Roman" w:hAnsi="Times New Roman"/>
                <w:sz w:val="18"/>
                <w:szCs w:val="24"/>
              </w:rPr>
            </w:pPr>
            <w:r w:rsidRPr="00F26001">
              <w:rPr>
                <w:rFonts w:ascii="Times New Roman" w:hAnsi="Times New Roman"/>
                <w:sz w:val="18"/>
                <w:szCs w:val="24"/>
              </w:rPr>
              <w:t xml:space="preserve">City employees and </w:t>
            </w:r>
            <w:r w:rsidR="00400D4D" w:rsidRPr="00B535E7">
              <w:rPr>
                <w:rFonts w:ascii="Times New Roman" w:hAnsi="Times New Roman"/>
                <w:sz w:val="18"/>
                <w:szCs w:val="24"/>
              </w:rPr>
              <w:t>C</w:t>
            </w:r>
            <w:r w:rsidRPr="00F26001">
              <w:rPr>
                <w:rFonts w:ascii="Times New Roman" w:hAnsi="Times New Roman"/>
                <w:sz w:val="18"/>
                <w:szCs w:val="24"/>
              </w:rPr>
              <w:t>ity contractors/subcontractors</w:t>
            </w:r>
          </w:p>
        </w:tc>
        <w:tc>
          <w:tcPr>
            <w:tcW w:w="3060" w:type="dxa"/>
          </w:tcPr>
          <w:p w14:paraId="086CD7E2" w14:textId="6AAF99C6" w:rsidR="00357608" w:rsidRPr="00F26001" w:rsidRDefault="00D43A1A" w:rsidP="00533382">
            <w:pPr>
              <w:spacing w:after="0" w:line="480" w:lineRule="auto"/>
              <w:jc w:val="both"/>
              <w:rPr>
                <w:rFonts w:ascii="Times New Roman" w:hAnsi="Times New Roman"/>
                <w:sz w:val="18"/>
                <w:szCs w:val="24"/>
              </w:rPr>
            </w:pPr>
            <w:r>
              <w:rPr>
                <w:rFonts w:ascii="Times New Roman" w:hAnsi="Times New Roman"/>
                <w:sz w:val="18"/>
                <w:szCs w:val="24"/>
              </w:rPr>
              <w:t>P</w:t>
            </w:r>
            <w:r w:rsidR="00357608" w:rsidRPr="00F26001">
              <w:rPr>
                <w:rFonts w:ascii="Times New Roman" w:hAnsi="Times New Roman"/>
                <w:sz w:val="18"/>
                <w:szCs w:val="24"/>
              </w:rPr>
              <w:t>ublic employees in NYS</w:t>
            </w:r>
            <w:r>
              <w:rPr>
                <w:rFonts w:ascii="Times New Roman" w:hAnsi="Times New Roman"/>
                <w:sz w:val="18"/>
                <w:szCs w:val="24"/>
              </w:rPr>
              <w:t xml:space="preserve"> other than judges and members of the State Legislature</w:t>
            </w:r>
          </w:p>
        </w:tc>
        <w:tc>
          <w:tcPr>
            <w:tcW w:w="2520" w:type="dxa"/>
          </w:tcPr>
          <w:p w14:paraId="52A2AFF3" w14:textId="1867A323" w:rsidR="00357608" w:rsidRPr="00F26001" w:rsidRDefault="00357608" w:rsidP="003D13C8">
            <w:pPr>
              <w:spacing w:after="0" w:line="480" w:lineRule="auto"/>
              <w:jc w:val="both"/>
              <w:rPr>
                <w:rFonts w:ascii="Times New Roman" w:hAnsi="Times New Roman"/>
                <w:sz w:val="18"/>
                <w:szCs w:val="24"/>
              </w:rPr>
            </w:pPr>
            <w:r w:rsidRPr="00F26001">
              <w:rPr>
                <w:rFonts w:ascii="Times New Roman" w:hAnsi="Times New Roman"/>
                <w:sz w:val="18"/>
                <w:szCs w:val="24"/>
              </w:rPr>
              <w:t>Private employees</w:t>
            </w:r>
          </w:p>
        </w:tc>
      </w:tr>
      <w:tr w:rsidR="00400D4D" w:rsidRPr="00400D4D" w14:paraId="2577E9BA" w14:textId="77777777" w:rsidTr="00D43D74">
        <w:tc>
          <w:tcPr>
            <w:tcW w:w="1350" w:type="dxa"/>
          </w:tcPr>
          <w:p w14:paraId="59C3EE28" w14:textId="77777777" w:rsidR="004E7080" w:rsidRPr="00F26001" w:rsidRDefault="003F00F6" w:rsidP="00533382">
            <w:pPr>
              <w:spacing w:after="0" w:line="480" w:lineRule="auto"/>
              <w:jc w:val="both"/>
              <w:rPr>
                <w:rFonts w:ascii="Times New Roman" w:hAnsi="Times New Roman"/>
                <w:b/>
                <w:sz w:val="18"/>
                <w:szCs w:val="24"/>
              </w:rPr>
            </w:pPr>
            <w:r>
              <w:rPr>
                <w:rFonts w:ascii="Times New Roman" w:hAnsi="Times New Roman"/>
                <w:b/>
                <w:sz w:val="18"/>
                <w:szCs w:val="24"/>
              </w:rPr>
              <w:t>Misconduct</w:t>
            </w:r>
          </w:p>
        </w:tc>
        <w:tc>
          <w:tcPr>
            <w:tcW w:w="3510" w:type="dxa"/>
          </w:tcPr>
          <w:p w14:paraId="4C94539D" w14:textId="77777777" w:rsidR="004E7080" w:rsidRPr="00F26001" w:rsidRDefault="00225719" w:rsidP="00B535E7">
            <w:pPr>
              <w:spacing w:after="0" w:line="480" w:lineRule="auto"/>
              <w:jc w:val="both"/>
              <w:rPr>
                <w:rFonts w:ascii="Times New Roman" w:hAnsi="Times New Roman"/>
                <w:sz w:val="18"/>
                <w:szCs w:val="24"/>
              </w:rPr>
            </w:pPr>
            <w:r w:rsidRPr="00B535E7">
              <w:rPr>
                <w:rFonts w:ascii="Times New Roman" w:hAnsi="Times New Roman"/>
                <w:sz w:val="18"/>
                <w:szCs w:val="24"/>
              </w:rPr>
              <w:t>C</w:t>
            </w:r>
            <w:r w:rsidR="004E7080" w:rsidRPr="00F26001">
              <w:rPr>
                <w:rFonts w:ascii="Times New Roman" w:hAnsi="Times New Roman"/>
                <w:sz w:val="18"/>
                <w:szCs w:val="24"/>
              </w:rPr>
              <w:t>orruption, criminal activity, conflict of interest, gross mism</w:t>
            </w:r>
            <w:r w:rsidR="00400D4D" w:rsidRPr="00B535E7">
              <w:rPr>
                <w:rFonts w:ascii="Times New Roman" w:hAnsi="Times New Roman"/>
                <w:sz w:val="18"/>
                <w:szCs w:val="24"/>
              </w:rPr>
              <w:t>anagement, a</w:t>
            </w:r>
            <w:r w:rsidRPr="00B535E7">
              <w:rPr>
                <w:rFonts w:ascii="Times New Roman" w:hAnsi="Times New Roman"/>
                <w:sz w:val="18"/>
                <w:szCs w:val="24"/>
              </w:rPr>
              <w:t>buse of authority</w:t>
            </w:r>
          </w:p>
        </w:tc>
        <w:tc>
          <w:tcPr>
            <w:tcW w:w="3060" w:type="dxa"/>
          </w:tcPr>
          <w:p w14:paraId="71589B21" w14:textId="6C998AC1" w:rsidR="004E7080" w:rsidRPr="00F26001" w:rsidRDefault="00225719" w:rsidP="00B535E7">
            <w:pPr>
              <w:spacing w:after="0" w:line="480" w:lineRule="auto"/>
              <w:jc w:val="both"/>
              <w:rPr>
                <w:rFonts w:ascii="Times New Roman" w:hAnsi="Times New Roman"/>
                <w:sz w:val="18"/>
                <w:szCs w:val="24"/>
              </w:rPr>
            </w:pPr>
            <w:r w:rsidRPr="00B535E7">
              <w:rPr>
                <w:rFonts w:ascii="Times New Roman" w:hAnsi="Times New Roman"/>
                <w:sz w:val="18"/>
                <w:szCs w:val="24"/>
              </w:rPr>
              <w:t>V</w:t>
            </w:r>
            <w:r w:rsidR="004E7080" w:rsidRPr="00F26001">
              <w:rPr>
                <w:rFonts w:ascii="Times New Roman" w:hAnsi="Times New Roman"/>
                <w:sz w:val="18"/>
                <w:szCs w:val="24"/>
              </w:rPr>
              <w:t>iolation of a law</w:t>
            </w:r>
            <w:r w:rsidR="003D13C8">
              <w:rPr>
                <w:rFonts w:ascii="Times New Roman" w:hAnsi="Times New Roman"/>
                <w:sz w:val="18"/>
                <w:szCs w:val="24"/>
              </w:rPr>
              <w:t>, rule or regulation</w:t>
            </w:r>
            <w:r w:rsidRPr="00B535E7">
              <w:rPr>
                <w:rFonts w:ascii="Times New Roman" w:hAnsi="Times New Roman"/>
                <w:sz w:val="18"/>
                <w:szCs w:val="24"/>
              </w:rPr>
              <w:t xml:space="preserve"> presenting a </w:t>
            </w:r>
            <w:r w:rsidRPr="00580BCD">
              <w:rPr>
                <w:rFonts w:ascii="Times New Roman" w:hAnsi="Times New Roman"/>
                <w:sz w:val="18"/>
                <w:szCs w:val="24"/>
              </w:rPr>
              <w:t xml:space="preserve">danger to </w:t>
            </w:r>
            <w:r w:rsidR="004E7080" w:rsidRPr="00F26001">
              <w:rPr>
                <w:rFonts w:ascii="Times New Roman" w:hAnsi="Times New Roman"/>
                <w:sz w:val="18"/>
                <w:szCs w:val="24"/>
              </w:rPr>
              <w:t>public health or safety</w:t>
            </w:r>
            <w:r w:rsidR="003D13C8">
              <w:rPr>
                <w:rFonts w:ascii="Times New Roman" w:hAnsi="Times New Roman"/>
                <w:sz w:val="18"/>
                <w:szCs w:val="24"/>
              </w:rPr>
              <w:t xml:space="preserve"> or</w:t>
            </w:r>
            <w:r w:rsidR="003D13C8" w:rsidRPr="003D13C8">
              <w:rPr>
                <w:rFonts w:ascii="Times New Roman" w:hAnsi="Times New Roman"/>
                <w:sz w:val="18"/>
                <w:szCs w:val="24"/>
              </w:rPr>
              <w:t xml:space="preserve"> action</w:t>
            </w:r>
            <w:r w:rsidR="0031400D">
              <w:rPr>
                <w:rFonts w:ascii="Times New Roman" w:hAnsi="Times New Roman"/>
                <w:sz w:val="18"/>
                <w:szCs w:val="24"/>
              </w:rPr>
              <w:t xml:space="preserve"> by a governmental entity or employee</w:t>
            </w:r>
            <w:r w:rsidR="003D13C8" w:rsidRPr="003D13C8">
              <w:rPr>
                <w:rFonts w:ascii="Times New Roman" w:hAnsi="Times New Roman"/>
                <w:sz w:val="18"/>
                <w:szCs w:val="24"/>
              </w:rPr>
              <w:t xml:space="preserve"> which the employee reasonably believes is a violation of any law, rule or regulation</w:t>
            </w:r>
          </w:p>
        </w:tc>
        <w:tc>
          <w:tcPr>
            <w:tcW w:w="2520" w:type="dxa"/>
          </w:tcPr>
          <w:p w14:paraId="6F442CCF" w14:textId="49814F48" w:rsidR="004E7080" w:rsidRPr="00F26001" w:rsidRDefault="00225719" w:rsidP="00B535E7">
            <w:pPr>
              <w:spacing w:after="0" w:line="480" w:lineRule="auto"/>
              <w:jc w:val="both"/>
              <w:rPr>
                <w:rFonts w:ascii="Times New Roman" w:hAnsi="Times New Roman"/>
                <w:sz w:val="18"/>
                <w:szCs w:val="24"/>
              </w:rPr>
            </w:pPr>
            <w:r w:rsidRPr="00B535E7">
              <w:rPr>
                <w:rFonts w:ascii="Times New Roman" w:hAnsi="Times New Roman"/>
                <w:sz w:val="18"/>
                <w:szCs w:val="24"/>
              </w:rPr>
              <w:t>Violation of a law p</w:t>
            </w:r>
            <w:r w:rsidRPr="00580BCD">
              <w:rPr>
                <w:rFonts w:ascii="Times New Roman" w:hAnsi="Times New Roman"/>
                <w:sz w:val="18"/>
                <w:szCs w:val="24"/>
              </w:rPr>
              <w:t>resenting a danger to public health or safety</w:t>
            </w:r>
            <w:r w:rsidR="003D13C8">
              <w:rPr>
                <w:rFonts w:ascii="Times New Roman" w:hAnsi="Times New Roman"/>
                <w:sz w:val="18"/>
                <w:szCs w:val="24"/>
              </w:rPr>
              <w:t xml:space="preserve"> or which constitutes health care fraud</w:t>
            </w:r>
          </w:p>
        </w:tc>
      </w:tr>
      <w:tr w:rsidR="00400D4D" w:rsidRPr="00400D4D" w14:paraId="71E5264B" w14:textId="77777777" w:rsidTr="00D43D74">
        <w:trPr>
          <w:trHeight w:val="2213"/>
        </w:trPr>
        <w:tc>
          <w:tcPr>
            <w:tcW w:w="1350" w:type="dxa"/>
          </w:tcPr>
          <w:p w14:paraId="044E4709" w14:textId="77777777" w:rsidR="004E7080" w:rsidRPr="00F26001" w:rsidRDefault="00400D4D" w:rsidP="00533382">
            <w:pPr>
              <w:spacing w:after="0" w:line="480" w:lineRule="auto"/>
              <w:jc w:val="both"/>
              <w:rPr>
                <w:rFonts w:ascii="Times New Roman" w:hAnsi="Times New Roman"/>
                <w:b/>
                <w:sz w:val="18"/>
                <w:szCs w:val="24"/>
              </w:rPr>
            </w:pPr>
            <w:r w:rsidRPr="00400D4D">
              <w:rPr>
                <w:rFonts w:ascii="Times New Roman" w:hAnsi="Times New Roman"/>
                <w:b/>
                <w:sz w:val="18"/>
                <w:szCs w:val="24"/>
              </w:rPr>
              <w:t>Reporting</w:t>
            </w:r>
            <w:r w:rsidR="004E7080" w:rsidRPr="00F26001">
              <w:rPr>
                <w:rFonts w:ascii="Times New Roman" w:hAnsi="Times New Roman"/>
                <w:b/>
                <w:sz w:val="18"/>
                <w:szCs w:val="24"/>
              </w:rPr>
              <w:t xml:space="preserve"> requirements</w:t>
            </w:r>
          </w:p>
        </w:tc>
        <w:tc>
          <w:tcPr>
            <w:tcW w:w="3510" w:type="dxa"/>
          </w:tcPr>
          <w:p w14:paraId="4A07DC2A" w14:textId="77777777" w:rsidR="004E7080" w:rsidRPr="00F26001" w:rsidRDefault="00225719" w:rsidP="00B535E7">
            <w:pPr>
              <w:spacing w:after="0" w:line="480" w:lineRule="auto"/>
              <w:jc w:val="both"/>
              <w:rPr>
                <w:rFonts w:ascii="Times New Roman" w:hAnsi="Times New Roman"/>
                <w:sz w:val="18"/>
                <w:szCs w:val="24"/>
              </w:rPr>
            </w:pPr>
            <w:r w:rsidRPr="00B535E7">
              <w:rPr>
                <w:rFonts w:ascii="Times New Roman" w:hAnsi="Times New Roman"/>
                <w:sz w:val="18"/>
                <w:szCs w:val="24"/>
              </w:rPr>
              <w:t>DOI, C</w:t>
            </w:r>
            <w:r w:rsidR="004E7080" w:rsidRPr="00F26001">
              <w:rPr>
                <w:rFonts w:ascii="Times New Roman" w:hAnsi="Times New Roman"/>
                <w:sz w:val="18"/>
                <w:szCs w:val="24"/>
              </w:rPr>
              <w:t xml:space="preserve">ouncil </w:t>
            </w:r>
            <w:r w:rsidRPr="00B535E7">
              <w:rPr>
                <w:rFonts w:ascii="Times New Roman" w:hAnsi="Times New Roman"/>
                <w:sz w:val="18"/>
                <w:szCs w:val="24"/>
              </w:rPr>
              <w:t>M</w:t>
            </w:r>
            <w:r w:rsidR="004E7080" w:rsidRPr="00F26001">
              <w:rPr>
                <w:rFonts w:ascii="Times New Roman" w:hAnsi="Times New Roman"/>
                <w:sz w:val="18"/>
                <w:szCs w:val="24"/>
              </w:rPr>
              <w:t>ember</w:t>
            </w:r>
            <w:r w:rsidRPr="00B535E7">
              <w:rPr>
                <w:rFonts w:ascii="Times New Roman" w:hAnsi="Times New Roman"/>
                <w:sz w:val="18"/>
                <w:szCs w:val="24"/>
              </w:rPr>
              <w:t>,</w:t>
            </w:r>
            <w:r w:rsidR="004E7080" w:rsidRPr="00F26001">
              <w:rPr>
                <w:rFonts w:ascii="Times New Roman" w:hAnsi="Times New Roman"/>
                <w:sz w:val="18"/>
                <w:szCs w:val="24"/>
              </w:rPr>
              <w:t xml:space="preserve"> </w:t>
            </w:r>
            <w:r w:rsidRPr="00B535E7">
              <w:rPr>
                <w:rFonts w:ascii="Times New Roman" w:hAnsi="Times New Roman"/>
                <w:sz w:val="18"/>
                <w:szCs w:val="24"/>
              </w:rPr>
              <w:t xml:space="preserve">Public </w:t>
            </w:r>
            <w:r w:rsidRPr="00580BCD">
              <w:rPr>
                <w:rFonts w:ascii="Times New Roman" w:hAnsi="Times New Roman"/>
                <w:sz w:val="18"/>
                <w:szCs w:val="24"/>
              </w:rPr>
              <w:t>A</w:t>
            </w:r>
            <w:r w:rsidR="004E7080" w:rsidRPr="00F26001">
              <w:rPr>
                <w:rFonts w:ascii="Times New Roman" w:hAnsi="Times New Roman"/>
                <w:sz w:val="18"/>
                <w:szCs w:val="24"/>
              </w:rPr>
              <w:t>dvocate</w:t>
            </w:r>
            <w:r w:rsidRPr="00B535E7">
              <w:rPr>
                <w:rFonts w:ascii="Times New Roman" w:hAnsi="Times New Roman"/>
                <w:sz w:val="18"/>
                <w:szCs w:val="24"/>
              </w:rPr>
              <w:t>, Comptroller</w:t>
            </w:r>
          </w:p>
        </w:tc>
        <w:tc>
          <w:tcPr>
            <w:tcW w:w="3060" w:type="dxa"/>
          </w:tcPr>
          <w:p w14:paraId="2A96246E" w14:textId="77777777" w:rsidR="004E7080" w:rsidRPr="00F26001" w:rsidRDefault="004E7080">
            <w:pPr>
              <w:spacing w:after="0" w:line="480" w:lineRule="auto"/>
              <w:jc w:val="both"/>
              <w:rPr>
                <w:rFonts w:ascii="Times New Roman" w:hAnsi="Times New Roman"/>
                <w:sz w:val="18"/>
                <w:szCs w:val="24"/>
              </w:rPr>
            </w:pPr>
            <w:r w:rsidRPr="00F26001">
              <w:rPr>
                <w:rFonts w:ascii="Times New Roman" w:hAnsi="Times New Roman"/>
                <w:sz w:val="18"/>
                <w:szCs w:val="24"/>
              </w:rPr>
              <w:t>Governmental body</w:t>
            </w:r>
          </w:p>
        </w:tc>
        <w:tc>
          <w:tcPr>
            <w:tcW w:w="2520" w:type="dxa"/>
          </w:tcPr>
          <w:p w14:paraId="5D005C63" w14:textId="0D726E1F" w:rsidR="004E7080" w:rsidRPr="00F26001" w:rsidRDefault="003D13C8">
            <w:pPr>
              <w:spacing w:after="0" w:line="480" w:lineRule="auto"/>
              <w:jc w:val="both"/>
              <w:rPr>
                <w:rFonts w:ascii="Times New Roman" w:hAnsi="Times New Roman"/>
                <w:sz w:val="18"/>
                <w:szCs w:val="24"/>
              </w:rPr>
            </w:pPr>
            <w:r>
              <w:rPr>
                <w:rFonts w:ascii="Times New Roman" w:hAnsi="Times New Roman"/>
                <w:sz w:val="18"/>
                <w:szCs w:val="24"/>
              </w:rPr>
              <w:t>None</w:t>
            </w:r>
          </w:p>
        </w:tc>
      </w:tr>
      <w:tr w:rsidR="00400D4D" w:rsidRPr="00400D4D" w14:paraId="5A007DC3" w14:textId="77777777" w:rsidTr="00D43D74">
        <w:tc>
          <w:tcPr>
            <w:tcW w:w="1350" w:type="dxa"/>
          </w:tcPr>
          <w:p w14:paraId="7EFAED66" w14:textId="77777777" w:rsidR="004E7080" w:rsidRPr="00F26001" w:rsidRDefault="00400D4D" w:rsidP="00533382">
            <w:pPr>
              <w:spacing w:after="0" w:line="480" w:lineRule="auto"/>
              <w:jc w:val="both"/>
              <w:rPr>
                <w:rFonts w:ascii="Times New Roman" w:hAnsi="Times New Roman"/>
                <w:b/>
                <w:sz w:val="18"/>
                <w:szCs w:val="24"/>
              </w:rPr>
            </w:pPr>
            <w:r w:rsidRPr="00400D4D">
              <w:rPr>
                <w:rFonts w:ascii="Times New Roman" w:hAnsi="Times New Roman"/>
                <w:b/>
                <w:sz w:val="18"/>
                <w:szCs w:val="24"/>
              </w:rPr>
              <w:t>Adjudication/E</w:t>
            </w:r>
            <w:r w:rsidR="004E7080" w:rsidRPr="00F26001">
              <w:rPr>
                <w:rFonts w:ascii="Times New Roman" w:hAnsi="Times New Roman"/>
                <w:b/>
                <w:sz w:val="18"/>
                <w:szCs w:val="24"/>
              </w:rPr>
              <w:t>nforcement</w:t>
            </w:r>
          </w:p>
        </w:tc>
        <w:tc>
          <w:tcPr>
            <w:tcW w:w="3510" w:type="dxa"/>
          </w:tcPr>
          <w:p w14:paraId="7B726075" w14:textId="77777777" w:rsidR="004E7080" w:rsidRPr="00F26001" w:rsidRDefault="004E7080" w:rsidP="00533382">
            <w:pPr>
              <w:spacing w:after="0" w:line="480" w:lineRule="auto"/>
              <w:jc w:val="both"/>
              <w:rPr>
                <w:rFonts w:ascii="Times New Roman" w:hAnsi="Times New Roman"/>
                <w:sz w:val="18"/>
                <w:szCs w:val="24"/>
              </w:rPr>
            </w:pPr>
            <w:r w:rsidRPr="00F26001">
              <w:rPr>
                <w:rFonts w:ascii="Times New Roman" w:hAnsi="Times New Roman"/>
                <w:sz w:val="18"/>
                <w:szCs w:val="24"/>
              </w:rPr>
              <w:t xml:space="preserve">City employees: DOI determines credibility. DOI issues findings and recommendations to </w:t>
            </w:r>
            <w:r w:rsidR="00400D4D" w:rsidRPr="00B535E7">
              <w:rPr>
                <w:rFonts w:ascii="Times New Roman" w:hAnsi="Times New Roman"/>
                <w:sz w:val="18"/>
                <w:szCs w:val="24"/>
              </w:rPr>
              <w:t>employing</w:t>
            </w:r>
            <w:r w:rsidRPr="00F26001">
              <w:rPr>
                <w:rFonts w:ascii="Times New Roman" w:hAnsi="Times New Roman"/>
                <w:sz w:val="18"/>
                <w:szCs w:val="24"/>
              </w:rPr>
              <w:t xml:space="preserve"> agency. If remedial action is not taken, DOI refers matter to agency head and then to the Mayor or other official who appointed the agency head.</w:t>
            </w:r>
          </w:p>
          <w:p w14:paraId="6DEB52D3" w14:textId="77777777" w:rsidR="004E7080" w:rsidRPr="00F26001" w:rsidRDefault="004E7080" w:rsidP="00B535E7">
            <w:pPr>
              <w:spacing w:after="0" w:line="480" w:lineRule="auto"/>
              <w:jc w:val="both"/>
              <w:rPr>
                <w:rFonts w:ascii="Times New Roman" w:hAnsi="Times New Roman"/>
                <w:sz w:val="18"/>
                <w:szCs w:val="24"/>
              </w:rPr>
            </w:pPr>
            <w:r w:rsidRPr="00F26001">
              <w:rPr>
                <w:rFonts w:ascii="Times New Roman" w:hAnsi="Times New Roman"/>
                <w:sz w:val="18"/>
                <w:szCs w:val="24"/>
              </w:rPr>
              <w:t>City contractors/subcontractors: Private right of action against employer, but not City.</w:t>
            </w:r>
          </w:p>
        </w:tc>
        <w:tc>
          <w:tcPr>
            <w:tcW w:w="3060" w:type="dxa"/>
          </w:tcPr>
          <w:p w14:paraId="77D55F43" w14:textId="1E16277B" w:rsidR="004E7080" w:rsidRPr="00F26001" w:rsidRDefault="004E7080" w:rsidP="00423A7C">
            <w:pPr>
              <w:spacing w:after="0" w:line="480" w:lineRule="auto"/>
              <w:jc w:val="both"/>
              <w:rPr>
                <w:rFonts w:ascii="Times New Roman" w:hAnsi="Times New Roman"/>
                <w:sz w:val="18"/>
                <w:szCs w:val="24"/>
              </w:rPr>
            </w:pPr>
            <w:r w:rsidRPr="00F26001">
              <w:rPr>
                <w:rFonts w:ascii="Times New Roman" w:hAnsi="Times New Roman"/>
                <w:sz w:val="18"/>
                <w:szCs w:val="24"/>
              </w:rPr>
              <w:t xml:space="preserve">Arbitrator or hearing officer </w:t>
            </w:r>
            <w:r w:rsidR="00423A7C">
              <w:rPr>
                <w:rFonts w:ascii="Times New Roman" w:hAnsi="Times New Roman"/>
                <w:sz w:val="18"/>
                <w:szCs w:val="24"/>
              </w:rPr>
              <w:t xml:space="preserve">if subject to a collectively negotiated agreement; if not, a private right of action </w:t>
            </w:r>
          </w:p>
        </w:tc>
        <w:tc>
          <w:tcPr>
            <w:tcW w:w="2520" w:type="dxa"/>
          </w:tcPr>
          <w:p w14:paraId="4FB47BDC" w14:textId="77777777" w:rsidR="004E7080" w:rsidRPr="00F26001" w:rsidRDefault="00225719" w:rsidP="00533382">
            <w:pPr>
              <w:spacing w:after="0" w:line="480" w:lineRule="auto"/>
              <w:jc w:val="both"/>
              <w:rPr>
                <w:rFonts w:ascii="Times New Roman" w:hAnsi="Times New Roman"/>
                <w:sz w:val="18"/>
                <w:szCs w:val="24"/>
              </w:rPr>
            </w:pPr>
            <w:r w:rsidRPr="00B535E7">
              <w:rPr>
                <w:rFonts w:ascii="Times New Roman" w:hAnsi="Times New Roman"/>
                <w:sz w:val="18"/>
                <w:szCs w:val="24"/>
              </w:rPr>
              <w:t>Private right of action</w:t>
            </w:r>
          </w:p>
        </w:tc>
      </w:tr>
      <w:tr w:rsidR="00400D4D" w:rsidRPr="00400D4D" w14:paraId="6C8F051C" w14:textId="77777777" w:rsidTr="00D43D74">
        <w:tc>
          <w:tcPr>
            <w:tcW w:w="1350" w:type="dxa"/>
          </w:tcPr>
          <w:p w14:paraId="5FE58FAF" w14:textId="77777777" w:rsidR="004E7080" w:rsidRPr="00F26001" w:rsidRDefault="004E7080" w:rsidP="00533382">
            <w:pPr>
              <w:spacing w:after="0" w:line="480" w:lineRule="auto"/>
              <w:jc w:val="both"/>
              <w:rPr>
                <w:rFonts w:ascii="Times New Roman" w:hAnsi="Times New Roman"/>
                <w:b/>
                <w:sz w:val="18"/>
                <w:szCs w:val="24"/>
              </w:rPr>
            </w:pPr>
            <w:r w:rsidRPr="00F26001">
              <w:rPr>
                <w:rFonts w:ascii="Times New Roman" w:hAnsi="Times New Roman"/>
                <w:b/>
                <w:sz w:val="18"/>
                <w:szCs w:val="24"/>
              </w:rPr>
              <w:t>Remedies</w:t>
            </w:r>
          </w:p>
        </w:tc>
        <w:tc>
          <w:tcPr>
            <w:tcW w:w="3510" w:type="dxa"/>
          </w:tcPr>
          <w:p w14:paraId="04C6115B" w14:textId="77777777" w:rsidR="004E7080" w:rsidRPr="00F26001" w:rsidRDefault="004E7080" w:rsidP="00533382">
            <w:pPr>
              <w:spacing w:after="0" w:line="480" w:lineRule="auto"/>
              <w:jc w:val="both"/>
              <w:rPr>
                <w:rFonts w:ascii="Times New Roman" w:hAnsi="Times New Roman"/>
                <w:sz w:val="18"/>
                <w:szCs w:val="24"/>
              </w:rPr>
            </w:pPr>
            <w:r w:rsidRPr="00F26001">
              <w:rPr>
                <w:rFonts w:ascii="Times New Roman" w:hAnsi="Times New Roman"/>
                <w:sz w:val="18"/>
                <w:szCs w:val="24"/>
              </w:rPr>
              <w:t xml:space="preserve">City employees: </w:t>
            </w:r>
            <w:r w:rsidR="00400D4D" w:rsidRPr="00B535E7">
              <w:rPr>
                <w:rFonts w:ascii="Times New Roman" w:hAnsi="Times New Roman"/>
                <w:sz w:val="18"/>
                <w:szCs w:val="24"/>
              </w:rPr>
              <w:t>D</w:t>
            </w:r>
            <w:r w:rsidRPr="00F26001">
              <w:rPr>
                <w:rFonts w:ascii="Times New Roman" w:hAnsi="Times New Roman"/>
                <w:sz w:val="18"/>
                <w:szCs w:val="24"/>
              </w:rPr>
              <w:t>etermined by DOI and agency.</w:t>
            </w:r>
          </w:p>
          <w:p w14:paraId="3D948F4C" w14:textId="77777777" w:rsidR="004E7080" w:rsidRPr="00F26001" w:rsidRDefault="004E7080" w:rsidP="00B535E7">
            <w:pPr>
              <w:spacing w:after="0" w:line="480" w:lineRule="auto"/>
              <w:jc w:val="both"/>
              <w:rPr>
                <w:rFonts w:ascii="Times New Roman" w:hAnsi="Times New Roman"/>
                <w:sz w:val="18"/>
                <w:szCs w:val="24"/>
              </w:rPr>
            </w:pPr>
            <w:r w:rsidRPr="00F26001">
              <w:rPr>
                <w:rFonts w:ascii="Times New Roman" w:hAnsi="Times New Roman"/>
                <w:sz w:val="18"/>
                <w:szCs w:val="24"/>
              </w:rPr>
              <w:t>City contractors/subcontractors: Range incl</w:t>
            </w:r>
            <w:r w:rsidR="00400D4D" w:rsidRPr="00B535E7">
              <w:rPr>
                <w:rFonts w:ascii="Times New Roman" w:hAnsi="Times New Roman"/>
                <w:sz w:val="18"/>
                <w:szCs w:val="24"/>
              </w:rPr>
              <w:t>.</w:t>
            </w:r>
            <w:r w:rsidRPr="00F26001">
              <w:rPr>
                <w:rFonts w:ascii="Times New Roman" w:hAnsi="Times New Roman"/>
                <w:sz w:val="18"/>
                <w:szCs w:val="24"/>
              </w:rPr>
              <w:t xml:space="preserve"> injunction, reinstatement, double back pay plus interest and attorney’s fees.</w:t>
            </w:r>
          </w:p>
        </w:tc>
        <w:tc>
          <w:tcPr>
            <w:tcW w:w="3060" w:type="dxa"/>
          </w:tcPr>
          <w:p w14:paraId="074A3C24" w14:textId="1FD7D963" w:rsidR="004E7080" w:rsidRPr="00F26001" w:rsidRDefault="00D10CFA" w:rsidP="00533382">
            <w:pPr>
              <w:spacing w:after="0" w:line="480" w:lineRule="auto"/>
              <w:jc w:val="both"/>
              <w:rPr>
                <w:rFonts w:ascii="Times New Roman" w:hAnsi="Times New Roman"/>
                <w:sz w:val="18"/>
                <w:szCs w:val="24"/>
              </w:rPr>
            </w:pPr>
            <w:r>
              <w:rPr>
                <w:rFonts w:ascii="Times New Roman" w:hAnsi="Times New Roman"/>
                <w:sz w:val="18"/>
                <w:szCs w:val="24"/>
              </w:rPr>
              <w:t>Range that depends on any applicable collective bargaining agreement, but in some cases including reinstatement and compensation for lost wages and attorney’s fees.</w:t>
            </w:r>
          </w:p>
        </w:tc>
        <w:tc>
          <w:tcPr>
            <w:tcW w:w="2520" w:type="dxa"/>
          </w:tcPr>
          <w:p w14:paraId="45F1E946" w14:textId="6CE52D59" w:rsidR="004E7080" w:rsidRPr="00F26001" w:rsidRDefault="00225719" w:rsidP="00B535E7">
            <w:pPr>
              <w:spacing w:after="0" w:line="480" w:lineRule="auto"/>
              <w:jc w:val="both"/>
              <w:rPr>
                <w:rFonts w:ascii="Times New Roman" w:hAnsi="Times New Roman"/>
                <w:sz w:val="18"/>
                <w:szCs w:val="24"/>
              </w:rPr>
            </w:pPr>
            <w:r w:rsidRPr="00B535E7">
              <w:rPr>
                <w:rFonts w:ascii="Times New Roman" w:hAnsi="Times New Roman"/>
                <w:sz w:val="18"/>
                <w:szCs w:val="24"/>
              </w:rPr>
              <w:t>Range incl</w:t>
            </w:r>
            <w:r w:rsidR="00D10CFA">
              <w:rPr>
                <w:rFonts w:ascii="Times New Roman" w:hAnsi="Times New Roman"/>
                <w:sz w:val="18"/>
                <w:szCs w:val="24"/>
              </w:rPr>
              <w:t>uding</w:t>
            </w:r>
            <w:r w:rsidRPr="00B535E7">
              <w:rPr>
                <w:rFonts w:ascii="Times New Roman" w:hAnsi="Times New Roman"/>
                <w:sz w:val="18"/>
                <w:szCs w:val="24"/>
              </w:rPr>
              <w:t xml:space="preserve"> i</w:t>
            </w:r>
            <w:r w:rsidR="00400D4D" w:rsidRPr="00580BCD">
              <w:rPr>
                <w:rFonts w:ascii="Times New Roman" w:hAnsi="Times New Roman"/>
                <w:sz w:val="18"/>
                <w:szCs w:val="24"/>
              </w:rPr>
              <w:t>njunction, reinstatement and</w:t>
            </w:r>
            <w:r w:rsidRPr="00400D4D">
              <w:rPr>
                <w:rFonts w:ascii="Times New Roman" w:hAnsi="Times New Roman"/>
                <w:sz w:val="18"/>
                <w:szCs w:val="24"/>
              </w:rPr>
              <w:t xml:space="preserve"> compensation of lost wages and attorney’s fees.</w:t>
            </w:r>
          </w:p>
        </w:tc>
      </w:tr>
    </w:tbl>
    <w:p w14:paraId="45C3E57A" w14:textId="4065B376" w:rsidR="00533382" w:rsidRDefault="000479BA" w:rsidP="00533382">
      <w:pPr>
        <w:spacing w:after="0" w:line="480" w:lineRule="auto"/>
        <w:ind w:firstLine="720"/>
        <w:jc w:val="both"/>
        <w:rPr>
          <w:rFonts w:ascii="Times New Roman" w:hAnsi="Times New Roman"/>
          <w:sz w:val="24"/>
          <w:szCs w:val="24"/>
        </w:rPr>
      </w:pPr>
      <w:r>
        <w:rPr>
          <w:rFonts w:ascii="Times New Roman" w:hAnsi="Times New Roman"/>
          <w:sz w:val="24"/>
          <w:szCs w:val="24"/>
        </w:rPr>
        <w:br/>
      </w:r>
    </w:p>
    <w:p w14:paraId="07475F27" w14:textId="41B87D37" w:rsidR="00B801ED" w:rsidRDefault="00632EED" w:rsidP="00696FC7">
      <w:pPr>
        <w:spacing w:after="0" w:line="480" w:lineRule="auto"/>
        <w:ind w:firstLine="720"/>
        <w:jc w:val="both"/>
        <w:rPr>
          <w:rFonts w:ascii="Times New Roman" w:hAnsi="Times New Roman"/>
          <w:sz w:val="24"/>
          <w:szCs w:val="24"/>
        </w:rPr>
      </w:pPr>
      <w:r>
        <w:rPr>
          <w:rFonts w:ascii="Times New Roman" w:hAnsi="Times New Roman"/>
          <w:sz w:val="24"/>
          <w:szCs w:val="24"/>
        </w:rPr>
        <w:t>Employees may gain whistleblower protection for reports of City</w:t>
      </w:r>
      <w:r>
        <w:rPr>
          <w:rStyle w:val="FootnoteReference"/>
          <w:rFonts w:ascii="Times New Roman" w:hAnsi="Times New Roman"/>
          <w:sz w:val="24"/>
          <w:szCs w:val="24"/>
        </w:rPr>
        <w:footnoteReference w:id="22"/>
      </w:r>
      <w:r>
        <w:rPr>
          <w:rFonts w:ascii="Times New Roman" w:hAnsi="Times New Roman"/>
          <w:sz w:val="24"/>
          <w:szCs w:val="24"/>
        </w:rPr>
        <w:t xml:space="preserve"> and State human rights law violations.</w:t>
      </w:r>
      <w:r>
        <w:rPr>
          <w:rStyle w:val="FootnoteReference"/>
          <w:rFonts w:ascii="Times New Roman" w:hAnsi="Times New Roman"/>
          <w:sz w:val="24"/>
          <w:szCs w:val="24"/>
        </w:rPr>
        <w:footnoteReference w:id="23"/>
      </w:r>
      <w:r>
        <w:rPr>
          <w:rFonts w:ascii="Times New Roman" w:hAnsi="Times New Roman"/>
          <w:sz w:val="24"/>
          <w:szCs w:val="24"/>
        </w:rPr>
        <w:t xml:space="preserve"> </w:t>
      </w:r>
      <w:r w:rsidR="00E353EB">
        <w:rPr>
          <w:rFonts w:ascii="Times New Roman" w:hAnsi="Times New Roman"/>
          <w:sz w:val="24"/>
          <w:szCs w:val="24"/>
        </w:rPr>
        <w:t xml:space="preserve">Other State laws </w:t>
      </w:r>
      <w:r w:rsidR="000E160C">
        <w:rPr>
          <w:rFonts w:ascii="Times New Roman" w:hAnsi="Times New Roman"/>
          <w:sz w:val="24"/>
          <w:szCs w:val="24"/>
        </w:rPr>
        <w:t>that may be utilized are N.Y.</w:t>
      </w:r>
      <w:r w:rsidR="00E353EB">
        <w:rPr>
          <w:rFonts w:ascii="Times New Roman" w:hAnsi="Times New Roman"/>
          <w:sz w:val="24"/>
          <w:szCs w:val="24"/>
        </w:rPr>
        <w:t xml:space="preserve"> Labor Law §</w:t>
      </w:r>
      <w:r w:rsidR="00696FC7">
        <w:rPr>
          <w:rFonts w:ascii="Times New Roman" w:hAnsi="Times New Roman"/>
          <w:sz w:val="24"/>
          <w:szCs w:val="24"/>
        </w:rPr>
        <w:t xml:space="preserve"> 741 (protections for health care workers who report improper quality of health care) and § 736 (protections for employees reporting violations of the prohibition on the use of psychological stress evaluators). There are also protections for employees in certain </w:t>
      </w:r>
      <w:r w:rsidR="00D43A1A">
        <w:rPr>
          <w:rFonts w:ascii="Times New Roman" w:hAnsi="Times New Roman"/>
          <w:sz w:val="24"/>
          <w:szCs w:val="24"/>
        </w:rPr>
        <w:t xml:space="preserve">specified </w:t>
      </w:r>
      <w:r w:rsidR="00696FC7">
        <w:rPr>
          <w:rFonts w:ascii="Times New Roman" w:hAnsi="Times New Roman"/>
          <w:sz w:val="24"/>
          <w:szCs w:val="24"/>
        </w:rPr>
        <w:t>industries.</w:t>
      </w:r>
      <w:r w:rsidR="00696FC7">
        <w:rPr>
          <w:rStyle w:val="FootnoteReference"/>
          <w:rFonts w:ascii="Times New Roman" w:hAnsi="Times New Roman"/>
          <w:sz w:val="24"/>
          <w:szCs w:val="24"/>
        </w:rPr>
        <w:footnoteReference w:id="24"/>
      </w:r>
    </w:p>
    <w:p w14:paraId="581A08E0" w14:textId="77777777" w:rsidR="00E23E20" w:rsidRPr="00E23E20" w:rsidRDefault="003C37A1" w:rsidP="001E3E62">
      <w:pPr>
        <w:spacing w:after="0" w:line="480" w:lineRule="auto"/>
        <w:ind w:firstLine="720"/>
        <w:jc w:val="both"/>
        <w:rPr>
          <w:rFonts w:ascii="Times New Roman" w:hAnsi="Times New Roman"/>
          <w:sz w:val="24"/>
          <w:szCs w:val="24"/>
        </w:rPr>
      </w:pPr>
      <w:r>
        <w:rPr>
          <w:rFonts w:ascii="Times New Roman" w:hAnsi="Times New Roman"/>
          <w:sz w:val="24"/>
          <w:szCs w:val="24"/>
        </w:rPr>
        <w:t xml:space="preserve">Federal law protects public </w:t>
      </w:r>
      <w:r w:rsidR="00EE3252">
        <w:rPr>
          <w:rFonts w:ascii="Times New Roman" w:hAnsi="Times New Roman"/>
          <w:sz w:val="24"/>
          <w:szCs w:val="24"/>
        </w:rPr>
        <w:t>employees of the United</w:t>
      </w:r>
      <w:r>
        <w:rPr>
          <w:rFonts w:ascii="Times New Roman" w:hAnsi="Times New Roman"/>
          <w:sz w:val="24"/>
          <w:szCs w:val="24"/>
        </w:rPr>
        <w:t xml:space="preserve"> States government</w:t>
      </w:r>
      <w:r w:rsidR="00EE3252">
        <w:rPr>
          <w:rFonts w:ascii="Times New Roman" w:hAnsi="Times New Roman"/>
          <w:sz w:val="24"/>
          <w:szCs w:val="24"/>
        </w:rPr>
        <w:t xml:space="preserve"> only</w:t>
      </w:r>
      <w:r>
        <w:rPr>
          <w:rFonts w:ascii="Times New Roman" w:hAnsi="Times New Roman"/>
          <w:sz w:val="24"/>
          <w:szCs w:val="24"/>
        </w:rPr>
        <w:t xml:space="preserve"> via the Whistleblower Protection Act.</w:t>
      </w:r>
      <w:r>
        <w:rPr>
          <w:rStyle w:val="FootnoteReference"/>
          <w:rFonts w:ascii="Times New Roman" w:hAnsi="Times New Roman"/>
          <w:sz w:val="24"/>
          <w:szCs w:val="24"/>
        </w:rPr>
        <w:footnoteReference w:id="25"/>
      </w:r>
      <w:r>
        <w:rPr>
          <w:rFonts w:ascii="Times New Roman" w:hAnsi="Times New Roman"/>
          <w:sz w:val="24"/>
          <w:szCs w:val="24"/>
        </w:rPr>
        <w:t xml:space="preserve"> </w:t>
      </w:r>
      <w:r w:rsidR="00EE3252">
        <w:rPr>
          <w:rFonts w:ascii="Times New Roman" w:hAnsi="Times New Roman"/>
          <w:sz w:val="24"/>
          <w:szCs w:val="24"/>
        </w:rPr>
        <w:t>Local government</w:t>
      </w:r>
      <w:r>
        <w:rPr>
          <w:rFonts w:ascii="Times New Roman" w:hAnsi="Times New Roman"/>
          <w:sz w:val="24"/>
          <w:szCs w:val="24"/>
        </w:rPr>
        <w:t xml:space="preserve"> employees may receive protections under federal law for whistleblowing in particular circumstances, for example, </w:t>
      </w:r>
      <w:r w:rsidR="00EE3252">
        <w:rPr>
          <w:rFonts w:ascii="Times New Roman" w:hAnsi="Times New Roman"/>
          <w:sz w:val="24"/>
          <w:szCs w:val="24"/>
        </w:rPr>
        <w:t>reporting asbestos hazards at schools in violation</w:t>
      </w:r>
      <w:r>
        <w:rPr>
          <w:rFonts w:ascii="Times New Roman" w:hAnsi="Times New Roman"/>
          <w:sz w:val="24"/>
          <w:szCs w:val="24"/>
        </w:rPr>
        <w:t xml:space="preserve"> of the </w:t>
      </w:r>
      <w:r w:rsidR="00EE3252">
        <w:rPr>
          <w:rFonts w:ascii="Times New Roman" w:hAnsi="Times New Roman"/>
          <w:sz w:val="24"/>
          <w:szCs w:val="24"/>
        </w:rPr>
        <w:t>Asbestos Hazard Emergency Response</w:t>
      </w:r>
      <w:r>
        <w:rPr>
          <w:rFonts w:ascii="Times New Roman" w:hAnsi="Times New Roman"/>
          <w:sz w:val="24"/>
          <w:szCs w:val="24"/>
        </w:rPr>
        <w:t xml:space="preserve"> Act.</w:t>
      </w:r>
      <w:r w:rsidR="00EE3252">
        <w:rPr>
          <w:rStyle w:val="FootnoteReference"/>
          <w:rFonts w:ascii="Times New Roman" w:hAnsi="Times New Roman"/>
          <w:sz w:val="24"/>
          <w:szCs w:val="24"/>
        </w:rPr>
        <w:footnoteReference w:id="26"/>
      </w:r>
      <w:r>
        <w:rPr>
          <w:rFonts w:ascii="Times New Roman" w:hAnsi="Times New Roman"/>
          <w:sz w:val="24"/>
          <w:szCs w:val="24"/>
        </w:rPr>
        <w:t xml:space="preserve"> </w:t>
      </w:r>
      <w:r w:rsidR="00EE3252">
        <w:rPr>
          <w:rFonts w:ascii="Times New Roman" w:hAnsi="Times New Roman"/>
          <w:sz w:val="24"/>
          <w:szCs w:val="24"/>
        </w:rPr>
        <w:t>However, there is no comprehensive federal statute that protects employees of state or local governments, or of private entities.</w:t>
      </w:r>
    </w:p>
    <w:p w14:paraId="79D34B91" w14:textId="77777777" w:rsidR="001E3E62" w:rsidRDefault="00022C18" w:rsidP="0048437E">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STRENGTHENING</w:t>
      </w:r>
      <w:r w:rsidR="001E3E62">
        <w:rPr>
          <w:rFonts w:ascii="Times New Roman" w:hAnsi="Times New Roman"/>
          <w:b/>
          <w:sz w:val="24"/>
          <w:szCs w:val="24"/>
        </w:rPr>
        <w:t xml:space="preserve"> CITY WHISTLEBLOWER LAWS</w:t>
      </w:r>
    </w:p>
    <w:p w14:paraId="0E2E3B3F" w14:textId="2914F1E9" w:rsidR="00423A7C" w:rsidRDefault="00022C18" w:rsidP="0031400D">
      <w:pPr>
        <w:spacing w:after="0" w:line="480" w:lineRule="auto"/>
        <w:ind w:firstLine="720"/>
        <w:jc w:val="both"/>
        <w:rPr>
          <w:rFonts w:ascii="Times New Roman" w:hAnsi="Times New Roman"/>
          <w:sz w:val="24"/>
          <w:szCs w:val="24"/>
        </w:rPr>
      </w:pPr>
      <w:r>
        <w:rPr>
          <w:rFonts w:ascii="Times New Roman" w:hAnsi="Times New Roman"/>
          <w:sz w:val="24"/>
          <w:szCs w:val="24"/>
        </w:rPr>
        <w:t xml:space="preserve">City whistleblower laws could be </w:t>
      </w:r>
      <w:r w:rsidR="00423A7C">
        <w:rPr>
          <w:rFonts w:ascii="Times New Roman" w:hAnsi="Times New Roman"/>
          <w:sz w:val="24"/>
          <w:szCs w:val="24"/>
        </w:rPr>
        <w:t xml:space="preserve">amended </w:t>
      </w:r>
      <w:r>
        <w:rPr>
          <w:rFonts w:ascii="Times New Roman" w:hAnsi="Times New Roman"/>
          <w:sz w:val="24"/>
          <w:szCs w:val="24"/>
        </w:rPr>
        <w:t>in various ways to match ideas present in other statutes and in expert opinion. Unlike the State’s whistleblower law, the City does not contain a private right of action for City employees. In addition,</w:t>
      </w:r>
      <w:r w:rsidR="00580BCD">
        <w:rPr>
          <w:rFonts w:ascii="Times New Roman" w:hAnsi="Times New Roman"/>
          <w:sz w:val="24"/>
          <w:szCs w:val="24"/>
        </w:rPr>
        <w:t xml:space="preserve"> </w:t>
      </w:r>
      <w:r>
        <w:rPr>
          <w:rFonts w:ascii="Times New Roman" w:hAnsi="Times New Roman"/>
          <w:sz w:val="24"/>
          <w:szCs w:val="24"/>
        </w:rPr>
        <w:t xml:space="preserve">when a City employee commences a cause of action under the State’s whistleblower law, </w:t>
      </w:r>
      <w:r w:rsidR="00580BCD">
        <w:rPr>
          <w:rFonts w:ascii="Times New Roman" w:hAnsi="Times New Roman"/>
          <w:sz w:val="24"/>
          <w:szCs w:val="24"/>
        </w:rPr>
        <w:t>it is unclear what, if any, role DOI may play</w:t>
      </w:r>
      <w:r>
        <w:rPr>
          <w:rFonts w:ascii="Times New Roman" w:hAnsi="Times New Roman"/>
          <w:sz w:val="24"/>
          <w:szCs w:val="24"/>
        </w:rPr>
        <w:t xml:space="preserve"> in such proceedings.</w:t>
      </w:r>
    </w:p>
    <w:p w14:paraId="3A2B4D36" w14:textId="0899C52E" w:rsidR="00022C18" w:rsidRDefault="00022C18" w:rsidP="0031400D">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City’s whistleblower law does not </w:t>
      </w:r>
      <w:r w:rsidR="00C7779B">
        <w:rPr>
          <w:rFonts w:ascii="Times New Roman" w:hAnsi="Times New Roman"/>
          <w:sz w:val="24"/>
          <w:szCs w:val="24"/>
        </w:rPr>
        <w:t xml:space="preserve">expressly </w:t>
      </w:r>
      <w:r>
        <w:rPr>
          <w:rFonts w:ascii="Times New Roman" w:hAnsi="Times New Roman"/>
          <w:sz w:val="24"/>
          <w:szCs w:val="24"/>
        </w:rPr>
        <w:t>contain protections for f</w:t>
      </w:r>
      <w:r w:rsidR="00C7779B">
        <w:rPr>
          <w:rFonts w:ascii="Times New Roman" w:hAnsi="Times New Roman"/>
          <w:sz w:val="24"/>
          <w:szCs w:val="24"/>
        </w:rPr>
        <w:t>ormer or prospective employees, or for interns.</w:t>
      </w:r>
      <w:r w:rsidR="00C7779B">
        <w:rPr>
          <w:rStyle w:val="FootnoteReference"/>
          <w:rFonts w:ascii="Times New Roman" w:hAnsi="Times New Roman"/>
          <w:sz w:val="24"/>
          <w:szCs w:val="24"/>
        </w:rPr>
        <w:footnoteReference w:id="27"/>
      </w:r>
      <w:r w:rsidR="00C7779B">
        <w:rPr>
          <w:rFonts w:ascii="Times New Roman" w:hAnsi="Times New Roman"/>
          <w:sz w:val="24"/>
          <w:szCs w:val="24"/>
        </w:rPr>
        <w:t xml:space="preserve"> The City’s </w:t>
      </w:r>
      <w:r w:rsidR="00D43A1A">
        <w:rPr>
          <w:rFonts w:ascii="Times New Roman" w:hAnsi="Times New Roman"/>
          <w:sz w:val="24"/>
          <w:szCs w:val="24"/>
        </w:rPr>
        <w:t xml:space="preserve">law </w:t>
      </w:r>
      <w:r w:rsidR="00C7779B">
        <w:rPr>
          <w:rFonts w:ascii="Times New Roman" w:hAnsi="Times New Roman"/>
          <w:sz w:val="24"/>
          <w:szCs w:val="24"/>
        </w:rPr>
        <w:t>allows employees to file complaints when their employers “take an adverse personnel action”</w:t>
      </w:r>
      <w:r w:rsidR="00C7779B">
        <w:rPr>
          <w:rStyle w:val="FootnoteReference"/>
          <w:rFonts w:ascii="Times New Roman" w:hAnsi="Times New Roman"/>
          <w:sz w:val="24"/>
          <w:szCs w:val="24"/>
        </w:rPr>
        <w:footnoteReference w:id="28"/>
      </w:r>
      <w:r w:rsidR="00C7779B">
        <w:rPr>
          <w:rFonts w:ascii="Times New Roman" w:hAnsi="Times New Roman"/>
          <w:sz w:val="24"/>
          <w:szCs w:val="24"/>
        </w:rPr>
        <w:t xml:space="preserve"> but does not explicitly include threatening to take an action, as the federal whistleblower law</w:t>
      </w:r>
      <w:r w:rsidR="00580BCD">
        <w:rPr>
          <w:rFonts w:ascii="Times New Roman" w:hAnsi="Times New Roman"/>
          <w:sz w:val="24"/>
          <w:szCs w:val="24"/>
        </w:rPr>
        <w:t xml:space="preserve"> and Labor Law § 740</w:t>
      </w:r>
      <w:r w:rsidR="00C7779B">
        <w:rPr>
          <w:rFonts w:ascii="Times New Roman" w:hAnsi="Times New Roman"/>
          <w:sz w:val="24"/>
          <w:szCs w:val="24"/>
        </w:rPr>
        <w:t xml:space="preserve"> does.</w:t>
      </w:r>
      <w:r w:rsidR="00C7779B">
        <w:rPr>
          <w:rStyle w:val="FootnoteReference"/>
          <w:rFonts w:ascii="Times New Roman" w:hAnsi="Times New Roman"/>
          <w:sz w:val="24"/>
          <w:szCs w:val="24"/>
        </w:rPr>
        <w:footnoteReference w:id="29"/>
      </w:r>
      <w:r>
        <w:rPr>
          <w:rFonts w:ascii="Times New Roman" w:hAnsi="Times New Roman"/>
          <w:sz w:val="24"/>
          <w:szCs w:val="24"/>
        </w:rPr>
        <w:t xml:space="preserve"> </w:t>
      </w:r>
      <w:r w:rsidR="00864D3B">
        <w:rPr>
          <w:rFonts w:ascii="Times New Roman" w:hAnsi="Times New Roman"/>
          <w:sz w:val="24"/>
          <w:szCs w:val="24"/>
        </w:rPr>
        <w:t>It also does not protect against retaliation for an employee refusing to participate in the employer’s misconduct</w:t>
      </w:r>
      <w:r w:rsidR="00580BCD">
        <w:rPr>
          <w:rFonts w:ascii="Times New Roman" w:hAnsi="Times New Roman"/>
          <w:sz w:val="24"/>
          <w:szCs w:val="24"/>
        </w:rPr>
        <w:t xml:space="preserve">, which is protected under Labor Law </w:t>
      </w:r>
      <w:r w:rsidR="00DA362E">
        <w:rPr>
          <w:rFonts w:ascii="Times New Roman" w:hAnsi="Times New Roman"/>
          <w:sz w:val="24"/>
          <w:szCs w:val="24"/>
        </w:rPr>
        <w:t>§ 740</w:t>
      </w:r>
      <w:r w:rsidR="00864D3B">
        <w:rPr>
          <w:rFonts w:ascii="Times New Roman" w:hAnsi="Times New Roman"/>
          <w:sz w:val="24"/>
          <w:szCs w:val="24"/>
        </w:rPr>
        <w:t>.</w:t>
      </w:r>
      <w:r w:rsidR="00864D3B">
        <w:rPr>
          <w:rStyle w:val="FootnoteReference"/>
          <w:rFonts w:ascii="Times New Roman" w:hAnsi="Times New Roman"/>
          <w:sz w:val="24"/>
          <w:szCs w:val="24"/>
        </w:rPr>
        <w:footnoteReference w:id="30"/>
      </w:r>
    </w:p>
    <w:p w14:paraId="2A3DDEFE" w14:textId="28BB3C0B" w:rsidR="001E3E62" w:rsidRPr="000A55F5" w:rsidRDefault="00C7779B" w:rsidP="0031400D">
      <w:pPr>
        <w:spacing w:after="0" w:line="480" w:lineRule="auto"/>
        <w:ind w:left="90" w:firstLine="630"/>
        <w:jc w:val="both"/>
        <w:rPr>
          <w:rFonts w:ascii="Times New Roman" w:hAnsi="Times New Roman"/>
          <w:sz w:val="24"/>
          <w:szCs w:val="24"/>
        </w:rPr>
      </w:pPr>
      <w:r>
        <w:rPr>
          <w:rFonts w:ascii="Times New Roman" w:hAnsi="Times New Roman"/>
          <w:sz w:val="24"/>
          <w:szCs w:val="24"/>
        </w:rPr>
        <w:t>Some commentators have derided the City’s procedure for resolving whistleblower retaliation claims, since they are resolved wholly within the City administration, and not an independent body.</w:t>
      </w:r>
      <w:r>
        <w:rPr>
          <w:rStyle w:val="FootnoteReference"/>
          <w:rFonts w:ascii="Times New Roman" w:hAnsi="Times New Roman"/>
          <w:sz w:val="24"/>
          <w:szCs w:val="24"/>
        </w:rPr>
        <w:footnoteReference w:id="31"/>
      </w:r>
      <w:r>
        <w:rPr>
          <w:rFonts w:ascii="Times New Roman" w:hAnsi="Times New Roman"/>
          <w:sz w:val="24"/>
          <w:szCs w:val="24"/>
        </w:rPr>
        <w:t xml:space="preserve"> </w:t>
      </w:r>
      <w:r w:rsidR="00091D10">
        <w:rPr>
          <w:rFonts w:ascii="Times New Roman" w:hAnsi="Times New Roman"/>
          <w:sz w:val="24"/>
          <w:szCs w:val="24"/>
        </w:rPr>
        <w:t>Finally, the City’s whistleblower law requires DOI to conduct public education efforts for those covered by the law,</w:t>
      </w:r>
      <w:r w:rsidR="00091D10">
        <w:rPr>
          <w:rStyle w:val="FootnoteReference"/>
          <w:rFonts w:ascii="Times New Roman" w:hAnsi="Times New Roman"/>
          <w:sz w:val="24"/>
          <w:szCs w:val="24"/>
        </w:rPr>
        <w:footnoteReference w:id="32"/>
      </w:r>
      <w:r w:rsidR="00091D10">
        <w:rPr>
          <w:rFonts w:ascii="Times New Roman" w:hAnsi="Times New Roman"/>
          <w:sz w:val="24"/>
          <w:szCs w:val="24"/>
        </w:rPr>
        <w:t xml:space="preserve"> but it does not put in place a concrete standard that ensures the trainings are provided to everyone, or on a large-scale. </w:t>
      </w:r>
    </w:p>
    <w:p w14:paraId="22A08FF7" w14:textId="77777777" w:rsidR="0048437E" w:rsidRDefault="001E3E62" w:rsidP="0048437E">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UTILIZING WHISTLEBLOWER PROTECTIONS</w:t>
      </w:r>
    </w:p>
    <w:p w14:paraId="04BFBA78" w14:textId="777DB944" w:rsidR="00993B1B" w:rsidRDefault="00F37750" w:rsidP="00196482">
      <w:pPr>
        <w:spacing w:after="0" w:line="480" w:lineRule="auto"/>
        <w:ind w:left="90" w:firstLine="630"/>
        <w:jc w:val="both"/>
        <w:rPr>
          <w:rFonts w:ascii="Times New Roman" w:hAnsi="Times New Roman"/>
          <w:sz w:val="24"/>
          <w:szCs w:val="24"/>
        </w:rPr>
      </w:pPr>
      <w:r>
        <w:rPr>
          <w:rFonts w:ascii="Times New Roman" w:hAnsi="Times New Roman"/>
          <w:color w:val="333333"/>
          <w:sz w:val="24"/>
          <w:szCs w:val="24"/>
          <w:shd w:val="clear" w:color="auto" w:fill="FFFFFF"/>
        </w:rPr>
        <w:t>It is unclear if existing resources are</w:t>
      </w:r>
      <w:r w:rsidR="00E23E20" w:rsidRPr="00E23E20">
        <w:rPr>
          <w:rFonts w:ascii="Times New Roman" w:hAnsi="Times New Roman"/>
          <w:color w:val="333333"/>
          <w:sz w:val="24"/>
          <w:szCs w:val="24"/>
          <w:shd w:val="clear" w:color="auto" w:fill="FFFFFF"/>
        </w:rPr>
        <w:t xml:space="preserve"> adequate</w:t>
      </w:r>
      <w:r>
        <w:rPr>
          <w:rFonts w:ascii="Times New Roman" w:hAnsi="Times New Roman"/>
          <w:color w:val="333333"/>
          <w:sz w:val="24"/>
          <w:szCs w:val="24"/>
          <w:shd w:val="clear" w:color="auto" w:fill="FFFFFF"/>
        </w:rPr>
        <w:t>ly</w:t>
      </w:r>
      <w:r w:rsidR="00E23E20" w:rsidRPr="00E23E20">
        <w:rPr>
          <w:rFonts w:ascii="Times New Roman" w:hAnsi="Times New Roman"/>
          <w:color w:val="333333"/>
          <w:sz w:val="24"/>
          <w:szCs w:val="24"/>
          <w:shd w:val="clear" w:color="auto" w:fill="FFFFFF"/>
        </w:rPr>
        <w:t xml:space="preserve"> educat</w:t>
      </w:r>
      <w:r>
        <w:rPr>
          <w:rFonts w:ascii="Times New Roman" w:hAnsi="Times New Roman"/>
          <w:color w:val="333333"/>
          <w:sz w:val="24"/>
          <w:szCs w:val="24"/>
          <w:shd w:val="clear" w:color="auto" w:fill="FFFFFF"/>
        </w:rPr>
        <w:t>ing</w:t>
      </w:r>
      <w:r w:rsidR="00E23E20" w:rsidRPr="00E23E20">
        <w:rPr>
          <w:rFonts w:ascii="Times New Roman" w:hAnsi="Times New Roman"/>
          <w:color w:val="333333"/>
          <w:sz w:val="24"/>
          <w:szCs w:val="24"/>
          <w:shd w:val="clear" w:color="auto" w:fill="FFFFFF"/>
        </w:rPr>
        <w:t xml:space="preserve"> </w:t>
      </w:r>
      <w:r w:rsidR="00EB1AAF">
        <w:rPr>
          <w:rFonts w:ascii="Times New Roman" w:hAnsi="Times New Roman"/>
          <w:color w:val="333333"/>
          <w:sz w:val="24"/>
          <w:szCs w:val="24"/>
          <w:shd w:val="clear" w:color="auto" w:fill="FFFFFF"/>
        </w:rPr>
        <w:t>C</w:t>
      </w:r>
      <w:r w:rsidR="00E23E20" w:rsidRPr="00E23E20">
        <w:rPr>
          <w:rFonts w:ascii="Times New Roman" w:hAnsi="Times New Roman"/>
          <w:color w:val="333333"/>
          <w:sz w:val="24"/>
          <w:szCs w:val="24"/>
          <w:shd w:val="clear" w:color="auto" w:fill="FFFFFF"/>
        </w:rPr>
        <w:t xml:space="preserve">ity employees and contractors on the whistleblower law. DOI is mandated to produce an annual report on </w:t>
      </w:r>
      <w:r w:rsidR="00A03A3D">
        <w:rPr>
          <w:rFonts w:ascii="Times New Roman" w:hAnsi="Times New Roman"/>
          <w:color w:val="333333"/>
          <w:sz w:val="24"/>
          <w:szCs w:val="24"/>
          <w:shd w:val="clear" w:color="auto" w:fill="FFFFFF"/>
        </w:rPr>
        <w:t>“</w:t>
      </w:r>
      <w:r w:rsidR="00E23E20" w:rsidRPr="00E23E20">
        <w:rPr>
          <w:rFonts w:ascii="Times New Roman" w:hAnsi="Times New Roman"/>
          <w:color w:val="333333"/>
          <w:sz w:val="24"/>
          <w:szCs w:val="24"/>
          <w:shd w:val="clear" w:color="auto" w:fill="FFFFFF"/>
        </w:rPr>
        <w:t>Whistleblower Law Complaints</w:t>
      </w:r>
      <w:r w:rsidR="00A03A3D">
        <w:rPr>
          <w:rFonts w:ascii="Times New Roman" w:hAnsi="Times New Roman"/>
          <w:color w:val="333333"/>
          <w:sz w:val="24"/>
          <w:szCs w:val="24"/>
          <w:shd w:val="clear" w:color="auto" w:fill="FFFFFF"/>
        </w:rPr>
        <w:t>”</w:t>
      </w:r>
      <w:r w:rsidR="00E23E20" w:rsidRPr="00E23E20">
        <w:rPr>
          <w:rFonts w:ascii="Times New Roman" w:hAnsi="Times New Roman"/>
          <w:color w:val="333333"/>
          <w:sz w:val="24"/>
          <w:szCs w:val="24"/>
          <w:shd w:val="clear" w:color="auto" w:fill="FFFFFF"/>
        </w:rPr>
        <w:t xml:space="preserve"> to the Mayor and Speaker pursuant to Section 12-113 of the City Administrative Code. In DOI’s report from Fiscal Year 2019, the report </w:t>
      </w:r>
      <w:r>
        <w:rPr>
          <w:rFonts w:ascii="Times New Roman" w:hAnsi="Times New Roman"/>
          <w:color w:val="333333"/>
          <w:sz w:val="24"/>
          <w:szCs w:val="24"/>
          <w:shd w:val="clear" w:color="auto" w:fill="FFFFFF"/>
        </w:rPr>
        <w:t>states</w:t>
      </w:r>
      <w:r w:rsidRPr="00E23E20">
        <w:rPr>
          <w:rFonts w:ascii="Times New Roman" w:hAnsi="Times New Roman"/>
          <w:color w:val="333333"/>
          <w:sz w:val="24"/>
          <w:szCs w:val="24"/>
          <w:shd w:val="clear" w:color="auto" w:fill="FFFFFF"/>
        </w:rPr>
        <w:t xml:space="preserve"> </w:t>
      </w:r>
      <w:r w:rsidR="00E23E20" w:rsidRPr="00E23E20">
        <w:rPr>
          <w:rFonts w:ascii="Times New Roman" w:hAnsi="Times New Roman"/>
          <w:color w:val="333333"/>
          <w:sz w:val="24"/>
          <w:szCs w:val="24"/>
          <w:shd w:val="clear" w:color="auto" w:fill="FFFFFF"/>
        </w:rPr>
        <w:t>that “to ensure that City employees understand their obligations and the associated protections for them, DOI has continued to educate the City’s workforce with in-person and online corruption prevention lectures.”</w:t>
      </w:r>
      <w:r w:rsidR="00E23E20">
        <w:rPr>
          <w:rStyle w:val="FootnoteReference"/>
          <w:rFonts w:ascii="Times New Roman" w:hAnsi="Times New Roman"/>
          <w:color w:val="333333"/>
          <w:sz w:val="24"/>
          <w:szCs w:val="24"/>
          <w:shd w:val="clear" w:color="auto" w:fill="FFFFFF"/>
        </w:rPr>
        <w:footnoteReference w:id="33"/>
      </w:r>
      <w:r w:rsidR="00E23E20" w:rsidRPr="00E23E20">
        <w:rPr>
          <w:rFonts w:ascii="Times New Roman" w:hAnsi="Times New Roman"/>
          <w:color w:val="333333"/>
          <w:sz w:val="24"/>
          <w:szCs w:val="24"/>
          <w:shd w:val="clear" w:color="auto" w:fill="FFFFFF"/>
        </w:rPr>
        <w:t xml:space="preserve"> </w:t>
      </w:r>
      <w:r w:rsidR="002578CF">
        <w:rPr>
          <w:rFonts w:ascii="Times New Roman" w:hAnsi="Times New Roman"/>
          <w:color w:val="333333"/>
          <w:sz w:val="24"/>
          <w:szCs w:val="24"/>
          <w:shd w:val="clear" w:color="auto" w:fill="FFFFFF"/>
        </w:rPr>
        <w:t>The City’s whistleblower statute requires DOI to conduct such trainings.</w:t>
      </w:r>
      <w:r w:rsidR="002578CF">
        <w:rPr>
          <w:rStyle w:val="FootnoteReference"/>
          <w:rFonts w:ascii="Times New Roman" w:hAnsi="Times New Roman"/>
          <w:color w:val="333333"/>
          <w:sz w:val="24"/>
          <w:szCs w:val="24"/>
          <w:shd w:val="clear" w:color="auto" w:fill="FFFFFF"/>
        </w:rPr>
        <w:footnoteReference w:id="34"/>
      </w:r>
      <w:r w:rsidR="002578CF">
        <w:rPr>
          <w:rFonts w:ascii="Times New Roman" w:hAnsi="Times New Roman"/>
          <w:color w:val="333333"/>
          <w:sz w:val="24"/>
          <w:szCs w:val="24"/>
          <w:shd w:val="clear" w:color="auto" w:fill="FFFFFF"/>
        </w:rPr>
        <w:t xml:space="preserve"> Yet, i</w:t>
      </w:r>
      <w:r w:rsidR="00E23E20" w:rsidRPr="00E23E20">
        <w:rPr>
          <w:rFonts w:ascii="Times New Roman" w:hAnsi="Times New Roman"/>
          <w:color w:val="333333"/>
          <w:sz w:val="24"/>
          <w:szCs w:val="24"/>
          <w:shd w:val="clear" w:color="auto" w:fill="FFFFFF"/>
        </w:rPr>
        <w:t xml:space="preserve">n Fiscal Year 2019, </w:t>
      </w:r>
      <w:r w:rsidR="00C27C83">
        <w:rPr>
          <w:rFonts w:ascii="Times New Roman" w:hAnsi="Times New Roman"/>
          <w:color w:val="333333"/>
          <w:sz w:val="24"/>
          <w:szCs w:val="24"/>
          <w:shd w:val="clear" w:color="auto" w:fill="FFFFFF"/>
        </w:rPr>
        <w:t xml:space="preserve">only </w:t>
      </w:r>
      <w:r w:rsidR="00E23E20" w:rsidRPr="00E23E20">
        <w:rPr>
          <w:rFonts w:ascii="Times New Roman" w:hAnsi="Times New Roman"/>
          <w:color w:val="333333"/>
          <w:sz w:val="24"/>
          <w:szCs w:val="24"/>
          <w:shd w:val="clear" w:color="auto" w:fill="FFFFFF"/>
        </w:rPr>
        <w:t xml:space="preserve">16,166 City employees attended one of the </w:t>
      </w:r>
      <w:r w:rsidR="00ED0906">
        <w:rPr>
          <w:rFonts w:ascii="Times New Roman" w:hAnsi="Times New Roman"/>
          <w:color w:val="333333"/>
          <w:sz w:val="24"/>
          <w:szCs w:val="24"/>
          <w:shd w:val="clear" w:color="auto" w:fill="FFFFFF"/>
        </w:rPr>
        <w:t>almost</w:t>
      </w:r>
      <w:r w:rsidR="00ED0906" w:rsidRPr="00E23E20">
        <w:rPr>
          <w:rFonts w:ascii="Times New Roman" w:hAnsi="Times New Roman"/>
          <w:color w:val="333333"/>
          <w:sz w:val="24"/>
          <w:szCs w:val="24"/>
          <w:shd w:val="clear" w:color="auto" w:fill="FFFFFF"/>
        </w:rPr>
        <w:t xml:space="preserve"> </w:t>
      </w:r>
      <w:r w:rsidR="00E23E20" w:rsidRPr="00E23E20">
        <w:rPr>
          <w:rFonts w:ascii="Times New Roman" w:hAnsi="Times New Roman"/>
          <w:color w:val="333333"/>
          <w:sz w:val="24"/>
          <w:szCs w:val="24"/>
          <w:shd w:val="clear" w:color="auto" w:fill="FFFFFF"/>
        </w:rPr>
        <w:t xml:space="preserve">450 in-person corruption prevention and outreach lectures conducted by DOI. Approximately 33,539 </w:t>
      </w:r>
      <w:r w:rsidR="00EB1AAF">
        <w:rPr>
          <w:rFonts w:ascii="Times New Roman" w:hAnsi="Times New Roman"/>
          <w:color w:val="333333"/>
          <w:sz w:val="24"/>
          <w:szCs w:val="24"/>
          <w:shd w:val="clear" w:color="auto" w:fill="FFFFFF"/>
        </w:rPr>
        <w:t>C</w:t>
      </w:r>
      <w:r w:rsidR="00E23E20" w:rsidRPr="00E23E20">
        <w:rPr>
          <w:rFonts w:ascii="Times New Roman" w:hAnsi="Times New Roman"/>
          <w:color w:val="333333"/>
          <w:sz w:val="24"/>
          <w:szCs w:val="24"/>
          <w:shd w:val="clear" w:color="auto" w:fill="FFFFFF"/>
        </w:rPr>
        <w:t>ity employees participated in online anti-corruption training in Fiscal Year 2019.</w:t>
      </w:r>
      <w:r w:rsidR="00E23E20">
        <w:rPr>
          <w:rStyle w:val="FootnoteReference"/>
          <w:rFonts w:ascii="Times New Roman" w:hAnsi="Times New Roman"/>
          <w:color w:val="333333"/>
          <w:sz w:val="24"/>
          <w:szCs w:val="24"/>
          <w:shd w:val="clear" w:color="auto" w:fill="FFFFFF"/>
        </w:rPr>
        <w:footnoteReference w:id="35"/>
      </w:r>
      <w:r w:rsidR="00E23E20" w:rsidRPr="00E23E20">
        <w:rPr>
          <w:rFonts w:ascii="Times New Roman" w:hAnsi="Times New Roman"/>
          <w:color w:val="333333"/>
          <w:sz w:val="24"/>
          <w:szCs w:val="24"/>
          <w:shd w:val="clear" w:color="auto" w:fill="FFFFFF"/>
        </w:rPr>
        <w:t xml:space="preserve"> </w:t>
      </w:r>
      <w:r w:rsidR="00D43A1A">
        <w:rPr>
          <w:rFonts w:ascii="Times New Roman" w:hAnsi="Times New Roman"/>
          <w:color w:val="333333"/>
          <w:sz w:val="24"/>
          <w:szCs w:val="24"/>
          <w:shd w:val="clear" w:color="auto" w:fill="FFFFFF"/>
        </w:rPr>
        <w:t>The</w:t>
      </w:r>
      <w:r w:rsidR="00ED0906">
        <w:rPr>
          <w:rFonts w:ascii="Times New Roman" w:hAnsi="Times New Roman"/>
          <w:color w:val="333333"/>
          <w:sz w:val="24"/>
          <w:szCs w:val="24"/>
          <w:shd w:val="clear" w:color="auto" w:fill="FFFFFF"/>
        </w:rPr>
        <w:t xml:space="preserve"> </w:t>
      </w:r>
      <w:r w:rsidR="00E23E20" w:rsidRPr="00E23E20">
        <w:rPr>
          <w:rFonts w:ascii="Times New Roman" w:hAnsi="Times New Roman"/>
          <w:color w:val="333333"/>
          <w:sz w:val="24"/>
          <w:szCs w:val="24"/>
          <w:shd w:val="clear" w:color="auto" w:fill="FFFFFF"/>
        </w:rPr>
        <w:t>49,705 City employees</w:t>
      </w:r>
      <w:r w:rsidR="004D6E75">
        <w:rPr>
          <w:rStyle w:val="FootnoteReference"/>
          <w:rFonts w:ascii="Times New Roman" w:hAnsi="Times New Roman"/>
          <w:color w:val="333333"/>
          <w:sz w:val="24"/>
          <w:szCs w:val="24"/>
          <w:shd w:val="clear" w:color="auto" w:fill="FFFFFF"/>
        </w:rPr>
        <w:footnoteReference w:id="36"/>
      </w:r>
      <w:r w:rsidR="00ED0906">
        <w:rPr>
          <w:rFonts w:ascii="Times New Roman" w:hAnsi="Times New Roman"/>
          <w:color w:val="333333"/>
          <w:sz w:val="24"/>
          <w:szCs w:val="24"/>
          <w:shd w:val="clear" w:color="auto" w:fill="FFFFFF"/>
        </w:rPr>
        <w:t xml:space="preserve"> of </w:t>
      </w:r>
      <w:r w:rsidR="000045CD" w:rsidRPr="000045CD">
        <w:rPr>
          <w:rFonts w:ascii="Times New Roman" w:hAnsi="Times New Roman"/>
          <w:color w:val="333333"/>
          <w:sz w:val="24"/>
          <w:szCs w:val="24"/>
          <w:shd w:val="clear" w:color="auto" w:fill="FFFFFF"/>
        </w:rPr>
        <w:t xml:space="preserve">the nearly </w:t>
      </w:r>
      <w:r w:rsidR="00EE21E0" w:rsidRPr="000045CD">
        <w:rPr>
          <w:rFonts w:ascii="Times New Roman" w:hAnsi="Times New Roman"/>
          <w:color w:val="333333"/>
          <w:sz w:val="24"/>
          <w:szCs w:val="24"/>
          <w:shd w:val="clear" w:color="auto" w:fill="FFFFFF"/>
        </w:rPr>
        <w:t>400,000</w:t>
      </w:r>
      <w:r w:rsidR="00D43A1A">
        <w:rPr>
          <w:rFonts w:ascii="Times New Roman" w:hAnsi="Times New Roman"/>
          <w:color w:val="333333"/>
          <w:sz w:val="24"/>
          <w:szCs w:val="24"/>
          <w:shd w:val="clear" w:color="auto" w:fill="FFFFFF"/>
        </w:rPr>
        <w:t xml:space="preserve"> total employees of the City who received formal DOI training in Fiscal Year 2019</w:t>
      </w:r>
      <w:r w:rsidR="00ED0906">
        <w:rPr>
          <w:rFonts w:ascii="Times New Roman" w:hAnsi="Times New Roman"/>
          <w:color w:val="333333"/>
          <w:sz w:val="24"/>
          <w:szCs w:val="24"/>
          <w:shd w:val="clear" w:color="auto" w:fill="FFFFFF"/>
        </w:rPr>
        <w:t xml:space="preserve"> constitutes</w:t>
      </w:r>
      <w:r w:rsidR="00196482">
        <w:rPr>
          <w:rFonts w:ascii="Times New Roman" w:hAnsi="Times New Roman"/>
          <w:color w:val="333333"/>
          <w:sz w:val="24"/>
          <w:szCs w:val="24"/>
          <w:shd w:val="clear" w:color="auto" w:fill="FFFFFF"/>
        </w:rPr>
        <w:t xml:space="preserve"> </w:t>
      </w:r>
      <w:r w:rsidR="000045CD">
        <w:rPr>
          <w:rFonts w:ascii="Times New Roman" w:hAnsi="Times New Roman"/>
          <w:color w:val="333333"/>
          <w:sz w:val="24"/>
          <w:szCs w:val="24"/>
          <w:shd w:val="clear" w:color="auto" w:fill="FFFFFF"/>
        </w:rPr>
        <w:t xml:space="preserve">approximately </w:t>
      </w:r>
      <w:r w:rsidR="00E23E20" w:rsidRPr="00E23E20">
        <w:rPr>
          <w:rFonts w:ascii="Times New Roman" w:hAnsi="Times New Roman"/>
          <w:color w:val="333333"/>
          <w:sz w:val="24"/>
          <w:szCs w:val="24"/>
          <w:shd w:val="clear" w:color="auto" w:fill="FFFFFF"/>
        </w:rPr>
        <w:t>12% of the total City workforce</w:t>
      </w:r>
      <w:r w:rsidR="000045CD">
        <w:rPr>
          <w:rFonts w:ascii="Times New Roman" w:hAnsi="Times New Roman"/>
          <w:color w:val="333333"/>
          <w:sz w:val="24"/>
          <w:szCs w:val="24"/>
          <w:shd w:val="clear" w:color="auto" w:fill="FFFFFF"/>
        </w:rPr>
        <w:t>.</w:t>
      </w:r>
      <w:r w:rsidR="00D43A1A" w:rsidRPr="00D43A1A">
        <w:rPr>
          <w:rStyle w:val="FootnoteReference"/>
          <w:rFonts w:ascii="Times New Roman" w:hAnsi="Times New Roman"/>
          <w:color w:val="333333"/>
          <w:sz w:val="24"/>
          <w:szCs w:val="24"/>
          <w:shd w:val="clear" w:color="auto" w:fill="FFFFFF"/>
        </w:rPr>
        <w:t xml:space="preserve"> </w:t>
      </w:r>
      <w:r w:rsidR="00D43A1A">
        <w:rPr>
          <w:rStyle w:val="FootnoteReference"/>
          <w:rFonts w:ascii="Times New Roman" w:hAnsi="Times New Roman"/>
          <w:color w:val="333333"/>
          <w:sz w:val="24"/>
          <w:szCs w:val="24"/>
          <w:shd w:val="clear" w:color="auto" w:fill="FFFFFF"/>
        </w:rPr>
        <w:footnoteReference w:id="37"/>
      </w:r>
      <w:r w:rsidR="00E23E20" w:rsidRPr="00E23E20">
        <w:rPr>
          <w:rFonts w:ascii="Times New Roman" w:hAnsi="Times New Roman"/>
          <w:color w:val="333333"/>
          <w:sz w:val="24"/>
          <w:szCs w:val="24"/>
          <w:shd w:val="clear" w:color="auto" w:fill="FFFFFF"/>
        </w:rPr>
        <w:t xml:space="preserve"> </w:t>
      </w:r>
      <w:r w:rsidR="00ED0906">
        <w:rPr>
          <w:rFonts w:ascii="Times New Roman" w:hAnsi="Times New Roman"/>
          <w:color w:val="333333"/>
          <w:sz w:val="24"/>
          <w:szCs w:val="24"/>
          <w:shd w:val="clear" w:color="auto" w:fill="FFFFFF"/>
        </w:rPr>
        <w:t xml:space="preserve">Although </w:t>
      </w:r>
      <w:r w:rsidR="00ED0906" w:rsidRPr="00E23E20">
        <w:rPr>
          <w:rFonts w:ascii="Times New Roman" w:hAnsi="Times New Roman"/>
          <w:sz w:val="24"/>
          <w:szCs w:val="24"/>
        </w:rPr>
        <w:t xml:space="preserve">over 85% of </w:t>
      </w:r>
      <w:r w:rsidR="00EB1AAF">
        <w:rPr>
          <w:rFonts w:ascii="Times New Roman" w:hAnsi="Times New Roman"/>
          <w:sz w:val="24"/>
          <w:szCs w:val="24"/>
        </w:rPr>
        <w:t>C</w:t>
      </w:r>
      <w:r w:rsidR="00ED0906" w:rsidRPr="00E23E20">
        <w:rPr>
          <w:rFonts w:ascii="Times New Roman" w:hAnsi="Times New Roman"/>
          <w:sz w:val="24"/>
          <w:szCs w:val="24"/>
        </w:rPr>
        <w:t xml:space="preserve">ity employees </w:t>
      </w:r>
      <w:r w:rsidR="00C50875">
        <w:rPr>
          <w:rFonts w:ascii="Times New Roman" w:hAnsi="Times New Roman"/>
          <w:sz w:val="24"/>
          <w:szCs w:val="24"/>
        </w:rPr>
        <w:t>did not</w:t>
      </w:r>
      <w:r w:rsidR="00C50875" w:rsidRPr="00E23E20">
        <w:rPr>
          <w:rFonts w:ascii="Times New Roman" w:hAnsi="Times New Roman"/>
          <w:sz w:val="24"/>
          <w:szCs w:val="24"/>
        </w:rPr>
        <w:t xml:space="preserve"> </w:t>
      </w:r>
      <w:r w:rsidR="00ED0906" w:rsidRPr="00E23E20">
        <w:rPr>
          <w:rFonts w:ascii="Times New Roman" w:hAnsi="Times New Roman"/>
          <w:sz w:val="24"/>
          <w:szCs w:val="24"/>
        </w:rPr>
        <w:t>receive educational trainings</w:t>
      </w:r>
      <w:r w:rsidR="00ED0906">
        <w:rPr>
          <w:rFonts w:ascii="Times New Roman" w:hAnsi="Times New Roman"/>
          <w:sz w:val="24"/>
          <w:szCs w:val="24"/>
        </w:rPr>
        <w:t xml:space="preserve">, the City </w:t>
      </w:r>
      <w:r w:rsidR="00ED0906">
        <w:rPr>
          <w:rFonts w:ascii="Times New Roman" w:hAnsi="Times New Roman"/>
          <w:color w:val="333333"/>
          <w:sz w:val="24"/>
          <w:szCs w:val="24"/>
          <w:shd w:val="clear" w:color="auto" w:fill="FFFFFF"/>
        </w:rPr>
        <w:t xml:space="preserve">requires all employees </w:t>
      </w:r>
      <w:r w:rsidR="00E23E20" w:rsidRPr="00E23E20">
        <w:rPr>
          <w:rFonts w:ascii="Times New Roman" w:hAnsi="Times New Roman"/>
          <w:color w:val="333333"/>
          <w:sz w:val="24"/>
          <w:szCs w:val="24"/>
          <w:shd w:val="clear" w:color="auto" w:fill="FFFFFF"/>
        </w:rPr>
        <w:t xml:space="preserve">to report corruption and wrongdoing, </w:t>
      </w:r>
      <w:r w:rsidR="00ED0906">
        <w:rPr>
          <w:rFonts w:ascii="Times New Roman" w:hAnsi="Times New Roman"/>
          <w:color w:val="333333"/>
          <w:sz w:val="24"/>
          <w:szCs w:val="24"/>
          <w:shd w:val="clear" w:color="auto" w:fill="FFFFFF"/>
        </w:rPr>
        <w:t>at the risk of facing</w:t>
      </w:r>
      <w:r w:rsidR="00E23E20" w:rsidRPr="00E23E20">
        <w:rPr>
          <w:rFonts w:ascii="Times New Roman" w:hAnsi="Times New Roman"/>
          <w:sz w:val="24"/>
          <w:szCs w:val="24"/>
        </w:rPr>
        <w:t xml:space="preserve"> disciplinary action or termination</w:t>
      </w:r>
      <w:r w:rsidR="00993B1B">
        <w:rPr>
          <w:rFonts w:ascii="Times New Roman" w:hAnsi="Times New Roman"/>
          <w:sz w:val="24"/>
          <w:szCs w:val="24"/>
        </w:rPr>
        <w:t>.</w:t>
      </w:r>
      <w:r w:rsidR="00ED0906">
        <w:rPr>
          <w:rStyle w:val="FootnoteReference"/>
          <w:rFonts w:ascii="Times New Roman" w:hAnsi="Times New Roman"/>
          <w:sz w:val="24"/>
          <w:szCs w:val="24"/>
        </w:rPr>
        <w:footnoteReference w:id="38"/>
      </w:r>
      <w:r w:rsidR="00E23E20" w:rsidRPr="00E23E20">
        <w:rPr>
          <w:rFonts w:ascii="Times New Roman" w:hAnsi="Times New Roman"/>
          <w:sz w:val="24"/>
          <w:szCs w:val="24"/>
        </w:rPr>
        <w:t xml:space="preserve"> </w:t>
      </w:r>
    </w:p>
    <w:p w14:paraId="4A6148DD" w14:textId="3DC98F20" w:rsidR="00E23E20" w:rsidRDefault="00A378C9" w:rsidP="00196482">
      <w:pPr>
        <w:spacing w:after="0" w:line="480" w:lineRule="auto"/>
        <w:ind w:left="90" w:firstLine="630"/>
        <w:jc w:val="both"/>
        <w:rPr>
          <w:rFonts w:ascii="Times New Roman" w:hAnsi="Times New Roman"/>
          <w:sz w:val="24"/>
          <w:szCs w:val="24"/>
        </w:rPr>
      </w:pPr>
      <w:r>
        <w:rPr>
          <w:rFonts w:ascii="Times New Roman" w:hAnsi="Times New Roman"/>
          <w:sz w:val="24"/>
          <w:szCs w:val="24"/>
        </w:rPr>
        <w:t>Because</w:t>
      </w:r>
      <w:r w:rsidRPr="00E23E20">
        <w:rPr>
          <w:rFonts w:ascii="Times New Roman" w:hAnsi="Times New Roman"/>
          <w:sz w:val="24"/>
          <w:szCs w:val="24"/>
        </w:rPr>
        <w:t xml:space="preserve"> </w:t>
      </w:r>
      <w:r w:rsidR="00E23E20" w:rsidRPr="00E23E20">
        <w:rPr>
          <w:rFonts w:ascii="Times New Roman" w:hAnsi="Times New Roman"/>
          <w:sz w:val="24"/>
          <w:szCs w:val="24"/>
        </w:rPr>
        <w:t xml:space="preserve">certain City agencies may be </w:t>
      </w:r>
      <w:r w:rsidR="00993B1B">
        <w:rPr>
          <w:rFonts w:ascii="Times New Roman" w:hAnsi="Times New Roman"/>
          <w:sz w:val="24"/>
          <w:szCs w:val="24"/>
        </w:rPr>
        <w:t>more likely to engage in fraud,</w:t>
      </w:r>
      <w:r w:rsidR="00FC7571">
        <w:rPr>
          <w:rFonts w:ascii="Times New Roman" w:hAnsi="Times New Roman"/>
          <w:sz w:val="24"/>
          <w:szCs w:val="24"/>
        </w:rPr>
        <w:t xml:space="preserve"> waste or corruption, or may employ persons exposed to riskier situations in their line of work</w:t>
      </w:r>
      <w:r w:rsidR="00E23E20" w:rsidRPr="00E23E20">
        <w:rPr>
          <w:rFonts w:ascii="Times New Roman" w:hAnsi="Times New Roman"/>
          <w:sz w:val="24"/>
          <w:szCs w:val="24"/>
        </w:rPr>
        <w:t xml:space="preserve">, </w:t>
      </w:r>
      <w:r>
        <w:rPr>
          <w:rFonts w:ascii="Times New Roman" w:hAnsi="Times New Roman"/>
          <w:sz w:val="24"/>
          <w:szCs w:val="24"/>
        </w:rPr>
        <w:t>the Committee wishes to learn</w:t>
      </w:r>
      <w:r w:rsidR="00FC7571">
        <w:rPr>
          <w:rFonts w:ascii="Times New Roman" w:hAnsi="Times New Roman"/>
          <w:sz w:val="24"/>
          <w:szCs w:val="24"/>
        </w:rPr>
        <w:t xml:space="preserve"> how DOI decides who receives training. </w:t>
      </w:r>
      <w:r>
        <w:rPr>
          <w:rFonts w:ascii="Times New Roman" w:hAnsi="Times New Roman"/>
          <w:sz w:val="24"/>
          <w:szCs w:val="24"/>
        </w:rPr>
        <w:t>The Committee also wishes to explore</w:t>
      </w:r>
      <w:r w:rsidR="00FC7571">
        <w:rPr>
          <w:rFonts w:ascii="Times New Roman" w:hAnsi="Times New Roman"/>
          <w:sz w:val="24"/>
          <w:szCs w:val="24"/>
        </w:rPr>
        <w:t xml:space="preserve"> whether DOI plans to expand online training capacity to most, if not all, City employees.</w:t>
      </w:r>
      <w:r w:rsidR="00E23E20" w:rsidRPr="00E23E20">
        <w:rPr>
          <w:rFonts w:ascii="Times New Roman" w:hAnsi="Times New Roman"/>
          <w:sz w:val="24"/>
          <w:szCs w:val="24"/>
        </w:rPr>
        <w:t xml:space="preserve"> </w:t>
      </w:r>
      <w:r w:rsidR="00FC7571">
        <w:rPr>
          <w:rFonts w:ascii="Times New Roman" w:hAnsi="Times New Roman"/>
          <w:sz w:val="24"/>
          <w:szCs w:val="24"/>
        </w:rPr>
        <w:t xml:space="preserve">Further, </w:t>
      </w:r>
      <w:r>
        <w:rPr>
          <w:rFonts w:ascii="Times New Roman" w:hAnsi="Times New Roman"/>
          <w:sz w:val="24"/>
          <w:szCs w:val="24"/>
        </w:rPr>
        <w:t xml:space="preserve">the Committee would like to know the extent to which </w:t>
      </w:r>
      <w:r w:rsidR="00FC7571">
        <w:rPr>
          <w:rFonts w:ascii="Times New Roman" w:hAnsi="Times New Roman"/>
          <w:sz w:val="24"/>
          <w:szCs w:val="24"/>
        </w:rPr>
        <w:t xml:space="preserve">DOI resources are provided to </w:t>
      </w:r>
      <w:r w:rsidR="00BB2132">
        <w:rPr>
          <w:rFonts w:ascii="Times New Roman" w:hAnsi="Times New Roman"/>
          <w:sz w:val="24"/>
          <w:szCs w:val="24"/>
        </w:rPr>
        <w:t>contractors</w:t>
      </w:r>
      <w:r w:rsidR="00FC7571">
        <w:rPr>
          <w:rFonts w:ascii="Times New Roman" w:hAnsi="Times New Roman"/>
          <w:sz w:val="24"/>
          <w:szCs w:val="24"/>
        </w:rPr>
        <w:t xml:space="preserve"> and subcontractors covered by the City’s whistleblower law</w:t>
      </w:r>
      <w:r w:rsidR="00E23E20">
        <w:rPr>
          <w:rFonts w:ascii="Times New Roman" w:hAnsi="Times New Roman"/>
          <w:sz w:val="24"/>
          <w:szCs w:val="24"/>
        </w:rPr>
        <w:t>.</w:t>
      </w:r>
    </w:p>
    <w:p w14:paraId="113513C4" w14:textId="2D395B58" w:rsidR="00416471" w:rsidRPr="00E23E20" w:rsidRDefault="00E23E20" w:rsidP="00E23E20">
      <w:pPr>
        <w:spacing w:after="0" w:line="480" w:lineRule="auto"/>
        <w:ind w:left="90" w:firstLine="630"/>
        <w:jc w:val="both"/>
        <w:rPr>
          <w:rFonts w:ascii="Times New Roman" w:hAnsi="Times New Roman"/>
          <w:color w:val="333333"/>
          <w:sz w:val="24"/>
          <w:szCs w:val="24"/>
          <w:shd w:val="clear" w:color="auto" w:fill="FFFFFF"/>
        </w:rPr>
      </w:pPr>
      <w:r w:rsidRPr="00E23E20">
        <w:rPr>
          <w:rFonts w:ascii="Times New Roman" w:hAnsi="Times New Roman"/>
          <w:color w:val="333333"/>
          <w:sz w:val="24"/>
          <w:szCs w:val="24"/>
          <w:shd w:val="clear" w:color="auto" w:fill="FFFFFF"/>
        </w:rPr>
        <w:t xml:space="preserve">Perhaps due to the paucity of educational resources DOI provides to City employees, few whistleblowers have come forward in recent years </w:t>
      </w:r>
      <w:r w:rsidR="008D1808">
        <w:rPr>
          <w:rFonts w:ascii="Times New Roman" w:hAnsi="Times New Roman"/>
          <w:color w:val="333333"/>
          <w:sz w:val="24"/>
          <w:szCs w:val="24"/>
          <w:shd w:val="clear" w:color="auto" w:fill="FFFFFF"/>
        </w:rPr>
        <w:t>to report</w:t>
      </w:r>
      <w:r w:rsidR="008D1808" w:rsidRPr="00E23E20">
        <w:rPr>
          <w:rFonts w:ascii="Times New Roman" w:hAnsi="Times New Roman"/>
          <w:color w:val="333333"/>
          <w:sz w:val="24"/>
          <w:szCs w:val="24"/>
          <w:shd w:val="clear" w:color="auto" w:fill="FFFFFF"/>
        </w:rPr>
        <w:t xml:space="preserve"> </w:t>
      </w:r>
      <w:r w:rsidRPr="00E23E20">
        <w:rPr>
          <w:rFonts w:ascii="Times New Roman" w:hAnsi="Times New Roman"/>
          <w:color w:val="333333"/>
          <w:sz w:val="24"/>
          <w:szCs w:val="24"/>
          <w:shd w:val="clear" w:color="auto" w:fill="FFFFFF"/>
        </w:rPr>
        <w:t xml:space="preserve">wrongdoing. From 2014-2018, only 170 whistleblowers came forward, alleging they </w:t>
      </w:r>
      <w:r w:rsidR="007D11DE">
        <w:rPr>
          <w:rFonts w:ascii="Times New Roman" w:hAnsi="Times New Roman"/>
          <w:color w:val="333333"/>
          <w:sz w:val="24"/>
          <w:szCs w:val="24"/>
          <w:shd w:val="clear" w:color="auto" w:fill="FFFFFF"/>
        </w:rPr>
        <w:t xml:space="preserve">faced </w:t>
      </w:r>
      <w:r w:rsidRPr="00E23E20">
        <w:rPr>
          <w:rFonts w:ascii="Times New Roman" w:hAnsi="Times New Roman"/>
          <w:color w:val="333333"/>
          <w:sz w:val="24"/>
          <w:szCs w:val="24"/>
          <w:shd w:val="clear" w:color="auto" w:fill="FFFFFF"/>
        </w:rPr>
        <w:t xml:space="preserve">retaliation for reporting their complaint. Of the 170 cases DOI investigated over the five year period, only one employee </w:t>
      </w:r>
      <w:r w:rsidR="008D1808">
        <w:rPr>
          <w:rFonts w:ascii="Times New Roman" w:hAnsi="Times New Roman"/>
          <w:color w:val="333333"/>
          <w:sz w:val="24"/>
          <w:szCs w:val="24"/>
          <w:shd w:val="clear" w:color="auto" w:fill="FFFFFF"/>
        </w:rPr>
        <w:t>was determined to qualify</w:t>
      </w:r>
      <w:r w:rsidR="008D1808" w:rsidRPr="00E23E20">
        <w:rPr>
          <w:rFonts w:ascii="Times New Roman" w:hAnsi="Times New Roman"/>
          <w:color w:val="333333"/>
          <w:sz w:val="24"/>
          <w:szCs w:val="24"/>
          <w:shd w:val="clear" w:color="auto" w:fill="FFFFFF"/>
        </w:rPr>
        <w:t xml:space="preserve"> </w:t>
      </w:r>
      <w:r w:rsidRPr="00E23E20">
        <w:rPr>
          <w:rFonts w:ascii="Times New Roman" w:hAnsi="Times New Roman"/>
          <w:color w:val="333333"/>
          <w:sz w:val="24"/>
          <w:szCs w:val="24"/>
          <w:shd w:val="clear" w:color="auto" w:fill="FFFFFF"/>
        </w:rPr>
        <w:t>for whistleblower protection.</w:t>
      </w:r>
      <w:r>
        <w:rPr>
          <w:rStyle w:val="FootnoteReference"/>
          <w:rFonts w:ascii="Times New Roman" w:hAnsi="Times New Roman"/>
          <w:color w:val="333333"/>
          <w:sz w:val="24"/>
          <w:szCs w:val="24"/>
          <w:shd w:val="clear" w:color="auto" w:fill="FFFFFF"/>
        </w:rPr>
        <w:footnoteReference w:id="39"/>
      </w:r>
      <w:r w:rsidRPr="00E23E20">
        <w:rPr>
          <w:rFonts w:ascii="Times New Roman" w:hAnsi="Times New Roman"/>
          <w:color w:val="333333"/>
          <w:sz w:val="24"/>
          <w:szCs w:val="24"/>
          <w:shd w:val="clear" w:color="auto" w:fill="FFFFFF"/>
        </w:rPr>
        <w:t xml:space="preserve"> In Fiscal Year 2019, DOI received 32 complaints from individuals alleging job-related retaliation or sought protection for reporting misconduct</w:t>
      </w:r>
      <w:r w:rsidR="008D1808">
        <w:rPr>
          <w:rFonts w:ascii="Times New Roman" w:hAnsi="Times New Roman"/>
          <w:color w:val="333333"/>
          <w:sz w:val="24"/>
          <w:szCs w:val="24"/>
          <w:shd w:val="clear" w:color="auto" w:fill="FFFFFF"/>
        </w:rPr>
        <w:t>,</w:t>
      </w:r>
      <w:r>
        <w:rPr>
          <w:rStyle w:val="FootnoteReference"/>
          <w:rFonts w:ascii="Times New Roman" w:hAnsi="Times New Roman"/>
          <w:color w:val="333333"/>
          <w:sz w:val="24"/>
          <w:szCs w:val="24"/>
          <w:shd w:val="clear" w:color="auto" w:fill="FFFFFF"/>
        </w:rPr>
        <w:footnoteReference w:id="40"/>
      </w:r>
      <w:r w:rsidR="008D1808">
        <w:rPr>
          <w:rFonts w:ascii="Times New Roman" w:hAnsi="Times New Roman"/>
          <w:color w:val="333333"/>
          <w:sz w:val="24"/>
          <w:szCs w:val="24"/>
          <w:shd w:val="clear" w:color="auto" w:fill="FFFFFF"/>
        </w:rPr>
        <w:t xml:space="preserve"> but only</w:t>
      </w:r>
      <w:r w:rsidRPr="00E23E20">
        <w:rPr>
          <w:rFonts w:ascii="Times New Roman" w:hAnsi="Times New Roman"/>
          <w:color w:val="333333"/>
          <w:sz w:val="24"/>
          <w:szCs w:val="24"/>
          <w:shd w:val="clear" w:color="auto" w:fill="FFFFFF"/>
        </w:rPr>
        <w:t xml:space="preserve"> </w:t>
      </w:r>
      <w:r w:rsidR="008D1808">
        <w:rPr>
          <w:rFonts w:ascii="Times New Roman" w:hAnsi="Times New Roman"/>
          <w:color w:val="333333"/>
          <w:sz w:val="24"/>
          <w:szCs w:val="24"/>
          <w:shd w:val="clear" w:color="auto" w:fill="FFFFFF"/>
        </w:rPr>
        <w:t>opened investigations for 20</w:t>
      </w:r>
      <w:r w:rsidRPr="00E23E20">
        <w:rPr>
          <w:rFonts w:ascii="Times New Roman" w:hAnsi="Times New Roman"/>
          <w:color w:val="333333"/>
          <w:sz w:val="24"/>
          <w:szCs w:val="24"/>
          <w:shd w:val="clear" w:color="auto" w:fill="FFFFFF"/>
        </w:rPr>
        <w:t xml:space="preserve"> </w:t>
      </w:r>
      <w:r w:rsidR="008D1808">
        <w:rPr>
          <w:rFonts w:ascii="Times New Roman" w:hAnsi="Times New Roman"/>
          <w:color w:val="333333"/>
          <w:sz w:val="24"/>
          <w:szCs w:val="24"/>
          <w:shd w:val="clear" w:color="auto" w:fill="FFFFFF"/>
        </w:rPr>
        <w:t>of them</w:t>
      </w:r>
      <w:r w:rsidRPr="00E23E20">
        <w:rPr>
          <w:rFonts w:ascii="Times New Roman" w:hAnsi="Times New Roman"/>
          <w:color w:val="333333"/>
          <w:sz w:val="24"/>
          <w:szCs w:val="24"/>
          <w:shd w:val="clear" w:color="auto" w:fill="FFFFFF"/>
        </w:rPr>
        <w:t>.</w:t>
      </w:r>
      <w:r>
        <w:rPr>
          <w:rStyle w:val="FootnoteReference"/>
          <w:rFonts w:ascii="Times New Roman" w:hAnsi="Times New Roman"/>
          <w:color w:val="333333"/>
          <w:sz w:val="24"/>
          <w:szCs w:val="24"/>
          <w:shd w:val="clear" w:color="auto" w:fill="FFFFFF"/>
        </w:rPr>
        <w:footnoteReference w:id="41"/>
      </w:r>
    </w:p>
    <w:p w14:paraId="3C43F2A3" w14:textId="57759587" w:rsidR="00416471" w:rsidRPr="00800D24" w:rsidRDefault="00416471" w:rsidP="00416471">
      <w:pPr>
        <w:spacing w:after="0" w:line="480" w:lineRule="auto"/>
        <w:jc w:val="both"/>
        <w:rPr>
          <w:rFonts w:ascii="Times New Roman" w:eastAsiaTheme="minorHAnsi" w:hAnsi="Times New Roman"/>
          <w:b/>
          <w:bCs/>
          <w:sz w:val="24"/>
          <w:szCs w:val="24"/>
        </w:rPr>
      </w:pPr>
      <w:r w:rsidRPr="00800D24">
        <w:rPr>
          <w:rFonts w:ascii="Times New Roman" w:hAnsi="Times New Roman"/>
          <w:b/>
          <w:bCs/>
          <w:sz w:val="24"/>
          <w:szCs w:val="24"/>
        </w:rPr>
        <w:t>V</w:t>
      </w:r>
      <w:r w:rsidR="00B36876">
        <w:rPr>
          <w:rFonts w:ascii="Times New Roman" w:hAnsi="Times New Roman"/>
          <w:b/>
          <w:bCs/>
          <w:sz w:val="24"/>
          <w:szCs w:val="24"/>
        </w:rPr>
        <w:t>I</w:t>
      </w:r>
      <w:r w:rsidRPr="00800D24">
        <w:rPr>
          <w:rFonts w:ascii="Times New Roman" w:hAnsi="Times New Roman"/>
          <w:b/>
          <w:bCs/>
          <w:sz w:val="24"/>
          <w:szCs w:val="24"/>
        </w:rPr>
        <w:t>.</w:t>
      </w:r>
      <w:r w:rsidR="0031400D">
        <w:rPr>
          <w:rFonts w:ascii="Times New Roman" w:hAnsi="Times New Roman"/>
          <w:b/>
          <w:bCs/>
          <w:sz w:val="24"/>
          <w:szCs w:val="24"/>
        </w:rPr>
        <w:tab/>
      </w:r>
      <w:r w:rsidRPr="00800D24">
        <w:rPr>
          <w:rFonts w:ascii="Times New Roman" w:hAnsi="Times New Roman"/>
          <w:b/>
          <w:bCs/>
          <w:sz w:val="24"/>
          <w:szCs w:val="24"/>
        </w:rPr>
        <w:t>LEGISLATIVE ANALYSIS</w:t>
      </w:r>
    </w:p>
    <w:p w14:paraId="15C0260B" w14:textId="134C34C1" w:rsidR="00416471" w:rsidRPr="00800D24" w:rsidRDefault="00416471" w:rsidP="00416471">
      <w:pPr>
        <w:spacing w:after="0" w:line="480" w:lineRule="auto"/>
        <w:ind w:firstLine="720"/>
        <w:jc w:val="both"/>
        <w:rPr>
          <w:rFonts w:ascii="Times New Roman" w:hAnsi="Times New Roman"/>
          <w:sz w:val="24"/>
          <w:szCs w:val="24"/>
        </w:rPr>
      </w:pPr>
      <w:r w:rsidRPr="00800D24">
        <w:rPr>
          <w:rFonts w:ascii="Times New Roman" w:hAnsi="Times New Roman"/>
          <w:sz w:val="24"/>
          <w:szCs w:val="24"/>
        </w:rPr>
        <w:t>Int. No. 1</w:t>
      </w:r>
      <w:r>
        <w:rPr>
          <w:rFonts w:ascii="Times New Roman" w:hAnsi="Times New Roman"/>
          <w:sz w:val="24"/>
          <w:szCs w:val="24"/>
        </w:rPr>
        <w:t>770</w:t>
      </w:r>
      <w:r w:rsidRPr="00800D24">
        <w:rPr>
          <w:rFonts w:ascii="Times New Roman" w:hAnsi="Times New Roman"/>
          <w:sz w:val="24"/>
          <w:szCs w:val="24"/>
        </w:rPr>
        <w:t xml:space="preserve"> would </w:t>
      </w:r>
      <w:r w:rsidRPr="005323B1">
        <w:rPr>
          <w:rFonts w:ascii="Times New Roman" w:hAnsi="Times New Roman"/>
          <w:sz w:val="24"/>
          <w:szCs w:val="24"/>
        </w:rPr>
        <w:t xml:space="preserve">expand whistleblower protections for individuals facing adverse personnel action as a result of cooperating with a Council oversight or legislative matter.  Additionally, </w:t>
      </w:r>
      <w:r>
        <w:rPr>
          <w:rFonts w:ascii="Times New Roman" w:hAnsi="Times New Roman"/>
          <w:sz w:val="24"/>
          <w:szCs w:val="24"/>
        </w:rPr>
        <w:t>DOI</w:t>
      </w:r>
      <w:r w:rsidRPr="005323B1">
        <w:rPr>
          <w:rFonts w:ascii="Times New Roman" w:hAnsi="Times New Roman"/>
          <w:sz w:val="24"/>
          <w:szCs w:val="24"/>
        </w:rPr>
        <w:t xml:space="preserve"> would be required to complete investigations of whistleblower determinations within 90 days of receiving allegations of adverse personnel actions. Finally, for allegations related to adverse actions taken by the Commissioner of Investigation or </w:t>
      </w:r>
      <w:r>
        <w:rPr>
          <w:rFonts w:ascii="Times New Roman" w:hAnsi="Times New Roman"/>
          <w:sz w:val="24"/>
          <w:szCs w:val="24"/>
        </w:rPr>
        <w:t>DOI</w:t>
      </w:r>
      <w:r w:rsidRPr="005323B1">
        <w:rPr>
          <w:rFonts w:ascii="Times New Roman" w:hAnsi="Times New Roman"/>
          <w:sz w:val="24"/>
          <w:szCs w:val="24"/>
        </w:rPr>
        <w:t xml:space="preserve">, the bill </w:t>
      </w:r>
      <w:r w:rsidR="00A378C9">
        <w:rPr>
          <w:rFonts w:ascii="Times New Roman" w:hAnsi="Times New Roman"/>
          <w:sz w:val="24"/>
          <w:szCs w:val="24"/>
        </w:rPr>
        <w:t xml:space="preserve">would </w:t>
      </w:r>
      <w:r w:rsidRPr="005323B1">
        <w:rPr>
          <w:rFonts w:ascii="Times New Roman" w:hAnsi="Times New Roman"/>
          <w:sz w:val="24"/>
          <w:szCs w:val="24"/>
        </w:rPr>
        <w:t>shift responsibility for such investigations and determinations from the Commissioner of Investigation to the Corporation Counsel.</w:t>
      </w:r>
      <w:r w:rsidR="005D184D">
        <w:rPr>
          <w:rFonts w:ascii="Times New Roman" w:hAnsi="Times New Roman"/>
          <w:sz w:val="24"/>
          <w:szCs w:val="24"/>
        </w:rPr>
        <w:t xml:space="preserve"> </w:t>
      </w:r>
    </w:p>
    <w:p w14:paraId="07802AC6" w14:textId="77777777" w:rsidR="00416471" w:rsidRPr="00E1237C" w:rsidRDefault="00416471" w:rsidP="00416471">
      <w:pPr>
        <w:spacing w:after="0" w:line="480" w:lineRule="auto"/>
        <w:ind w:firstLine="720"/>
        <w:jc w:val="both"/>
        <w:rPr>
          <w:rFonts w:ascii="Times New Roman" w:hAnsi="Times New Roman"/>
          <w:sz w:val="24"/>
          <w:szCs w:val="24"/>
        </w:rPr>
      </w:pPr>
      <w:r w:rsidRPr="00800D24">
        <w:rPr>
          <w:rFonts w:ascii="Times New Roman" w:hAnsi="Times New Roman"/>
          <w:sz w:val="24"/>
          <w:szCs w:val="24"/>
        </w:rPr>
        <w:t xml:space="preserve">The bill would take effect </w:t>
      </w:r>
      <w:r>
        <w:rPr>
          <w:rFonts w:ascii="Times New Roman" w:hAnsi="Times New Roman"/>
          <w:sz w:val="24"/>
          <w:szCs w:val="24"/>
        </w:rPr>
        <w:t>immediately</w:t>
      </w:r>
      <w:r w:rsidRPr="00800D24">
        <w:rPr>
          <w:rFonts w:ascii="Times New Roman" w:hAnsi="Times New Roman"/>
          <w:sz w:val="24"/>
          <w:szCs w:val="24"/>
        </w:rPr>
        <w:t>.</w:t>
      </w:r>
    </w:p>
    <w:p w14:paraId="1D46CB97" w14:textId="3E757CAF" w:rsidR="00BD6FBC" w:rsidRPr="00800D24" w:rsidRDefault="00BD6FBC" w:rsidP="00BD6FBC">
      <w:pPr>
        <w:spacing w:after="0" w:line="480" w:lineRule="auto"/>
        <w:jc w:val="both"/>
        <w:rPr>
          <w:rFonts w:ascii="Times New Roman" w:eastAsiaTheme="minorHAnsi" w:hAnsi="Times New Roman"/>
          <w:b/>
          <w:bCs/>
          <w:sz w:val="24"/>
          <w:szCs w:val="24"/>
        </w:rPr>
      </w:pPr>
      <w:r w:rsidRPr="00800D24">
        <w:rPr>
          <w:rFonts w:ascii="Times New Roman" w:hAnsi="Times New Roman"/>
          <w:b/>
          <w:bCs/>
          <w:sz w:val="24"/>
          <w:szCs w:val="24"/>
        </w:rPr>
        <w:t>V</w:t>
      </w:r>
      <w:r>
        <w:rPr>
          <w:rFonts w:ascii="Times New Roman" w:hAnsi="Times New Roman"/>
          <w:b/>
          <w:bCs/>
          <w:sz w:val="24"/>
          <w:szCs w:val="24"/>
        </w:rPr>
        <w:t>II</w:t>
      </w:r>
      <w:r w:rsidRPr="00800D24">
        <w:rPr>
          <w:rFonts w:ascii="Times New Roman" w:hAnsi="Times New Roman"/>
          <w:b/>
          <w:bCs/>
          <w:sz w:val="24"/>
          <w:szCs w:val="24"/>
        </w:rPr>
        <w:t>.</w:t>
      </w:r>
      <w:r>
        <w:rPr>
          <w:rFonts w:ascii="Times New Roman" w:hAnsi="Times New Roman"/>
          <w:b/>
          <w:bCs/>
          <w:sz w:val="24"/>
          <w:szCs w:val="24"/>
        </w:rPr>
        <w:tab/>
        <w:t>CONCLUSION</w:t>
      </w:r>
    </w:p>
    <w:p w14:paraId="1AF91312" w14:textId="77777777" w:rsidR="00E23E20" w:rsidRPr="00CB6C48" w:rsidRDefault="00E23E20" w:rsidP="00E23E20">
      <w:pPr>
        <w:spacing w:after="0" w:line="480" w:lineRule="auto"/>
        <w:ind w:firstLine="720"/>
        <w:jc w:val="both"/>
        <w:rPr>
          <w:rFonts w:ascii="Times New Roman" w:eastAsia="Times New Roman" w:hAnsi="Times New Roman"/>
          <w:sz w:val="24"/>
          <w:szCs w:val="24"/>
        </w:rPr>
      </w:pPr>
      <w:r w:rsidRPr="00800D24">
        <w:rPr>
          <w:rFonts w:ascii="Times New Roman" w:eastAsia="Times New Roman" w:hAnsi="Times New Roman"/>
          <w:sz w:val="24"/>
          <w:szCs w:val="24"/>
        </w:rPr>
        <w:t>The C</w:t>
      </w:r>
      <w:r>
        <w:rPr>
          <w:rFonts w:ascii="Times New Roman" w:eastAsia="Times New Roman" w:hAnsi="Times New Roman"/>
          <w:sz w:val="24"/>
          <w:szCs w:val="24"/>
        </w:rPr>
        <w:t>ommittee</w:t>
      </w:r>
      <w:r w:rsidRPr="00800D24">
        <w:rPr>
          <w:rFonts w:ascii="Times New Roman" w:eastAsia="Times New Roman" w:hAnsi="Times New Roman"/>
          <w:sz w:val="24"/>
          <w:szCs w:val="24"/>
        </w:rPr>
        <w:t xml:space="preserve"> seeks to</w:t>
      </w:r>
      <w:r>
        <w:rPr>
          <w:rFonts w:ascii="Times New Roman" w:eastAsia="Times New Roman" w:hAnsi="Times New Roman"/>
          <w:sz w:val="24"/>
          <w:szCs w:val="24"/>
        </w:rPr>
        <w:t xml:space="preserve"> gain a better understanding of how the City’s whistleblower </w:t>
      </w:r>
      <w:r w:rsidR="000A55F5">
        <w:rPr>
          <w:rFonts w:ascii="Times New Roman" w:eastAsia="Times New Roman" w:hAnsi="Times New Roman"/>
          <w:sz w:val="24"/>
          <w:szCs w:val="24"/>
        </w:rPr>
        <w:t>laws compares</w:t>
      </w:r>
      <w:r>
        <w:rPr>
          <w:rFonts w:ascii="Times New Roman" w:eastAsia="Times New Roman" w:hAnsi="Times New Roman"/>
          <w:sz w:val="24"/>
          <w:szCs w:val="24"/>
        </w:rPr>
        <w:t xml:space="preserve"> to the whistleblower protections on the state and federal levels</w:t>
      </w:r>
      <w:r w:rsidR="00A378C9">
        <w:rPr>
          <w:rFonts w:ascii="Times New Roman" w:eastAsia="Times New Roman" w:hAnsi="Times New Roman"/>
          <w:sz w:val="24"/>
          <w:szCs w:val="24"/>
        </w:rPr>
        <w:t>, and to</w:t>
      </w:r>
      <w:r w:rsidRPr="00800D24">
        <w:rPr>
          <w:rFonts w:ascii="Times New Roman" w:eastAsia="Times New Roman" w:hAnsi="Times New Roman"/>
          <w:sz w:val="24"/>
          <w:szCs w:val="24"/>
        </w:rPr>
        <w:t xml:space="preserve"> </w:t>
      </w:r>
      <w:r>
        <w:rPr>
          <w:rFonts w:ascii="Times New Roman" w:eastAsia="Times New Roman" w:hAnsi="Times New Roman"/>
          <w:sz w:val="24"/>
          <w:szCs w:val="24"/>
        </w:rPr>
        <w:t xml:space="preserve">hear from DOI and good government groups about how </w:t>
      </w:r>
      <w:r w:rsidR="006B0130">
        <w:rPr>
          <w:rFonts w:ascii="Times New Roman" w:eastAsia="Times New Roman" w:hAnsi="Times New Roman"/>
          <w:sz w:val="24"/>
          <w:szCs w:val="24"/>
        </w:rPr>
        <w:t>C</w:t>
      </w:r>
      <w:r>
        <w:rPr>
          <w:rFonts w:ascii="Times New Roman" w:eastAsia="Times New Roman" w:hAnsi="Times New Roman"/>
          <w:sz w:val="24"/>
          <w:szCs w:val="24"/>
        </w:rPr>
        <w:t>ity employees and contractors</w:t>
      </w:r>
      <w:r w:rsidR="00A378C9">
        <w:rPr>
          <w:rFonts w:ascii="Times New Roman" w:eastAsia="Times New Roman" w:hAnsi="Times New Roman"/>
          <w:sz w:val="24"/>
          <w:szCs w:val="24"/>
        </w:rPr>
        <w:t xml:space="preserve"> can be best protected</w:t>
      </w:r>
      <w:r>
        <w:rPr>
          <w:rFonts w:ascii="Times New Roman" w:eastAsia="Times New Roman" w:hAnsi="Times New Roman"/>
          <w:sz w:val="24"/>
          <w:szCs w:val="24"/>
        </w:rPr>
        <w:t xml:space="preserve"> from job-related retaliation for reporting misconduct. </w:t>
      </w:r>
    </w:p>
    <w:p w14:paraId="605D51E2" w14:textId="77777777" w:rsidR="00416471" w:rsidRDefault="00416471" w:rsidP="00416471">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1574DAF0" w14:textId="08DABEA2" w:rsidR="0027085A" w:rsidRDefault="00362C65" w:rsidP="004164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This page is intentionally left blank</w:t>
      </w:r>
    </w:p>
    <w:p w14:paraId="1F28ECF7" w14:textId="77777777" w:rsidR="0027085A" w:rsidRDefault="0027085A" w:rsidP="00416471">
      <w:pPr>
        <w:spacing w:after="0" w:line="240" w:lineRule="auto"/>
        <w:jc w:val="center"/>
        <w:rPr>
          <w:rFonts w:ascii="Times New Roman" w:eastAsia="Times New Roman" w:hAnsi="Times New Roman"/>
          <w:sz w:val="24"/>
          <w:szCs w:val="24"/>
        </w:rPr>
      </w:pPr>
    </w:p>
    <w:p w14:paraId="68C69E4D" w14:textId="77777777" w:rsidR="0027085A" w:rsidRDefault="0027085A" w:rsidP="00416471">
      <w:pPr>
        <w:spacing w:after="0" w:line="240" w:lineRule="auto"/>
        <w:jc w:val="center"/>
        <w:rPr>
          <w:rFonts w:ascii="Times New Roman" w:eastAsia="Times New Roman" w:hAnsi="Times New Roman"/>
          <w:sz w:val="24"/>
          <w:szCs w:val="24"/>
        </w:rPr>
      </w:pPr>
    </w:p>
    <w:p w14:paraId="152E0CB3" w14:textId="77777777" w:rsidR="0027085A" w:rsidRDefault="0027085A" w:rsidP="00416471">
      <w:pPr>
        <w:spacing w:after="0" w:line="240" w:lineRule="auto"/>
        <w:jc w:val="center"/>
        <w:rPr>
          <w:rFonts w:ascii="Times New Roman" w:eastAsia="Times New Roman" w:hAnsi="Times New Roman"/>
          <w:sz w:val="24"/>
          <w:szCs w:val="24"/>
        </w:rPr>
      </w:pPr>
    </w:p>
    <w:p w14:paraId="021A03AD" w14:textId="77777777" w:rsidR="0027085A" w:rsidRDefault="0027085A" w:rsidP="00416471">
      <w:pPr>
        <w:spacing w:after="0" w:line="240" w:lineRule="auto"/>
        <w:jc w:val="center"/>
        <w:rPr>
          <w:rFonts w:ascii="Times New Roman" w:eastAsia="Times New Roman" w:hAnsi="Times New Roman"/>
          <w:sz w:val="24"/>
          <w:szCs w:val="24"/>
        </w:rPr>
      </w:pPr>
    </w:p>
    <w:p w14:paraId="143703D4" w14:textId="77777777" w:rsidR="0027085A" w:rsidRDefault="0027085A" w:rsidP="00416471">
      <w:pPr>
        <w:spacing w:after="0" w:line="240" w:lineRule="auto"/>
        <w:jc w:val="center"/>
        <w:rPr>
          <w:rFonts w:ascii="Times New Roman" w:eastAsia="Times New Roman" w:hAnsi="Times New Roman"/>
          <w:sz w:val="24"/>
          <w:szCs w:val="24"/>
        </w:rPr>
      </w:pPr>
    </w:p>
    <w:p w14:paraId="1D90EBF2" w14:textId="77777777" w:rsidR="0027085A" w:rsidRDefault="0027085A" w:rsidP="00416471">
      <w:pPr>
        <w:spacing w:after="0" w:line="240" w:lineRule="auto"/>
        <w:jc w:val="center"/>
        <w:rPr>
          <w:rFonts w:ascii="Times New Roman" w:eastAsia="Times New Roman" w:hAnsi="Times New Roman"/>
          <w:sz w:val="24"/>
          <w:szCs w:val="24"/>
        </w:rPr>
      </w:pPr>
    </w:p>
    <w:p w14:paraId="0FF9C6E0" w14:textId="77777777" w:rsidR="0027085A" w:rsidRDefault="0027085A" w:rsidP="00416471">
      <w:pPr>
        <w:spacing w:after="0" w:line="240" w:lineRule="auto"/>
        <w:jc w:val="center"/>
        <w:rPr>
          <w:rFonts w:ascii="Times New Roman" w:eastAsia="Times New Roman" w:hAnsi="Times New Roman"/>
          <w:sz w:val="24"/>
          <w:szCs w:val="24"/>
        </w:rPr>
      </w:pPr>
    </w:p>
    <w:p w14:paraId="5512E664" w14:textId="77777777" w:rsidR="0027085A" w:rsidRDefault="0027085A" w:rsidP="00416471">
      <w:pPr>
        <w:spacing w:after="0" w:line="240" w:lineRule="auto"/>
        <w:jc w:val="center"/>
        <w:rPr>
          <w:rFonts w:ascii="Times New Roman" w:eastAsia="Times New Roman" w:hAnsi="Times New Roman"/>
          <w:sz w:val="24"/>
          <w:szCs w:val="24"/>
        </w:rPr>
      </w:pPr>
    </w:p>
    <w:p w14:paraId="0223A3C9" w14:textId="77777777" w:rsidR="0027085A" w:rsidRDefault="0027085A" w:rsidP="00416471">
      <w:pPr>
        <w:spacing w:after="0" w:line="240" w:lineRule="auto"/>
        <w:jc w:val="center"/>
        <w:rPr>
          <w:rFonts w:ascii="Times New Roman" w:eastAsia="Times New Roman" w:hAnsi="Times New Roman"/>
          <w:sz w:val="24"/>
          <w:szCs w:val="24"/>
        </w:rPr>
      </w:pPr>
    </w:p>
    <w:p w14:paraId="1B9E3ECE" w14:textId="77777777" w:rsidR="0027085A" w:rsidRDefault="0027085A" w:rsidP="00416471">
      <w:pPr>
        <w:spacing w:after="0" w:line="240" w:lineRule="auto"/>
        <w:jc w:val="center"/>
        <w:rPr>
          <w:rFonts w:ascii="Times New Roman" w:eastAsia="Times New Roman" w:hAnsi="Times New Roman"/>
          <w:sz w:val="24"/>
          <w:szCs w:val="24"/>
        </w:rPr>
      </w:pPr>
    </w:p>
    <w:p w14:paraId="7872C419" w14:textId="77777777" w:rsidR="0027085A" w:rsidRDefault="0027085A" w:rsidP="00416471">
      <w:pPr>
        <w:spacing w:after="0" w:line="240" w:lineRule="auto"/>
        <w:jc w:val="center"/>
        <w:rPr>
          <w:rFonts w:ascii="Times New Roman" w:eastAsia="Times New Roman" w:hAnsi="Times New Roman"/>
          <w:sz w:val="24"/>
          <w:szCs w:val="24"/>
        </w:rPr>
      </w:pPr>
    </w:p>
    <w:p w14:paraId="458F873E" w14:textId="77777777" w:rsidR="0027085A" w:rsidRDefault="0027085A" w:rsidP="00416471">
      <w:pPr>
        <w:spacing w:after="0" w:line="240" w:lineRule="auto"/>
        <w:jc w:val="center"/>
        <w:rPr>
          <w:rFonts w:ascii="Times New Roman" w:eastAsia="Times New Roman" w:hAnsi="Times New Roman"/>
          <w:sz w:val="24"/>
          <w:szCs w:val="24"/>
        </w:rPr>
      </w:pPr>
    </w:p>
    <w:p w14:paraId="3CD81664" w14:textId="77777777" w:rsidR="0027085A" w:rsidRDefault="0027085A" w:rsidP="00416471">
      <w:pPr>
        <w:spacing w:after="0" w:line="240" w:lineRule="auto"/>
        <w:jc w:val="center"/>
        <w:rPr>
          <w:rFonts w:ascii="Times New Roman" w:eastAsia="Times New Roman" w:hAnsi="Times New Roman"/>
          <w:sz w:val="24"/>
          <w:szCs w:val="24"/>
        </w:rPr>
      </w:pPr>
    </w:p>
    <w:p w14:paraId="582C5E67" w14:textId="77777777" w:rsidR="0027085A" w:rsidRDefault="0027085A" w:rsidP="00416471">
      <w:pPr>
        <w:spacing w:after="0" w:line="240" w:lineRule="auto"/>
        <w:jc w:val="center"/>
        <w:rPr>
          <w:rFonts w:ascii="Times New Roman" w:eastAsia="Times New Roman" w:hAnsi="Times New Roman"/>
          <w:sz w:val="24"/>
          <w:szCs w:val="24"/>
        </w:rPr>
      </w:pPr>
    </w:p>
    <w:p w14:paraId="733DD83F" w14:textId="77777777" w:rsidR="0027085A" w:rsidRDefault="0027085A" w:rsidP="00416471">
      <w:pPr>
        <w:spacing w:after="0" w:line="240" w:lineRule="auto"/>
        <w:jc w:val="center"/>
        <w:rPr>
          <w:rFonts w:ascii="Times New Roman" w:eastAsia="Times New Roman" w:hAnsi="Times New Roman"/>
          <w:sz w:val="24"/>
          <w:szCs w:val="24"/>
        </w:rPr>
      </w:pPr>
    </w:p>
    <w:p w14:paraId="24201426" w14:textId="77777777" w:rsidR="0027085A" w:rsidRDefault="0027085A" w:rsidP="00416471">
      <w:pPr>
        <w:spacing w:after="0" w:line="240" w:lineRule="auto"/>
        <w:jc w:val="center"/>
        <w:rPr>
          <w:rFonts w:ascii="Times New Roman" w:eastAsia="Times New Roman" w:hAnsi="Times New Roman"/>
          <w:sz w:val="24"/>
          <w:szCs w:val="24"/>
        </w:rPr>
      </w:pPr>
    </w:p>
    <w:p w14:paraId="22702C40" w14:textId="77777777" w:rsidR="0027085A" w:rsidRDefault="0027085A" w:rsidP="00416471">
      <w:pPr>
        <w:spacing w:after="0" w:line="240" w:lineRule="auto"/>
        <w:jc w:val="center"/>
        <w:rPr>
          <w:rFonts w:ascii="Times New Roman" w:eastAsia="Times New Roman" w:hAnsi="Times New Roman"/>
          <w:sz w:val="24"/>
          <w:szCs w:val="24"/>
        </w:rPr>
      </w:pPr>
    </w:p>
    <w:p w14:paraId="347E5754" w14:textId="77777777" w:rsidR="0027085A" w:rsidRDefault="0027085A" w:rsidP="00416471">
      <w:pPr>
        <w:spacing w:after="0" w:line="240" w:lineRule="auto"/>
        <w:jc w:val="center"/>
        <w:rPr>
          <w:rFonts w:ascii="Times New Roman" w:eastAsia="Times New Roman" w:hAnsi="Times New Roman"/>
          <w:sz w:val="24"/>
          <w:szCs w:val="24"/>
        </w:rPr>
      </w:pPr>
    </w:p>
    <w:p w14:paraId="58A30DA1" w14:textId="77777777" w:rsidR="0027085A" w:rsidRDefault="0027085A" w:rsidP="00416471">
      <w:pPr>
        <w:spacing w:after="0" w:line="240" w:lineRule="auto"/>
        <w:jc w:val="center"/>
        <w:rPr>
          <w:rFonts w:ascii="Times New Roman" w:eastAsia="Times New Roman" w:hAnsi="Times New Roman"/>
          <w:sz w:val="24"/>
          <w:szCs w:val="24"/>
        </w:rPr>
      </w:pPr>
    </w:p>
    <w:p w14:paraId="6F4CBADD" w14:textId="77777777" w:rsidR="0027085A" w:rsidRDefault="0027085A" w:rsidP="00416471">
      <w:pPr>
        <w:spacing w:after="0" w:line="240" w:lineRule="auto"/>
        <w:jc w:val="center"/>
        <w:rPr>
          <w:rFonts w:ascii="Times New Roman" w:eastAsia="Times New Roman" w:hAnsi="Times New Roman"/>
          <w:sz w:val="24"/>
          <w:szCs w:val="24"/>
        </w:rPr>
      </w:pPr>
    </w:p>
    <w:p w14:paraId="0911A018" w14:textId="77777777" w:rsidR="0027085A" w:rsidRDefault="0027085A" w:rsidP="00416471">
      <w:pPr>
        <w:spacing w:after="0" w:line="240" w:lineRule="auto"/>
        <w:jc w:val="center"/>
        <w:rPr>
          <w:rFonts w:ascii="Times New Roman" w:eastAsia="Times New Roman" w:hAnsi="Times New Roman"/>
          <w:sz w:val="24"/>
          <w:szCs w:val="24"/>
        </w:rPr>
      </w:pPr>
    </w:p>
    <w:p w14:paraId="24FE6868" w14:textId="77777777" w:rsidR="0027085A" w:rsidRDefault="0027085A" w:rsidP="00416471">
      <w:pPr>
        <w:spacing w:after="0" w:line="240" w:lineRule="auto"/>
        <w:jc w:val="center"/>
        <w:rPr>
          <w:rFonts w:ascii="Times New Roman" w:eastAsia="Times New Roman" w:hAnsi="Times New Roman"/>
          <w:sz w:val="24"/>
          <w:szCs w:val="24"/>
        </w:rPr>
      </w:pPr>
    </w:p>
    <w:p w14:paraId="1FC3C638" w14:textId="77777777" w:rsidR="0027085A" w:rsidRDefault="0027085A" w:rsidP="00416471">
      <w:pPr>
        <w:spacing w:after="0" w:line="240" w:lineRule="auto"/>
        <w:jc w:val="center"/>
        <w:rPr>
          <w:rFonts w:ascii="Times New Roman" w:eastAsia="Times New Roman" w:hAnsi="Times New Roman"/>
          <w:sz w:val="24"/>
          <w:szCs w:val="24"/>
        </w:rPr>
      </w:pPr>
    </w:p>
    <w:p w14:paraId="08D57F77" w14:textId="77777777" w:rsidR="0027085A" w:rsidRDefault="0027085A" w:rsidP="00416471">
      <w:pPr>
        <w:spacing w:after="0" w:line="240" w:lineRule="auto"/>
        <w:jc w:val="center"/>
        <w:rPr>
          <w:rFonts w:ascii="Times New Roman" w:eastAsia="Times New Roman" w:hAnsi="Times New Roman"/>
          <w:sz w:val="24"/>
          <w:szCs w:val="24"/>
        </w:rPr>
      </w:pPr>
    </w:p>
    <w:p w14:paraId="6DBD04A8" w14:textId="77777777" w:rsidR="0027085A" w:rsidRDefault="0027085A" w:rsidP="00416471">
      <w:pPr>
        <w:spacing w:after="0" w:line="240" w:lineRule="auto"/>
        <w:jc w:val="center"/>
        <w:rPr>
          <w:rFonts w:ascii="Times New Roman" w:eastAsia="Times New Roman" w:hAnsi="Times New Roman"/>
          <w:sz w:val="24"/>
          <w:szCs w:val="24"/>
        </w:rPr>
      </w:pPr>
    </w:p>
    <w:p w14:paraId="1DCAD7DC" w14:textId="77777777" w:rsidR="0027085A" w:rsidRDefault="0027085A" w:rsidP="00416471">
      <w:pPr>
        <w:spacing w:after="0" w:line="240" w:lineRule="auto"/>
        <w:jc w:val="center"/>
        <w:rPr>
          <w:rFonts w:ascii="Times New Roman" w:eastAsia="Times New Roman" w:hAnsi="Times New Roman"/>
          <w:sz w:val="24"/>
          <w:szCs w:val="24"/>
        </w:rPr>
      </w:pPr>
    </w:p>
    <w:p w14:paraId="354EF1D9" w14:textId="77777777" w:rsidR="0027085A" w:rsidRDefault="0027085A" w:rsidP="00416471">
      <w:pPr>
        <w:spacing w:after="0" w:line="240" w:lineRule="auto"/>
        <w:jc w:val="center"/>
        <w:rPr>
          <w:rFonts w:ascii="Times New Roman" w:eastAsia="Times New Roman" w:hAnsi="Times New Roman"/>
          <w:sz w:val="24"/>
          <w:szCs w:val="24"/>
        </w:rPr>
      </w:pPr>
    </w:p>
    <w:p w14:paraId="133FCDD4" w14:textId="77777777" w:rsidR="0027085A" w:rsidRDefault="0027085A" w:rsidP="00416471">
      <w:pPr>
        <w:spacing w:after="0" w:line="240" w:lineRule="auto"/>
        <w:jc w:val="center"/>
        <w:rPr>
          <w:rFonts w:ascii="Times New Roman" w:eastAsia="Times New Roman" w:hAnsi="Times New Roman"/>
          <w:sz w:val="24"/>
          <w:szCs w:val="24"/>
        </w:rPr>
      </w:pPr>
    </w:p>
    <w:p w14:paraId="450BCC13" w14:textId="77777777" w:rsidR="0027085A" w:rsidRDefault="0027085A" w:rsidP="00416471">
      <w:pPr>
        <w:spacing w:after="0" w:line="240" w:lineRule="auto"/>
        <w:jc w:val="center"/>
        <w:rPr>
          <w:rFonts w:ascii="Times New Roman" w:eastAsia="Times New Roman" w:hAnsi="Times New Roman"/>
          <w:sz w:val="24"/>
          <w:szCs w:val="24"/>
        </w:rPr>
      </w:pPr>
    </w:p>
    <w:p w14:paraId="382F6168" w14:textId="77777777" w:rsidR="0027085A" w:rsidRDefault="0027085A" w:rsidP="00416471">
      <w:pPr>
        <w:spacing w:after="0" w:line="240" w:lineRule="auto"/>
        <w:jc w:val="center"/>
        <w:rPr>
          <w:rFonts w:ascii="Times New Roman" w:eastAsia="Times New Roman" w:hAnsi="Times New Roman"/>
          <w:sz w:val="24"/>
          <w:szCs w:val="24"/>
        </w:rPr>
      </w:pPr>
    </w:p>
    <w:p w14:paraId="6DE14FA6" w14:textId="77777777" w:rsidR="0027085A" w:rsidRDefault="0027085A" w:rsidP="00416471">
      <w:pPr>
        <w:spacing w:after="0" w:line="240" w:lineRule="auto"/>
        <w:jc w:val="center"/>
        <w:rPr>
          <w:rFonts w:ascii="Times New Roman" w:eastAsia="Times New Roman" w:hAnsi="Times New Roman"/>
          <w:sz w:val="24"/>
          <w:szCs w:val="24"/>
        </w:rPr>
      </w:pPr>
    </w:p>
    <w:p w14:paraId="60BCC0D9" w14:textId="77777777" w:rsidR="0027085A" w:rsidRDefault="0027085A" w:rsidP="00416471">
      <w:pPr>
        <w:spacing w:after="0" w:line="240" w:lineRule="auto"/>
        <w:jc w:val="center"/>
        <w:rPr>
          <w:rFonts w:ascii="Times New Roman" w:eastAsia="Times New Roman" w:hAnsi="Times New Roman"/>
          <w:sz w:val="24"/>
          <w:szCs w:val="24"/>
        </w:rPr>
      </w:pPr>
    </w:p>
    <w:p w14:paraId="576C60A0" w14:textId="77777777" w:rsidR="0027085A" w:rsidRDefault="0027085A" w:rsidP="00416471">
      <w:pPr>
        <w:spacing w:after="0" w:line="240" w:lineRule="auto"/>
        <w:jc w:val="center"/>
        <w:rPr>
          <w:rFonts w:ascii="Times New Roman" w:eastAsia="Times New Roman" w:hAnsi="Times New Roman"/>
          <w:sz w:val="24"/>
          <w:szCs w:val="24"/>
        </w:rPr>
      </w:pPr>
    </w:p>
    <w:p w14:paraId="645F87D4" w14:textId="77777777" w:rsidR="0027085A" w:rsidRDefault="0027085A" w:rsidP="00416471">
      <w:pPr>
        <w:spacing w:after="0" w:line="240" w:lineRule="auto"/>
        <w:jc w:val="center"/>
        <w:rPr>
          <w:rFonts w:ascii="Times New Roman" w:eastAsia="Times New Roman" w:hAnsi="Times New Roman"/>
          <w:sz w:val="24"/>
          <w:szCs w:val="24"/>
        </w:rPr>
      </w:pPr>
    </w:p>
    <w:p w14:paraId="66838D79" w14:textId="77777777" w:rsidR="0027085A" w:rsidRDefault="0027085A" w:rsidP="00416471">
      <w:pPr>
        <w:spacing w:after="0" w:line="240" w:lineRule="auto"/>
        <w:jc w:val="center"/>
        <w:rPr>
          <w:rFonts w:ascii="Times New Roman" w:eastAsia="Times New Roman" w:hAnsi="Times New Roman"/>
          <w:sz w:val="24"/>
          <w:szCs w:val="24"/>
        </w:rPr>
      </w:pPr>
    </w:p>
    <w:p w14:paraId="2FBBA8E7" w14:textId="77777777" w:rsidR="0027085A" w:rsidRDefault="0027085A" w:rsidP="00416471">
      <w:pPr>
        <w:spacing w:after="0" w:line="240" w:lineRule="auto"/>
        <w:jc w:val="center"/>
        <w:rPr>
          <w:rFonts w:ascii="Times New Roman" w:eastAsia="Times New Roman" w:hAnsi="Times New Roman"/>
          <w:sz w:val="24"/>
          <w:szCs w:val="24"/>
        </w:rPr>
      </w:pPr>
    </w:p>
    <w:p w14:paraId="5CA42554" w14:textId="77777777" w:rsidR="0027085A" w:rsidRDefault="0027085A" w:rsidP="00416471">
      <w:pPr>
        <w:spacing w:after="0" w:line="240" w:lineRule="auto"/>
        <w:jc w:val="center"/>
        <w:rPr>
          <w:rFonts w:ascii="Times New Roman" w:eastAsia="Times New Roman" w:hAnsi="Times New Roman"/>
          <w:sz w:val="24"/>
          <w:szCs w:val="24"/>
        </w:rPr>
      </w:pPr>
    </w:p>
    <w:p w14:paraId="113693EC" w14:textId="77777777" w:rsidR="0027085A" w:rsidRDefault="0027085A" w:rsidP="00416471">
      <w:pPr>
        <w:spacing w:after="0" w:line="240" w:lineRule="auto"/>
        <w:jc w:val="center"/>
        <w:rPr>
          <w:rFonts w:ascii="Times New Roman" w:eastAsia="Times New Roman" w:hAnsi="Times New Roman"/>
          <w:sz w:val="24"/>
          <w:szCs w:val="24"/>
        </w:rPr>
      </w:pPr>
    </w:p>
    <w:p w14:paraId="5D6271FF" w14:textId="77777777" w:rsidR="0027085A" w:rsidRDefault="0027085A" w:rsidP="00416471">
      <w:pPr>
        <w:spacing w:after="0" w:line="240" w:lineRule="auto"/>
        <w:jc w:val="center"/>
        <w:rPr>
          <w:rFonts w:ascii="Times New Roman" w:eastAsia="Times New Roman" w:hAnsi="Times New Roman"/>
          <w:sz w:val="24"/>
          <w:szCs w:val="24"/>
        </w:rPr>
      </w:pPr>
    </w:p>
    <w:p w14:paraId="0AB59855" w14:textId="77777777" w:rsidR="0027085A" w:rsidRDefault="0027085A" w:rsidP="00416471">
      <w:pPr>
        <w:spacing w:after="0" w:line="240" w:lineRule="auto"/>
        <w:jc w:val="center"/>
        <w:rPr>
          <w:rFonts w:ascii="Times New Roman" w:eastAsia="Times New Roman" w:hAnsi="Times New Roman"/>
          <w:sz w:val="24"/>
          <w:szCs w:val="24"/>
        </w:rPr>
      </w:pPr>
    </w:p>
    <w:p w14:paraId="5580F586" w14:textId="77777777" w:rsidR="0027085A" w:rsidRDefault="0027085A" w:rsidP="00416471">
      <w:pPr>
        <w:spacing w:after="0" w:line="240" w:lineRule="auto"/>
        <w:jc w:val="center"/>
        <w:rPr>
          <w:rFonts w:ascii="Times New Roman" w:eastAsia="Times New Roman" w:hAnsi="Times New Roman"/>
          <w:sz w:val="24"/>
          <w:szCs w:val="24"/>
        </w:rPr>
      </w:pPr>
    </w:p>
    <w:p w14:paraId="771B3BB7" w14:textId="27F3F815" w:rsidR="00416471" w:rsidRPr="00C63FCB" w:rsidRDefault="00416471" w:rsidP="00416471">
      <w:pPr>
        <w:spacing w:after="0" w:line="240" w:lineRule="auto"/>
        <w:jc w:val="center"/>
        <w:rPr>
          <w:rFonts w:ascii="Times New Roman" w:eastAsia="Times New Roman" w:hAnsi="Times New Roman"/>
          <w:sz w:val="24"/>
          <w:szCs w:val="24"/>
        </w:rPr>
      </w:pPr>
      <w:r w:rsidRPr="00C63FCB">
        <w:rPr>
          <w:rFonts w:ascii="Times New Roman" w:eastAsia="Times New Roman" w:hAnsi="Times New Roman"/>
          <w:sz w:val="24"/>
          <w:szCs w:val="24"/>
        </w:rPr>
        <w:t>Int. No. 1770</w:t>
      </w:r>
    </w:p>
    <w:p w14:paraId="6ACEDBE8" w14:textId="77777777" w:rsidR="00416471" w:rsidRPr="00C63FCB" w:rsidRDefault="00416471" w:rsidP="00416471">
      <w:pPr>
        <w:spacing w:after="0" w:line="240" w:lineRule="auto"/>
        <w:jc w:val="center"/>
        <w:rPr>
          <w:rFonts w:ascii="Times New Roman" w:eastAsia="Times New Roman" w:hAnsi="Times New Roman"/>
          <w:sz w:val="24"/>
          <w:szCs w:val="24"/>
        </w:rPr>
      </w:pPr>
    </w:p>
    <w:p w14:paraId="1CD73A03" w14:textId="77777777" w:rsidR="00416471" w:rsidRPr="00C63FCB" w:rsidRDefault="00416471" w:rsidP="00416471">
      <w:pPr>
        <w:spacing w:after="0" w:line="240" w:lineRule="auto"/>
        <w:jc w:val="both"/>
        <w:rPr>
          <w:rFonts w:ascii="Times New Roman" w:eastAsia="Times New Roman" w:hAnsi="Times New Roman"/>
          <w:sz w:val="24"/>
          <w:szCs w:val="24"/>
        </w:rPr>
      </w:pPr>
      <w:r w:rsidRPr="00C63FCB">
        <w:rPr>
          <w:rFonts w:ascii="Times New Roman" w:eastAsia="Times New Roman" w:hAnsi="Times New Roman"/>
          <w:sz w:val="24"/>
          <w:szCs w:val="24"/>
        </w:rPr>
        <w:t>By Council Member Torres</w:t>
      </w:r>
    </w:p>
    <w:p w14:paraId="07D939C5" w14:textId="77777777" w:rsidR="00416471" w:rsidRPr="00C63FCB" w:rsidRDefault="00416471" w:rsidP="00416471">
      <w:pPr>
        <w:spacing w:after="0" w:line="240" w:lineRule="auto"/>
        <w:jc w:val="both"/>
        <w:rPr>
          <w:rFonts w:ascii="Times New Roman" w:eastAsia="Times New Roman" w:hAnsi="Times New Roman"/>
          <w:sz w:val="24"/>
          <w:szCs w:val="24"/>
        </w:rPr>
      </w:pPr>
    </w:p>
    <w:p w14:paraId="3389E248" w14:textId="77777777" w:rsidR="00416471" w:rsidRPr="00C63FCB" w:rsidRDefault="00416471" w:rsidP="00416471">
      <w:pPr>
        <w:spacing w:after="0" w:line="240" w:lineRule="auto"/>
        <w:jc w:val="both"/>
        <w:rPr>
          <w:rFonts w:ascii="Times New Roman" w:eastAsia="Times New Roman" w:hAnsi="Times New Roman"/>
          <w:vanish/>
          <w:sz w:val="24"/>
          <w:szCs w:val="24"/>
        </w:rPr>
      </w:pPr>
      <w:r w:rsidRPr="00C63FCB">
        <w:rPr>
          <w:rFonts w:ascii="Times New Roman" w:eastAsia="Times New Roman" w:hAnsi="Times New Roman"/>
          <w:vanish/>
          <w:sz w:val="24"/>
          <w:szCs w:val="24"/>
        </w:rPr>
        <w:t>..Title</w:t>
      </w:r>
    </w:p>
    <w:p w14:paraId="4BBAA1F9" w14:textId="77777777" w:rsidR="00416471" w:rsidRPr="00C63FCB" w:rsidRDefault="00416471" w:rsidP="00416471">
      <w:pPr>
        <w:spacing w:after="0" w:line="240" w:lineRule="auto"/>
        <w:jc w:val="both"/>
        <w:rPr>
          <w:rFonts w:ascii="Times New Roman" w:eastAsia="Times New Roman" w:hAnsi="Times New Roman"/>
          <w:sz w:val="24"/>
          <w:szCs w:val="24"/>
        </w:rPr>
      </w:pPr>
      <w:r w:rsidRPr="00C63FCB">
        <w:rPr>
          <w:rFonts w:ascii="Times New Roman" w:eastAsia="Times New Roman" w:hAnsi="Times New Roman"/>
          <w:sz w:val="24"/>
          <w:szCs w:val="24"/>
        </w:rPr>
        <w:t xml:space="preserve">A Local Law to amend the </w:t>
      </w:r>
      <w:sdt>
        <w:sdtPr>
          <w:rPr>
            <w:rFonts w:ascii="Times New Roman" w:eastAsia="Times New Roman" w:hAnsi="Times New Roman"/>
            <w:sz w:val="24"/>
            <w:szCs w:val="24"/>
          </w:rPr>
          <w:id w:val="1993222445"/>
          <w:placeholder>
            <w:docPart w:val="12734968E55D408C97A46E6AB06F516D"/>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5C50A5">
            <w:rPr>
              <w:rFonts w:ascii="Times New Roman" w:eastAsia="Times New Roman" w:hAnsi="Times New Roman"/>
              <w:sz w:val="24"/>
              <w:szCs w:val="24"/>
            </w:rPr>
            <w:t>administrative code of the city of New York</w:t>
          </w:r>
        </w:sdtContent>
      </w:sdt>
      <w:r w:rsidRPr="00C63FCB">
        <w:rPr>
          <w:rFonts w:ascii="Times New Roman" w:eastAsia="Times New Roman" w:hAnsi="Times New Roman"/>
          <w:sz w:val="24"/>
          <w:szCs w:val="24"/>
        </w:rPr>
        <w:t>, in relation to whistleblower protections for individuals facing adverse personnel actions</w:t>
      </w:r>
    </w:p>
    <w:p w14:paraId="51E4A1AD" w14:textId="77777777" w:rsidR="00416471" w:rsidRPr="00C63FCB" w:rsidRDefault="00416471" w:rsidP="00416471">
      <w:pPr>
        <w:spacing w:after="0" w:line="240" w:lineRule="auto"/>
        <w:jc w:val="both"/>
        <w:rPr>
          <w:rFonts w:ascii="Times New Roman" w:eastAsia="Times New Roman" w:hAnsi="Times New Roman"/>
          <w:vanish/>
          <w:sz w:val="24"/>
          <w:szCs w:val="24"/>
          <w:u w:val="single"/>
        </w:rPr>
      </w:pPr>
      <w:r w:rsidRPr="00C63FCB">
        <w:rPr>
          <w:rFonts w:ascii="Times New Roman" w:eastAsia="Times New Roman" w:hAnsi="Times New Roman"/>
          <w:vanish/>
          <w:sz w:val="24"/>
          <w:szCs w:val="24"/>
        </w:rPr>
        <w:t>..Body</w:t>
      </w:r>
    </w:p>
    <w:p w14:paraId="4B1B49FB" w14:textId="77777777" w:rsidR="00416471" w:rsidRPr="00C63FCB" w:rsidRDefault="00416471" w:rsidP="00416471">
      <w:pPr>
        <w:spacing w:after="0" w:line="240" w:lineRule="auto"/>
        <w:jc w:val="both"/>
        <w:rPr>
          <w:rFonts w:ascii="Times New Roman" w:eastAsia="Times New Roman" w:hAnsi="Times New Roman"/>
          <w:sz w:val="24"/>
          <w:szCs w:val="24"/>
          <w:u w:val="single"/>
        </w:rPr>
      </w:pPr>
    </w:p>
    <w:p w14:paraId="70F1FDBE" w14:textId="77777777" w:rsidR="00416471" w:rsidRPr="00C63FCB" w:rsidRDefault="00416471" w:rsidP="00416471">
      <w:pPr>
        <w:spacing w:after="0" w:line="240" w:lineRule="auto"/>
        <w:jc w:val="both"/>
        <w:rPr>
          <w:rFonts w:ascii="Times New Roman" w:eastAsia="Times New Roman" w:hAnsi="Times New Roman"/>
          <w:sz w:val="24"/>
          <w:szCs w:val="24"/>
        </w:rPr>
      </w:pPr>
      <w:r w:rsidRPr="00C63FCB">
        <w:rPr>
          <w:rFonts w:ascii="Times New Roman" w:eastAsia="Times New Roman" w:hAnsi="Times New Roman"/>
          <w:sz w:val="24"/>
          <w:szCs w:val="24"/>
          <w:u w:val="single"/>
        </w:rPr>
        <w:t>Be it enacted by the Council as follows:</w:t>
      </w:r>
    </w:p>
    <w:p w14:paraId="0EA060E1" w14:textId="77777777" w:rsidR="00416471" w:rsidRPr="00C63FCB" w:rsidRDefault="00416471" w:rsidP="00416471">
      <w:pPr>
        <w:spacing w:after="0" w:line="240" w:lineRule="auto"/>
        <w:ind w:firstLine="720"/>
        <w:jc w:val="both"/>
        <w:rPr>
          <w:rFonts w:ascii="Times New Roman" w:eastAsia="Times New Roman" w:hAnsi="Times New Roman"/>
          <w:sz w:val="24"/>
          <w:szCs w:val="24"/>
        </w:rPr>
      </w:pPr>
    </w:p>
    <w:p w14:paraId="39B15F25" w14:textId="77777777" w:rsidR="00416471" w:rsidRPr="00C63FCB" w:rsidRDefault="00416471" w:rsidP="00416471">
      <w:pPr>
        <w:shd w:val="clear" w:color="auto" w:fill="FFFFFF"/>
        <w:spacing w:after="0" w:line="480" w:lineRule="auto"/>
        <w:ind w:firstLine="720"/>
        <w:jc w:val="both"/>
        <w:rPr>
          <w:rFonts w:ascii="Times New Roman" w:eastAsia="Times New Roman" w:hAnsi="Times New Roman"/>
          <w:color w:val="000000"/>
          <w:sz w:val="24"/>
          <w:szCs w:val="24"/>
        </w:rPr>
      </w:pPr>
      <w:r w:rsidRPr="00C63FCB">
        <w:rPr>
          <w:rFonts w:ascii="Times New Roman" w:eastAsia="Times New Roman" w:hAnsi="Times New Roman"/>
          <w:sz w:val="24"/>
          <w:szCs w:val="24"/>
        </w:rPr>
        <w:t>Section 1. Subdivisions b, c, and d of section 12-113 of the administrative code of the city of New York</w:t>
      </w:r>
      <w:r w:rsidRPr="00C63FCB">
        <w:rPr>
          <w:rFonts w:ascii="Times New Roman" w:eastAsia="Times New Roman" w:hAnsi="Times New Roman"/>
          <w:color w:val="000000"/>
          <w:sz w:val="24"/>
          <w:szCs w:val="24"/>
        </w:rPr>
        <w:t>, as amended by local law 25 of 2007, is amended to read as follows:</w:t>
      </w:r>
    </w:p>
    <w:p w14:paraId="649BEC40" w14:textId="77777777" w:rsidR="00416471" w:rsidRPr="00C63FCB" w:rsidRDefault="00416471" w:rsidP="00416471">
      <w:pPr>
        <w:shd w:val="clear" w:color="auto" w:fill="FFFFFF"/>
        <w:spacing w:after="0" w:line="480" w:lineRule="auto"/>
        <w:ind w:firstLine="720"/>
        <w:jc w:val="both"/>
        <w:rPr>
          <w:rFonts w:ascii="Times New Roman" w:eastAsia="Times New Roman" w:hAnsi="Times New Roman"/>
          <w:color w:val="000000"/>
          <w:sz w:val="24"/>
          <w:szCs w:val="24"/>
        </w:rPr>
      </w:pPr>
      <w:r w:rsidRPr="00C63FCB">
        <w:rPr>
          <w:rFonts w:ascii="Times New Roman" w:eastAsia="Times New Roman" w:hAnsi="Times New Roman"/>
          <w:color w:val="000000"/>
          <w:sz w:val="24"/>
          <w:szCs w:val="24"/>
        </w:rPr>
        <w:t xml:space="preserve">b. 1. No officer or employee of an agency of the city shall take an adverse personnel action with respect to another officer or employee in retaliation for his or her </w:t>
      </w:r>
      <w:r w:rsidRPr="00C63FCB">
        <w:rPr>
          <w:rFonts w:ascii="Times New Roman" w:eastAsia="Times New Roman" w:hAnsi="Times New Roman"/>
          <w:color w:val="000000"/>
          <w:sz w:val="24"/>
          <w:szCs w:val="24"/>
          <w:u w:val="single"/>
        </w:rPr>
        <w:t>cooperating with the council in a legislative or oversight matter, or</w:t>
      </w:r>
      <w:r w:rsidRPr="00C63FCB">
        <w:rPr>
          <w:rFonts w:ascii="Times New Roman" w:eastAsia="Times New Roman" w:hAnsi="Times New Roman"/>
          <w:color w:val="000000"/>
          <w:sz w:val="24"/>
          <w:szCs w:val="24"/>
        </w:rPr>
        <w:t xml:space="preserve"> making a report of information concerning conduct which he or she knows or reasonably believes to involve corruption, criminal activity, conflict of interest, gross mismanagement or abuse of authority by another city officer or employee, which concerns his or her office or employment, or by persons dealing with the city, which concerns their dealings with the city, (i) to the commissioner, or (ii) to a council member, the public advocate or the comptroller, who shall refer such report to the commissioner. For purposes of this subdivision, an agency of the city shall be deemed to include, but not be limited to, an agency the head or members of which are appointed by one or more city officers, and the offices of elected city officers.</w:t>
      </w:r>
    </w:p>
    <w:p w14:paraId="4CC33CF9" w14:textId="77777777" w:rsidR="00416471" w:rsidRPr="00C63FCB" w:rsidRDefault="00416471" w:rsidP="00416471">
      <w:pPr>
        <w:shd w:val="clear" w:color="auto" w:fill="FFFFFF"/>
        <w:spacing w:after="0" w:line="480" w:lineRule="auto"/>
        <w:ind w:firstLine="720"/>
        <w:jc w:val="both"/>
        <w:rPr>
          <w:rFonts w:ascii="Times New Roman" w:eastAsia="Times New Roman" w:hAnsi="Times New Roman"/>
          <w:color w:val="000000"/>
          <w:sz w:val="24"/>
          <w:szCs w:val="24"/>
        </w:rPr>
      </w:pPr>
      <w:r w:rsidRPr="00C63FCB">
        <w:rPr>
          <w:rFonts w:ascii="Times New Roman" w:eastAsia="Times New Roman" w:hAnsi="Times New Roman"/>
          <w:color w:val="000000"/>
          <w:sz w:val="24"/>
          <w:szCs w:val="24"/>
        </w:rPr>
        <w:t xml:space="preserve">2. No officer or employee of a covered contractor or covered subcontractor shall take an adverse personnel action with respect to another officer or employee of such contractor or subcontractor in retaliation for such officer or employee </w:t>
      </w:r>
      <w:r w:rsidRPr="00C63FCB">
        <w:rPr>
          <w:rFonts w:ascii="Times New Roman" w:eastAsia="Times New Roman" w:hAnsi="Times New Roman"/>
          <w:color w:val="000000"/>
          <w:sz w:val="24"/>
          <w:szCs w:val="24"/>
          <w:u w:val="single"/>
        </w:rPr>
        <w:t>cooperating with the council in a legislative or oversight matter, or</w:t>
      </w:r>
      <w:r w:rsidRPr="00C63FCB">
        <w:rPr>
          <w:rFonts w:ascii="Times New Roman" w:eastAsia="Times New Roman" w:hAnsi="Times New Roman"/>
          <w:color w:val="000000"/>
          <w:sz w:val="24"/>
          <w:szCs w:val="24"/>
        </w:rPr>
        <w:t xml:space="preserve"> making a report of information concerning conduct which such officer or employee knows or reasonably believes to involve corruption, criminal activity, conflict of interest, gross mismanagement or abuse of authority by any officer or employee of such contractor or subcontractor, which concerns a contract with a contracting agency, (i) to the commissioner, (ii) to a council member, the public advocate or the comptroller, who shall refer such report to the commissioner, or (iii) to the city chief procurement officer, agency chief contracting officer, or agency head or commissioner of the contracting agency, who shall refer such report to the commissioner.</w:t>
      </w:r>
    </w:p>
    <w:p w14:paraId="7907019B" w14:textId="77777777" w:rsidR="00416471" w:rsidRPr="00C63FCB" w:rsidRDefault="00416471" w:rsidP="00416471">
      <w:pPr>
        <w:shd w:val="clear" w:color="auto" w:fill="FFFFFF"/>
        <w:spacing w:after="0" w:line="480" w:lineRule="auto"/>
        <w:ind w:firstLine="720"/>
        <w:jc w:val="both"/>
        <w:rPr>
          <w:rFonts w:ascii="Times New Roman" w:eastAsia="Times New Roman" w:hAnsi="Times New Roman"/>
          <w:color w:val="000000"/>
          <w:sz w:val="24"/>
          <w:szCs w:val="24"/>
        </w:rPr>
      </w:pPr>
      <w:r w:rsidRPr="00C63FCB">
        <w:rPr>
          <w:rFonts w:ascii="Times New Roman" w:eastAsia="Times New Roman" w:hAnsi="Times New Roman"/>
          <w:color w:val="000000"/>
          <w:sz w:val="24"/>
          <w:szCs w:val="24"/>
        </w:rPr>
        <w:t>3. Every contract or subcontract in excess of one hundred thousand dollars shall contain a provision detailing the provisions of paragraph two of this subdivision and of paragraph two of subdivision e of this section.</w:t>
      </w:r>
    </w:p>
    <w:p w14:paraId="1CD59FC1" w14:textId="77777777" w:rsidR="00416471" w:rsidRPr="00C63FCB" w:rsidRDefault="00416471" w:rsidP="00416471">
      <w:pPr>
        <w:shd w:val="clear" w:color="auto" w:fill="FFFFFF"/>
        <w:spacing w:after="0" w:line="480" w:lineRule="auto"/>
        <w:ind w:firstLine="720"/>
        <w:jc w:val="both"/>
        <w:rPr>
          <w:rFonts w:ascii="Times New Roman" w:eastAsia="Times New Roman" w:hAnsi="Times New Roman"/>
          <w:color w:val="000000"/>
          <w:sz w:val="24"/>
          <w:szCs w:val="24"/>
        </w:rPr>
      </w:pPr>
      <w:r w:rsidRPr="00C63FCB">
        <w:rPr>
          <w:rFonts w:ascii="Times New Roman" w:eastAsia="Times New Roman" w:hAnsi="Times New Roman"/>
          <w:color w:val="000000"/>
          <w:sz w:val="24"/>
          <w:szCs w:val="24"/>
        </w:rPr>
        <w:t>4. Upon request, the commissioner, council member, public advocate or comptroller receiving the report of alleged adverse personnel action shall make reasonable efforts to protect the anonymity and confidentiality of the officer or employee making such report.</w:t>
      </w:r>
    </w:p>
    <w:p w14:paraId="4A5E801C" w14:textId="77777777" w:rsidR="00416471" w:rsidRPr="00C63FCB" w:rsidRDefault="00416471" w:rsidP="00416471">
      <w:pPr>
        <w:shd w:val="clear" w:color="auto" w:fill="FFFFFF"/>
        <w:spacing w:after="0" w:line="480" w:lineRule="auto"/>
        <w:ind w:firstLine="720"/>
        <w:jc w:val="both"/>
        <w:rPr>
          <w:rFonts w:ascii="Times New Roman" w:eastAsia="Times New Roman" w:hAnsi="Times New Roman"/>
          <w:color w:val="000000"/>
          <w:sz w:val="24"/>
          <w:szCs w:val="24"/>
        </w:rPr>
      </w:pPr>
      <w:r w:rsidRPr="00C63FCB">
        <w:rPr>
          <w:rFonts w:ascii="Times New Roman" w:eastAsia="Times New Roman" w:hAnsi="Times New Roman"/>
          <w:color w:val="000000"/>
          <w:sz w:val="24"/>
          <w:szCs w:val="24"/>
        </w:rPr>
        <w:t xml:space="preserve">5. No officer or employee of an agency of the city shall take an adverse personnel action with respect to another officer or employee in retaliation for his or her </w:t>
      </w:r>
      <w:r w:rsidRPr="00C63FCB">
        <w:rPr>
          <w:rFonts w:ascii="Times New Roman" w:eastAsia="Times New Roman" w:hAnsi="Times New Roman"/>
          <w:color w:val="000000"/>
          <w:sz w:val="24"/>
          <w:szCs w:val="24"/>
          <w:u w:val="single"/>
        </w:rPr>
        <w:t>cooperating with the council in a legislative or oversight matter, or</w:t>
      </w:r>
      <w:r w:rsidRPr="00C63FCB">
        <w:rPr>
          <w:rFonts w:ascii="Times New Roman" w:eastAsia="Times New Roman" w:hAnsi="Times New Roman"/>
          <w:color w:val="000000"/>
          <w:sz w:val="24"/>
          <w:szCs w:val="24"/>
        </w:rPr>
        <w:t xml:space="preserve"> making a report of information concerning conduct which he or she knows or reasonably believes to present a substantial and specific risk of harm to the health, safety or educational welfare of a child by another city officer or employee, which concerns his or her office or employment, or by persons dealing with the city, which concerns their dealings with the city, (i) to the commissioner, (ii) to a council member, the public advocate, the comptroller or the mayor, or (iii) to any superior officer.</w:t>
      </w:r>
    </w:p>
    <w:p w14:paraId="26659993" w14:textId="77777777" w:rsidR="00416471" w:rsidRPr="00C63FCB" w:rsidRDefault="00416471" w:rsidP="00416471">
      <w:pPr>
        <w:shd w:val="clear" w:color="auto" w:fill="FFFFFF"/>
        <w:spacing w:after="0" w:line="480" w:lineRule="auto"/>
        <w:ind w:firstLine="720"/>
        <w:jc w:val="both"/>
        <w:rPr>
          <w:rFonts w:ascii="Times New Roman" w:eastAsia="Times New Roman" w:hAnsi="Times New Roman"/>
          <w:color w:val="000000"/>
          <w:sz w:val="24"/>
          <w:szCs w:val="24"/>
        </w:rPr>
      </w:pPr>
      <w:r w:rsidRPr="00C63FCB">
        <w:rPr>
          <w:rFonts w:ascii="Times New Roman" w:eastAsia="Times New Roman" w:hAnsi="Times New Roman"/>
          <w:color w:val="000000"/>
          <w:sz w:val="24"/>
          <w:szCs w:val="24"/>
        </w:rPr>
        <w:t>c. An officer or employee (i) of an agency of the city, or (ii) of a public agency or public entity subject to the jurisdiction of the commissioner pursuant to chapter thirty-four of the charter who believes that another officer or employee has taken an adverse personnel action in violation of subdivision b of this section may report such action to the commissioner.</w:t>
      </w:r>
    </w:p>
    <w:p w14:paraId="22C1695B" w14:textId="77777777" w:rsidR="00416471" w:rsidRPr="00C63FCB" w:rsidRDefault="00416471" w:rsidP="00416471">
      <w:pPr>
        <w:shd w:val="clear" w:color="auto" w:fill="FFFFFF"/>
        <w:spacing w:after="0" w:line="480" w:lineRule="auto"/>
        <w:ind w:firstLine="720"/>
        <w:jc w:val="both"/>
        <w:rPr>
          <w:rFonts w:ascii="Times New Roman" w:eastAsia="Times New Roman" w:hAnsi="Times New Roman"/>
          <w:color w:val="000000"/>
          <w:sz w:val="24"/>
          <w:szCs w:val="24"/>
        </w:rPr>
      </w:pPr>
      <w:r w:rsidRPr="00C63FCB">
        <w:rPr>
          <w:rFonts w:ascii="Times New Roman" w:eastAsia="Times New Roman" w:hAnsi="Times New Roman"/>
          <w:color w:val="000000"/>
          <w:sz w:val="24"/>
          <w:szCs w:val="24"/>
        </w:rPr>
        <w:t xml:space="preserve">d. 1. Upon receipt of a report made pursuant to subdivision c of this section, the commissioner shall conduct an inquiry to determine whether retaliatory adverse personnel action has been taken. </w:t>
      </w:r>
    </w:p>
    <w:p w14:paraId="70F39070" w14:textId="77777777" w:rsidR="00416471" w:rsidRPr="00C63FCB" w:rsidRDefault="00416471" w:rsidP="00416471">
      <w:pPr>
        <w:shd w:val="clear" w:color="auto" w:fill="FFFFFF"/>
        <w:spacing w:after="0" w:line="480" w:lineRule="auto"/>
        <w:ind w:firstLine="720"/>
        <w:jc w:val="both"/>
        <w:rPr>
          <w:rFonts w:ascii="Times New Roman" w:eastAsia="Times New Roman" w:hAnsi="Times New Roman"/>
          <w:color w:val="000000"/>
          <w:sz w:val="24"/>
          <w:szCs w:val="24"/>
        </w:rPr>
      </w:pPr>
      <w:r w:rsidRPr="00C63FCB">
        <w:rPr>
          <w:rFonts w:ascii="Times New Roman" w:eastAsia="Times New Roman" w:hAnsi="Times New Roman"/>
          <w:color w:val="000000"/>
          <w:sz w:val="24"/>
          <w:szCs w:val="24"/>
        </w:rPr>
        <w:t>2. Within fifteen days after receipt of an allegation pursuant to subdivision c of this section of a prohibited adverse personnel action, the commissioner shall provide written notice to the officer or employee making the allegation</w:t>
      </w:r>
      <w:r w:rsidRPr="00C63FCB">
        <w:rPr>
          <w:rFonts w:ascii="Times New Roman" w:eastAsia="Times New Roman" w:hAnsi="Times New Roman"/>
          <w:color w:val="000000"/>
          <w:sz w:val="24"/>
          <w:szCs w:val="24"/>
          <w:u w:val="single"/>
        </w:rPr>
        <w:t>, and the speaker of council when allegations arise from adverse personnel actions taken following an individual cooperating with a council legislative or oversight matter,</w:t>
      </w:r>
      <w:r w:rsidRPr="00C63FCB">
        <w:rPr>
          <w:rFonts w:ascii="Times New Roman" w:eastAsia="Times New Roman" w:hAnsi="Times New Roman"/>
          <w:color w:val="000000"/>
          <w:sz w:val="24"/>
          <w:szCs w:val="24"/>
        </w:rPr>
        <w:t xml:space="preserve"> that the allegation has been received by the commissioner. Such notice shall include the name of the person in the department of investigation who shall serve as a contact with the officer or employee making the allegation.</w:t>
      </w:r>
    </w:p>
    <w:p w14:paraId="4AF9045C" w14:textId="77777777" w:rsidR="00416471" w:rsidRPr="00C63FCB" w:rsidRDefault="00416471" w:rsidP="00416471">
      <w:pPr>
        <w:shd w:val="clear" w:color="auto" w:fill="FFFFFF"/>
        <w:spacing w:after="0" w:line="480" w:lineRule="auto"/>
        <w:ind w:firstLine="720"/>
        <w:jc w:val="both"/>
        <w:rPr>
          <w:rFonts w:ascii="Times New Roman" w:eastAsia="Times New Roman" w:hAnsi="Times New Roman"/>
          <w:color w:val="000000"/>
          <w:sz w:val="24"/>
          <w:szCs w:val="24"/>
        </w:rPr>
      </w:pPr>
      <w:r w:rsidRPr="00C63FCB">
        <w:rPr>
          <w:rFonts w:ascii="Times New Roman" w:eastAsia="Times New Roman" w:hAnsi="Times New Roman"/>
          <w:color w:val="000000"/>
          <w:sz w:val="24"/>
          <w:szCs w:val="24"/>
        </w:rPr>
        <w:t xml:space="preserve">3. </w:t>
      </w:r>
      <w:r w:rsidRPr="00C63FCB">
        <w:rPr>
          <w:rFonts w:ascii="Times New Roman" w:eastAsia="Times New Roman" w:hAnsi="Times New Roman"/>
          <w:color w:val="000000"/>
          <w:sz w:val="24"/>
          <w:szCs w:val="24"/>
          <w:u w:val="single"/>
        </w:rPr>
        <w:t xml:space="preserve">Where practicable, all investigations initiated under subdivision c of this section shall be completed within ninety days of receipt by the commissioner, provided that if such investigation is not complete within ninety days, the commissioner shall provide written notice to the officer or employee making the allegation, and the speaker of council when allegations arise from adverse personnel actions taken following an individual cooperating with a council legislative or oversight matter, explaining the cause of delay and an updated timeframe of expected completion of the investigation. </w:t>
      </w:r>
      <w:r w:rsidRPr="00C63FCB">
        <w:rPr>
          <w:rFonts w:ascii="Times New Roman" w:eastAsia="Times New Roman" w:hAnsi="Times New Roman"/>
          <w:color w:val="000000"/>
          <w:sz w:val="24"/>
          <w:szCs w:val="24"/>
        </w:rPr>
        <w:t xml:space="preserve"> Upon the completion of an investigation initiated under subdivision c of this section, the commissioner shall provide a written statement of the final determination to the officer or employee who complained of the retaliatory adverse personnel action</w:t>
      </w:r>
      <w:r w:rsidRPr="00C63FCB">
        <w:rPr>
          <w:rFonts w:ascii="Times New Roman" w:eastAsia="Times New Roman" w:hAnsi="Times New Roman"/>
          <w:color w:val="000000"/>
          <w:sz w:val="24"/>
          <w:szCs w:val="24"/>
          <w:u w:val="single"/>
        </w:rPr>
        <w:t>, and the speaker of council when allegations arise from adverse personnel actions taken following an individual cooperating with a council legislative or oversight matter</w:t>
      </w:r>
      <w:r w:rsidRPr="00C63FCB">
        <w:rPr>
          <w:rFonts w:ascii="Times New Roman" w:eastAsia="Times New Roman" w:hAnsi="Times New Roman"/>
          <w:color w:val="000000"/>
          <w:sz w:val="24"/>
          <w:szCs w:val="24"/>
        </w:rPr>
        <w:t xml:space="preserve">. The statement shall include the commissioner's recommendations, if any, for remedial action, or shall state </w:t>
      </w:r>
      <w:r w:rsidRPr="00C63FCB">
        <w:rPr>
          <w:rFonts w:ascii="Times New Roman" w:eastAsia="Times New Roman" w:hAnsi="Times New Roman"/>
          <w:color w:val="000000"/>
          <w:sz w:val="24"/>
          <w:szCs w:val="24"/>
          <w:u w:val="single"/>
        </w:rPr>
        <w:t>that</w:t>
      </w:r>
      <w:r w:rsidRPr="00C63FCB">
        <w:rPr>
          <w:rFonts w:ascii="Times New Roman" w:eastAsia="Times New Roman" w:hAnsi="Times New Roman"/>
          <w:color w:val="000000"/>
          <w:sz w:val="24"/>
          <w:szCs w:val="24"/>
        </w:rPr>
        <w:t xml:space="preserve"> the commissioner has determined to dismiss the complaint and terminate the investigation.</w:t>
      </w:r>
    </w:p>
    <w:p w14:paraId="4E291802" w14:textId="77777777" w:rsidR="00416471" w:rsidRPr="00C63FCB" w:rsidRDefault="00416471" w:rsidP="00416471">
      <w:pPr>
        <w:shd w:val="clear" w:color="auto" w:fill="FFFFFF"/>
        <w:spacing w:after="0" w:line="480" w:lineRule="auto"/>
        <w:ind w:firstLine="720"/>
        <w:jc w:val="both"/>
        <w:rPr>
          <w:rFonts w:ascii="Times New Roman" w:eastAsia="Times New Roman" w:hAnsi="Times New Roman"/>
          <w:color w:val="000000"/>
          <w:sz w:val="24"/>
          <w:szCs w:val="24"/>
        </w:rPr>
      </w:pPr>
      <w:r w:rsidRPr="00C63FCB">
        <w:rPr>
          <w:rFonts w:ascii="Times New Roman" w:eastAsia="Times New Roman" w:hAnsi="Times New Roman"/>
          <w:sz w:val="24"/>
          <w:szCs w:val="24"/>
        </w:rPr>
        <w:t>§ 2. Section 12-113 of the administrative code of the city of New York</w:t>
      </w:r>
      <w:r w:rsidRPr="00C63FCB">
        <w:rPr>
          <w:rFonts w:ascii="Times New Roman" w:eastAsia="Times New Roman" w:hAnsi="Times New Roman"/>
          <w:color w:val="000000"/>
          <w:sz w:val="24"/>
          <w:szCs w:val="24"/>
        </w:rPr>
        <w:t>, as amended by local law 25 of 2007, is amended by adding a new subdivision j to read as follows:</w:t>
      </w:r>
    </w:p>
    <w:p w14:paraId="198AF5B9" w14:textId="77777777" w:rsidR="00416471" w:rsidRPr="00C63FCB" w:rsidRDefault="00416471" w:rsidP="00416471">
      <w:pPr>
        <w:shd w:val="clear" w:color="auto" w:fill="FFFFFF"/>
        <w:spacing w:after="0" w:line="480" w:lineRule="auto"/>
        <w:ind w:firstLine="720"/>
        <w:jc w:val="both"/>
        <w:rPr>
          <w:rFonts w:ascii="Times New Roman" w:eastAsia="Times New Roman" w:hAnsi="Times New Roman"/>
          <w:sz w:val="24"/>
          <w:szCs w:val="24"/>
          <w:u w:val="single"/>
        </w:rPr>
      </w:pPr>
      <w:r w:rsidRPr="00C63FCB">
        <w:rPr>
          <w:rFonts w:ascii="Times New Roman" w:eastAsia="Times New Roman" w:hAnsi="Times New Roman"/>
          <w:color w:val="000000"/>
          <w:sz w:val="24"/>
          <w:szCs w:val="24"/>
          <w:u w:val="single"/>
        </w:rPr>
        <w:t xml:space="preserve">j. For the purpose of this section, when any allegation of adverse personnel actions arises in relation to conduct committed by the commissioner or any other employee working for the department of investigation, all action mandated by this section to be undertaken by the commissioner, shall instead be the responsibility of the corporation counsel. </w:t>
      </w:r>
    </w:p>
    <w:p w14:paraId="03016A64" w14:textId="77777777" w:rsidR="00416471" w:rsidRPr="00C63FCB" w:rsidRDefault="00416471" w:rsidP="00416471">
      <w:pPr>
        <w:shd w:val="clear" w:color="auto" w:fill="FFFFFF"/>
        <w:spacing w:after="0" w:line="480" w:lineRule="auto"/>
        <w:ind w:firstLine="720"/>
        <w:jc w:val="both"/>
        <w:rPr>
          <w:rFonts w:ascii="Times New Roman" w:eastAsia="Times New Roman" w:hAnsi="Times New Roman"/>
          <w:sz w:val="24"/>
          <w:szCs w:val="24"/>
        </w:rPr>
      </w:pPr>
      <w:r w:rsidRPr="00C63FCB">
        <w:rPr>
          <w:rFonts w:ascii="Times New Roman" w:eastAsia="Times New Roman" w:hAnsi="Times New Roman"/>
          <w:sz w:val="24"/>
          <w:szCs w:val="24"/>
        </w:rPr>
        <w:t xml:space="preserve">§ 3.    </w:t>
      </w:r>
      <w:r w:rsidRPr="00C63FCB">
        <w:rPr>
          <w:rFonts w:ascii="Times New Roman" w:eastAsia="Times New Roman" w:hAnsi="Times New Roman"/>
          <w:color w:val="000000"/>
          <w:sz w:val="24"/>
          <w:szCs w:val="24"/>
          <w:shd w:val="clear" w:color="auto" w:fill="FFFFFF"/>
        </w:rPr>
        <w:t>This local law takes effect immediately after it becomes law.</w:t>
      </w:r>
    </w:p>
    <w:p w14:paraId="685B29EF" w14:textId="77777777" w:rsidR="00416471" w:rsidRPr="00C63FCB" w:rsidRDefault="00416471" w:rsidP="00416471">
      <w:pPr>
        <w:spacing w:after="0" w:line="240" w:lineRule="auto"/>
        <w:jc w:val="both"/>
        <w:rPr>
          <w:rFonts w:ascii="Times New Roman" w:eastAsia="Times New Roman" w:hAnsi="Times New Roman"/>
          <w:sz w:val="24"/>
          <w:szCs w:val="24"/>
        </w:rPr>
      </w:pPr>
    </w:p>
    <w:p w14:paraId="0C64AB18" w14:textId="77777777" w:rsidR="00416471" w:rsidRPr="00C63FCB" w:rsidRDefault="00416471" w:rsidP="00416471">
      <w:pPr>
        <w:spacing w:after="0" w:line="240" w:lineRule="auto"/>
        <w:jc w:val="both"/>
        <w:rPr>
          <w:rFonts w:ascii="Times New Roman" w:eastAsia="Times New Roman" w:hAnsi="Times New Roman"/>
          <w:sz w:val="24"/>
          <w:szCs w:val="24"/>
        </w:rPr>
      </w:pPr>
    </w:p>
    <w:p w14:paraId="0D04661A" w14:textId="77777777" w:rsidR="00416471" w:rsidRPr="00C63FCB" w:rsidRDefault="00416471" w:rsidP="00416471">
      <w:pPr>
        <w:spacing w:after="0" w:line="240" w:lineRule="auto"/>
        <w:jc w:val="both"/>
        <w:rPr>
          <w:rFonts w:ascii="Times New Roman" w:eastAsia="Times New Roman" w:hAnsi="Times New Roman"/>
          <w:sz w:val="24"/>
          <w:szCs w:val="24"/>
        </w:rPr>
      </w:pPr>
      <w:r w:rsidRPr="00C63FCB">
        <w:rPr>
          <w:rFonts w:ascii="Times New Roman" w:eastAsia="Times New Roman" w:hAnsi="Times New Roman"/>
          <w:sz w:val="24"/>
          <w:szCs w:val="24"/>
        </w:rPr>
        <w:t>JDK</w:t>
      </w:r>
    </w:p>
    <w:p w14:paraId="7CCDB7A0" w14:textId="77777777" w:rsidR="00416471" w:rsidRPr="00C63FCB" w:rsidRDefault="00416471" w:rsidP="00416471">
      <w:pPr>
        <w:spacing w:after="0" w:line="240" w:lineRule="auto"/>
        <w:jc w:val="both"/>
        <w:rPr>
          <w:rFonts w:ascii="Times New Roman" w:eastAsia="Times New Roman" w:hAnsi="Times New Roman"/>
          <w:sz w:val="24"/>
          <w:szCs w:val="24"/>
        </w:rPr>
      </w:pPr>
      <w:r w:rsidRPr="00C63FCB">
        <w:rPr>
          <w:rFonts w:ascii="Times New Roman" w:eastAsia="Times New Roman" w:hAnsi="Times New Roman"/>
          <w:sz w:val="24"/>
          <w:szCs w:val="24"/>
        </w:rPr>
        <w:t>LS #8339/6412</w:t>
      </w:r>
    </w:p>
    <w:p w14:paraId="7B0A8090" w14:textId="77777777" w:rsidR="00416471" w:rsidRPr="00C63FCB" w:rsidRDefault="00416471" w:rsidP="00416471">
      <w:pPr>
        <w:spacing w:after="0" w:line="240" w:lineRule="auto"/>
        <w:jc w:val="both"/>
        <w:rPr>
          <w:rFonts w:ascii="Times New Roman" w:eastAsia="Times New Roman" w:hAnsi="Times New Roman"/>
          <w:sz w:val="24"/>
          <w:szCs w:val="24"/>
        </w:rPr>
      </w:pPr>
      <w:r w:rsidRPr="00C63FCB">
        <w:rPr>
          <w:rFonts w:ascii="Times New Roman" w:eastAsia="Times New Roman" w:hAnsi="Times New Roman"/>
          <w:sz w:val="24"/>
          <w:szCs w:val="24"/>
        </w:rPr>
        <w:t xml:space="preserve">5/15/19 </w:t>
      </w:r>
    </w:p>
    <w:p w14:paraId="5CF315DD" w14:textId="77777777" w:rsidR="00416471" w:rsidRPr="00601FA2" w:rsidRDefault="00416471" w:rsidP="00416471">
      <w:pPr>
        <w:spacing w:after="0" w:line="240" w:lineRule="auto"/>
        <w:jc w:val="center"/>
        <w:rPr>
          <w:rFonts w:ascii="Times New Roman" w:eastAsia="Times New Roman" w:hAnsi="Times New Roman"/>
          <w:sz w:val="24"/>
          <w:szCs w:val="24"/>
        </w:rPr>
      </w:pPr>
    </w:p>
    <w:p w14:paraId="749A9B5F" w14:textId="77777777" w:rsidR="00BA3BB6" w:rsidRDefault="00BA3BB6"/>
    <w:sectPr w:rsidR="00BA3BB6" w:rsidSect="00CF48E1">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A02A7" w14:textId="77777777" w:rsidR="005C2692" w:rsidRDefault="005C2692" w:rsidP="00416471">
      <w:pPr>
        <w:spacing w:after="0" w:line="240" w:lineRule="auto"/>
      </w:pPr>
      <w:r>
        <w:separator/>
      </w:r>
    </w:p>
  </w:endnote>
  <w:endnote w:type="continuationSeparator" w:id="0">
    <w:p w14:paraId="588B96E5" w14:textId="77777777" w:rsidR="005C2692" w:rsidRDefault="005C2692" w:rsidP="0041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9C07" w14:textId="77777777" w:rsidR="005A35FA" w:rsidRDefault="005A35FA">
    <w:pPr>
      <w:pStyle w:val="Footer"/>
      <w:jc w:val="center"/>
      <w:rPr>
        <w:rFonts w:ascii="Times New Roman" w:hAnsi="Times New Roman"/>
      </w:rPr>
    </w:pPr>
  </w:p>
  <w:p w14:paraId="787DB692" w14:textId="239A5B13" w:rsidR="005A35FA" w:rsidRPr="004A13EE" w:rsidRDefault="00044FB4">
    <w:pPr>
      <w:pStyle w:val="Footer"/>
      <w:jc w:val="center"/>
      <w:rPr>
        <w:rFonts w:ascii="Times New Roman" w:hAnsi="Times New Roman"/>
      </w:rPr>
    </w:pPr>
    <w:r w:rsidRPr="004A13EE">
      <w:rPr>
        <w:rFonts w:ascii="Times New Roman" w:hAnsi="Times New Roman"/>
      </w:rPr>
      <w:fldChar w:fldCharType="begin"/>
    </w:r>
    <w:r w:rsidRPr="004A13EE">
      <w:rPr>
        <w:rFonts w:ascii="Times New Roman" w:hAnsi="Times New Roman"/>
      </w:rPr>
      <w:instrText xml:space="preserve"> PAGE   \* MERGEFORMAT </w:instrText>
    </w:r>
    <w:r w:rsidRPr="004A13EE">
      <w:rPr>
        <w:rFonts w:ascii="Times New Roman" w:hAnsi="Times New Roman"/>
      </w:rPr>
      <w:fldChar w:fldCharType="separate"/>
    </w:r>
    <w:r w:rsidR="002977F8">
      <w:rPr>
        <w:rFonts w:ascii="Times New Roman" w:hAnsi="Times New Roman"/>
        <w:noProof/>
      </w:rPr>
      <w:t>9</w:t>
    </w:r>
    <w:r w:rsidRPr="004A13EE">
      <w:rPr>
        <w:rFonts w:ascii="Times New Roman" w:hAnsi="Times New Roman"/>
        <w:noProof/>
      </w:rPr>
      <w:fldChar w:fldCharType="end"/>
    </w:r>
  </w:p>
  <w:p w14:paraId="09D1ECF6" w14:textId="77777777" w:rsidR="005A35FA" w:rsidRDefault="005A35FA"/>
  <w:p w14:paraId="557C5ED3" w14:textId="77777777" w:rsidR="005A35FA" w:rsidRDefault="005A35FA"/>
  <w:p w14:paraId="1F4EAD1B" w14:textId="77777777" w:rsidR="005A35FA" w:rsidRDefault="005A35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6AC7C" w14:textId="77777777" w:rsidR="005A35FA" w:rsidRDefault="005A35FA">
    <w:pPr>
      <w:pStyle w:val="Footer"/>
      <w:jc w:val="center"/>
    </w:pPr>
  </w:p>
  <w:p w14:paraId="6B83DB99" w14:textId="77777777" w:rsidR="005A35FA" w:rsidRDefault="005A35FA">
    <w:pPr>
      <w:pStyle w:val="Footer"/>
    </w:pPr>
  </w:p>
  <w:p w14:paraId="3C8C7285" w14:textId="77777777" w:rsidR="005A35FA" w:rsidRDefault="005A35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60A60" w14:textId="77777777" w:rsidR="005C2692" w:rsidRDefault="005C2692" w:rsidP="00416471">
      <w:pPr>
        <w:spacing w:after="0" w:line="240" w:lineRule="auto"/>
      </w:pPr>
      <w:r>
        <w:separator/>
      </w:r>
    </w:p>
  </w:footnote>
  <w:footnote w:type="continuationSeparator" w:id="0">
    <w:p w14:paraId="20E280AA" w14:textId="77777777" w:rsidR="005C2692" w:rsidRDefault="005C2692" w:rsidP="00416471">
      <w:pPr>
        <w:spacing w:after="0" w:line="240" w:lineRule="auto"/>
      </w:pPr>
      <w:r>
        <w:continuationSeparator/>
      </w:r>
    </w:p>
  </w:footnote>
  <w:footnote w:id="1">
    <w:p w14:paraId="65662C63" w14:textId="77777777" w:rsidR="00E23E20" w:rsidRPr="00D516BB" w:rsidRDefault="00A26488" w:rsidP="00E23E20">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w:t>
      </w:r>
      <w:r w:rsidRPr="00D516BB">
        <w:rPr>
          <w:rFonts w:ascii="Times New Roman" w:hAnsi="Times New Roman"/>
          <w:i/>
          <w:sz w:val="18"/>
          <w:szCs w:val="18"/>
        </w:rPr>
        <w:t xml:space="preserve">About DOI, </w:t>
      </w:r>
      <w:r w:rsidRPr="00D516BB">
        <w:rPr>
          <w:rFonts w:ascii="Times New Roman" w:hAnsi="Times New Roman"/>
          <w:smallCaps/>
          <w:sz w:val="18"/>
          <w:szCs w:val="18"/>
        </w:rPr>
        <w:t>City of New York Department of Investigations,</w:t>
      </w:r>
      <w:r w:rsidRPr="00D516BB">
        <w:rPr>
          <w:rFonts w:ascii="Times New Roman" w:hAnsi="Times New Roman"/>
          <w:sz w:val="18"/>
          <w:szCs w:val="18"/>
        </w:rPr>
        <w:t xml:space="preserve"> </w:t>
      </w:r>
      <w:hyperlink r:id="rId1" w:history="1">
        <w:r w:rsidRPr="00D516BB">
          <w:rPr>
            <w:rStyle w:val="Hyperlink"/>
            <w:rFonts w:ascii="Times New Roman" w:hAnsi="Times New Roman"/>
            <w:sz w:val="18"/>
            <w:szCs w:val="18"/>
          </w:rPr>
          <w:t>https://www1.nyc.gov/site/doi/about/about.page</w:t>
        </w:r>
      </w:hyperlink>
      <w:r w:rsidRPr="00D516BB">
        <w:rPr>
          <w:rFonts w:ascii="Times New Roman" w:hAnsi="Times New Roman"/>
          <w:sz w:val="18"/>
          <w:szCs w:val="18"/>
        </w:rPr>
        <w:t xml:space="preserve"> </w:t>
      </w:r>
    </w:p>
  </w:footnote>
  <w:footnote w:id="2">
    <w:p w14:paraId="1BC1CB6D" w14:textId="77777777" w:rsidR="00E23E20" w:rsidRPr="00D516BB" w:rsidRDefault="00E23E20" w:rsidP="00E23E20">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w:t>
      </w:r>
      <w:r w:rsidR="00A26488" w:rsidRPr="00D516BB">
        <w:rPr>
          <w:rFonts w:ascii="Times New Roman" w:hAnsi="Times New Roman"/>
          <w:sz w:val="18"/>
          <w:szCs w:val="18"/>
        </w:rPr>
        <w:t xml:space="preserve">Simon Leen et. all, </w:t>
      </w:r>
      <w:r w:rsidR="00A26488" w:rsidRPr="00D516BB">
        <w:rPr>
          <w:rFonts w:ascii="Times New Roman" w:hAnsi="Times New Roman"/>
          <w:i/>
          <w:sz w:val="18"/>
          <w:szCs w:val="18"/>
        </w:rPr>
        <w:t>Oversight and Enforcement of Public Integrity: A State-by-State Study,</w:t>
      </w:r>
      <w:r w:rsidR="00A26488" w:rsidRPr="00D516BB">
        <w:rPr>
          <w:rFonts w:ascii="Times New Roman" w:hAnsi="Times New Roman"/>
          <w:sz w:val="18"/>
          <w:szCs w:val="18"/>
        </w:rPr>
        <w:t xml:space="preserve"> </w:t>
      </w:r>
      <w:r w:rsidR="00A26488" w:rsidRPr="00D516BB">
        <w:rPr>
          <w:rFonts w:ascii="Times New Roman" w:hAnsi="Times New Roman"/>
          <w:smallCaps/>
          <w:sz w:val="18"/>
          <w:szCs w:val="18"/>
        </w:rPr>
        <w:t>Columbia Law School Center for the Advancement of Public Integrity,</w:t>
      </w:r>
      <w:r w:rsidR="00A26488" w:rsidRPr="00D516BB">
        <w:rPr>
          <w:rFonts w:ascii="Times New Roman" w:hAnsi="Times New Roman"/>
          <w:sz w:val="18"/>
          <w:szCs w:val="18"/>
        </w:rPr>
        <w:t xml:space="preserve"> (May 2018), </w:t>
      </w:r>
      <w:hyperlink r:id="rId2" w:history="1">
        <w:r w:rsidR="00A26488" w:rsidRPr="00D516BB">
          <w:rPr>
            <w:rStyle w:val="Hyperlink"/>
            <w:rFonts w:ascii="Times New Roman" w:hAnsi="Times New Roman"/>
            <w:sz w:val="18"/>
            <w:szCs w:val="18"/>
          </w:rPr>
          <w:t>https://www.law.columbia.edu/sites/default/files/capi-data/reports/newyork_2018.pdf</w:t>
        </w:r>
      </w:hyperlink>
    </w:p>
  </w:footnote>
  <w:footnote w:id="3">
    <w:p w14:paraId="74A5D8EE" w14:textId="77777777" w:rsidR="00E23E20" w:rsidRPr="00D516BB" w:rsidRDefault="00E23E20" w:rsidP="00E23E20">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w:t>
      </w:r>
      <w:r w:rsidR="00A26488" w:rsidRPr="00D516BB">
        <w:rPr>
          <w:rFonts w:ascii="Times New Roman" w:hAnsi="Times New Roman"/>
          <w:i/>
          <w:sz w:val="18"/>
          <w:szCs w:val="18"/>
        </w:rPr>
        <w:t>Supra</w:t>
      </w:r>
      <w:r w:rsidR="00A26488" w:rsidRPr="00D516BB">
        <w:rPr>
          <w:rFonts w:ascii="Times New Roman" w:hAnsi="Times New Roman"/>
          <w:sz w:val="18"/>
          <w:szCs w:val="18"/>
        </w:rPr>
        <w:t xml:space="preserve"> note 1</w:t>
      </w:r>
    </w:p>
  </w:footnote>
  <w:footnote w:id="4">
    <w:p w14:paraId="1980157B" w14:textId="77777777" w:rsidR="00E23E20" w:rsidRPr="00D516BB" w:rsidRDefault="00E23E20" w:rsidP="00E23E20">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Charter § 803 (b).</w:t>
      </w:r>
    </w:p>
  </w:footnote>
  <w:footnote w:id="5">
    <w:p w14:paraId="61C4BC44" w14:textId="77777777" w:rsidR="00FD7242" w:rsidRPr="00D516BB" w:rsidRDefault="00FD7242" w:rsidP="00FD7242">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w:t>
      </w:r>
      <w:r w:rsidR="00A26488" w:rsidRPr="00D516BB">
        <w:rPr>
          <w:rFonts w:ascii="Times New Roman" w:hAnsi="Times New Roman"/>
          <w:i/>
          <w:sz w:val="18"/>
          <w:szCs w:val="18"/>
        </w:rPr>
        <w:t xml:space="preserve">Legal and Executive Authority, </w:t>
      </w:r>
      <w:r w:rsidR="00A26488" w:rsidRPr="00D516BB">
        <w:rPr>
          <w:rFonts w:ascii="Times New Roman" w:hAnsi="Times New Roman"/>
          <w:smallCaps/>
          <w:sz w:val="18"/>
          <w:szCs w:val="18"/>
        </w:rPr>
        <w:t>City of New York Department of Investigations</w:t>
      </w:r>
      <w:r w:rsidR="00A26488" w:rsidRPr="00D516BB">
        <w:rPr>
          <w:rFonts w:ascii="Times New Roman" w:hAnsi="Times New Roman"/>
          <w:sz w:val="18"/>
          <w:szCs w:val="18"/>
        </w:rPr>
        <w:t xml:space="preserve">, </w:t>
      </w:r>
      <w:hyperlink r:id="rId3" w:history="1">
        <w:r w:rsidR="00A26488" w:rsidRPr="00D516BB">
          <w:rPr>
            <w:rStyle w:val="Hyperlink"/>
            <w:rFonts w:ascii="Times New Roman" w:hAnsi="Times New Roman"/>
            <w:sz w:val="18"/>
            <w:szCs w:val="18"/>
          </w:rPr>
          <w:t>https://www1.nyc.gov/site/doi/about/legal-executive-authority.page</w:t>
        </w:r>
      </w:hyperlink>
    </w:p>
  </w:footnote>
  <w:footnote w:id="6">
    <w:p w14:paraId="53775977" w14:textId="77777777" w:rsidR="00E23E20" w:rsidRPr="000A55F5" w:rsidRDefault="00E23E20" w:rsidP="00E23E20">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w:t>
      </w:r>
      <w:r w:rsidRPr="00D516BB">
        <w:rPr>
          <w:rFonts w:ascii="Times New Roman" w:hAnsi="Times New Roman"/>
          <w:i/>
          <w:sz w:val="18"/>
          <w:szCs w:val="18"/>
        </w:rPr>
        <w:t>See</w:t>
      </w:r>
      <w:r w:rsidRPr="00D516BB">
        <w:rPr>
          <w:rFonts w:ascii="Times New Roman" w:hAnsi="Times New Roman"/>
          <w:sz w:val="18"/>
          <w:szCs w:val="18"/>
        </w:rPr>
        <w:t xml:space="preserve"> N.Y. Labor Law § 740; Administrative Code § 12-113; Charter § 803 (c) (5).</w:t>
      </w:r>
      <w:r w:rsidRPr="000A55F5">
        <w:rPr>
          <w:rFonts w:ascii="Times New Roman" w:hAnsi="Times New Roman"/>
          <w:sz w:val="18"/>
          <w:szCs w:val="18"/>
        </w:rPr>
        <w:t xml:space="preserve"> </w:t>
      </w:r>
    </w:p>
  </w:footnote>
  <w:footnote w:id="7">
    <w:p w14:paraId="24AFFF20" w14:textId="77777777" w:rsidR="00E23E20" w:rsidRPr="00D516BB" w:rsidRDefault="00E23E20" w:rsidP="00E23E20">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w:t>
      </w:r>
      <w:r w:rsidR="00FD7242" w:rsidRPr="00D516BB">
        <w:rPr>
          <w:rFonts w:ascii="Times New Roman" w:hAnsi="Times New Roman"/>
          <w:sz w:val="18"/>
          <w:szCs w:val="18"/>
        </w:rPr>
        <w:t>Administrative Code § 12-113 (b) (1).</w:t>
      </w:r>
    </w:p>
  </w:footnote>
  <w:footnote w:id="8">
    <w:p w14:paraId="0EDB40C0" w14:textId="77777777" w:rsidR="00E23E20" w:rsidRPr="00D516BB" w:rsidRDefault="00E23E20" w:rsidP="00E23E20">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w:t>
      </w:r>
      <w:r w:rsidR="00FD7242" w:rsidRPr="00D516BB">
        <w:rPr>
          <w:rFonts w:ascii="Times New Roman" w:hAnsi="Times New Roman"/>
          <w:sz w:val="18"/>
          <w:szCs w:val="18"/>
        </w:rPr>
        <w:t>Administrative Code § 12-113 (b) (2), (3).</w:t>
      </w:r>
    </w:p>
  </w:footnote>
  <w:footnote w:id="9">
    <w:p w14:paraId="0C4FBC3A" w14:textId="77777777" w:rsidR="001B09B9" w:rsidRPr="00D516BB" w:rsidRDefault="001B09B9">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Administrative Code § 12-113 (d), (e).</w:t>
      </w:r>
    </w:p>
  </w:footnote>
  <w:footnote w:id="10">
    <w:p w14:paraId="69F4B291" w14:textId="77777777" w:rsidR="001B09B9" w:rsidRPr="00D516BB" w:rsidRDefault="001B09B9">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Administrative Code § 12-113 (e) (2).</w:t>
      </w:r>
    </w:p>
  </w:footnote>
  <w:footnote w:id="11">
    <w:p w14:paraId="6B735909" w14:textId="77777777" w:rsidR="00B34095" w:rsidRPr="00D516BB" w:rsidRDefault="00B34095">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Administrative Code § 12-113 (e) (1).</w:t>
      </w:r>
    </w:p>
  </w:footnote>
  <w:footnote w:id="12">
    <w:p w14:paraId="432BB1D8" w14:textId="77777777" w:rsidR="00B34095" w:rsidRPr="00D516BB" w:rsidRDefault="00B34095">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Administrative Code § 12-113 (e) (2).</w:t>
      </w:r>
    </w:p>
  </w:footnote>
  <w:footnote w:id="13">
    <w:p w14:paraId="7E5283CE" w14:textId="77777777" w:rsidR="00E23E20" w:rsidRPr="00D516BB" w:rsidRDefault="00E23E20" w:rsidP="00E23E20">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w:t>
      </w:r>
      <w:r w:rsidR="00610D25" w:rsidRPr="00D516BB">
        <w:rPr>
          <w:rFonts w:ascii="Times New Roman" w:hAnsi="Times New Roman"/>
          <w:i/>
          <w:sz w:val="18"/>
          <w:szCs w:val="18"/>
        </w:rPr>
        <w:t>Executive Order N</w:t>
      </w:r>
      <w:r w:rsidR="00A80235">
        <w:rPr>
          <w:rFonts w:ascii="Times New Roman" w:hAnsi="Times New Roman"/>
          <w:i/>
          <w:sz w:val="18"/>
          <w:szCs w:val="18"/>
        </w:rPr>
        <w:t>o</w:t>
      </w:r>
      <w:r w:rsidR="00610D25" w:rsidRPr="00D516BB">
        <w:rPr>
          <w:rFonts w:ascii="Times New Roman" w:hAnsi="Times New Roman"/>
          <w:i/>
          <w:sz w:val="18"/>
          <w:szCs w:val="18"/>
        </w:rPr>
        <w:t>. 16,</w:t>
      </w:r>
      <w:r w:rsidR="00610D25" w:rsidRPr="00D516BB">
        <w:rPr>
          <w:rFonts w:ascii="Times New Roman" w:hAnsi="Times New Roman"/>
          <w:sz w:val="18"/>
          <w:szCs w:val="18"/>
        </w:rPr>
        <w:t xml:space="preserve"> </w:t>
      </w:r>
      <w:r w:rsidR="00610D25" w:rsidRPr="00D516BB">
        <w:rPr>
          <w:rFonts w:ascii="Times New Roman" w:hAnsi="Times New Roman"/>
          <w:smallCaps/>
          <w:sz w:val="18"/>
          <w:szCs w:val="18"/>
        </w:rPr>
        <w:t xml:space="preserve">Mayor </w:t>
      </w:r>
      <w:r w:rsidR="002C43F6" w:rsidRPr="00D516BB">
        <w:rPr>
          <w:rFonts w:ascii="Times New Roman" w:hAnsi="Times New Roman"/>
          <w:smallCaps/>
          <w:sz w:val="18"/>
          <w:szCs w:val="18"/>
        </w:rPr>
        <w:t xml:space="preserve">of </w:t>
      </w:r>
      <w:r w:rsidR="00610D25" w:rsidRPr="00D516BB">
        <w:rPr>
          <w:rFonts w:ascii="Times New Roman" w:hAnsi="Times New Roman"/>
          <w:smallCaps/>
          <w:sz w:val="18"/>
          <w:szCs w:val="18"/>
        </w:rPr>
        <w:t xml:space="preserve">the City of New York (July 26, 1976), </w:t>
      </w:r>
      <w:r w:rsidR="00F54059" w:rsidRPr="00A33D8D">
        <w:rPr>
          <w:rFonts w:ascii="Times New Roman" w:hAnsi="Times New Roman"/>
          <w:sz w:val="18"/>
        </w:rPr>
        <w:t>available at:</w:t>
      </w:r>
      <w:r w:rsidR="00F54059" w:rsidRPr="00A33D8D">
        <w:rPr>
          <w:rFonts w:ascii="Times New Roman" w:hAnsi="Times New Roman"/>
          <w:smallCaps/>
          <w:sz w:val="16"/>
          <w:szCs w:val="18"/>
        </w:rPr>
        <w:t xml:space="preserve"> </w:t>
      </w:r>
      <w:hyperlink r:id="rId4" w:history="1">
        <w:r w:rsidR="00610D25" w:rsidRPr="00D516BB">
          <w:rPr>
            <w:rStyle w:val="Hyperlink"/>
            <w:rFonts w:ascii="Times New Roman" w:hAnsi="Times New Roman"/>
            <w:sz w:val="18"/>
            <w:szCs w:val="18"/>
          </w:rPr>
          <w:t>https://www1.nyc.gov/assets/records/pdf/executive_orders/1978EO016.PDF</w:t>
        </w:r>
      </w:hyperlink>
      <w:r w:rsidR="00610D25" w:rsidRPr="00D516BB">
        <w:rPr>
          <w:rFonts w:ascii="Times New Roman" w:hAnsi="Times New Roman"/>
          <w:sz w:val="18"/>
          <w:szCs w:val="18"/>
        </w:rPr>
        <w:t xml:space="preserve">  </w:t>
      </w:r>
    </w:p>
  </w:footnote>
  <w:footnote w:id="14">
    <w:p w14:paraId="3E977BF5" w14:textId="77777777" w:rsidR="00E23E20" w:rsidRPr="000A55F5" w:rsidRDefault="00E23E20" w:rsidP="00E23E20">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Margaret Garnett and Preet Bharara, </w:t>
      </w:r>
      <w:r w:rsidRPr="00D516BB">
        <w:rPr>
          <w:rFonts w:ascii="Times New Roman" w:hAnsi="Times New Roman"/>
          <w:i/>
          <w:sz w:val="18"/>
          <w:szCs w:val="18"/>
        </w:rPr>
        <w:t xml:space="preserve">Remaining Silent About Corruption Should Not Be an Option? </w:t>
      </w:r>
      <w:r w:rsidRPr="00D516BB">
        <w:rPr>
          <w:rFonts w:ascii="Times New Roman" w:hAnsi="Times New Roman"/>
          <w:smallCaps/>
          <w:sz w:val="18"/>
          <w:szCs w:val="18"/>
        </w:rPr>
        <w:t>The New York Times</w:t>
      </w:r>
      <w:r w:rsidRPr="00D516BB">
        <w:rPr>
          <w:rFonts w:ascii="Times New Roman" w:hAnsi="Times New Roman"/>
          <w:sz w:val="18"/>
          <w:szCs w:val="18"/>
        </w:rPr>
        <w:t xml:space="preserve"> (October 17, 2019) </w:t>
      </w:r>
      <w:hyperlink r:id="rId5" w:history="1">
        <w:r w:rsidRPr="00D516BB">
          <w:rPr>
            <w:rStyle w:val="Hyperlink"/>
            <w:rFonts w:ascii="Times New Roman" w:hAnsi="Times New Roman"/>
            <w:sz w:val="18"/>
            <w:szCs w:val="18"/>
          </w:rPr>
          <w:t>https://www.nytimes.com/2019/10/17/opinion/whistle-blower-trump.html</w:t>
        </w:r>
      </w:hyperlink>
      <w:r w:rsidRPr="000A55F5">
        <w:rPr>
          <w:rFonts w:ascii="Times New Roman" w:hAnsi="Times New Roman"/>
          <w:sz w:val="18"/>
          <w:szCs w:val="18"/>
        </w:rPr>
        <w:t xml:space="preserve"> </w:t>
      </w:r>
    </w:p>
  </w:footnote>
  <w:footnote w:id="15">
    <w:p w14:paraId="547B453D" w14:textId="77777777" w:rsidR="002F408F" w:rsidRPr="000A55F5" w:rsidRDefault="002F408F" w:rsidP="002F408F">
      <w:pPr>
        <w:pStyle w:val="FootnoteText"/>
        <w:rPr>
          <w:rFonts w:ascii="Times New Roman" w:hAnsi="Times New Roman"/>
          <w:sz w:val="18"/>
          <w:szCs w:val="18"/>
        </w:rPr>
      </w:pPr>
      <w:r w:rsidRPr="000A55F5">
        <w:rPr>
          <w:rStyle w:val="FootnoteReference"/>
          <w:rFonts w:ascii="Times New Roman" w:hAnsi="Times New Roman"/>
          <w:sz w:val="18"/>
          <w:szCs w:val="18"/>
        </w:rPr>
        <w:footnoteRef/>
      </w:r>
      <w:r w:rsidRPr="000A55F5">
        <w:rPr>
          <w:rFonts w:ascii="Times New Roman" w:hAnsi="Times New Roman"/>
          <w:sz w:val="18"/>
          <w:szCs w:val="18"/>
        </w:rPr>
        <w:t xml:space="preserve"> N.Y. Civil Service Law § 75-b (2) (a).</w:t>
      </w:r>
    </w:p>
  </w:footnote>
  <w:footnote w:id="16">
    <w:p w14:paraId="181C09D5" w14:textId="77777777" w:rsidR="002F408F" w:rsidRPr="000A55F5" w:rsidRDefault="002F408F" w:rsidP="002F408F">
      <w:pPr>
        <w:pStyle w:val="FootnoteText"/>
        <w:rPr>
          <w:rFonts w:ascii="Times New Roman" w:hAnsi="Times New Roman"/>
          <w:sz w:val="18"/>
          <w:szCs w:val="18"/>
        </w:rPr>
      </w:pPr>
      <w:r w:rsidRPr="000A55F5">
        <w:rPr>
          <w:rStyle w:val="FootnoteReference"/>
          <w:rFonts w:ascii="Times New Roman" w:hAnsi="Times New Roman"/>
          <w:sz w:val="18"/>
          <w:szCs w:val="18"/>
        </w:rPr>
        <w:footnoteRef/>
      </w:r>
      <w:r w:rsidRPr="000A55F5">
        <w:rPr>
          <w:rFonts w:ascii="Times New Roman" w:hAnsi="Times New Roman"/>
          <w:sz w:val="18"/>
          <w:szCs w:val="18"/>
        </w:rPr>
        <w:t xml:space="preserve"> Administrative Code § 12-113 (b) (1).</w:t>
      </w:r>
    </w:p>
  </w:footnote>
  <w:footnote w:id="17">
    <w:p w14:paraId="06B1ED99" w14:textId="77777777" w:rsidR="002F408F" w:rsidRPr="000A55F5" w:rsidRDefault="002F408F" w:rsidP="002F408F">
      <w:pPr>
        <w:pStyle w:val="FootnoteText"/>
        <w:rPr>
          <w:rFonts w:ascii="Times New Roman" w:hAnsi="Times New Roman"/>
          <w:sz w:val="18"/>
          <w:szCs w:val="18"/>
        </w:rPr>
      </w:pPr>
      <w:r w:rsidRPr="000A55F5">
        <w:rPr>
          <w:rStyle w:val="FootnoteReference"/>
          <w:rFonts w:ascii="Times New Roman" w:hAnsi="Times New Roman"/>
          <w:sz w:val="18"/>
          <w:szCs w:val="18"/>
        </w:rPr>
        <w:footnoteRef/>
      </w:r>
      <w:r w:rsidRPr="000A55F5">
        <w:rPr>
          <w:rFonts w:ascii="Times New Roman" w:hAnsi="Times New Roman"/>
          <w:sz w:val="18"/>
          <w:szCs w:val="18"/>
        </w:rPr>
        <w:t xml:space="preserve"> N.Y. Civil Service Law § 75-b (3).</w:t>
      </w:r>
    </w:p>
  </w:footnote>
  <w:footnote w:id="18">
    <w:p w14:paraId="72F4C96A" w14:textId="77777777" w:rsidR="002F408F" w:rsidRPr="000A55F5" w:rsidRDefault="002F408F" w:rsidP="002F408F">
      <w:pPr>
        <w:pStyle w:val="FootnoteText"/>
        <w:rPr>
          <w:rFonts w:ascii="Times New Roman" w:hAnsi="Times New Roman"/>
          <w:sz w:val="18"/>
          <w:szCs w:val="18"/>
        </w:rPr>
      </w:pPr>
      <w:r w:rsidRPr="000A55F5">
        <w:rPr>
          <w:rStyle w:val="FootnoteReference"/>
          <w:rFonts w:ascii="Times New Roman" w:hAnsi="Times New Roman"/>
          <w:sz w:val="18"/>
          <w:szCs w:val="18"/>
        </w:rPr>
        <w:footnoteRef/>
      </w:r>
      <w:r w:rsidRPr="000A55F5">
        <w:rPr>
          <w:rFonts w:ascii="Times New Roman" w:hAnsi="Times New Roman"/>
          <w:sz w:val="18"/>
          <w:szCs w:val="18"/>
        </w:rPr>
        <w:t xml:space="preserve"> Administrative Code § 12-113 (b) (2).</w:t>
      </w:r>
    </w:p>
  </w:footnote>
  <w:footnote w:id="19">
    <w:p w14:paraId="33DFE89C" w14:textId="77777777" w:rsidR="003F00F6" w:rsidRPr="00F26001" w:rsidRDefault="003F00F6">
      <w:pPr>
        <w:pStyle w:val="FootnoteText"/>
        <w:rPr>
          <w:rFonts w:ascii="Times New Roman" w:hAnsi="Times New Roman"/>
        </w:rPr>
      </w:pPr>
      <w:r w:rsidRPr="00F26001">
        <w:rPr>
          <w:rStyle w:val="FootnoteReference"/>
          <w:rFonts w:ascii="Times New Roman" w:hAnsi="Times New Roman"/>
          <w:sz w:val="18"/>
        </w:rPr>
        <w:footnoteRef/>
      </w:r>
      <w:r w:rsidRPr="00F26001">
        <w:rPr>
          <w:rFonts w:ascii="Times New Roman" w:hAnsi="Times New Roman"/>
          <w:sz w:val="18"/>
        </w:rPr>
        <w:t xml:space="preserve"> N.Y. Labor Law § 740 (2) (a).</w:t>
      </w:r>
    </w:p>
  </w:footnote>
  <w:footnote w:id="20">
    <w:p w14:paraId="2FEB8150" w14:textId="77777777" w:rsidR="003F00F6" w:rsidRDefault="003F00F6">
      <w:pPr>
        <w:pStyle w:val="FootnoteText"/>
      </w:pPr>
      <w:r>
        <w:rPr>
          <w:rStyle w:val="FootnoteReference"/>
        </w:rPr>
        <w:footnoteRef/>
      </w:r>
      <w:r>
        <w:t xml:space="preserve"> </w:t>
      </w:r>
      <w:r w:rsidRPr="008B3E69">
        <w:rPr>
          <w:rFonts w:ascii="Times New Roman" w:hAnsi="Times New Roman"/>
          <w:sz w:val="18"/>
        </w:rPr>
        <w:t xml:space="preserve">N.Y. Labor Law </w:t>
      </w:r>
      <w:r>
        <w:rPr>
          <w:rFonts w:ascii="Times New Roman" w:hAnsi="Times New Roman"/>
          <w:sz w:val="18"/>
        </w:rPr>
        <w:t>§ 740 (4).</w:t>
      </w:r>
    </w:p>
  </w:footnote>
  <w:footnote w:id="21">
    <w:p w14:paraId="78CCAF54" w14:textId="77777777" w:rsidR="003F00F6" w:rsidRDefault="003F00F6">
      <w:pPr>
        <w:pStyle w:val="FootnoteText"/>
      </w:pPr>
      <w:r>
        <w:rPr>
          <w:rStyle w:val="FootnoteReference"/>
        </w:rPr>
        <w:footnoteRef/>
      </w:r>
      <w:r>
        <w:t xml:space="preserve"> </w:t>
      </w:r>
      <w:r w:rsidRPr="008B3E69">
        <w:rPr>
          <w:rFonts w:ascii="Times New Roman" w:hAnsi="Times New Roman"/>
          <w:sz w:val="18"/>
        </w:rPr>
        <w:t xml:space="preserve">N.Y. Labor Law </w:t>
      </w:r>
      <w:r>
        <w:rPr>
          <w:rFonts w:ascii="Times New Roman" w:hAnsi="Times New Roman"/>
          <w:sz w:val="18"/>
        </w:rPr>
        <w:t>§ 740 (3)</w:t>
      </w:r>
      <w:r w:rsidRPr="008B3E69">
        <w:rPr>
          <w:rFonts w:ascii="Times New Roman" w:hAnsi="Times New Roman"/>
          <w:sz w:val="18"/>
        </w:rPr>
        <w:t>.</w:t>
      </w:r>
    </w:p>
  </w:footnote>
  <w:footnote w:id="22">
    <w:p w14:paraId="37EC84D9" w14:textId="77777777" w:rsidR="00632EED" w:rsidRPr="000A55F5" w:rsidRDefault="00632EED">
      <w:pPr>
        <w:pStyle w:val="FootnoteText"/>
        <w:rPr>
          <w:rFonts w:ascii="Times New Roman" w:hAnsi="Times New Roman"/>
          <w:sz w:val="18"/>
          <w:szCs w:val="18"/>
        </w:rPr>
      </w:pPr>
      <w:r w:rsidRPr="000A55F5">
        <w:rPr>
          <w:rStyle w:val="FootnoteReference"/>
          <w:rFonts w:ascii="Times New Roman" w:hAnsi="Times New Roman"/>
          <w:sz w:val="18"/>
          <w:szCs w:val="18"/>
        </w:rPr>
        <w:footnoteRef/>
      </w:r>
      <w:r w:rsidRPr="000A55F5">
        <w:rPr>
          <w:rFonts w:ascii="Times New Roman" w:hAnsi="Times New Roman"/>
          <w:sz w:val="18"/>
          <w:szCs w:val="18"/>
        </w:rPr>
        <w:t xml:space="preserve"> Administrative Code § 8-107 (7).</w:t>
      </w:r>
    </w:p>
  </w:footnote>
  <w:footnote w:id="23">
    <w:p w14:paraId="07B137A0" w14:textId="77777777" w:rsidR="00632EED" w:rsidRPr="000A55F5" w:rsidRDefault="00632EED" w:rsidP="00632EED">
      <w:pPr>
        <w:pStyle w:val="FootnoteText"/>
        <w:rPr>
          <w:rFonts w:ascii="Times New Roman" w:hAnsi="Times New Roman"/>
          <w:sz w:val="18"/>
          <w:szCs w:val="18"/>
        </w:rPr>
      </w:pPr>
      <w:r w:rsidRPr="000A55F5">
        <w:rPr>
          <w:rStyle w:val="FootnoteReference"/>
          <w:rFonts w:ascii="Times New Roman" w:hAnsi="Times New Roman"/>
          <w:sz w:val="18"/>
          <w:szCs w:val="18"/>
        </w:rPr>
        <w:footnoteRef/>
      </w:r>
      <w:r w:rsidRPr="000A55F5">
        <w:rPr>
          <w:rFonts w:ascii="Times New Roman" w:hAnsi="Times New Roman"/>
          <w:sz w:val="18"/>
          <w:szCs w:val="18"/>
        </w:rPr>
        <w:t xml:space="preserve"> N.Y. Executive Law 296 (1) (e).</w:t>
      </w:r>
    </w:p>
  </w:footnote>
  <w:footnote w:id="24">
    <w:p w14:paraId="34AFB0D8" w14:textId="77777777" w:rsidR="00696FC7" w:rsidRPr="000A55F5" w:rsidRDefault="00696FC7">
      <w:pPr>
        <w:pStyle w:val="FootnoteText"/>
        <w:rPr>
          <w:rFonts w:ascii="Times New Roman" w:hAnsi="Times New Roman"/>
          <w:sz w:val="18"/>
          <w:szCs w:val="18"/>
        </w:rPr>
      </w:pPr>
      <w:r w:rsidRPr="000A55F5">
        <w:rPr>
          <w:rStyle w:val="FootnoteReference"/>
          <w:rFonts w:ascii="Times New Roman" w:hAnsi="Times New Roman"/>
          <w:sz w:val="18"/>
          <w:szCs w:val="18"/>
        </w:rPr>
        <w:footnoteRef/>
      </w:r>
      <w:r w:rsidRPr="000A55F5">
        <w:rPr>
          <w:rFonts w:ascii="Times New Roman" w:hAnsi="Times New Roman"/>
          <w:sz w:val="18"/>
          <w:szCs w:val="18"/>
        </w:rPr>
        <w:t xml:space="preserve"> </w:t>
      </w:r>
      <w:r w:rsidRPr="000A55F5">
        <w:rPr>
          <w:rFonts w:ascii="Times New Roman" w:hAnsi="Times New Roman"/>
          <w:i/>
          <w:sz w:val="18"/>
          <w:szCs w:val="18"/>
        </w:rPr>
        <w:t>E.g.</w:t>
      </w:r>
      <w:r w:rsidRPr="000A55F5">
        <w:rPr>
          <w:rFonts w:ascii="Times New Roman" w:hAnsi="Times New Roman"/>
          <w:sz w:val="18"/>
          <w:szCs w:val="18"/>
        </w:rPr>
        <w:t xml:space="preserve"> Commercial goods transportation contractors (N.Y. Labor Law § 862-e); construction industry (N.Y. Labor Law § 861-f); nursing home employees and residents (N.Y. Social Services Law § 460-d); and school employees (N.Y. Education § 3028-d).</w:t>
      </w:r>
    </w:p>
  </w:footnote>
  <w:footnote w:id="25">
    <w:p w14:paraId="53201F64" w14:textId="77777777" w:rsidR="003C37A1" w:rsidRPr="000A55F5" w:rsidRDefault="003C37A1">
      <w:pPr>
        <w:pStyle w:val="FootnoteText"/>
        <w:rPr>
          <w:rFonts w:ascii="Times New Roman" w:hAnsi="Times New Roman"/>
          <w:sz w:val="18"/>
          <w:szCs w:val="18"/>
        </w:rPr>
      </w:pPr>
      <w:r w:rsidRPr="000A55F5">
        <w:rPr>
          <w:rStyle w:val="FootnoteReference"/>
          <w:rFonts w:ascii="Times New Roman" w:hAnsi="Times New Roman"/>
          <w:sz w:val="18"/>
          <w:szCs w:val="18"/>
        </w:rPr>
        <w:footnoteRef/>
      </w:r>
      <w:r w:rsidRPr="000A55F5">
        <w:rPr>
          <w:rFonts w:ascii="Times New Roman" w:hAnsi="Times New Roman"/>
          <w:sz w:val="18"/>
          <w:szCs w:val="18"/>
        </w:rPr>
        <w:t xml:space="preserve"> 5 U.S.C. § 2302 (b) (8), (9).</w:t>
      </w:r>
    </w:p>
  </w:footnote>
  <w:footnote w:id="26">
    <w:p w14:paraId="12611FC4" w14:textId="77777777" w:rsidR="00EE3252" w:rsidRDefault="00EE3252">
      <w:pPr>
        <w:pStyle w:val="FootnoteText"/>
      </w:pPr>
      <w:r w:rsidRPr="000A55F5">
        <w:rPr>
          <w:rStyle w:val="FootnoteReference"/>
          <w:rFonts w:ascii="Times New Roman" w:hAnsi="Times New Roman"/>
          <w:sz w:val="18"/>
          <w:szCs w:val="18"/>
        </w:rPr>
        <w:footnoteRef/>
      </w:r>
      <w:r w:rsidRPr="000A55F5">
        <w:rPr>
          <w:rFonts w:ascii="Times New Roman" w:hAnsi="Times New Roman"/>
          <w:sz w:val="18"/>
          <w:szCs w:val="18"/>
        </w:rPr>
        <w:t xml:space="preserve"> 15 U.S.C. § 2651.</w:t>
      </w:r>
    </w:p>
  </w:footnote>
  <w:footnote w:id="27">
    <w:p w14:paraId="330C4CEA" w14:textId="77777777" w:rsidR="00C7779B" w:rsidRPr="000A55F5" w:rsidRDefault="00C7779B">
      <w:pPr>
        <w:pStyle w:val="FootnoteText"/>
        <w:rPr>
          <w:rFonts w:ascii="Times New Roman" w:hAnsi="Times New Roman"/>
          <w:sz w:val="18"/>
          <w:szCs w:val="18"/>
        </w:rPr>
      </w:pPr>
      <w:r w:rsidRPr="000A55F5">
        <w:rPr>
          <w:rStyle w:val="FootnoteReference"/>
          <w:rFonts w:ascii="Times New Roman" w:hAnsi="Times New Roman"/>
          <w:sz w:val="18"/>
          <w:szCs w:val="18"/>
        </w:rPr>
        <w:footnoteRef/>
      </w:r>
      <w:r w:rsidRPr="000A55F5">
        <w:rPr>
          <w:rFonts w:ascii="Times New Roman" w:hAnsi="Times New Roman"/>
          <w:sz w:val="18"/>
          <w:szCs w:val="18"/>
        </w:rPr>
        <w:t xml:space="preserve"> Administrative Code § 12-113 (a) (10).</w:t>
      </w:r>
    </w:p>
  </w:footnote>
  <w:footnote w:id="28">
    <w:p w14:paraId="79EF7503" w14:textId="77777777" w:rsidR="00C7779B" w:rsidRPr="000A55F5" w:rsidRDefault="00C7779B">
      <w:pPr>
        <w:pStyle w:val="FootnoteText"/>
        <w:rPr>
          <w:rFonts w:ascii="Times New Roman" w:hAnsi="Times New Roman"/>
          <w:sz w:val="18"/>
          <w:szCs w:val="18"/>
        </w:rPr>
      </w:pPr>
      <w:r w:rsidRPr="000A55F5">
        <w:rPr>
          <w:rStyle w:val="FootnoteReference"/>
          <w:rFonts w:ascii="Times New Roman" w:hAnsi="Times New Roman"/>
          <w:sz w:val="18"/>
          <w:szCs w:val="18"/>
        </w:rPr>
        <w:footnoteRef/>
      </w:r>
      <w:r w:rsidRPr="000A55F5">
        <w:rPr>
          <w:rFonts w:ascii="Times New Roman" w:hAnsi="Times New Roman"/>
          <w:sz w:val="18"/>
          <w:szCs w:val="18"/>
        </w:rPr>
        <w:t xml:space="preserve"> Administrative Code § 12-113 (b) (1).</w:t>
      </w:r>
    </w:p>
  </w:footnote>
  <w:footnote w:id="29">
    <w:p w14:paraId="7268E348" w14:textId="0C71F957" w:rsidR="00C7779B" w:rsidRPr="000A55F5" w:rsidRDefault="00C7779B">
      <w:pPr>
        <w:pStyle w:val="FootnoteText"/>
        <w:rPr>
          <w:rFonts w:ascii="Times New Roman" w:hAnsi="Times New Roman"/>
          <w:sz w:val="18"/>
          <w:szCs w:val="18"/>
        </w:rPr>
      </w:pPr>
      <w:r w:rsidRPr="000A55F5">
        <w:rPr>
          <w:rStyle w:val="FootnoteReference"/>
          <w:rFonts w:ascii="Times New Roman" w:hAnsi="Times New Roman"/>
          <w:sz w:val="18"/>
          <w:szCs w:val="18"/>
        </w:rPr>
        <w:footnoteRef/>
      </w:r>
      <w:r w:rsidRPr="000A55F5">
        <w:rPr>
          <w:rFonts w:ascii="Times New Roman" w:hAnsi="Times New Roman"/>
          <w:sz w:val="18"/>
          <w:szCs w:val="18"/>
        </w:rPr>
        <w:t xml:space="preserve"> 5 U.S.C. § 2302 (b) (8)</w:t>
      </w:r>
      <w:r w:rsidR="00580BCD">
        <w:rPr>
          <w:rFonts w:ascii="Times New Roman" w:hAnsi="Times New Roman"/>
          <w:sz w:val="18"/>
          <w:szCs w:val="18"/>
        </w:rPr>
        <w:t>; N.Y. Labor Law § 740 (2) (a).</w:t>
      </w:r>
    </w:p>
  </w:footnote>
  <w:footnote w:id="30">
    <w:p w14:paraId="3CE43047" w14:textId="77777777" w:rsidR="00864D3B" w:rsidRPr="000A55F5" w:rsidRDefault="00864D3B">
      <w:pPr>
        <w:pStyle w:val="FootnoteText"/>
        <w:rPr>
          <w:rFonts w:ascii="Times New Roman" w:hAnsi="Times New Roman"/>
          <w:sz w:val="18"/>
          <w:szCs w:val="18"/>
        </w:rPr>
      </w:pPr>
      <w:r w:rsidRPr="000A55F5">
        <w:rPr>
          <w:rStyle w:val="FootnoteReference"/>
          <w:rFonts w:ascii="Times New Roman" w:hAnsi="Times New Roman"/>
          <w:sz w:val="18"/>
          <w:szCs w:val="18"/>
        </w:rPr>
        <w:footnoteRef/>
      </w:r>
      <w:r w:rsidRPr="000A55F5">
        <w:rPr>
          <w:rFonts w:ascii="Times New Roman" w:hAnsi="Times New Roman"/>
          <w:sz w:val="18"/>
          <w:szCs w:val="18"/>
        </w:rPr>
        <w:t xml:space="preserve"> </w:t>
      </w:r>
      <w:r w:rsidR="00DA362E">
        <w:rPr>
          <w:rFonts w:ascii="Times New Roman" w:hAnsi="Times New Roman"/>
          <w:sz w:val="18"/>
          <w:szCs w:val="18"/>
        </w:rPr>
        <w:t xml:space="preserve">N.Y. Labor Law § 740 (2) (c). </w:t>
      </w:r>
      <w:r w:rsidR="00DA362E">
        <w:rPr>
          <w:rFonts w:ascii="Times New Roman" w:hAnsi="Times New Roman"/>
          <w:i/>
          <w:sz w:val="18"/>
          <w:szCs w:val="18"/>
        </w:rPr>
        <w:t xml:space="preserve">See also </w:t>
      </w:r>
      <w:r w:rsidRPr="000A55F5">
        <w:rPr>
          <w:rFonts w:ascii="Times New Roman" w:hAnsi="Times New Roman"/>
          <w:sz w:val="18"/>
          <w:szCs w:val="18"/>
        </w:rPr>
        <w:t xml:space="preserve">John D. Feerick, </w:t>
      </w:r>
      <w:r w:rsidRPr="000A55F5">
        <w:rPr>
          <w:rFonts w:ascii="Times New Roman" w:hAnsi="Times New Roman"/>
          <w:i/>
          <w:sz w:val="18"/>
          <w:szCs w:val="18"/>
        </w:rPr>
        <w:t>Toward a Model Whistleblowing Law</w:t>
      </w:r>
      <w:r w:rsidRPr="000A55F5">
        <w:rPr>
          <w:rFonts w:ascii="Times New Roman" w:hAnsi="Times New Roman"/>
          <w:sz w:val="18"/>
          <w:szCs w:val="18"/>
        </w:rPr>
        <w:t>, Fordham Urban Law Journal, 19 FDMULJ 585 (Spring 1992), p. 594.</w:t>
      </w:r>
    </w:p>
  </w:footnote>
  <w:footnote w:id="31">
    <w:p w14:paraId="191CD5A8" w14:textId="77777777" w:rsidR="00C7779B" w:rsidRPr="000A55F5" w:rsidRDefault="00C7779B">
      <w:pPr>
        <w:pStyle w:val="FootnoteText"/>
        <w:rPr>
          <w:rFonts w:ascii="Times New Roman" w:hAnsi="Times New Roman"/>
          <w:sz w:val="18"/>
          <w:szCs w:val="18"/>
        </w:rPr>
      </w:pPr>
      <w:r w:rsidRPr="000A55F5">
        <w:rPr>
          <w:rStyle w:val="FootnoteReference"/>
          <w:rFonts w:ascii="Times New Roman" w:hAnsi="Times New Roman"/>
          <w:sz w:val="18"/>
          <w:szCs w:val="18"/>
        </w:rPr>
        <w:footnoteRef/>
      </w:r>
      <w:r w:rsidRPr="000A55F5">
        <w:rPr>
          <w:rFonts w:ascii="Times New Roman" w:hAnsi="Times New Roman"/>
          <w:sz w:val="18"/>
          <w:szCs w:val="18"/>
        </w:rPr>
        <w:t xml:space="preserve"> William A. Herbert, </w:t>
      </w:r>
      <w:r w:rsidRPr="000A55F5">
        <w:rPr>
          <w:rFonts w:ascii="Times New Roman" w:hAnsi="Times New Roman"/>
          <w:i/>
          <w:sz w:val="18"/>
          <w:szCs w:val="18"/>
        </w:rPr>
        <w:t>Protections for Public Employees Who “Blow the Whistle” Appear to Be Inadequate</w:t>
      </w:r>
      <w:r w:rsidRPr="000A55F5">
        <w:rPr>
          <w:rFonts w:ascii="Times New Roman" w:hAnsi="Times New Roman"/>
          <w:sz w:val="18"/>
          <w:szCs w:val="18"/>
        </w:rPr>
        <w:t xml:space="preserve">, </w:t>
      </w:r>
      <w:r w:rsidRPr="000A55F5">
        <w:rPr>
          <w:rFonts w:ascii="Times New Roman" w:hAnsi="Times New Roman"/>
          <w:smallCaps/>
          <w:sz w:val="18"/>
          <w:szCs w:val="18"/>
        </w:rPr>
        <w:t>New York State Bar Journal</w:t>
      </w:r>
      <w:r w:rsidRPr="000A55F5">
        <w:rPr>
          <w:rFonts w:ascii="Times New Roman" w:hAnsi="Times New Roman"/>
          <w:sz w:val="18"/>
          <w:szCs w:val="18"/>
        </w:rPr>
        <w:t>, 76-FEB N.Y. St. B.J. 20 (February 2004).</w:t>
      </w:r>
    </w:p>
  </w:footnote>
  <w:footnote w:id="32">
    <w:p w14:paraId="023D5AE9" w14:textId="77777777" w:rsidR="00091D10" w:rsidRPr="00D516BB" w:rsidRDefault="00091D10">
      <w:pPr>
        <w:pStyle w:val="FootnoteText"/>
        <w:rPr>
          <w:rFonts w:ascii="Times New Roman" w:eastAsia="Yu Gothic" w:hAnsi="Times New Roman"/>
          <w:sz w:val="18"/>
          <w:szCs w:val="18"/>
        </w:rPr>
      </w:pPr>
      <w:r w:rsidRPr="00D516BB">
        <w:rPr>
          <w:rStyle w:val="FootnoteReference"/>
          <w:rFonts w:ascii="Times New Roman" w:eastAsia="Yu Gothic" w:hAnsi="Times New Roman"/>
          <w:sz w:val="18"/>
          <w:szCs w:val="18"/>
        </w:rPr>
        <w:footnoteRef/>
      </w:r>
      <w:r w:rsidRPr="00D516BB">
        <w:rPr>
          <w:rFonts w:ascii="Times New Roman" w:eastAsia="Yu Gothic" w:hAnsi="Times New Roman"/>
          <w:sz w:val="18"/>
          <w:szCs w:val="18"/>
        </w:rPr>
        <w:t xml:space="preserve"> Administrative Code § 12-113 (h).</w:t>
      </w:r>
    </w:p>
  </w:footnote>
  <w:footnote w:id="33">
    <w:p w14:paraId="06D55E10" w14:textId="77777777" w:rsidR="00E23E20" w:rsidRPr="00D516BB" w:rsidRDefault="00E23E20" w:rsidP="00E23E20">
      <w:pPr>
        <w:pStyle w:val="FootnoteText"/>
        <w:rPr>
          <w:rFonts w:ascii="Times New Roman" w:eastAsia="Yu Gothic" w:hAnsi="Times New Roman"/>
          <w:i/>
          <w:sz w:val="18"/>
          <w:szCs w:val="18"/>
        </w:rPr>
      </w:pPr>
      <w:r w:rsidRPr="00D516BB">
        <w:rPr>
          <w:rStyle w:val="FootnoteReference"/>
          <w:rFonts w:ascii="Times New Roman" w:eastAsia="Yu Gothic" w:hAnsi="Times New Roman"/>
          <w:sz w:val="18"/>
          <w:szCs w:val="18"/>
        </w:rPr>
        <w:footnoteRef/>
      </w:r>
      <w:r w:rsidRPr="00D516BB">
        <w:rPr>
          <w:rFonts w:ascii="Times New Roman" w:eastAsia="Yu Gothic" w:hAnsi="Times New Roman"/>
          <w:sz w:val="18"/>
          <w:szCs w:val="18"/>
        </w:rPr>
        <w:t xml:space="preserve"> </w:t>
      </w:r>
      <w:r w:rsidRPr="00D516BB">
        <w:rPr>
          <w:rFonts w:ascii="Times New Roman" w:eastAsia="Yu Gothic" w:hAnsi="Times New Roman"/>
          <w:i/>
          <w:sz w:val="18"/>
          <w:szCs w:val="18"/>
        </w:rPr>
        <w:t>See</w:t>
      </w:r>
      <w:r w:rsidRPr="00D516BB">
        <w:rPr>
          <w:rFonts w:ascii="Times New Roman" w:eastAsia="Yu Gothic" w:hAnsi="Times New Roman"/>
          <w:sz w:val="18"/>
          <w:szCs w:val="18"/>
        </w:rPr>
        <w:t xml:space="preserve"> Marg</w:t>
      </w:r>
      <w:r w:rsidR="00557B06" w:rsidRPr="00D516BB">
        <w:rPr>
          <w:rFonts w:ascii="Times New Roman" w:eastAsia="Yu Gothic" w:hAnsi="Times New Roman"/>
          <w:sz w:val="18"/>
          <w:szCs w:val="18"/>
        </w:rPr>
        <w:t>a</w:t>
      </w:r>
      <w:r w:rsidRPr="00D516BB">
        <w:rPr>
          <w:rFonts w:ascii="Times New Roman" w:eastAsia="Yu Gothic" w:hAnsi="Times New Roman"/>
          <w:sz w:val="18"/>
          <w:szCs w:val="18"/>
        </w:rPr>
        <w:t xml:space="preserve">ret Garnett, </w:t>
      </w:r>
      <w:r w:rsidRPr="00D516BB">
        <w:rPr>
          <w:rFonts w:ascii="Times New Roman" w:eastAsia="Yu Gothic" w:hAnsi="Times New Roman"/>
          <w:i/>
          <w:sz w:val="18"/>
          <w:szCs w:val="18"/>
        </w:rPr>
        <w:t xml:space="preserve">Whistleblower Law Complaints for Fiscal Year 2019, </w:t>
      </w:r>
      <w:r w:rsidRPr="00D516BB">
        <w:rPr>
          <w:rFonts w:ascii="Times New Roman" w:eastAsia="Yu Gothic" w:hAnsi="Times New Roman"/>
          <w:smallCaps/>
          <w:sz w:val="18"/>
          <w:szCs w:val="18"/>
        </w:rPr>
        <w:t xml:space="preserve">DEPARTMENT OF INVESTIGATIONS, </w:t>
      </w:r>
      <w:r w:rsidRPr="00D516BB">
        <w:rPr>
          <w:rFonts w:ascii="Times New Roman" w:eastAsia="Yu Gothic" w:hAnsi="Times New Roman"/>
          <w:sz w:val="18"/>
          <w:szCs w:val="18"/>
        </w:rPr>
        <w:t>(October 31, 2019)</w:t>
      </w:r>
      <w:r w:rsidRPr="00D516BB">
        <w:rPr>
          <w:rFonts w:ascii="Times New Roman" w:eastAsia="Yu Gothic" w:hAnsi="Times New Roman"/>
          <w:i/>
          <w:sz w:val="18"/>
          <w:szCs w:val="18"/>
        </w:rPr>
        <w:t xml:space="preserve">  </w:t>
      </w:r>
      <w:r w:rsidRPr="00D516BB">
        <w:rPr>
          <w:rFonts w:ascii="Times New Roman" w:eastAsia="Yu Gothic" w:hAnsi="Times New Roman"/>
          <w:smallCaps/>
          <w:sz w:val="18"/>
          <w:szCs w:val="18"/>
        </w:rPr>
        <w:t xml:space="preserve"> </w:t>
      </w:r>
      <w:hyperlink r:id="rId6" w:history="1">
        <w:r w:rsidRPr="00D516BB">
          <w:rPr>
            <w:rStyle w:val="Hyperlink"/>
            <w:rFonts w:ascii="Times New Roman" w:eastAsia="Yu Gothic" w:hAnsi="Times New Roman"/>
            <w:sz w:val="18"/>
            <w:szCs w:val="18"/>
          </w:rPr>
          <w:t>https://www1.nyc.gov/assets/doi/reports/pdf/Whistleblower/Annual_WB_Letter-FY_2019.pdf</w:t>
        </w:r>
      </w:hyperlink>
      <w:r w:rsidRPr="00D516BB">
        <w:rPr>
          <w:rFonts w:ascii="Times New Roman" w:eastAsia="Yu Gothic" w:hAnsi="Times New Roman"/>
          <w:sz w:val="18"/>
          <w:szCs w:val="18"/>
        </w:rPr>
        <w:t xml:space="preserve"> </w:t>
      </w:r>
    </w:p>
  </w:footnote>
  <w:footnote w:id="34">
    <w:p w14:paraId="42862EE2" w14:textId="77777777" w:rsidR="002578CF" w:rsidRPr="00D516BB" w:rsidRDefault="002578CF">
      <w:pPr>
        <w:pStyle w:val="FootnoteText"/>
        <w:rPr>
          <w:rFonts w:ascii="Times New Roman" w:eastAsia="Yu Gothic" w:hAnsi="Times New Roman"/>
          <w:sz w:val="18"/>
          <w:szCs w:val="18"/>
        </w:rPr>
      </w:pPr>
      <w:r w:rsidRPr="00D516BB">
        <w:rPr>
          <w:rStyle w:val="FootnoteReference"/>
          <w:rFonts w:ascii="Times New Roman" w:eastAsia="Yu Gothic" w:hAnsi="Times New Roman"/>
          <w:sz w:val="18"/>
          <w:szCs w:val="18"/>
        </w:rPr>
        <w:footnoteRef/>
      </w:r>
      <w:r w:rsidRPr="00D516BB">
        <w:rPr>
          <w:rFonts w:ascii="Times New Roman" w:eastAsia="Yu Gothic" w:hAnsi="Times New Roman"/>
          <w:sz w:val="18"/>
          <w:szCs w:val="18"/>
        </w:rPr>
        <w:t xml:space="preserve"> Administrative Code § 12-113 (h).</w:t>
      </w:r>
    </w:p>
  </w:footnote>
  <w:footnote w:id="35">
    <w:p w14:paraId="30C15EDF" w14:textId="77777777" w:rsidR="00E23E20" w:rsidRPr="00A33D8D" w:rsidRDefault="00E23E20" w:rsidP="00E23E20">
      <w:pPr>
        <w:pStyle w:val="FootnoteText"/>
        <w:rPr>
          <w:rFonts w:ascii="Times New Roman" w:eastAsia="Yu Gothic" w:hAnsi="Times New Roman"/>
          <w:i/>
          <w:sz w:val="18"/>
          <w:szCs w:val="18"/>
        </w:rPr>
      </w:pPr>
      <w:r w:rsidRPr="00A33D8D">
        <w:rPr>
          <w:rStyle w:val="FootnoteReference"/>
          <w:rFonts w:ascii="Times New Roman" w:eastAsia="Yu Gothic" w:hAnsi="Times New Roman"/>
          <w:sz w:val="18"/>
          <w:szCs w:val="18"/>
        </w:rPr>
        <w:footnoteRef/>
      </w:r>
      <w:r w:rsidRPr="00A33D8D">
        <w:rPr>
          <w:rFonts w:ascii="Times New Roman" w:eastAsia="Yu Gothic" w:hAnsi="Times New Roman"/>
          <w:sz w:val="18"/>
          <w:szCs w:val="18"/>
        </w:rPr>
        <w:t xml:space="preserve"> </w:t>
      </w:r>
      <w:r w:rsidR="00A33D8D" w:rsidRPr="00A33D8D">
        <w:rPr>
          <w:rFonts w:ascii="Times New Roman" w:eastAsia="Yu Gothic" w:hAnsi="Times New Roman"/>
          <w:i/>
          <w:sz w:val="18"/>
          <w:szCs w:val="18"/>
        </w:rPr>
        <w:t>See</w:t>
      </w:r>
      <w:r w:rsidR="00A33D8D" w:rsidRPr="00A33D8D">
        <w:rPr>
          <w:rFonts w:ascii="Times New Roman" w:eastAsia="Yu Gothic" w:hAnsi="Times New Roman"/>
          <w:sz w:val="18"/>
          <w:szCs w:val="18"/>
        </w:rPr>
        <w:t xml:space="preserve"> Margaret Garnett, </w:t>
      </w:r>
      <w:r w:rsidR="00A33D8D" w:rsidRPr="00A33D8D">
        <w:rPr>
          <w:rFonts w:ascii="Times New Roman" w:eastAsia="Yu Gothic" w:hAnsi="Times New Roman"/>
          <w:i/>
          <w:sz w:val="18"/>
          <w:szCs w:val="18"/>
        </w:rPr>
        <w:t xml:space="preserve">Whistleblower Law Complaints for Fiscal Year 2019, </w:t>
      </w:r>
      <w:r w:rsidR="00A33D8D" w:rsidRPr="00A33D8D">
        <w:rPr>
          <w:rFonts w:ascii="Times New Roman" w:eastAsia="Yu Gothic" w:hAnsi="Times New Roman"/>
          <w:smallCaps/>
          <w:sz w:val="18"/>
          <w:szCs w:val="18"/>
        </w:rPr>
        <w:t xml:space="preserve">DEPARTMENT OF INVESTIGATIONS, </w:t>
      </w:r>
      <w:r w:rsidR="00A33D8D" w:rsidRPr="00A33D8D">
        <w:rPr>
          <w:rFonts w:ascii="Times New Roman" w:eastAsia="Yu Gothic" w:hAnsi="Times New Roman"/>
          <w:sz w:val="18"/>
          <w:szCs w:val="18"/>
        </w:rPr>
        <w:t>(October 31, 2019)</w:t>
      </w:r>
      <w:r w:rsidR="00A33D8D" w:rsidRPr="00A33D8D">
        <w:rPr>
          <w:rFonts w:ascii="Times New Roman" w:eastAsia="Yu Gothic" w:hAnsi="Times New Roman"/>
          <w:i/>
          <w:sz w:val="18"/>
          <w:szCs w:val="18"/>
        </w:rPr>
        <w:t xml:space="preserve">  </w:t>
      </w:r>
      <w:r w:rsidR="00A33D8D" w:rsidRPr="00A33D8D">
        <w:rPr>
          <w:rFonts w:ascii="Times New Roman" w:eastAsia="Yu Gothic" w:hAnsi="Times New Roman"/>
          <w:smallCaps/>
          <w:sz w:val="18"/>
          <w:szCs w:val="18"/>
        </w:rPr>
        <w:t xml:space="preserve"> </w:t>
      </w:r>
      <w:hyperlink r:id="rId7" w:history="1">
        <w:r w:rsidR="00A33D8D" w:rsidRPr="00A33D8D">
          <w:rPr>
            <w:rStyle w:val="Hyperlink"/>
            <w:rFonts w:ascii="Times New Roman" w:eastAsia="Yu Gothic" w:hAnsi="Times New Roman"/>
            <w:sz w:val="18"/>
            <w:szCs w:val="18"/>
          </w:rPr>
          <w:t>https://www1.nyc.gov/assets/doi/reports/pdf/Whistleblower/Annual_WB_Letter-FY_2019.pdf</w:t>
        </w:r>
      </w:hyperlink>
      <w:r w:rsidR="00A33D8D" w:rsidRPr="00A33D8D">
        <w:rPr>
          <w:rStyle w:val="Hyperlink"/>
          <w:rFonts w:ascii="Times New Roman" w:eastAsia="Yu Gothic" w:hAnsi="Times New Roman"/>
          <w:sz w:val="18"/>
          <w:szCs w:val="18"/>
        </w:rPr>
        <w:t xml:space="preserve"> </w:t>
      </w:r>
    </w:p>
  </w:footnote>
  <w:footnote w:id="36">
    <w:p w14:paraId="05616636" w14:textId="77777777" w:rsidR="004D6E75" w:rsidRPr="00F26001" w:rsidRDefault="004D6E75">
      <w:pPr>
        <w:pStyle w:val="FootnoteText"/>
        <w:rPr>
          <w:rFonts w:ascii="Times New Roman" w:eastAsia="Yu Gothic" w:hAnsi="Times New Roman"/>
          <w:sz w:val="18"/>
          <w:szCs w:val="18"/>
        </w:rPr>
      </w:pPr>
      <w:r w:rsidRPr="00F26001">
        <w:rPr>
          <w:rStyle w:val="FootnoteReference"/>
          <w:rFonts w:ascii="Times New Roman" w:eastAsia="Yu Gothic" w:hAnsi="Times New Roman"/>
          <w:sz w:val="18"/>
          <w:szCs w:val="18"/>
        </w:rPr>
        <w:footnoteRef/>
      </w:r>
      <w:r w:rsidRPr="00F26001">
        <w:rPr>
          <w:rFonts w:ascii="Times New Roman" w:eastAsia="Yu Gothic" w:hAnsi="Times New Roman"/>
          <w:sz w:val="18"/>
          <w:szCs w:val="18"/>
        </w:rPr>
        <w:t xml:space="preserve"> This </w:t>
      </w:r>
      <w:r w:rsidRPr="00D516BB">
        <w:rPr>
          <w:rFonts w:ascii="Times New Roman" w:eastAsia="Yu Gothic" w:hAnsi="Times New Roman"/>
          <w:sz w:val="18"/>
          <w:szCs w:val="18"/>
        </w:rPr>
        <w:t xml:space="preserve">number </w:t>
      </w:r>
      <w:r w:rsidRPr="00F26001">
        <w:rPr>
          <w:rFonts w:ascii="Times New Roman" w:eastAsia="Yu Gothic" w:hAnsi="Times New Roman"/>
          <w:sz w:val="18"/>
          <w:szCs w:val="18"/>
        </w:rPr>
        <w:t xml:space="preserve">assumes </w:t>
      </w:r>
      <w:r w:rsidRPr="00D516BB">
        <w:rPr>
          <w:rFonts w:ascii="Times New Roman" w:eastAsia="Yu Gothic" w:hAnsi="Times New Roman"/>
          <w:sz w:val="18"/>
          <w:szCs w:val="18"/>
        </w:rPr>
        <w:t xml:space="preserve">that </w:t>
      </w:r>
      <w:r w:rsidRPr="00F26001">
        <w:rPr>
          <w:rFonts w:ascii="Times New Roman" w:eastAsia="Yu Gothic" w:hAnsi="Times New Roman"/>
          <w:sz w:val="18"/>
          <w:szCs w:val="18"/>
        </w:rPr>
        <w:t>no City employees were double counted by receiving both educa</w:t>
      </w:r>
      <w:r w:rsidRPr="00D516BB">
        <w:rPr>
          <w:rFonts w:ascii="Times New Roman" w:eastAsia="Yu Gothic" w:hAnsi="Times New Roman"/>
          <w:sz w:val="18"/>
          <w:szCs w:val="18"/>
        </w:rPr>
        <w:t>tional instructions, which DOI does not specify in its report. Accordingly, 49,705 represents the highest number of City employees that could have received educational training</w:t>
      </w:r>
      <w:r w:rsidR="00A33D8D">
        <w:rPr>
          <w:rFonts w:ascii="Times New Roman" w:eastAsia="Yu Gothic" w:hAnsi="Times New Roman"/>
          <w:sz w:val="18"/>
          <w:szCs w:val="18"/>
        </w:rPr>
        <w:t xml:space="preserve"> in Fiscal Year 2019</w:t>
      </w:r>
      <w:r w:rsidRPr="00D516BB">
        <w:rPr>
          <w:rFonts w:ascii="Times New Roman" w:eastAsia="Yu Gothic" w:hAnsi="Times New Roman"/>
          <w:sz w:val="18"/>
          <w:szCs w:val="18"/>
        </w:rPr>
        <w:t>.</w:t>
      </w:r>
    </w:p>
  </w:footnote>
  <w:footnote w:id="37">
    <w:p w14:paraId="20786D67" w14:textId="77777777" w:rsidR="00D43A1A" w:rsidRPr="00196482" w:rsidRDefault="00D43A1A" w:rsidP="00D43A1A">
      <w:pPr>
        <w:pStyle w:val="FootnoteText"/>
      </w:pPr>
      <w:r w:rsidRPr="00D516BB">
        <w:rPr>
          <w:rStyle w:val="FootnoteReference"/>
          <w:rFonts w:ascii="Times New Roman" w:eastAsia="Yu Gothic" w:hAnsi="Times New Roman"/>
          <w:sz w:val="18"/>
          <w:szCs w:val="18"/>
        </w:rPr>
        <w:footnoteRef/>
      </w:r>
      <w:r w:rsidRPr="00D516BB">
        <w:rPr>
          <w:rFonts w:ascii="Times New Roman" w:eastAsia="Yu Gothic" w:hAnsi="Times New Roman"/>
          <w:sz w:val="18"/>
          <w:szCs w:val="18"/>
        </w:rPr>
        <w:t xml:space="preserve"> Lisette Camilo, </w:t>
      </w:r>
      <w:r w:rsidRPr="00D516BB">
        <w:rPr>
          <w:rFonts w:ascii="Times New Roman" w:eastAsia="Yu Gothic" w:hAnsi="Times New Roman"/>
          <w:i/>
          <w:sz w:val="18"/>
          <w:szCs w:val="18"/>
        </w:rPr>
        <w:t xml:space="preserve">Workforce Profile Report, </w:t>
      </w:r>
      <w:r w:rsidRPr="00D516BB">
        <w:rPr>
          <w:rFonts w:ascii="Times New Roman" w:eastAsia="Yu Gothic" w:hAnsi="Times New Roman"/>
          <w:smallCaps/>
          <w:sz w:val="18"/>
          <w:szCs w:val="18"/>
        </w:rPr>
        <w:t xml:space="preserve">DEPARTMENT OF CITYWIDE ADMINISTRATIVE SERVICES, </w:t>
      </w:r>
      <w:hyperlink r:id="rId8" w:history="1">
        <w:r w:rsidRPr="00D516BB">
          <w:rPr>
            <w:rStyle w:val="Hyperlink"/>
            <w:rFonts w:ascii="Times New Roman" w:eastAsia="Yu Gothic" w:hAnsi="Times New Roman"/>
            <w:sz w:val="18"/>
            <w:szCs w:val="18"/>
          </w:rPr>
          <w:t>https://www1.nyc.gov/assets/dcas/downloads/pdf/reports/workforce_profile_report_2017.pdf</w:t>
        </w:r>
      </w:hyperlink>
      <w:r w:rsidRPr="00D516BB">
        <w:rPr>
          <w:rFonts w:ascii="Times New Roman" w:eastAsia="Yu Gothic" w:hAnsi="Times New Roman"/>
          <w:sz w:val="18"/>
          <w:szCs w:val="18"/>
        </w:rPr>
        <w:t xml:space="preserve"> (Fiscal Year 2017).</w:t>
      </w:r>
    </w:p>
  </w:footnote>
  <w:footnote w:id="38">
    <w:p w14:paraId="40CCBED1" w14:textId="77777777" w:rsidR="00ED0906" w:rsidRPr="00D516BB" w:rsidRDefault="00ED0906" w:rsidP="00ED0906">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Executive Order No. 16, July 26, 1978, section 4. </w:t>
      </w:r>
      <w:r w:rsidRPr="00D516BB">
        <w:rPr>
          <w:rFonts w:ascii="Times New Roman" w:hAnsi="Times New Roman"/>
          <w:i/>
          <w:sz w:val="18"/>
          <w:szCs w:val="18"/>
        </w:rPr>
        <w:t>See also</w:t>
      </w:r>
      <w:r w:rsidRPr="00D516BB">
        <w:rPr>
          <w:rFonts w:ascii="Times New Roman" w:hAnsi="Times New Roman"/>
          <w:sz w:val="18"/>
          <w:szCs w:val="18"/>
        </w:rPr>
        <w:t xml:space="preserve"> Margaret Garnett and Preet Bharara, </w:t>
      </w:r>
      <w:r w:rsidRPr="00D516BB">
        <w:rPr>
          <w:rFonts w:ascii="Times New Roman" w:hAnsi="Times New Roman"/>
          <w:i/>
          <w:sz w:val="18"/>
          <w:szCs w:val="18"/>
        </w:rPr>
        <w:t xml:space="preserve">Remaining Silent About Corruption Should Not Be an Option? </w:t>
      </w:r>
      <w:r w:rsidRPr="00D516BB">
        <w:rPr>
          <w:rFonts w:ascii="Times New Roman" w:hAnsi="Times New Roman"/>
          <w:smallCaps/>
          <w:sz w:val="18"/>
          <w:szCs w:val="18"/>
        </w:rPr>
        <w:t>The New York Times</w:t>
      </w:r>
      <w:r w:rsidRPr="00D516BB">
        <w:rPr>
          <w:rFonts w:ascii="Times New Roman" w:hAnsi="Times New Roman"/>
          <w:sz w:val="18"/>
          <w:szCs w:val="18"/>
        </w:rPr>
        <w:t xml:space="preserve"> (October 17, 2019) </w:t>
      </w:r>
      <w:hyperlink r:id="rId9" w:history="1">
        <w:r w:rsidRPr="00D516BB">
          <w:rPr>
            <w:rStyle w:val="Hyperlink"/>
            <w:rFonts w:ascii="Times New Roman" w:hAnsi="Times New Roman"/>
            <w:sz w:val="18"/>
            <w:szCs w:val="18"/>
          </w:rPr>
          <w:t>https://www.nytimes.com/2019/10/17/opinion/whistle-blower-trump.html</w:t>
        </w:r>
      </w:hyperlink>
      <w:r w:rsidRPr="00D516BB">
        <w:rPr>
          <w:rStyle w:val="Hyperlink"/>
          <w:rFonts w:ascii="Times New Roman" w:hAnsi="Times New Roman"/>
          <w:color w:val="auto"/>
          <w:sz w:val="18"/>
          <w:szCs w:val="18"/>
          <w:u w:val="none"/>
        </w:rPr>
        <w:t>.</w:t>
      </w:r>
    </w:p>
  </w:footnote>
  <w:footnote w:id="39">
    <w:p w14:paraId="09C1354A" w14:textId="77777777" w:rsidR="00E23E20" w:rsidRPr="00D516BB" w:rsidRDefault="00E23E20" w:rsidP="00E23E20">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Jarrett Murphy, </w:t>
      </w:r>
      <w:r w:rsidRPr="00D516BB">
        <w:rPr>
          <w:rFonts w:ascii="Times New Roman" w:hAnsi="Times New Roman"/>
          <w:i/>
          <w:sz w:val="18"/>
          <w:szCs w:val="18"/>
        </w:rPr>
        <w:t>Where Have All the Whistleblowers Gone?</w:t>
      </w:r>
      <w:r w:rsidRPr="00D516BB">
        <w:rPr>
          <w:rFonts w:ascii="Times New Roman" w:hAnsi="Times New Roman"/>
          <w:sz w:val="18"/>
          <w:szCs w:val="18"/>
        </w:rPr>
        <w:t xml:space="preserve"> CITY LIMITS, (October 10, 2019), </w:t>
      </w:r>
      <w:hyperlink r:id="rId10" w:history="1">
        <w:r w:rsidRPr="00D516BB">
          <w:rPr>
            <w:rStyle w:val="Hyperlink"/>
            <w:rFonts w:ascii="Times New Roman" w:hAnsi="Times New Roman"/>
            <w:sz w:val="18"/>
            <w:szCs w:val="18"/>
          </w:rPr>
          <w:t>https://citylimits.org/2019/10/10/where-have-all-the-whistleblowers-gone/</w:t>
        </w:r>
      </w:hyperlink>
    </w:p>
  </w:footnote>
  <w:footnote w:id="40">
    <w:p w14:paraId="542617CC" w14:textId="77777777" w:rsidR="00E23E20" w:rsidRPr="00D516BB" w:rsidRDefault="00E23E20" w:rsidP="00E23E20">
      <w:pPr>
        <w:pStyle w:val="FootnoteText"/>
        <w:rPr>
          <w:rFonts w:ascii="Times New Roman" w:hAnsi="Times New Roman"/>
          <w:sz w:val="18"/>
          <w:szCs w:val="18"/>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w:t>
      </w:r>
      <w:r w:rsidRPr="00D516BB">
        <w:rPr>
          <w:rFonts w:ascii="Times New Roman" w:hAnsi="Times New Roman"/>
          <w:i/>
          <w:sz w:val="18"/>
          <w:szCs w:val="18"/>
        </w:rPr>
        <w:t>See</w:t>
      </w:r>
      <w:r w:rsidRPr="00D516BB">
        <w:rPr>
          <w:rFonts w:ascii="Times New Roman" w:hAnsi="Times New Roman"/>
          <w:sz w:val="18"/>
          <w:szCs w:val="18"/>
        </w:rPr>
        <w:t xml:space="preserve"> Margret Garnett, </w:t>
      </w:r>
      <w:r w:rsidRPr="00D516BB">
        <w:rPr>
          <w:rFonts w:ascii="Times New Roman" w:hAnsi="Times New Roman"/>
          <w:i/>
          <w:sz w:val="18"/>
          <w:szCs w:val="18"/>
        </w:rPr>
        <w:t xml:space="preserve">Whistleblower Law Complaints for Fiscal Year 2019, </w:t>
      </w:r>
      <w:r w:rsidRPr="00D516BB">
        <w:rPr>
          <w:rFonts w:ascii="Times New Roman" w:hAnsi="Times New Roman"/>
          <w:smallCaps/>
          <w:sz w:val="18"/>
          <w:szCs w:val="18"/>
        </w:rPr>
        <w:t xml:space="preserve">DEPARTMENT OF INVESTIGATIONS, </w:t>
      </w:r>
      <w:r w:rsidRPr="00D516BB">
        <w:rPr>
          <w:rFonts w:ascii="Times New Roman" w:hAnsi="Times New Roman"/>
          <w:sz w:val="18"/>
          <w:szCs w:val="18"/>
        </w:rPr>
        <w:t>(October 31, 2019)</w:t>
      </w:r>
      <w:r w:rsidRPr="00D516BB">
        <w:rPr>
          <w:rFonts w:ascii="Times New Roman" w:hAnsi="Times New Roman"/>
          <w:i/>
          <w:sz w:val="18"/>
          <w:szCs w:val="18"/>
        </w:rPr>
        <w:t xml:space="preserve">  </w:t>
      </w:r>
      <w:r w:rsidRPr="00D516BB">
        <w:rPr>
          <w:rFonts w:ascii="Times New Roman" w:hAnsi="Times New Roman"/>
          <w:smallCaps/>
          <w:sz w:val="18"/>
          <w:szCs w:val="18"/>
        </w:rPr>
        <w:t xml:space="preserve"> </w:t>
      </w:r>
      <w:hyperlink r:id="rId11" w:history="1">
        <w:r w:rsidRPr="00D516BB">
          <w:rPr>
            <w:rStyle w:val="Hyperlink"/>
            <w:rFonts w:ascii="Times New Roman" w:hAnsi="Times New Roman"/>
            <w:sz w:val="18"/>
            <w:szCs w:val="18"/>
          </w:rPr>
          <w:t>https://www1.nyc.gov/assets/doi/reports/pdf/Whistleblower/Annual_WB_Letter-FY_2019.pdf</w:t>
        </w:r>
      </w:hyperlink>
    </w:p>
  </w:footnote>
  <w:footnote w:id="41">
    <w:p w14:paraId="546BC4A0" w14:textId="639CE3D9" w:rsidR="00E23E20" w:rsidRPr="00C463C2" w:rsidRDefault="00E23E20" w:rsidP="00E23E20">
      <w:pPr>
        <w:pStyle w:val="FootnoteText"/>
        <w:rPr>
          <w:i/>
        </w:rPr>
      </w:pPr>
      <w:r w:rsidRPr="00D516BB">
        <w:rPr>
          <w:rStyle w:val="FootnoteReference"/>
          <w:rFonts w:ascii="Times New Roman" w:hAnsi="Times New Roman"/>
          <w:sz w:val="18"/>
          <w:szCs w:val="18"/>
        </w:rPr>
        <w:footnoteRef/>
      </w:r>
      <w:r w:rsidRPr="00D516BB">
        <w:rPr>
          <w:rFonts w:ascii="Times New Roman" w:hAnsi="Times New Roman"/>
          <w:sz w:val="18"/>
          <w:szCs w:val="18"/>
        </w:rPr>
        <w:t xml:space="preserve"> </w:t>
      </w:r>
      <w:r w:rsidR="00B641C6" w:rsidRPr="00B641C6">
        <w:rPr>
          <w:rFonts w:ascii="Times New Roman" w:hAnsi="Times New Roman"/>
          <w:i/>
          <w:sz w:val="18"/>
          <w:szCs w:val="18"/>
        </w:rPr>
        <w:t xml:space="preserve">See Margret Garnett, Whistleblower Law Complaints for Fiscal Year 2019, DEPARTMENT OF INVESTIGATIONS, (October 31, 2019)   </w:t>
      </w:r>
      <w:hyperlink r:id="rId12" w:history="1">
        <w:r w:rsidR="00B641C6" w:rsidRPr="00B74B0E">
          <w:rPr>
            <w:rStyle w:val="Hyperlink"/>
            <w:rFonts w:ascii="Times New Roman" w:hAnsi="Times New Roman"/>
            <w:i/>
            <w:sz w:val="18"/>
            <w:szCs w:val="18"/>
          </w:rPr>
          <w:t>https://www1.nyc.gov/assets/doi/reports/pdf/Whistleblower/Annual_WB_Letter-FY_2019.pdf</w:t>
        </w:r>
      </w:hyperlink>
      <w:r w:rsidR="00B641C6">
        <w:rPr>
          <w:rFonts w:ascii="Times New Roman" w:hAnsi="Times New Roman"/>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277947"/>
      <w:docPartObj>
        <w:docPartGallery w:val="Watermarks"/>
        <w:docPartUnique/>
      </w:docPartObj>
    </w:sdtPr>
    <w:sdtEndPr/>
    <w:sdtContent>
      <w:p w14:paraId="7F8AC83B" w14:textId="77777777" w:rsidR="005C50A5" w:rsidRDefault="002977F8">
        <w:pPr>
          <w:pStyle w:val="Header"/>
        </w:pPr>
        <w:r>
          <w:rPr>
            <w:noProof/>
          </w:rPr>
          <w:pict w14:anchorId="24C99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CCA2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A26BD"/>
    <w:multiLevelType w:val="hybridMultilevel"/>
    <w:tmpl w:val="BF78FAAC"/>
    <w:lvl w:ilvl="0" w:tplc="5E7897B0">
      <w:start w:val="1"/>
      <w:numFmt w:val="upperRoman"/>
      <w:lvlText w:val="%1."/>
      <w:lvlJc w:val="left"/>
      <w:pPr>
        <w:ind w:left="810" w:hanging="720"/>
      </w:pPr>
      <w:rPr>
        <w:rFonts w:ascii="Times New Roman" w:eastAsia="Times New Roman" w:hAnsi="Times New Roman"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71"/>
    <w:rsid w:val="000045CD"/>
    <w:rsid w:val="00006383"/>
    <w:rsid w:val="00014EDA"/>
    <w:rsid w:val="00022C18"/>
    <w:rsid w:val="000332CB"/>
    <w:rsid w:val="00044FB4"/>
    <w:rsid w:val="000479BA"/>
    <w:rsid w:val="00050521"/>
    <w:rsid w:val="000903EF"/>
    <w:rsid w:val="00091D10"/>
    <w:rsid w:val="000A55F5"/>
    <w:rsid w:val="000E160C"/>
    <w:rsid w:val="00155E6F"/>
    <w:rsid w:val="001727D6"/>
    <w:rsid w:val="00177602"/>
    <w:rsid w:val="00190784"/>
    <w:rsid w:val="001919F5"/>
    <w:rsid w:val="001952C4"/>
    <w:rsid w:val="00196482"/>
    <w:rsid w:val="001A157E"/>
    <w:rsid w:val="001B09B9"/>
    <w:rsid w:val="001B5422"/>
    <w:rsid w:val="001D1BAC"/>
    <w:rsid w:val="001E2DCD"/>
    <w:rsid w:val="001E3E62"/>
    <w:rsid w:val="001E6836"/>
    <w:rsid w:val="001F1657"/>
    <w:rsid w:val="00225719"/>
    <w:rsid w:val="00230C0F"/>
    <w:rsid w:val="00233449"/>
    <w:rsid w:val="00233A87"/>
    <w:rsid w:val="002578CF"/>
    <w:rsid w:val="0027085A"/>
    <w:rsid w:val="002977F8"/>
    <w:rsid w:val="002A36D2"/>
    <w:rsid w:val="002C43F6"/>
    <w:rsid w:val="002F408F"/>
    <w:rsid w:val="002F79BB"/>
    <w:rsid w:val="0030122A"/>
    <w:rsid w:val="0031400D"/>
    <w:rsid w:val="00357608"/>
    <w:rsid w:val="00362C65"/>
    <w:rsid w:val="00393154"/>
    <w:rsid w:val="003B7DB4"/>
    <w:rsid w:val="003C37A1"/>
    <w:rsid w:val="003C61C6"/>
    <w:rsid w:val="003D13C8"/>
    <w:rsid w:val="003E6AD5"/>
    <w:rsid w:val="003F00F6"/>
    <w:rsid w:val="003F35F3"/>
    <w:rsid w:val="00400D4D"/>
    <w:rsid w:val="004066EE"/>
    <w:rsid w:val="00416471"/>
    <w:rsid w:val="00417A13"/>
    <w:rsid w:val="00423A7C"/>
    <w:rsid w:val="004573AE"/>
    <w:rsid w:val="00475950"/>
    <w:rsid w:val="0048437E"/>
    <w:rsid w:val="004D290B"/>
    <w:rsid w:val="004D5E4E"/>
    <w:rsid w:val="004D6E75"/>
    <w:rsid w:val="004E7080"/>
    <w:rsid w:val="004F4461"/>
    <w:rsid w:val="005012A2"/>
    <w:rsid w:val="00506EB6"/>
    <w:rsid w:val="0052051C"/>
    <w:rsid w:val="00533382"/>
    <w:rsid w:val="00557B06"/>
    <w:rsid w:val="00575756"/>
    <w:rsid w:val="00580BCD"/>
    <w:rsid w:val="00590768"/>
    <w:rsid w:val="005A35FA"/>
    <w:rsid w:val="005B0766"/>
    <w:rsid w:val="005C2692"/>
    <w:rsid w:val="005C50A5"/>
    <w:rsid w:val="005D184D"/>
    <w:rsid w:val="005F7F28"/>
    <w:rsid w:val="00610D25"/>
    <w:rsid w:val="006143AE"/>
    <w:rsid w:val="00632EED"/>
    <w:rsid w:val="00632F9B"/>
    <w:rsid w:val="00637684"/>
    <w:rsid w:val="00696FC7"/>
    <w:rsid w:val="006B0130"/>
    <w:rsid w:val="006B40B5"/>
    <w:rsid w:val="006E4AF1"/>
    <w:rsid w:val="007330B1"/>
    <w:rsid w:val="007836E4"/>
    <w:rsid w:val="0079186B"/>
    <w:rsid w:val="00795690"/>
    <w:rsid w:val="007D11DE"/>
    <w:rsid w:val="007D673C"/>
    <w:rsid w:val="00800BBC"/>
    <w:rsid w:val="00802442"/>
    <w:rsid w:val="00803A42"/>
    <w:rsid w:val="008311E7"/>
    <w:rsid w:val="00851702"/>
    <w:rsid w:val="00864D3B"/>
    <w:rsid w:val="008A3C8C"/>
    <w:rsid w:val="008D1808"/>
    <w:rsid w:val="008E64BD"/>
    <w:rsid w:val="008F1232"/>
    <w:rsid w:val="0094443F"/>
    <w:rsid w:val="0095333E"/>
    <w:rsid w:val="009704AC"/>
    <w:rsid w:val="00993B1B"/>
    <w:rsid w:val="00A03A3D"/>
    <w:rsid w:val="00A121BA"/>
    <w:rsid w:val="00A26488"/>
    <w:rsid w:val="00A33D8D"/>
    <w:rsid w:val="00A378C9"/>
    <w:rsid w:val="00A4028B"/>
    <w:rsid w:val="00A76E54"/>
    <w:rsid w:val="00A80235"/>
    <w:rsid w:val="00A8340F"/>
    <w:rsid w:val="00AA1290"/>
    <w:rsid w:val="00AB3227"/>
    <w:rsid w:val="00AB524B"/>
    <w:rsid w:val="00AE6876"/>
    <w:rsid w:val="00B34095"/>
    <w:rsid w:val="00B36876"/>
    <w:rsid w:val="00B40043"/>
    <w:rsid w:val="00B535E7"/>
    <w:rsid w:val="00B641C6"/>
    <w:rsid w:val="00B656E3"/>
    <w:rsid w:val="00B801ED"/>
    <w:rsid w:val="00B87026"/>
    <w:rsid w:val="00BA3BB6"/>
    <w:rsid w:val="00BB2132"/>
    <w:rsid w:val="00BB714A"/>
    <w:rsid w:val="00BD6FBC"/>
    <w:rsid w:val="00C1607D"/>
    <w:rsid w:val="00C27C83"/>
    <w:rsid w:val="00C3010F"/>
    <w:rsid w:val="00C50875"/>
    <w:rsid w:val="00C62219"/>
    <w:rsid w:val="00C7779B"/>
    <w:rsid w:val="00CD2A79"/>
    <w:rsid w:val="00CE49CF"/>
    <w:rsid w:val="00CF48E1"/>
    <w:rsid w:val="00D10CFA"/>
    <w:rsid w:val="00D20F2E"/>
    <w:rsid w:val="00D249D4"/>
    <w:rsid w:val="00D43A1A"/>
    <w:rsid w:val="00D43D74"/>
    <w:rsid w:val="00D516BB"/>
    <w:rsid w:val="00D61529"/>
    <w:rsid w:val="00DA362E"/>
    <w:rsid w:val="00DA7BB3"/>
    <w:rsid w:val="00DC4834"/>
    <w:rsid w:val="00DD1299"/>
    <w:rsid w:val="00DE1546"/>
    <w:rsid w:val="00DE19D7"/>
    <w:rsid w:val="00DE30AC"/>
    <w:rsid w:val="00DF7C1E"/>
    <w:rsid w:val="00E23E20"/>
    <w:rsid w:val="00E340B7"/>
    <w:rsid w:val="00E353EB"/>
    <w:rsid w:val="00E73A0D"/>
    <w:rsid w:val="00E76848"/>
    <w:rsid w:val="00E8065E"/>
    <w:rsid w:val="00E83077"/>
    <w:rsid w:val="00EA4821"/>
    <w:rsid w:val="00EB1AAF"/>
    <w:rsid w:val="00EC0A39"/>
    <w:rsid w:val="00ED0906"/>
    <w:rsid w:val="00EE21E0"/>
    <w:rsid w:val="00EE3252"/>
    <w:rsid w:val="00EF3825"/>
    <w:rsid w:val="00F21ADB"/>
    <w:rsid w:val="00F24B28"/>
    <w:rsid w:val="00F26001"/>
    <w:rsid w:val="00F37750"/>
    <w:rsid w:val="00F54059"/>
    <w:rsid w:val="00F67B7D"/>
    <w:rsid w:val="00F745E1"/>
    <w:rsid w:val="00FB4F8C"/>
    <w:rsid w:val="00FC64DE"/>
    <w:rsid w:val="00FC7571"/>
    <w:rsid w:val="00FD7242"/>
    <w:rsid w:val="00FF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C14010"/>
  <w15:chartTrackingRefBased/>
  <w15:docId w15:val="{F9E9B253-33CE-48BA-BED8-CCB91FE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7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164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416471"/>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416471"/>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471"/>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rsid w:val="00416471"/>
    <w:rPr>
      <w:rFonts w:ascii="Arial" w:eastAsia="Arial Unicode MS" w:hAnsi="Arial" w:cs="Times New Roman"/>
      <w:b/>
      <w:sz w:val="24"/>
      <w:szCs w:val="20"/>
    </w:rPr>
  </w:style>
  <w:style w:type="character" w:customStyle="1" w:styleId="Heading6Char">
    <w:name w:val="Heading 6 Char"/>
    <w:basedOn w:val="DefaultParagraphFont"/>
    <w:link w:val="Heading6"/>
    <w:rsid w:val="00416471"/>
    <w:rPr>
      <w:rFonts w:ascii="Times New Roman" w:eastAsia="Arial Unicode MS" w:hAnsi="Times New Roman" w:cs="Times New Roman"/>
      <w:sz w:val="24"/>
      <w:szCs w:val="20"/>
    </w:rPr>
  </w:style>
  <w:style w:type="paragraph" w:styleId="ListParagraph">
    <w:name w:val="List Paragraph"/>
    <w:basedOn w:val="Normal"/>
    <w:uiPriority w:val="34"/>
    <w:qFormat/>
    <w:rsid w:val="00416471"/>
    <w:pPr>
      <w:ind w:left="720"/>
      <w:contextualSpacing/>
    </w:pPr>
  </w:style>
  <w:style w:type="paragraph" w:styleId="BodyText">
    <w:name w:val="Body Text"/>
    <w:basedOn w:val="Normal"/>
    <w:link w:val="BodyTextChar"/>
    <w:uiPriority w:val="99"/>
    <w:rsid w:val="00416471"/>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16471"/>
    <w:rPr>
      <w:rFonts w:ascii="Times New Roman" w:eastAsia="Times New Roman" w:hAnsi="Times New Roman" w:cs="Times New Roman"/>
      <w:sz w:val="24"/>
      <w:szCs w:val="24"/>
    </w:rPr>
  </w:style>
  <w:style w:type="paragraph" w:styleId="NoSpacing">
    <w:name w:val="No Spacing"/>
    <w:uiPriority w:val="1"/>
    <w:qFormat/>
    <w:rsid w:val="00416471"/>
    <w:pPr>
      <w:spacing w:after="0" w:line="240" w:lineRule="auto"/>
    </w:pPr>
  </w:style>
  <w:style w:type="paragraph" w:styleId="FootnoteText">
    <w:name w:val="footnote text"/>
    <w:aliases w:val="FT"/>
    <w:basedOn w:val="Normal"/>
    <w:link w:val="FootnoteTextChar"/>
    <w:uiPriority w:val="99"/>
    <w:unhideWhenUsed/>
    <w:rsid w:val="00416471"/>
    <w:pPr>
      <w:spacing w:after="0" w:line="240" w:lineRule="auto"/>
    </w:pPr>
    <w:rPr>
      <w:rFonts w:ascii="Cambria" w:eastAsia="Cambria" w:hAnsi="Cambria"/>
      <w:sz w:val="20"/>
      <w:szCs w:val="20"/>
    </w:rPr>
  </w:style>
  <w:style w:type="character" w:customStyle="1" w:styleId="FootnoteTextChar">
    <w:name w:val="Footnote Text Char"/>
    <w:aliases w:val="FT Char"/>
    <w:basedOn w:val="DefaultParagraphFont"/>
    <w:link w:val="FootnoteText"/>
    <w:uiPriority w:val="99"/>
    <w:rsid w:val="00416471"/>
    <w:rPr>
      <w:rFonts w:ascii="Cambria" w:eastAsia="Cambria" w:hAnsi="Cambria" w:cs="Times New Roman"/>
      <w:sz w:val="20"/>
      <w:szCs w:val="20"/>
    </w:rPr>
  </w:style>
  <w:style w:type="character" w:styleId="FootnoteReference">
    <w:name w:val="footnote reference"/>
    <w:uiPriority w:val="99"/>
    <w:unhideWhenUsed/>
    <w:rsid w:val="00416471"/>
    <w:rPr>
      <w:vertAlign w:val="superscript"/>
    </w:rPr>
  </w:style>
  <w:style w:type="character" w:styleId="Hyperlink">
    <w:name w:val="Hyperlink"/>
    <w:uiPriority w:val="99"/>
    <w:unhideWhenUsed/>
    <w:rsid w:val="00416471"/>
    <w:rPr>
      <w:color w:val="0000FF"/>
      <w:u w:val="single"/>
    </w:rPr>
  </w:style>
  <w:style w:type="paragraph" w:styleId="Footer">
    <w:name w:val="footer"/>
    <w:basedOn w:val="Normal"/>
    <w:link w:val="FooterChar"/>
    <w:uiPriority w:val="99"/>
    <w:unhideWhenUsed/>
    <w:rsid w:val="0041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71"/>
    <w:rPr>
      <w:rFonts w:ascii="Calibri" w:eastAsia="Calibri" w:hAnsi="Calibri" w:cs="Times New Roman"/>
    </w:rPr>
  </w:style>
  <w:style w:type="paragraph" w:styleId="BalloonText">
    <w:name w:val="Balloon Text"/>
    <w:basedOn w:val="Normal"/>
    <w:link w:val="BalloonTextChar"/>
    <w:uiPriority w:val="99"/>
    <w:semiHidden/>
    <w:unhideWhenUsed/>
    <w:rsid w:val="00416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71"/>
    <w:rPr>
      <w:rFonts w:ascii="Segoe UI" w:eastAsia="Calibri" w:hAnsi="Segoe UI" w:cs="Segoe UI"/>
      <w:sz w:val="18"/>
      <w:szCs w:val="18"/>
    </w:rPr>
  </w:style>
  <w:style w:type="paragraph" w:styleId="Header">
    <w:name w:val="header"/>
    <w:basedOn w:val="Normal"/>
    <w:link w:val="HeaderChar"/>
    <w:uiPriority w:val="99"/>
    <w:unhideWhenUsed/>
    <w:rsid w:val="005C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0A5"/>
    <w:rPr>
      <w:rFonts w:ascii="Calibri" w:eastAsia="Calibri" w:hAnsi="Calibri" w:cs="Times New Roman"/>
    </w:rPr>
  </w:style>
  <w:style w:type="character" w:styleId="CommentReference">
    <w:name w:val="annotation reference"/>
    <w:basedOn w:val="DefaultParagraphFont"/>
    <w:uiPriority w:val="99"/>
    <w:semiHidden/>
    <w:unhideWhenUsed/>
    <w:rsid w:val="007330B1"/>
    <w:rPr>
      <w:sz w:val="16"/>
      <w:szCs w:val="16"/>
    </w:rPr>
  </w:style>
  <w:style w:type="paragraph" w:styleId="CommentText">
    <w:name w:val="annotation text"/>
    <w:basedOn w:val="Normal"/>
    <w:link w:val="CommentTextChar"/>
    <w:uiPriority w:val="99"/>
    <w:semiHidden/>
    <w:unhideWhenUsed/>
    <w:rsid w:val="007330B1"/>
    <w:pPr>
      <w:spacing w:line="240" w:lineRule="auto"/>
    </w:pPr>
    <w:rPr>
      <w:sz w:val="20"/>
      <w:szCs w:val="20"/>
    </w:rPr>
  </w:style>
  <w:style w:type="character" w:customStyle="1" w:styleId="CommentTextChar">
    <w:name w:val="Comment Text Char"/>
    <w:basedOn w:val="DefaultParagraphFont"/>
    <w:link w:val="CommentText"/>
    <w:uiPriority w:val="99"/>
    <w:semiHidden/>
    <w:rsid w:val="007330B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30B1"/>
    <w:rPr>
      <w:b/>
      <w:bCs/>
    </w:rPr>
  </w:style>
  <w:style w:type="character" w:customStyle="1" w:styleId="CommentSubjectChar">
    <w:name w:val="Comment Subject Char"/>
    <w:basedOn w:val="CommentTextChar"/>
    <w:link w:val="CommentSubject"/>
    <w:uiPriority w:val="99"/>
    <w:semiHidden/>
    <w:rsid w:val="007330B1"/>
    <w:rPr>
      <w:rFonts w:ascii="Calibri" w:eastAsia="Calibri" w:hAnsi="Calibri" w:cs="Times New Roman"/>
      <w:b/>
      <w:bCs/>
      <w:sz w:val="20"/>
      <w:szCs w:val="20"/>
    </w:rPr>
  </w:style>
  <w:style w:type="paragraph" w:styleId="ListBullet">
    <w:name w:val="List Bullet"/>
    <w:basedOn w:val="Normal"/>
    <w:uiPriority w:val="99"/>
    <w:unhideWhenUsed/>
    <w:rsid w:val="00E353EB"/>
    <w:pPr>
      <w:numPr>
        <w:numId w:val="2"/>
      </w:numPr>
      <w:contextualSpacing/>
    </w:pPr>
  </w:style>
  <w:style w:type="paragraph" w:styleId="Revision">
    <w:name w:val="Revision"/>
    <w:hidden/>
    <w:uiPriority w:val="99"/>
    <w:semiHidden/>
    <w:rsid w:val="002A36D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10D25"/>
    <w:rPr>
      <w:color w:val="954F72" w:themeColor="followedHyperlink"/>
      <w:u w:val="single"/>
    </w:rPr>
  </w:style>
  <w:style w:type="table" w:styleId="TableGrid">
    <w:name w:val="Table Grid"/>
    <w:basedOn w:val="TableNormal"/>
    <w:uiPriority w:val="39"/>
    <w:rsid w:val="0004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dcas/downloads/pdf/reports/workforce_profile_report_2017.pdf" TargetMode="External"/><Relationship Id="rId3" Type="http://schemas.openxmlformats.org/officeDocument/2006/relationships/hyperlink" Target="https://www1.nyc.gov/site/doi/about/legal-executive-authority.page" TargetMode="External"/><Relationship Id="rId7" Type="http://schemas.openxmlformats.org/officeDocument/2006/relationships/hyperlink" Target="https://www1.nyc.gov/assets/doi/reports/pdf/Whistleblower/Annual_WB_Letter-FY_2019.pdf" TargetMode="External"/><Relationship Id="rId12" Type="http://schemas.openxmlformats.org/officeDocument/2006/relationships/hyperlink" Target="https://www1.nyc.gov/assets/doi/reports/pdf/Whistleblower/Annual_WB_Letter-FY_2019.pdf" TargetMode="External"/><Relationship Id="rId2" Type="http://schemas.openxmlformats.org/officeDocument/2006/relationships/hyperlink" Target="https://www.law.columbia.edu/sites/default/files/capi-data/reports/newyork_2018.pdf" TargetMode="External"/><Relationship Id="rId1" Type="http://schemas.openxmlformats.org/officeDocument/2006/relationships/hyperlink" Target="https://www1.nyc.gov/site/doi/about/about.page" TargetMode="External"/><Relationship Id="rId6" Type="http://schemas.openxmlformats.org/officeDocument/2006/relationships/hyperlink" Target="https://www1.nyc.gov/assets/doi/reports/pdf/Whistleblower/Annual_WB_Letter-FY_2019.pdf" TargetMode="External"/><Relationship Id="rId11" Type="http://schemas.openxmlformats.org/officeDocument/2006/relationships/hyperlink" Target="https://www1.nyc.gov/assets/doi/reports/pdf/Whistleblower/Annual_WB_Letter-FY_2019.pdf" TargetMode="External"/><Relationship Id="rId5" Type="http://schemas.openxmlformats.org/officeDocument/2006/relationships/hyperlink" Target="https://www.nytimes.com/2019/10/17/opinion/whistle-blower-trump.html" TargetMode="External"/><Relationship Id="rId10" Type="http://schemas.openxmlformats.org/officeDocument/2006/relationships/hyperlink" Target="https://citylimits.org/2019/10/10/where-have-all-the-whistleblowers-gone/" TargetMode="External"/><Relationship Id="rId4" Type="http://schemas.openxmlformats.org/officeDocument/2006/relationships/hyperlink" Target="https://www1.nyc.gov/assets/records/pdf/executive_orders/1978EO016.PDF" TargetMode="External"/><Relationship Id="rId9" Type="http://schemas.openxmlformats.org/officeDocument/2006/relationships/hyperlink" Target="https://www.nytimes.com/2019/10/17/opinion/whistle-blower-trump.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734968E55D408C97A46E6AB06F516D"/>
        <w:category>
          <w:name w:val="General"/>
          <w:gallery w:val="placeholder"/>
        </w:category>
        <w:types>
          <w:type w:val="bbPlcHdr"/>
        </w:types>
        <w:behaviors>
          <w:behavior w:val="content"/>
        </w:behaviors>
        <w:guid w:val="{34CC3F6F-A1F2-4A65-A85C-DE8F9166B252}"/>
      </w:docPartPr>
      <w:docPartBody>
        <w:p w:rsidR="00FF06C1" w:rsidRDefault="00AC4791" w:rsidP="00AC4791">
          <w:pPr>
            <w:pStyle w:val="12734968E55D408C97A46E6AB06F516D"/>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91"/>
    <w:rsid w:val="002F6C18"/>
    <w:rsid w:val="0032595D"/>
    <w:rsid w:val="006F68C8"/>
    <w:rsid w:val="00753DA2"/>
    <w:rsid w:val="0077169B"/>
    <w:rsid w:val="008C5DC2"/>
    <w:rsid w:val="009C2992"/>
    <w:rsid w:val="00AC4791"/>
    <w:rsid w:val="00B62134"/>
    <w:rsid w:val="00BB4101"/>
    <w:rsid w:val="00BE5F1F"/>
    <w:rsid w:val="00C54A08"/>
    <w:rsid w:val="00C8578C"/>
    <w:rsid w:val="00CB1258"/>
    <w:rsid w:val="00CB6233"/>
    <w:rsid w:val="00D13711"/>
    <w:rsid w:val="00EA7BE6"/>
    <w:rsid w:val="00EF640C"/>
    <w:rsid w:val="00F717D1"/>
    <w:rsid w:val="00FF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791"/>
    <w:rPr>
      <w:color w:val="808080"/>
    </w:rPr>
  </w:style>
  <w:style w:type="paragraph" w:customStyle="1" w:styleId="12734968E55D408C97A46E6AB06F516D">
    <w:name w:val="12734968E55D408C97A46E6AB06F516D"/>
    <w:rsid w:val="00AC4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DF40-7FA1-488D-B4B5-DF91FF8B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3097</Words>
  <Characters>17657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cp:lastPrinted>2020-01-09T17:15:00Z</cp:lastPrinted>
  <dcterms:created xsi:type="dcterms:W3CDTF">2020-01-13T19:28:00Z</dcterms:created>
  <dcterms:modified xsi:type="dcterms:W3CDTF">2020-01-13T19:28:00Z</dcterms:modified>
</cp:coreProperties>
</file>