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B3" w:rsidRPr="0055693E" w:rsidRDefault="00E473B3" w:rsidP="00E473B3">
      <w:pPr>
        <w:ind w:firstLine="0"/>
        <w:jc w:val="center"/>
      </w:pPr>
      <w:r w:rsidRPr="0055693E">
        <w:t>Int. No.</w:t>
      </w:r>
      <w:r w:rsidR="00F746CC">
        <w:t xml:space="preserve"> 1844</w:t>
      </w:r>
      <w:bookmarkStart w:id="0" w:name="_GoBack"/>
      <w:bookmarkEnd w:id="0"/>
    </w:p>
    <w:p w:rsidR="00E473B3" w:rsidRPr="0055693E" w:rsidRDefault="00E473B3" w:rsidP="00E473B3">
      <w:pPr>
        <w:ind w:firstLine="0"/>
        <w:jc w:val="center"/>
      </w:pPr>
    </w:p>
    <w:p w:rsidR="00E473B3" w:rsidRPr="0055693E" w:rsidRDefault="00E473B3" w:rsidP="00E473B3">
      <w:pPr>
        <w:ind w:firstLine="0"/>
        <w:jc w:val="both"/>
      </w:pPr>
      <w:r w:rsidRPr="0055693E">
        <w:t>By Council Member Menchaca</w:t>
      </w:r>
    </w:p>
    <w:p w:rsidR="00E473B3" w:rsidRPr="0055693E" w:rsidRDefault="00E473B3" w:rsidP="00E473B3">
      <w:pPr>
        <w:pStyle w:val="BodyText"/>
        <w:spacing w:line="240" w:lineRule="auto"/>
        <w:ind w:firstLine="0"/>
      </w:pPr>
    </w:p>
    <w:p w:rsidR="00A67126" w:rsidRPr="00A67126" w:rsidRDefault="00A67126" w:rsidP="00E473B3">
      <w:pPr>
        <w:pStyle w:val="BodyText"/>
        <w:spacing w:line="240" w:lineRule="auto"/>
        <w:ind w:firstLine="0"/>
        <w:rPr>
          <w:vanish/>
        </w:rPr>
      </w:pPr>
      <w:r w:rsidRPr="00A67126">
        <w:rPr>
          <w:vanish/>
        </w:rPr>
        <w:t>..Title</w:t>
      </w:r>
    </w:p>
    <w:p w:rsidR="00E473B3" w:rsidRDefault="00A67126" w:rsidP="00E473B3">
      <w:pPr>
        <w:pStyle w:val="BodyText"/>
        <w:spacing w:line="240" w:lineRule="auto"/>
        <w:ind w:firstLine="0"/>
      </w:pPr>
      <w:r>
        <w:t>A Local Law t</w:t>
      </w:r>
      <w:r w:rsidR="00E473B3" w:rsidRPr="0055693E">
        <w:t xml:space="preserve">o amend the </w:t>
      </w:r>
      <w:sdt>
        <w:sdtPr>
          <w:id w:val="1993222445"/>
          <w:placeholder>
            <w:docPart w:val="4C81827AF1CB43298EE24A2233107739"/>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E473B3" w:rsidRPr="0055693E">
            <w:t>New York city charter</w:t>
          </w:r>
        </w:sdtContent>
      </w:sdt>
      <w:r w:rsidR="00E473B3" w:rsidRPr="0055693E">
        <w:t xml:space="preserve"> </w:t>
      </w:r>
      <w:r w:rsidR="00354423">
        <w:t xml:space="preserve">and the administrative code of the city of New York, </w:t>
      </w:r>
      <w:r w:rsidR="00E473B3" w:rsidRPr="0055693E">
        <w:t xml:space="preserve">in relation to </w:t>
      </w:r>
      <w:r w:rsidR="00985AE2">
        <w:t xml:space="preserve">repealing </w:t>
      </w:r>
      <w:r w:rsidR="006F50BF">
        <w:t xml:space="preserve">subdivision f of section 18 of such charter relating to </w:t>
      </w:r>
      <w:r w:rsidR="00985AE2">
        <w:t>the office of immigrant affairs reporting requirem</w:t>
      </w:r>
      <w:r w:rsidR="006F50BF">
        <w:t>ent</w:t>
      </w:r>
      <w:r w:rsidR="00985AE2">
        <w:t xml:space="preserve">, placing such reporting requirement in the administrative code of the city of New York, and </w:t>
      </w:r>
      <w:r w:rsidR="00A833B3">
        <w:t xml:space="preserve">expanding </w:t>
      </w:r>
      <w:r w:rsidR="00985AE2">
        <w:t xml:space="preserve">such </w:t>
      </w:r>
      <w:r w:rsidR="00E473B3" w:rsidRPr="0055693E">
        <w:t xml:space="preserve">reporting </w:t>
      </w:r>
    </w:p>
    <w:p w:rsidR="00A67126" w:rsidRPr="00A67126" w:rsidRDefault="00A67126" w:rsidP="00E473B3">
      <w:pPr>
        <w:pStyle w:val="BodyText"/>
        <w:spacing w:line="240" w:lineRule="auto"/>
        <w:ind w:firstLine="0"/>
        <w:rPr>
          <w:vanish/>
        </w:rPr>
      </w:pPr>
      <w:r w:rsidRPr="00A67126">
        <w:rPr>
          <w:vanish/>
        </w:rPr>
        <w:t>..Body</w:t>
      </w:r>
    </w:p>
    <w:p w:rsidR="00E473B3" w:rsidRPr="0055693E" w:rsidRDefault="00E473B3" w:rsidP="00E473B3">
      <w:pPr>
        <w:pStyle w:val="BodyText"/>
        <w:spacing w:line="240" w:lineRule="auto"/>
        <w:ind w:firstLine="0"/>
      </w:pPr>
    </w:p>
    <w:p w:rsidR="00E473B3" w:rsidRPr="0055693E" w:rsidRDefault="00E473B3" w:rsidP="00E473B3">
      <w:pPr>
        <w:ind w:firstLine="0"/>
        <w:jc w:val="both"/>
      </w:pPr>
      <w:r w:rsidRPr="0055693E">
        <w:rPr>
          <w:u w:val="single"/>
        </w:rPr>
        <w:t>Be it enacted by the Council as follows:</w:t>
      </w:r>
    </w:p>
    <w:p w:rsidR="00E473B3" w:rsidRPr="0055693E" w:rsidRDefault="00E473B3" w:rsidP="00E473B3">
      <w:pPr>
        <w:jc w:val="both"/>
      </w:pPr>
    </w:p>
    <w:p w:rsidR="00E473B3" w:rsidRPr="0055693E" w:rsidRDefault="00E473B3" w:rsidP="00E473B3">
      <w:pPr>
        <w:spacing w:line="480" w:lineRule="auto"/>
        <w:jc w:val="both"/>
        <w:sectPr w:rsidR="00E473B3" w:rsidRPr="0055693E" w:rsidSect="008F0B17">
          <w:footerReference w:type="default" r:id="rId6"/>
          <w:footerReference w:type="first" r:id="rId7"/>
          <w:pgSz w:w="12240" w:h="15840"/>
          <w:pgMar w:top="1440" w:right="1440" w:bottom="1440" w:left="1440" w:header="720" w:footer="720" w:gutter="0"/>
          <w:cols w:space="720"/>
          <w:docGrid w:linePitch="360"/>
        </w:sectPr>
      </w:pPr>
    </w:p>
    <w:p w:rsidR="00354423" w:rsidRDefault="00E473B3" w:rsidP="00E473B3">
      <w:pPr>
        <w:spacing w:line="480" w:lineRule="auto"/>
        <w:jc w:val="both"/>
      </w:pPr>
      <w:r w:rsidRPr="0055693E">
        <w:t xml:space="preserve">Section 1. </w:t>
      </w:r>
      <w:r w:rsidR="006F50BF" w:rsidRPr="0055693E">
        <w:t>Sub</w:t>
      </w:r>
      <w:r w:rsidR="006F50BF">
        <w:t>division</w:t>
      </w:r>
      <w:r w:rsidR="006F50BF" w:rsidRPr="0055693E">
        <w:t xml:space="preserve"> </w:t>
      </w:r>
      <w:r w:rsidRPr="0055693E">
        <w:t xml:space="preserve">f of section 18 of the New York city charter </w:t>
      </w:r>
      <w:r w:rsidR="00354423">
        <w:t>is REPEALED.</w:t>
      </w:r>
    </w:p>
    <w:p w:rsidR="00E473B3" w:rsidRPr="0055693E" w:rsidRDefault="00354423" w:rsidP="00E473B3">
      <w:pPr>
        <w:spacing w:line="480" w:lineRule="auto"/>
        <w:jc w:val="both"/>
      </w:pPr>
      <w:r>
        <w:t xml:space="preserve">§2. Chapter 1 of title 3 of the administrative code of the city of New York </w:t>
      </w:r>
      <w:r w:rsidR="00E473B3" w:rsidRPr="0055693E">
        <w:t xml:space="preserve">is amended </w:t>
      </w:r>
      <w:r>
        <w:t xml:space="preserve">by adding a new subchapter 8 </w:t>
      </w:r>
      <w:r w:rsidR="00E473B3" w:rsidRPr="0055693E">
        <w:t>to read as follows:</w:t>
      </w:r>
    </w:p>
    <w:p w:rsidR="002738D2" w:rsidRDefault="002738D2" w:rsidP="00985AE2">
      <w:pPr>
        <w:spacing w:line="480" w:lineRule="auto"/>
        <w:jc w:val="center"/>
        <w:rPr>
          <w:u w:val="single"/>
        </w:rPr>
      </w:pPr>
      <w:r w:rsidRPr="002738D2">
        <w:rPr>
          <w:u w:val="single"/>
        </w:rPr>
        <w:t xml:space="preserve">SUBCHAPTER </w:t>
      </w:r>
      <w:r>
        <w:rPr>
          <w:u w:val="single"/>
        </w:rPr>
        <w:t>8</w:t>
      </w:r>
    </w:p>
    <w:p w:rsidR="002738D2" w:rsidRPr="00985AE2" w:rsidRDefault="002738D2" w:rsidP="00985AE2">
      <w:pPr>
        <w:spacing w:line="480" w:lineRule="auto"/>
        <w:jc w:val="center"/>
        <w:rPr>
          <w:u w:val="single"/>
        </w:rPr>
      </w:pPr>
      <w:r>
        <w:rPr>
          <w:u w:val="single"/>
        </w:rPr>
        <w:t>OFFICE OF IMMIGRANT AFFAIRS</w:t>
      </w:r>
    </w:p>
    <w:p w:rsidR="0075155B" w:rsidRDefault="0075155B" w:rsidP="0075155B">
      <w:pPr>
        <w:spacing w:line="480" w:lineRule="auto"/>
        <w:jc w:val="both"/>
        <w:rPr>
          <w:u w:val="single"/>
        </w:rPr>
      </w:pPr>
      <w:r w:rsidRPr="00104AEC">
        <w:rPr>
          <w:u w:val="single"/>
        </w:rPr>
        <w:t xml:space="preserve">§ 3-180 </w:t>
      </w:r>
      <w:r w:rsidR="00985AE2">
        <w:rPr>
          <w:u w:val="single"/>
        </w:rPr>
        <w:t>Definitions</w:t>
      </w:r>
      <w:r>
        <w:rPr>
          <w:u w:val="single"/>
        </w:rPr>
        <w:t>. a. As used in this subchapter, the following terms have the following meanings:</w:t>
      </w:r>
    </w:p>
    <w:p w:rsidR="0075155B" w:rsidRDefault="0075155B" w:rsidP="0075155B">
      <w:pPr>
        <w:spacing w:line="480" w:lineRule="auto"/>
        <w:jc w:val="both"/>
        <w:rPr>
          <w:u w:val="single"/>
        </w:rPr>
      </w:pPr>
      <w:r>
        <w:rPr>
          <w:u w:val="single"/>
        </w:rPr>
        <w:t xml:space="preserve">Office. The term “office” means the office of immigrant affairs. </w:t>
      </w:r>
    </w:p>
    <w:p w:rsidR="0075155B" w:rsidRDefault="0075155B" w:rsidP="0075155B">
      <w:pPr>
        <w:spacing w:line="480" w:lineRule="auto"/>
        <w:jc w:val="both"/>
        <w:rPr>
          <w:u w:val="single"/>
        </w:rPr>
      </w:pPr>
      <w:r>
        <w:rPr>
          <w:u w:val="single"/>
        </w:rPr>
        <w:t xml:space="preserve">Director. The term “director” means the director of the office of immigrant affairs. </w:t>
      </w:r>
    </w:p>
    <w:p w:rsidR="001E7ECA" w:rsidRPr="00985AE2" w:rsidRDefault="0075155B" w:rsidP="001E7ECA">
      <w:pPr>
        <w:spacing w:line="480" w:lineRule="auto"/>
        <w:jc w:val="both"/>
        <w:rPr>
          <w:u w:val="single"/>
        </w:rPr>
      </w:pPr>
      <w:r>
        <w:rPr>
          <w:u w:val="single"/>
        </w:rPr>
        <w:t xml:space="preserve">§3-181 Annual Report. </w:t>
      </w:r>
      <w:r w:rsidR="002738D2" w:rsidRPr="00985AE2">
        <w:rPr>
          <w:u w:val="single"/>
        </w:rPr>
        <w:t xml:space="preserve">a. </w:t>
      </w:r>
      <w:r w:rsidR="001E7ECA" w:rsidRPr="00985AE2">
        <w:rPr>
          <w:u w:val="single"/>
        </w:rPr>
        <w:t>No later than March 15, 2018, and each March 15 thereafter, the office shall provide to the speaker of the council and post on the office’s website a report regarding the city’s immigrant population and the activities of the office during the previous calendar year, including, but not limited to the following information, where such information is available:</w:t>
      </w:r>
    </w:p>
    <w:p w:rsidR="001E7ECA" w:rsidRPr="00985AE2" w:rsidRDefault="001E7ECA" w:rsidP="001E7ECA">
      <w:pPr>
        <w:spacing w:line="480" w:lineRule="auto"/>
        <w:jc w:val="both"/>
        <w:rPr>
          <w:u w:val="single"/>
        </w:rPr>
      </w:pPr>
      <w:r w:rsidRPr="00985AE2">
        <w:rPr>
          <w:u w:val="single"/>
        </w:rPr>
        <w:t>1. the size and composition of such population, including, but not limited to demographic information, socio-economic markers, and estimates of the immigration status held by members of such population, if any;</w:t>
      </w:r>
    </w:p>
    <w:p w:rsidR="001E7ECA" w:rsidRPr="0055693E" w:rsidRDefault="001E7ECA" w:rsidP="001E7ECA">
      <w:pPr>
        <w:spacing w:line="480" w:lineRule="auto"/>
        <w:jc w:val="both"/>
      </w:pPr>
      <w:r w:rsidRPr="00985AE2">
        <w:rPr>
          <w:u w:val="single"/>
        </w:rPr>
        <w:lastRenderedPageBreak/>
        <w:t>2. information</w:t>
      </w:r>
      <w:r w:rsidR="007B585D" w:rsidRPr="00985AE2">
        <w:rPr>
          <w:u w:val="single"/>
        </w:rPr>
        <w:t xml:space="preserve"> </w:t>
      </w:r>
      <w:r w:rsidR="007B585D" w:rsidRPr="006A0F5B">
        <w:rPr>
          <w:u w:val="single"/>
        </w:rPr>
        <w:t>including, but not limited to, graphical representations of data</w:t>
      </w:r>
      <w:r w:rsidRPr="00985AE2">
        <w:rPr>
          <w:u w:val="single"/>
        </w:rPr>
        <w:t xml:space="preserve"> regarding the needs of such population including, but not limited to, social services, legal services, public benefits, education, and workforce development needs</w:t>
      </w:r>
      <w:r w:rsidRPr="00A55500">
        <w:rPr>
          <w:u w:val="single"/>
        </w:rPr>
        <w:t>:</w:t>
      </w:r>
    </w:p>
    <w:p w:rsidR="001E7ECA" w:rsidRPr="00A55500" w:rsidRDefault="001E7ECA" w:rsidP="001E7ECA">
      <w:pPr>
        <w:spacing w:line="480" w:lineRule="auto"/>
        <w:jc w:val="both"/>
        <w:rPr>
          <w:u w:val="single"/>
        </w:rPr>
      </w:pPr>
      <w:r w:rsidRPr="00985AE2">
        <w:rPr>
          <w:u w:val="single"/>
        </w:rPr>
        <w:t>3.</w:t>
      </w:r>
      <w:r w:rsidR="00A833B3" w:rsidRPr="00985AE2">
        <w:rPr>
          <w:u w:val="single"/>
        </w:rPr>
        <w:t xml:space="preserve"> </w:t>
      </w:r>
      <w:r w:rsidR="00A833B3" w:rsidRPr="006A0F5B">
        <w:rPr>
          <w:u w:val="single"/>
        </w:rPr>
        <w:t>for each need identified in paragraph 2 of this subdivision</w:t>
      </w:r>
      <w:r w:rsidR="00A833B3" w:rsidRPr="00985AE2">
        <w:rPr>
          <w:u w:val="single"/>
        </w:rPr>
        <w:t xml:space="preserve">, </w:t>
      </w:r>
      <w:r w:rsidRPr="00985AE2">
        <w:rPr>
          <w:u w:val="single"/>
        </w:rPr>
        <w:t>information regarding barriers faced by such population in accessing services</w:t>
      </w:r>
      <w:r w:rsidR="002738D2" w:rsidRPr="006A0F5B">
        <w:rPr>
          <w:u w:val="single"/>
        </w:rPr>
        <w:t xml:space="preserve"> </w:t>
      </w:r>
      <w:r w:rsidR="00A833B3">
        <w:rPr>
          <w:u w:val="single"/>
        </w:rPr>
        <w:t xml:space="preserve">and </w:t>
      </w:r>
      <w:r w:rsidRPr="00A55500">
        <w:rPr>
          <w:u w:val="single"/>
        </w:rPr>
        <w:t>what actions the office has taken to address such barriers, including programmatic initiatives and initiatives that are conducted in partnership with other offices or agencies;</w:t>
      </w:r>
    </w:p>
    <w:p w:rsidR="001E7ECA" w:rsidRPr="00985AE2" w:rsidRDefault="001E7ECA" w:rsidP="001E7ECA">
      <w:pPr>
        <w:spacing w:line="480" w:lineRule="auto"/>
        <w:jc w:val="both"/>
        <w:rPr>
          <w:u w:val="single"/>
        </w:rPr>
      </w:pPr>
      <w:r w:rsidRPr="00985AE2">
        <w:rPr>
          <w:u w:val="single"/>
        </w:rPr>
        <w:t xml:space="preserve">4. </w:t>
      </w:r>
      <w:r w:rsidR="00A833B3" w:rsidRPr="006A0F5B">
        <w:rPr>
          <w:u w:val="single"/>
        </w:rPr>
        <w:t>for each action identified in paragraph 3 of this subdivision,</w:t>
      </w:r>
      <w:r w:rsidRPr="00985AE2">
        <w:rPr>
          <w:u w:val="single"/>
        </w:rPr>
        <w:t xml:space="preserve"> information and metrics</w:t>
      </w:r>
      <w:r w:rsidRPr="006A0F5B">
        <w:rPr>
          <w:u w:val="single"/>
        </w:rPr>
        <w:t>, using industry standard metrics where available, that support the success or failure of such acti</w:t>
      </w:r>
      <w:r w:rsidRPr="00985AE2">
        <w:rPr>
          <w:u w:val="single"/>
        </w:rPr>
        <w:t>ons, including but not limited to:</w:t>
      </w:r>
    </w:p>
    <w:p w:rsidR="001E7ECA" w:rsidRPr="00985AE2" w:rsidRDefault="001E7ECA" w:rsidP="001E7ECA">
      <w:pPr>
        <w:spacing w:line="480" w:lineRule="auto"/>
        <w:jc w:val="both"/>
        <w:rPr>
          <w:u w:val="single"/>
        </w:rPr>
      </w:pPr>
      <w:r w:rsidRPr="00985AE2">
        <w:rPr>
          <w:u w:val="single"/>
        </w:rPr>
        <w:t>(a) total program capacity, disaggregated by service type;</w:t>
      </w:r>
    </w:p>
    <w:p w:rsidR="001E7ECA" w:rsidRPr="00985AE2" w:rsidRDefault="001E7ECA" w:rsidP="001E7ECA">
      <w:pPr>
        <w:spacing w:line="480" w:lineRule="auto"/>
        <w:jc w:val="both"/>
        <w:rPr>
          <w:u w:val="single"/>
        </w:rPr>
      </w:pPr>
      <w:r w:rsidRPr="00985AE2">
        <w:rPr>
          <w:u w:val="single"/>
        </w:rPr>
        <w:t>(b) number of intakes or program eligibility screenings conducted;</w:t>
      </w:r>
    </w:p>
    <w:p w:rsidR="001E7ECA" w:rsidRPr="00985AE2" w:rsidRDefault="001E7ECA" w:rsidP="001E7ECA">
      <w:pPr>
        <w:spacing w:line="480" w:lineRule="auto"/>
        <w:jc w:val="both"/>
        <w:rPr>
          <w:u w:val="single"/>
        </w:rPr>
      </w:pPr>
      <w:r w:rsidRPr="00985AE2">
        <w:rPr>
          <w:u w:val="single"/>
        </w:rPr>
        <w:t>(c) number of individuals served, disaggregated by service type;</w:t>
      </w:r>
    </w:p>
    <w:p w:rsidR="001E7ECA" w:rsidRDefault="00AA746C" w:rsidP="001E7ECA">
      <w:pPr>
        <w:spacing w:line="480" w:lineRule="auto"/>
        <w:jc w:val="both"/>
      </w:pPr>
      <w:r w:rsidRPr="00985AE2">
        <w:rPr>
          <w:u w:val="single"/>
        </w:rPr>
        <w:t>(d)</w:t>
      </w:r>
      <w:r w:rsidR="00A833B3" w:rsidRPr="00985AE2">
        <w:rPr>
          <w:u w:val="single"/>
        </w:rPr>
        <w:t xml:space="preserve"> </w:t>
      </w:r>
      <w:r w:rsidR="001E7ECA" w:rsidRPr="00985AE2">
        <w:rPr>
          <w:u w:val="single"/>
        </w:rPr>
        <w:t>number of matters handled, and aggregate data on the outcomes achieved, disaggregated by service type;</w:t>
      </w:r>
      <w:r w:rsidR="001E7ECA" w:rsidRPr="0055693E">
        <w:t xml:space="preserve"> </w:t>
      </w:r>
    </w:p>
    <w:p w:rsidR="001E7ECA" w:rsidRPr="00A55500" w:rsidRDefault="001E7ECA" w:rsidP="001E7ECA">
      <w:pPr>
        <w:spacing w:line="480" w:lineRule="auto"/>
        <w:jc w:val="both"/>
        <w:rPr>
          <w:u w:val="single"/>
        </w:rPr>
      </w:pPr>
      <w:r w:rsidRPr="00A55500">
        <w:rPr>
          <w:u w:val="single"/>
        </w:rPr>
        <w:t>(</w:t>
      </w:r>
      <w:r w:rsidR="00A833B3">
        <w:rPr>
          <w:u w:val="single"/>
        </w:rPr>
        <w:t>e</w:t>
      </w:r>
      <w:r w:rsidRPr="00A55500">
        <w:rPr>
          <w:u w:val="single"/>
        </w:rPr>
        <w:t xml:space="preserve">) metrics that measure the success or failure of a program during the duration of such program; </w:t>
      </w:r>
    </w:p>
    <w:p w:rsidR="001E7ECA" w:rsidRPr="00A55500" w:rsidRDefault="001E7ECA" w:rsidP="001E7ECA">
      <w:pPr>
        <w:spacing w:line="480" w:lineRule="auto"/>
        <w:jc w:val="both"/>
        <w:rPr>
          <w:u w:val="single"/>
        </w:rPr>
      </w:pPr>
      <w:r w:rsidRPr="00A55500">
        <w:rPr>
          <w:u w:val="single"/>
        </w:rPr>
        <w:t>(</w:t>
      </w:r>
      <w:r w:rsidR="00A833B3">
        <w:rPr>
          <w:u w:val="single"/>
        </w:rPr>
        <w:t>f</w:t>
      </w:r>
      <w:r w:rsidRPr="00A55500">
        <w:rPr>
          <w:u w:val="single"/>
        </w:rPr>
        <w:t xml:space="preserve">) metrics that measure the </w:t>
      </w:r>
      <w:r w:rsidR="007B585D">
        <w:rPr>
          <w:u w:val="single"/>
        </w:rPr>
        <w:t>continued</w:t>
      </w:r>
      <w:r w:rsidRPr="00A55500">
        <w:rPr>
          <w:u w:val="single"/>
        </w:rPr>
        <w:t xml:space="preserve"> success or failure of a program over time through comparisons of year-to-year data; and</w:t>
      </w:r>
    </w:p>
    <w:p w:rsidR="001E7ECA" w:rsidRPr="006A0F5B" w:rsidRDefault="001E7ECA" w:rsidP="001E7ECA">
      <w:pPr>
        <w:spacing w:line="480" w:lineRule="auto"/>
        <w:jc w:val="both"/>
        <w:rPr>
          <w:u w:val="single"/>
        </w:rPr>
      </w:pPr>
      <w:r w:rsidRPr="00A55500">
        <w:rPr>
          <w:u w:val="single"/>
        </w:rPr>
        <w:t>(</w:t>
      </w:r>
      <w:r w:rsidR="00A833B3">
        <w:rPr>
          <w:u w:val="single"/>
        </w:rPr>
        <w:t>g</w:t>
      </w:r>
      <w:r w:rsidRPr="006A0F5B">
        <w:rPr>
          <w:u w:val="single"/>
        </w:rPr>
        <w:t>)</w:t>
      </w:r>
      <w:r w:rsidRPr="00985AE2">
        <w:rPr>
          <w:u w:val="single"/>
        </w:rPr>
        <w:t xml:space="preserve"> with respect to legal services initiatives, number of cases accepted for legal advice and full representation, as well as the number of cases referred to other legal services providers, disaggregated by service and case type, and aggregate data on the outcomes achieved in cases accepted for full representation during the reporting window</w:t>
      </w:r>
      <w:r w:rsidRPr="006A0F5B">
        <w:rPr>
          <w:u w:val="single"/>
        </w:rPr>
        <w:t>; and</w:t>
      </w:r>
    </w:p>
    <w:p w:rsidR="001E7ECA" w:rsidRPr="00985AE2" w:rsidRDefault="00A833B3" w:rsidP="001E7ECA">
      <w:pPr>
        <w:spacing w:line="480" w:lineRule="auto"/>
        <w:jc w:val="both"/>
        <w:rPr>
          <w:u w:val="single"/>
        </w:rPr>
      </w:pPr>
      <w:r w:rsidRPr="00985AE2">
        <w:rPr>
          <w:u w:val="single"/>
        </w:rPr>
        <w:lastRenderedPageBreak/>
        <w:t xml:space="preserve">5. </w:t>
      </w:r>
      <w:r w:rsidR="001E7ECA" w:rsidRPr="00985AE2">
        <w:rPr>
          <w:u w:val="single"/>
        </w:rPr>
        <w:t xml:space="preserve">recommendations based on the metrics described in paragraph </w:t>
      </w:r>
      <w:r w:rsidRPr="00985AE2">
        <w:rPr>
          <w:u w:val="single"/>
        </w:rPr>
        <w:t>4</w:t>
      </w:r>
      <w:r w:rsidR="001E7ECA" w:rsidRPr="00985AE2">
        <w:rPr>
          <w:u w:val="single"/>
        </w:rPr>
        <w:t xml:space="preserve"> on how the office and the city could further address barriers</w:t>
      </w:r>
      <w:r w:rsidRPr="00985AE2">
        <w:rPr>
          <w:u w:val="single"/>
        </w:rPr>
        <w:t xml:space="preserve"> identified in paragraph 3</w:t>
      </w:r>
      <w:r w:rsidR="001E7ECA" w:rsidRPr="00985AE2">
        <w:rPr>
          <w:u w:val="single"/>
        </w:rPr>
        <w:t>;</w:t>
      </w:r>
    </w:p>
    <w:p w:rsidR="001E7ECA" w:rsidRPr="00985AE2" w:rsidRDefault="00A833B3" w:rsidP="001E7ECA">
      <w:pPr>
        <w:spacing w:line="480" w:lineRule="auto"/>
        <w:jc w:val="both"/>
        <w:rPr>
          <w:u w:val="single"/>
        </w:rPr>
      </w:pPr>
      <w:r w:rsidRPr="006A0F5B">
        <w:rPr>
          <w:u w:val="single"/>
        </w:rPr>
        <w:t>6</w:t>
      </w:r>
      <w:r w:rsidR="001E7ECA" w:rsidRPr="006A0F5B">
        <w:rPr>
          <w:u w:val="single"/>
        </w:rPr>
        <w:t>.</w:t>
      </w:r>
      <w:r w:rsidR="001E7ECA" w:rsidRPr="00985AE2">
        <w:rPr>
          <w:u w:val="single"/>
        </w:rPr>
        <w:t xml:space="preserve"> for relevant agencies, information regarding requests for law enforcement certifications required in order to apply for nonimmigrant status under subparagraphs (T) and (U) of paragraph (15) of subsection (a) of section 1101 of title 8 of the United States code, or successor statutes, including, but not limited to, number of requests for certification received, request processing times, number of certifications issued, number of certification requests denied and information as to why, and number of request appeals and outcomes, disaggregated by agency </w:t>
      </w:r>
      <w:r w:rsidR="001E7ECA" w:rsidRPr="006A0F5B">
        <w:rPr>
          <w:u w:val="single"/>
        </w:rPr>
        <w:t>and calendar year</w:t>
      </w:r>
      <w:r w:rsidR="001E7ECA" w:rsidRPr="00985AE2">
        <w:rPr>
          <w:u w:val="single"/>
        </w:rPr>
        <w:t>;</w:t>
      </w:r>
    </w:p>
    <w:p w:rsidR="001E7ECA" w:rsidRPr="00985AE2" w:rsidRDefault="00A833B3" w:rsidP="001E7ECA">
      <w:pPr>
        <w:spacing w:line="480" w:lineRule="auto"/>
        <w:jc w:val="both"/>
        <w:rPr>
          <w:u w:val="single"/>
        </w:rPr>
      </w:pPr>
      <w:r w:rsidRPr="006A0F5B">
        <w:rPr>
          <w:u w:val="single"/>
        </w:rPr>
        <w:t>7</w:t>
      </w:r>
      <w:r w:rsidR="001E7ECA" w:rsidRPr="00985AE2">
        <w:rPr>
          <w:u w:val="single"/>
        </w:rPr>
        <w:t>. the efforts of the office to monitor agency efficacy in conducting outreach and serving the immigrant population, including the efforts of the task force established pursuant to subdivision g of this section; and</w:t>
      </w:r>
    </w:p>
    <w:p w:rsidR="001E7ECA" w:rsidRPr="00985AE2" w:rsidRDefault="00A833B3" w:rsidP="001E7ECA">
      <w:pPr>
        <w:spacing w:line="480" w:lineRule="auto"/>
        <w:jc w:val="both"/>
        <w:rPr>
          <w:u w:val="single"/>
        </w:rPr>
      </w:pPr>
      <w:r w:rsidRPr="006A0F5B">
        <w:rPr>
          <w:u w:val="single"/>
        </w:rPr>
        <w:t>8</w:t>
      </w:r>
      <w:r w:rsidR="001E7ECA" w:rsidRPr="00985AE2">
        <w:rPr>
          <w:u w:val="single"/>
        </w:rPr>
        <w:t>. the efforts of the director, or such other office or agency as designated by the mayor, in fulfilling the duties set forth in subdivision d of this section.</w:t>
      </w:r>
    </w:p>
    <w:p w:rsidR="00E473B3" w:rsidRPr="0055693E" w:rsidRDefault="00BD01BE" w:rsidP="00E473B3">
      <w:pPr>
        <w:spacing w:line="480" w:lineRule="auto"/>
        <w:jc w:val="both"/>
      </w:pPr>
      <w:r>
        <w:t>§ 3</w:t>
      </w:r>
      <w:r w:rsidR="00E473B3" w:rsidRPr="0055693E">
        <w:t>. This local law takes effect immediately.</w:t>
      </w:r>
    </w:p>
    <w:p w:rsidR="00AA746C" w:rsidRPr="0055693E" w:rsidRDefault="00AA746C" w:rsidP="00E473B3">
      <w:pPr>
        <w:ind w:firstLine="0"/>
        <w:jc w:val="both"/>
        <w:rPr>
          <w:sz w:val="18"/>
          <w:szCs w:val="18"/>
        </w:rPr>
        <w:sectPr w:rsidR="00AA746C" w:rsidRPr="0055693E" w:rsidSect="00AF39A5">
          <w:type w:val="continuous"/>
          <w:pgSz w:w="12240" w:h="15840"/>
          <w:pgMar w:top="1440" w:right="1440" w:bottom="1440" w:left="1440" w:header="720" w:footer="720" w:gutter="0"/>
          <w:lnNumType w:countBy="1"/>
          <w:cols w:space="720"/>
          <w:titlePg/>
          <w:docGrid w:linePitch="360"/>
        </w:sectPr>
      </w:pPr>
    </w:p>
    <w:p w:rsidR="00AA746C" w:rsidRDefault="00AA746C" w:rsidP="00E473B3">
      <w:pPr>
        <w:ind w:firstLine="0"/>
        <w:jc w:val="both"/>
        <w:rPr>
          <w:sz w:val="18"/>
          <w:szCs w:val="18"/>
        </w:rPr>
      </w:pPr>
    </w:p>
    <w:p w:rsidR="00E473B3" w:rsidRPr="0055693E" w:rsidRDefault="00E473B3" w:rsidP="00E473B3">
      <w:pPr>
        <w:ind w:firstLine="0"/>
        <w:jc w:val="both"/>
        <w:rPr>
          <w:sz w:val="18"/>
          <w:szCs w:val="18"/>
        </w:rPr>
      </w:pPr>
      <w:r w:rsidRPr="0055693E">
        <w:rPr>
          <w:sz w:val="18"/>
          <w:szCs w:val="18"/>
        </w:rPr>
        <w:t>HKA</w:t>
      </w:r>
    </w:p>
    <w:p w:rsidR="00E473B3" w:rsidRPr="0055693E" w:rsidRDefault="00E473B3" w:rsidP="00E473B3">
      <w:pPr>
        <w:ind w:firstLine="0"/>
        <w:jc w:val="both"/>
        <w:rPr>
          <w:sz w:val="18"/>
          <w:szCs w:val="18"/>
        </w:rPr>
      </w:pPr>
      <w:r w:rsidRPr="0055693E">
        <w:rPr>
          <w:sz w:val="18"/>
          <w:szCs w:val="18"/>
        </w:rPr>
        <w:t>LS #11752</w:t>
      </w:r>
    </w:p>
    <w:p w:rsidR="00E473B3" w:rsidRPr="00DF7ECB" w:rsidRDefault="00E473B3" w:rsidP="00E473B3">
      <w:pPr>
        <w:ind w:firstLine="0"/>
        <w:rPr>
          <w:sz w:val="18"/>
          <w:szCs w:val="18"/>
        </w:rPr>
      </w:pPr>
      <w:r w:rsidRPr="0055693E">
        <w:rPr>
          <w:sz w:val="18"/>
          <w:szCs w:val="18"/>
        </w:rPr>
        <w:t>1</w:t>
      </w:r>
      <w:r w:rsidR="002738D2">
        <w:rPr>
          <w:sz w:val="18"/>
          <w:szCs w:val="18"/>
        </w:rPr>
        <w:t>2</w:t>
      </w:r>
      <w:r w:rsidRPr="0055693E">
        <w:rPr>
          <w:sz w:val="18"/>
          <w:szCs w:val="18"/>
        </w:rPr>
        <w:t>/</w:t>
      </w:r>
      <w:r w:rsidR="002738D2">
        <w:rPr>
          <w:sz w:val="18"/>
          <w:szCs w:val="18"/>
        </w:rPr>
        <w:t>5</w:t>
      </w:r>
      <w:r w:rsidRPr="0055693E">
        <w:rPr>
          <w:sz w:val="18"/>
          <w:szCs w:val="18"/>
        </w:rPr>
        <w:t>/19</w:t>
      </w:r>
    </w:p>
    <w:p w:rsidR="0084495E" w:rsidRPr="00E473B3" w:rsidRDefault="00CC538C" w:rsidP="00E473B3"/>
    <w:sectPr w:rsidR="0084495E" w:rsidRPr="00E473B3" w:rsidSect="002F196D">
      <w:footerReference w:type="default" r:id="rId8"/>
      <w:footerReference w:type="firs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38C" w:rsidRDefault="00CC538C">
      <w:r>
        <w:separator/>
      </w:r>
    </w:p>
  </w:endnote>
  <w:endnote w:type="continuationSeparator" w:id="0">
    <w:p w:rsidR="00CC538C" w:rsidRDefault="00CC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750357"/>
      <w:docPartObj>
        <w:docPartGallery w:val="Page Numbers (Bottom of Page)"/>
        <w:docPartUnique/>
      </w:docPartObj>
    </w:sdtPr>
    <w:sdtEndPr>
      <w:rPr>
        <w:noProof/>
      </w:rPr>
    </w:sdtEndPr>
    <w:sdtContent>
      <w:p w:rsidR="00E473B3" w:rsidRDefault="00E473B3">
        <w:pPr>
          <w:pStyle w:val="Footer"/>
          <w:jc w:val="center"/>
        </w:pPr>
        <w:r>
          <w:fldChar w:fldCharType="begin"/>
        </w:r>
        <w:r>
          <w:instrText xml:space="preserve"> PAGE   \* MERGEFORMAT </w:instrText>
        </w:r>
        <w:r>
          <w:fldChar w:fldCharType="separate"/>
        </w:r>
        <w:r w:rsidR="00F746CC">
          <w:rPr>
            <w:noProof/>
          </w:rPr>
          <w:t>1</w:t>
        </w:r>
        <w:r>
          <w:rPr>
            <w:noProof/>
          </w:rPr>
          <w:fldChar w:fldCharType="end"/>
        </w:r>
      </w:p>
    </w:sdtContent>
  </w:sdt>
  <w:p w:rsidR="00E473B3" w:rsidRDefault="00E473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774212"/>
      <w:docPartObj>
        <w:docPartGallery w:val="Page Numbers (Bottom of Page)"/>
        <w:docPartUnique/>
      </w:docPartObj>
    </w:sdtPr>
    <w:sdtEndPr>
      <w:rPr>
        <w:noProof/>
      </w:rPr>
    </w:sdtEndPr>
    <w:sdtContent>
      <w:p w:rsidR="00E473B3" w:rsidRDefault="00E473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473B3" w:rsidRDefault="00E47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885887"/>
      <w:docPartObj>
        <w:docPartGallery w:val="Page Numbers (Bottom of Page)"/>
        <w:docPartUnique/>
      </w:docPartObj>
    </w:sdtPr>
    <w:sdtEndPr>
      <w:rPr>
        <w:noProof/>
      </w:rPr>
    </w:sdtEndPr>
    <w:sdtContent>
      <w:p w:rsidR="008F0B17" w:rsidRDefault="004926DE">
        <w:pPr>
          <w:pStyle w:val="Footer"/>
          <w:jc w:val="center"/>
        </w:pPr>
        <w:r>
          <w:fldChar w:fldCharType="begin"/>
        </w:r>
        <w:r>
          <w:instrText xml:space="preserve"> PAGE   \* MERGEFORMAT </w:instrText>
        </w:r>
        <w:r>
          <w:fldChar w:fldCharType="separate"/>
        </w:r>
        <w:r w:rsidR="00E473B3">
          <w:rPr>
            <w:noProof/>
          </w:rPr>
          <w:t>1</w:t>
        </w:r>
        <w:r>
          <w:rPr>
            <w:noProof/>
          </w:rPr>
          <w:fldChar w:fldCharType="end"/>
        </w:r>
      </w:p>
    </w:sdtContent>
  </w:sdt>
  <w:p w:rsidR="00292C42" w:rsidRDefault="00CC538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63024"/>
      <w:docPartObj>
        <w:docPartGallery w:val="Page Numbers (Bottom of Page)"/>
        <w:docPartUnique/>
      </w:docPartObj>
    </w:sdtPr>
    <w:sdtEndPr>
      <w:rPr>
        <w:noProof/>
      </w:rPr>
    </w:sdtEndPr>
    <w:sdtContent>
      <w:p w:rsidR="008F0B17" w:rsidRDefault="004926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F0B17" w:rsidRDefault="00CC5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38C" w:rsidRDefault="00CC538C">
      <w:r>
        <w:separator/>
      </w:r>
    </w:p>
  </w:footnote>
  <w:footnote w:type="continuationSeparator" w:id="0">
    <w:p w:rsidR="00CC538C" w:rsidRDefault="00CC5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67"/>
    <w:rsid w:val="001E7ECA"/>
    <w:rsid w:val="002637D8"/>
    <w:rsid w:val="002738D2"/>
    <w:rsid w:val="00332CB5"/>
    <w:rsid w:val="00354423"/>
    <w:rsid w:val="003974EB"/>
    <w:rsid w:val="004926DE"/>
    <w:rsid w:val="004A2289"/>
    <w:rsid w:val="005649C9"/>
    <w:rsid w:val="0064479D"/>
    <w:rsid w:val="006A0F5B"/>
    <w:rsid w:val="006F50BF"/>
    <w:rsid w:val="0075155B"/>
    <w:rsid w:val="00786DA7"/>
    <w:rsid w:val="007B585D"/>
    <w:rsid w:val="007C2E67"/>
    <w:rsid w:val="00985AE2"/>
    <w:rsid w:val="009E3756"/>
    <w:rsid w:val="00A54601"/>
    <w:rsid w:val="00A67126"/>
    <w:rsid w:val="00A833B3"/>
    <w:rsid w:val="00AA746C"/>
    <w:rsid w:val="00BD01BE"/>
    <w:rsid w:val="00CC538C"/>
    <w:rsid w:val="00E473B3"/>
    <w:rsid w:val="00EF5AEC"/>
    <w:rsid w:val="00F746CC"/>
    <w:rsid w:val="00F9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2F78"/>
  <w15:chartTrackingRefBased/>
  <w15:docId w15:val="{4E61FFFC-C461-452E-98E1-8B3E9BBB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E67"/>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2E67"/>
    <w:pPr>
      <w:tabs>
        <w:tab w:val="center" w:pos="4320"/>
        <w:tab w:val="right" w:pos="8640"/>
      </w:tabs>
    </w:pPr>
  </w:style>
  <w:style w:type="character" w:customStyle="1" w:styleId="FooterChar">
    <w:name w:val="Footer Char"/>
    <w:basedOn w:val="DefaultParagraphFont"/>
    <w:link w:val="Footer"/>
    <w:uiPriority w:val="99"/>
    <w:rsid w:val="007C2E67"/>
    <w:rPr>
      <w:rFonts w:ascii="Times New Roman" w:eastAsia="Times New Roman" w:hAnsi="Times New Roman" w:cs="Times New Roman"/>
      <w:sz w:val="24"/>
      <w:szCs w:val="24"/>
    </w:rPr>
  </w:style>
  <w:style w:type="paragraph" w:styleId="BodyText">
    <w:name w:val="Body Text"/>
    <w:basedOn w:val="Normal"/>
    <w:link w:val="BodyTextChar"/>
    <w:uiPriority w:val="99"/>
    <w:rsid w:val="007C2E67"/>
    <w:pPr>
      <w:spacing w:line="480" w:lineRule="auto"/>
      <w:jc w:val="both"/>
    </w:pPr>
  </w:style>
  <w:style w:type="character" w:customStyle="1" w:styleId="BodyTextChar">
    <w:name w:val="Body Text Char"/>
    <w:basedOn w:val="DefaultParagraphFont"/>
    <w:link w:val="BodyText"/>
    <w:uiPriority w:val="99"/>
    <w:rsid w:val="007C2E67"/>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C2E67"/>
  </w:style>
  <w:style w:type="paragraph" w:styleId="BalloonText">
    <w:name w:val="Balloon Text"/>
    <w:basedOn w:val="Normal"/>
    <w:link w:val="BalloonTextChar"/>
    <w:uiPriority w:val="99"/>
    <w:semiHidden/>
    <w:unhideWhenUsed/>
    <w:rsid w:val="00A83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766486">
      <w:bodyDiv w:val="1"/>
      <w:marLeft w:val="0"/>
      <w:marRight w:val="0"/>
      <w:marTop w:val="0"/>
      <w:marBottom w:val="0"/>
      <w:divBdr>
        <w:top w:val="none" w:sz="0" w:space="0" w:color="auto"/>
        <w:left w:val="none" w:sz="0" w:space="0" w:color="auto"/>
        <w:bottom w:val="none" w:sz="0" w:space="0" w:color="auto"/>
        <w:right w:val="none" w:sz="0" w:space="0" w:color="auto"/>
      </w:divBdr>
      <w:divsChild>
        <w:div w:id="2063408783">
          <w:marLeft w:val="0"/>
          <w:marRight w:val="0"/>
          <w:marTop w:val="180"/>
          <w:marBottom w:val="0"/>
          <w:divBdr>
            <w:top w:val="none" w:sz="0" w:space="0" w:color="auto"/>
            <w:left w:val="none" w:sz="0" w:space="0" w:color="auto"/>
            <w:bottom w:val="none" w:sz="0" w:space="0" w:color="auto"/>
            <w:right w:val="none" w:sz="0" w:space="0" w:color="auto"/>
          </w:divBdr>
          <w:divsChild>
            <w:div w:id="1692145091">
              <w:marLeft w:val="0"/>
              <w:marRight w:val="0"/>
              <w:marTop w:val="0"/>
              <w:marBottom w:val="0"/>
              <w:divBdr>
                <w:top w:val="none" w:sz="0" w:space="0" w:color="auto"/>
                <w:left w:val="none" w:sz="0" w:space="0" w:color="auto"/>
                <w:bottom w:val="none" w:sz="0" w:space="0" w:color="auto"/>
                <w:right w:val="none" w:sz="0" w:space="0" w:color="auto"/>
              </w:divBdr>
            </w:div>
          </w:divsChild>
        </w:div>
        <w:div w:id="123424285">
          <w:marLeft w:val="0"/>
          <w:marRight w:val="0"/>
          <w:marTop w:val="180"/>
          <w:marBottom w:val="0"/>
          <w:divBdr>
            <w:top w:val="none" w:sz="0" w:space="0" w:color="auto"/>
            <w:left w:val="none" w:sz="0" w:space="0" w:color="auto"/>
            <w:bottom w:val="none" w:sz="0" w:space="0" w:color="auto"/>
            <w:right w:val="none" w:sz="0" w:space="0" w:color="auto"/>
          </w:divBdr>
          <w:divsChild>
            <w:div w:id="2015303919">
              <w:marLeft w:val="0"/>
              <w:marRight w:val="0"/>
              <w:marTop w:val="0"/>
              <w:marBottom w:val="0"/>
              <w:divBdr>
                <w:top w:val="none" w:sz="0" w:space="0" w:color="auto"/>
                <w:left w:val="none" w:sz="0" w:space="0" w:color="auto"/>
                <w:bottom w:val="none" w:sz="0" w:space="0" w:color="auto"/>
                <w:right w:val="none" w:sz="0" w:space="0" w:color="auto"/>
              </w:divBdr>
            </w:div>
          </w:divsChild>
        </w:div>
        <w:div w:id="1544294990">
          <w:marLeft w:val="0"/>
          <w:marRight w:val="0"/>
          <w:marTop w:val="180"/>
          <w:marBottom w:val="0"/>
          <w:divBdr>
            <w:top w:val="none" w:sz="0" w:space="0" w:color="auto"/>
            <w:left w:val="none" w:sz="0" w:space="0" w:color="auto"/>
            <w:bottom w:val="none" w:sz="0" w:space="0" w:color="auto"/>
            <w:right w:val="none" w:sz="0" w:space="0" w:color="auto"/>
          </w:divBdr>
          <w:divsChild>
            <w:div w:id="1478762924">
              <w:marLeft w:val="0"/>
              <w:marRight w:val="0"/>
              <w:marTop w:val="0"/>
              <w:marBottom w:val="0"/>
              <w:divBdr>
                <w:top w:val="none" w:sz="0" w:space="0" w:color="auto"/>
                <w:left w:val="none" w:sz="0" w:space="0" w:color="auto"/>
                <w:bottom w:val="none" w:sz="0" w:space="0" w:color="auto"/>
                <w:right w:val="none" w:sz="0" w:space="0" w:color="auto"/>
              </w:divBdr>
            </w:div>
          </w:divsChild>
        </w:div>
        <w:div w:id="1090541300">
          <w:marLeft w:val="0"/>
          <w:marRight w:val="0"/>
          <w:marTop w:val="180"/>
          <w:marBottom w:val="0"/>
          <w:divBdr>
            <w:top w:val="none" w:sz="0" w:space="0" w:color="auto"/>
            <w:left w:val="none" w:sz="0" w:space="0" w:color="auto"/>
            <w:bottom w:val="none" w:sz="0" w:space="0" w:color="auto"/>
            <w:right w:val="none" w:sz="0" w:space="0" w:color="auto"/>
          </w:divBdr>
          <w:divsChild>
            <w:div w:id="944850984">
              <w:marLeft w:val="0"/>
              <w:marRight w:val="0"/>
              <w:marTop w:val="0"/>
              <w:marBottom w:val="0"/>
              <w:divBdr>
                <w:top w:val="none" w:sz="0" w:space="0" w:color="auto"/>
                <w:left w:val="none" w:sz="0" w:space="0" w:color="auto"/>
                <w:bottom w:val="none" w:sz="0" w:space="0" w:color="auto"/>
                <w:right w:val="none" w:sz="0" w:space="0" w:color="auto"/>
              </w:divBdr>
            </w:div>
          </w:divsChild>
        </w:div>
        <w:div w:id="35858538">
          <w:marLeft w:val="0"/>
          <w:marRight w:val="0"/>
          <w:marTop w:val="180"/>
          <w:marBottom w:val="0"/>
          <w:divBdr>
            <w:top w:val="none" w:sz="0" w:space="0" w:color="auto"/>
            <w:left w:val="none" w:sz="0" w:space="0" w:color="auto"/>
            <w:bottom w:val="none" w:sz="0" w:space="0" w:color="auto"/>
            <w:right w:val="none" w:sz="0" w:space="0" w:color="auto"/>
          </w:divBdr>
          <w:divsChild>
            <w:div w:id="1706102408">
              <w:marLeft w:val="0"/>
              <w:marRight w:val="0"/>
              <w:marTop w:val="0"/>
              <w:marBottom w:val="0"/>
              <w:divBdr>
                <w:top w:val="none" w:sz="0" w:space="0" w:color="auto"/>
                <w:left w:val="none" w:sz="0" w:space="0" w:color="auto"/>
                <w:bottom w:val="none" w:sz="0" w:space="0" w:color="auto"/>
                <w:right w:val="none" w:sz="0" w:space="0" w:color="auto"/>
              </w:divBdr>
            </w:div>
          </w:divsChild>
        </w:div>
        <w:div w:id="786237327">
          <w:marLeft w:val="0"/>
          <w:marRight w:val="0"/>
          <w:marTop w:val="180"/>
          <w:marBottom w:val="0"/>
          <w:divBdr>
            <w:top w:val="none" w:sz="0" w:space="0" w:color="auto"/>
            <w:left w:val="none" w:sz="0" w:space="0" w:color="auto"/>
            <w:bottom w:val="none" w:sz="0" w:space="0" w:color="auto"/>
            <w:right w:val="none" w:sz="0" w:space="0" w:color="auto"/>
          </w:divBdr>
          <w:divsChild>
            <w:div w:id="23948497">
              <w:marLeft w:val="0"/>
              <w:marRight w:val="0"/>
              <w:marTop w:val="0"/>
              <w:marBottom w:val="0"/>
              <w:divBdr>
                <w:top w:val="none" w:sz="0" w:space="0" w:color="auto"/>
                <w:left w:val="none" w:sz="0" w:space="0" w:color="auto"/>
                <w:bottom w:val="none" w:sz="0" w:space="0" w:color="auto"/>
                <w:right w:val="none" w:sz="0" w:space="0" w:color="auto"/>
              </w:divBdr>
            </w:div>
          </w:divsChild>
        </w:div>
        <w:div w:id="1162235842">
          <w:marLeft w:val="0"/>
          <w:marRight w:val="0"/>
          <w:marTop w:val="180"/>
          <w:marBottom w:val="0"/>
          <w:divBdr>
            <w:top w:val="none" w:sz="0" w:space="0" w:color="auto"/>
            <w:left w:val="none" w:sz="0" w:space="0" w:color="auto"/>
            <w:bottom w:val="none" w:sz="0" w:space="0" w:color="auto"/>
            <w:right w:val="none" w:sz="0" w:space="0" w:color="auto"/>
          </w:divBdr>
          <w:divsChild>
            <w:div w:id="1915510706">
              <w:marLeft w:val="0"/>
              <w:marRight w:val="0"/>
              <w:marTop w:val="0"/>
              <w:marBottom w:val="0"/>
              <w:divBdr>
                <w:top w:val="none" w:sz="0" w:space="0" w:color="auto"/>
                <w:left w:val="none" w:sz="0" w:space="0" w:color="auto"/>
                <w:bottom w:val="none" w:sz="0" w:space="0" w:color="auto"/>
                <w:right w:val="none" w:sz="0" w:space="0" w:color="auto"/>
              </w:divBdr>
            </w:div>
          </w:divsChild>
        </w:div>
        <w:div w:id="1062487251">
          <w:marLeft w:val="0"/>
          <w:marRight w:val="0"/>
          <w:marTop w:val="180"/>
          <w:marBottom w:val="0"/>
          <w:divBdr>
            <w:top w:val="none" w:sz="0" w:space="0" w:color="auto"/>
            <w:left w:val="none" w:sz="0" w:space="0" w:color="auto"/>
            <w:bottom w:val="none" w:sz="0" w:space="0" w:color="auto"/>
            <w:right w:val="none" w:sz="0" w:space="0" w:color="auto"/>
          </w:divBdr>
          <w:divsChild>
            <w:div w:id="1588686677">
              <w:marLeft w:val="0"/>
              <w:marRight w:val="0"/>
              <w:marTop w:val="0"/>
              <w:marBottom w:val="0"/>
              <w:divBdr>
                <w:top w:val="none" w:sz="0" w:space="0" w:color="auto"/>
                <w:left w:val="none" w:sz="0" w:space="0" w:color="auto"/>
                <w:bottom w:val="none" w:sz="0" w:space="0" w:color="auto"/>
                <w:right w:val="none" w:sz="0" w:space="0" w:color="auto"/>
              </w:divBdr>
            </w:div>
          </w:divsChild>
        </w:div>
        <w:div w:id="1515338123">
          <w:marLeft w:val="0"/>
          <w:marRight w:val="0"/>
          <w:marTop w:val="180"/>
          <w:marBottom w:val="0"/>
          <w:divBdr>
            <w:top w:val="none" w:sz="0" w:space="0" w:color="auto"/>
            <w:left w:val="none" w:sz="0" w:space="0" w:color="auto"/>
            <w:bottom w:val="none" w:sz="0" w:space="0" w:color="auto"/>
            <w:right w:val="none" w:sz="0" w:space="0" w:color="auto"/>
          </w:divBdr>
          <w:divsChild>
            <w:div w:id="1547331140">
              <w:marLeft w:val="0"/>
              <w:marRight w:val="0"/>
              <w:marTop w:val="0"/>
              <w:marBottom w:val="0"/>
              <w:divBdr>
                <w:top w:val="none" w:sz="0" w:space="0" w:color="auto"/>
                <w:left w:val="none" w:sz="0" w:space="0" w:color="auto"/>
                <w:bottom w:val="none" w:sz="0" w:space="0" w:color="auto"/>
                <w:right w:val="none" w:sz="0" w:space="0" w:color="auto"/>
              </w:divBdr>
            </w:div>
          </w:divsChild>
        </w:div>
        <w:div w:id="1980307597">
          <w:marLeft w:val="0"/>
          <w:marRight w:val="0"/>
          <w:marTop w:val="180"/>
          <w:marBottom w:val="0"/>
          <w:divBdr>
            <w:top w:val="none" w:sz="0" w:space="0" w:color="auto"/>
            <w:left w:val="none" w:sz="0" w:space="0" w:color="auto"/>
            <w:bottom w:val="none" w:sz="0" w:space="0" w:color="auto"/>
            <w:right w:val="none" w:sz="0" w:space="0" w:color="auto"/>
          </w:divBdr>
          <w:divsChild>
            <w:div w:id="553463738">
              <w:marLeft w:val="0"/>
              <w:marRight w:val="0"/>
              <w:marTop w:val="0"/>
              <w:marBottom w:val="0"/>
              <w:divBdr>
                <w:top w:val="none" w:sz="0" w:space="0" w:color="auto"/>
                <w:left w:val="none" w:sz="0" w:space="0" w:color="auto"/>
                <w:bottom w:val="none" w:sz="0" w:space="0" w:color="auto"/>
                <w:right w:val="none" w:sz="0" w:space="0" w:color="auto"/>
              </w:divBdr>
            </w:div>
          </w:divsChild>
        </w:div>
        <w:div w:id="193419579">
          <w:marLeft w:val="0"/>
          <w:marRight w:val="0"/>
          <w:marTop w:val="180"/>
          <w:marBottom w:val="0"/>
          <w:divBdr>
            <w:top w:val="none" w:sz="0" w:space="0" w:color="auto"/>
            <w:left w:val="none" w:sz="0" w:space="0" w:color="auto"/>
            <w:bottom w:val="none" w:sz="0" w:space="0" w:color="auto"/>
            <w:right w:val="none" w:sz="0" w:space="0" w:color="auto"/>
          </w:divBdr>
          <w:divsChild>
            <w:div w:id="1717658845">
              <w:marLeft w:val="0"/>
              <w:marRight w:val="0"/>
              <w:marTop w:val="0"/>
              <w:marBottom w:val="0"/>
              <w:divBdr>
                <w:top w:val="none" w:sz="0" w:space="0" w:color="auto"/>
                <w:left w:val="none" w:sz="0" w:space="0" w:color="auto"/>
                <w:bottom w:val="none" w:sz="0" w:space="0" w:color="auto"/>
                <w:right w:val="none" w:sz="0" w:space="0" w:color="auto"/>
              </w:divBdr>
            </w:div>
          </w:divsChild>
        </w:div>
        <w:div w:id="1322348033">
          <w:marLeft w:val="0"/>
          <w:marRight w:val="0"/>
          <w:marTop w:val="180"/>
          <w:marBottom w:val="0"/>
          <w:divBdr>
            <w:top w:val="none" w:sz="0" w:space="0" w:color="auto"/>
            <w:left w:val="none" w:sz="0" w:space="0" w:color="auto"/>
            <w:bottom w:val="none" w:sz="0" w:space="0" w:color="auto"/>
            <w:right w:val="none" w:sz="0" w:space="0" w:color="auto"/>
          </w:divBdr>
          <w:divsChild>
            <w:div w:id="1561287338">
              <w:marLeft w:val="0"/>
              <w:marRight w:val="0"/>
              <w:marTop w:val="0"/>
              <w:marBottom w:val="0"/>
              <w:divBdr>
                <w:top w:val="none" w:sz="0" w:space="0" w:color="auto"/>
                <w:left w:val="none" w:sz="0" w:space="0" w:color="auto"/>
                <w:bottom w:val="none" w:sz="0" w:space="0" w:color="auto"/>
                <w:right w:val="none" w:sz="0" w:space="0" w:color="auto"/>
              </w:divBdr>
            </w:div>
          </w:divsChild>
        </w:div>
        <w:div w:id="1864517987">
          <w:marLeft w:val="0"/>
          <w:marRight w:val="0"/>
          <w:marTop w:val="180"/>
          <w:marBottom w:val="0"/>
          <w:divBdr>
            <w:top w:val="none" w:sz="0" w:space="0" w:color="auto"/>
            <w:left w:val="none" w:sz="0" w:space="0" w:color="auto"/>
            <w:bottom w:val="none" w:sz="0" w:space="0" w:color="auto"/>
            <w:right w:val="none" w:sz="0" w:space="0" w:color="auto"/>
          </w:divBdr>
          <w:divsChild>
            <w:div w:id="8566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81827AF1CB43298EE24A2233107739"/>
        <w:category>
          <w:name w:val="General"/>
          <w:gallery w:val="placeholder"/>
        </w:category>
        <w:types>
          <w:type w:val="bbPlcHdr"/>
        </w:types>
        <w:behaviors>
          <w:behavior w:val="content"/>
        </w:behaviors>
        <w:guid w:val="{F74652FC-261F-475D-8D80-EC728FC40D3D}"/>
      </w:docPartPr>
      <w:docPartBody>
        <w:p w:rsidR="00AF62A1" w:rsidRDefault="00546AF5" w:rsidP="00546AF5">
          <w:pPr>
            <w:pStyle w:val="4C81827AF1CB43298EE24A2233107739"/>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F5"/>
    <w:rsid w:val="000821A8"/>
    <w:rsid w:val="00546AF5"/>
    <w:rsid w:val="00AF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AF5"/>
    <w:rPr>
      <w:color w:val="808080"/>
    </w:rPr>
  </w:style>
  <w:style w:type="paragraph" w:customStyle="1" w:styleId="1C9E8B5166EC48A5BC92FA0E42D76637">
    <w:name w:val="1C9E8B5166EC48A5BC92FA0E42D76637"/>
    <w:rsid w:val="00546AF5"/>
  </w:style>
  <w:style w:type="paragraph" w:customStyle="1" w:styleId="7E818BAFF2C04D5F84486B9B8B466BA4">
    <w:name w:val="7E818BAFF2C04D5F84486B9B8B466BA4"/>
    <w:rsid w:val="00546AF5"/>
  </w:style>
  <w:style w:type="paragraph" w:customStyle="1" w:styleId="4C81827AF1CB43298EE24A2233107739">
    <w:name w:val="4C81827AF1CB43298EE24A2233107739"/>
    <w:rsid w:val="00546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Ahuja, Harbani</dc:creator>
  <cp:keywords/>
  <dc:description/>
  <cp:lastModifiedBy>DelFranco, Ruthie</cp:lastModifiedBy>
  <cp:revision>4</cp:revision>
  <cp:lastPrinted>2019-12-06T18:29:00Z</cp:lastPrinted>
  <dcterms:created xsi:type="dcterms:W3CDTF">2019-12-06T20:55:00Z</dcterms:created>
  <dcterms:modified xsi:type="dcterms:W3CDTF">2020-01-08T14:26:00Z</dcterms:modified>
</cp:coreProperties>
</file>