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08CC" w14:textId="32737630" w:rsidR="004E1CF2" w:rsidRDefault="004E1CF2" w:rsidP="00E97376">
      <w:pPr>
        <w:ind w:firstLine="0"/>
        <w:jc w:val="center"/>
      </w:pPr>
      <w:r>
        <w:t>Int. No.</w:t>
      </w:r>
      <w:r w:rsidR="00BC60C4">
        <w:t xml:space="preserve"> 1805</w:t>
      </w:r>
    </w:p>
    <w:p w14:paraId="68916BB3" w14:textId="77777777" w:rsidR="00E97376" w:rsidRDefault="00E97376" w:rsidP="00E97376">
      <w:pPr>
        <w:ind w:firstLine="0"/>
        <w:jc w:val="center"/>
      </w:pPr>
    </w:p>
    <w:p w14:paraId="2DA72FC0" w14:textId="3544C91B" w:rsidR="007B2D69" w:rsidRDefault="00873324" w:rsidP="007101A2">
      <w:pPr>
        <w:pStyle w:val="BodyText"/>
        <w:spacing w:line="240" w:lineRule="auto"/>
        <w:ind w:firstLine="0"/>
      </w:pPr>
      <w:r>
        <w:t>By Council Members Gibson, Kallos and Louis</w:t>
      </w:r>
    </w:p>
    <w:p w14:paraId="2AE3E8C7" w14:textId="77777777" w:rsidR="00873324" w:rsidRDefault="00873324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366CABB" w14:textId="77777777" w:rsidR="007B2D69" w:rsidRPr="007B2D69" w:rsidRDefault="007B2D69" w:rsidP="007101A2">
      <w:pPr>
        <w:pStyle w:val="BodyText"/>
        <w:spacing w:line="240" w:lineRule="auto"/>
        <w:ind w:firstLine="0"/>
        <w:rPr>
          <w:vanish/>
        </w:rPr>
      </w:pPr>
      <w:r w:rsidRPr="007B2D69">
        <w:rPr>
          <w:vanish/>
        </w:rPr>
        <w:t>..Title</w:t>
      </w:r>
    </w:p>
    <w:p w14:paraId="4E57FA50" w14:textId="51B556A1" w:rsidR="004E1CF2" w:rsidRDefault="007B2D6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03601">
        <w:t>administrative code of the city of New York</w:t>
      </w:r>
      <w:r w:rsidR="004E1CF2">
        <w:t>, in relation to</w:t>
      </w:r>
      <w:r w:rsidR="00873B26">
        <w:t xml:space="preserve"> </w:t>
      </w:r>
      <w:r w:rsidR="00403601">
        <w:t>the creation of a commercial landlord watch list</w:t>
      </w:r>
    </w:p>
    <w:p w14:paraId="34C946F0" w14:textId="3A1DA5EE" w:rsidR="007B2D69" w:rsidRPr="007B2D69" w:rsidRDefault="007B2D69" w:rsidP="007101A2">
      <w:pPr>
        <w:pStyle w:val="BodyText"/>
        <w:spacing w:line="240" w:lineRule="auto"/>
        <w:ind w:firstLine="0"/>
        <w:rPr>
          <w:vanish/>
        </w:rPr>
      </w:pPr>
      <w:r w:rsidRPr="007B2D69">
        <w:rPr>
          <w:vanish/>
        </w:rPr>
        <w:t>..Body</w:t>
      </w:r>
    </w:p>
    <w:p w14:paraId="202A9C0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DB00DD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60F900E" w14:textId="77777777" w:rsidR="004E1CF2" w:rsidRDefault="004E1CF2" w:rsidP="006662DF">
      <w:pPr>
        <w:jc w:val="both"/>
      </w:pPr>
    </w:p>
    <w:p w14:paraId="1E161D3D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C70D2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01BFC" w:rsidRPr="00201BFC">
        <w:t>Chapter 10 of title 22 of the administrative code of the city of New York is amended by adding a new section 22-100</w:t>
      </w:r>
      <w:r w:rsidR="00201BFC">
        <w:t>5</w:t>
      </w:r>
      <w:r w:rsidR="00201BFC" w:rsidRPr="00201BFC">
        <w:t xml:space="preserve"> to read as follows:</w:t>
      </w:r>
    </w:p>
    <w:p w14:paraId="483102F4" w14:textId="2581A5FA" w:rsidR="00201BFC" w:rsidRDefault="00201BFC" w:rsidP="00595589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22-100</w:t>
      </w:r>
      <w:r w:rsidR="00D7771C">
        <w:rPr>
          <w:color w:val="000000"/>
          <w:u w:val="single"/>
          <w:shd w:val="clear" w:color="auto" w:fill="FFFFFF"/>
        </w:rPr>
        <w:t>5</w:t>
      </w:r>
      <w:r>
        <w:rPr>
          <w:color w:val="000000"/>
          <w:u w:val="single"/>
          <w:shd w:val="clear" w:color="auto" w:fill="FFFFFF"/>
        </w:rPr>
        <w:t xml:space="preserve"> Commercial landlord watch list. a. </w:t>
      </w:r>
      <w:r w:rsidR="00333DC2">
        <w:rPr>
          <w:color w:val="000000"/>
          <w:u w:val="single"/>
          <w:shd w:val="clear" w:color="auto" w:fill="FFFFFF"/>
        </w:rPr>
        <w:t xml:space="preserve">Definitions. </w:t>
      </w:r>
      <w:r w:rsidRPr="00201BFC">
        <w:rPr>
          <w:color w:val="000000"/>
          <w:u w:val="single"/>
          <w:shd w:val="clear" w:color="auto" w:fill="FFFFFF"/>
        </w:rPr>
        <w:t>For the purpose</w:t>
      </w:r>
      <w:r w:rsidR="00844ED5">
        <w:rPr>
          <w:color w:val="000000"/>
          <w:u w:val="single"/>
          <w:shd w:val="clear" w:color="auto" w:fill="FFFFFF"/>
        </w:rPr>
        <w:t>s</w:t>
      </w:r>
      <w:r w:rsidRPr="00201BFC">
        <w:rPr>
          <w:color w:val="000000"/>
          <w:u w:val="single"/>
          <w:shd w:val="clear" w:color="auto" w:fill="FFFFFF"/>
        </w:rPr>
        <w:t xml:space="preserve"> of this section, the following terms have the following meanings:</w:t>
      </w:r>
    </w:p>
    <w:p w14:paraId="1B4B1C3D" w14:textId="10DA3FB5" w:rsidR="00201BFC" w:rsidRDefault="00201BFC" w:rsidP="00150595">
      <w:pPr>
        <w:spacing w:line="480" w:lineRule="auto"/>
        <w:jc w:val="both"/>
        <w:rPr>
          <w:u w:val="single"/>
        </w:rPr>
      </w:pPr>
      <w:r w:rsidRPr="00201BFC">
        <w:rPr>
          <w:u w:val="single"/>
        </w:rPr>
        <w:t>Commercial landlord. The term “commercial landlord” means an owner of a covered property, provided that, if the o</w:t>
      </w:r>
      <w:r w:rsidR="009B44B1">
        <w:rPr>
          <w:u w:val="single"/>
        </w:rPr>
        <w:t xml:space="preserve">wner of a covered property is an </w:t>
      </w:r>
      <w:r w:rsidRPr="00201BFC">
        <w:rPr>
          <w:u w:val="single"/>
        </w:rPr>
        <w:t xml:space="preserve">entity, </w:t>
      </w:r>
      <w:r w:rsidR="006E6CB1">
        <w:rPr>
          <w:u w:val="single"/>
        </w:rPr>
        <w:t>such term includes</w:t>
      </w:r>
      <w:r w:rsidRPr="00201BFC">
        <w:rPr>
          <w:u w:val="single"/>
        </w:rPr>
        <w:t xml:space="preserve"> any individual who owns a </w:t>
      </w:r>
      <w:r w:rsidR="00421DE8">
        <w:rPr>
          <w:u w:val="single"/>
        </w:rPr>
        <w:t>controlling</w:t>
      </w:r>
      <w:r w:rsidRPr="00201BFC">
        <w:rPr>
          <w:u w:val="single"/>
        </w:rPr>
        <w:t xml:space="preserve"> interest in</w:t>
      </w:r>
      <w:r w:rsidR="00E066B8">
        <w:rPr>
          <w:u w:val="single"/>
        </w:rPr>
        <w:t>,</w:t>
      </w:r>
      <w:r w:rsidRPr="00201BFC">
        <w:rPr>
          <w:u w:val="single"/>
        </w:rPr>
        <w:t xml:space="preserve"> or</w:t>
      </w:r>
      <w:r w:rsidR="00E066B8">
        <w:rPr>
          <w:u w:val="single"/>
        </w:rPr>
        <w:t xml:space="preserve"> who</w:t>
      </w:r>
      <w:r w:rsidRPr="00201BFC">
        <w:rPr>
          <w:u w:val="single"/>
        </w:rPr>
        <w:t xml:space="preserve"> is responsible for man</w:t>
      </w:r>
      <w:r w:rsidR="00E066B8">
        <w:rPr>
          <w:u w:val="single"/>
        </w:rPr>
        <w:t xml:space="preserve">aging the day-to-day affairs of, </w:t>
      </w:r>
      <w:r w:rsidRPr="00201BFC">
        <w:rPr>
          <w:u w:val="single"/>
        </w:rPr>
        <w:t>such entity.</w:t>
      </w:r>
    </w:p>
    <w:p w14:paraId="2B872295" w14:textId="77777777" w:rsidR="00844ED5" w:rsidRDefault="00844ED5" w:rsidP="00595589">
      <w:pPr>
        <w:spacing w:line="480" w:lineRule="auto"/>
        <w:jc w:val="both"/>
        <w:rPr>
          <w:u w:val="single"/>
        </w:rPr>
      </w:pPr>
      <w:r w:rsidRPr="00844ED5">
        <w:rPr>
          <w:u w:val="single"/>
        </w:rPr>
        <w:t xml:space="preserve">Commercial tenant. The term “commercial tenant” </w:t>
      </w:r>
      <w:r w:rsidR="00953EEE">
        <w:rPr>
          <w:u w:val="single"/>
        </w:rPr>
        <w:t xml:space="preserve">means </w:t>
      </w:r>
      <w:r w:rsidR="00953EEE" w:rsidRPr="00953EEE">
        <w:rPr>
          <w:u w:val="single"/>
        </w:rPr>
        <w:t>a person or entity lawfully occupying a cover</w:t>
      </w:r>
      <w:r w:rsidR="00953EEE">
        <w:rPr>
          <w:u w:val="single"/>
        </w:rPr>
        <w:t xml:space="preserve">ed property pursuant to a lease, </w:t>
      </w:r>
      <w:r w:rsidR="00953EEE" w:rsidRPr="00953EEE">
        <w:rPr>
          <w:u w:val="single"/>
        </w:rPr>
        <w:t>rental agreement</w:t>
      </w:r>
      <w:r w:rsidR="00953EEE">
        <w:rPr>
          <w:u w:val="single"/>
        </w:rPr>
        <w:t xml:space="preserve">, </w:t>
      </w:r>
      <w:r w:rsidR="00953EEE">
        <w:rPr>
          <w:color w:val="000000"/>
          <w:u w:val="single"/>
          <w:shd w:val="clear" w:color="auto" w:fill="FFFFFF"/>
        </w:rPr>
        <w:t>license agreement or month to month tenancy</w:t>
      </w:r>
      <w:r w:rsidRPr="00844ED5">
        <w:rPr>
          <w:u w:val="single"/>
        </w:rPr>
        <w:t>.</w:t>
      </w:r>
    </w:p>
    <w:p w14:paraId="7A468079" w14:textId="1F33C4E3" w:rsidR="00844ED5" w:rsidRDefault="00844ED5" w:rsidP="008C55F2">
      <w:pPr>
        <w:spacing w:line="480" w:lineRule="auto"/>
        <w:jc w:val="both"/>
        <w:rPr>
          <w:u w:val="single"/>
        </w:rPr>
      </w:pPr>
      <w:r w:rsidRPr="00844ED5">
        <w:rPr>
          <w:u w:val="single"/>
        </w:rPr>
        <w:t xml:space="preserve">Covered property. </w:t>
      </w:r>
      <w:r w:rsidR="00BC0F25" w:rsidRPr="00BC0F25">
        <w:rPr>
          <w:u w:val="single"/>
        </w:rPr>
        <w:t>The term "covered property" means any building or portion of a building (</w:t>
      </w:r>
      <w:proofErr w:type="spellStart"/>
      <w:r w:rsidR="00BC0F25" w:rsidRPr="00BC0F25">
        <w:rPr>
          <w:u w:val="single"/>
        </w:rPr>
        <w:t>i</w:t>
      </w:r>
      <w:proofErr w:type="spellEnd"/>
      <w:r w:rsidR="00BC0F25" w:rsidRPr="00BC0F25">
        <w:rPr>
          <w:u w:val="single"/>
        </w:rPr>
        <w:t>) that is lawfully used for buying, selling or otherwise providing goods or services, or for other lawful business, commercial, professional services or manufacturing activities, and (ii) for which a certificate of occupancy authorizing residential use of such building or such portion of a building has not been issued</w:t>
      </w:r>
      <w:r w:rsidR="008C55F2" w:rsidRPr="00844ED5">
        <w:rPr>
          <w:u w:val="single"/>
        </w:rPr>
        <w:t>.</w:t>
      </w:r>
    </w:p>
    <w:p w14:paraId="7DBB93B2" w14:textId="77777777" w:rsidR="00844ED5" w:rsidRDefault="009E78A2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Department of buildings</w:t>
      </w:r>
      <w:r w:rsidR="00844ED5" w:rsidRPr="00844ED5">
        <w:rPr>
          <w:u w:val="single"/>
        </w:rPr>
        <w:t xml:space="preserve"> violation. The term “</w:t>
      </w:r>
      <w:r>
        <w:rPr>
          <w:u w:val="single"/>
        </w:rPr>
        <w:t xml:space="preserve">department of buildings </w:t>
      </w:r>
      <w:r w:rsidR="00844ED5" w:rsidRPr="00844ED5">
        <w:rPr>
          <w:u w:val="single"/>
        </w:rPr>
        <w:t>violation” means a violation of a law or rule enforced by the department of buildings.</w:t>
      </w:r>
    </w:p>
    <w:p w14:paraId="201E09AE" w14:textId="77777777" w:rsidR="00844ED5" w:rsidRDefault="00844ED5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b. </w:t>
      </w:r>
      <w:r w:rsidR="008D3B66">
        <w:rPr>
          <w:u w:val="single"/>
        </w:rPr>
        <w:t xml:space="preserve">No </w:t>
      </w:r>
      <w:r w:rsidR="000B439E">
        <w:rPr>
          <w:u w:val="single"/>
        </w:rPr>
        <w:t>later than January 1 of each year</w:t>
      </w:r>
      <w:r w:rsidR="008D3B66" w:rsidRPr="008D3B66">
        <w:rPr>
          <w:u w:val="single"/>
        </w:rPr>
        <w:t xml:space="preserve">, </w:t>
      </w:r>
      <w:r w:rsidR="008D3B66">
        <w:rPr>
          <w:u w:val="single"/>
        </w:rPr>
        <w:t>t</w:t>
      </w:r>
      <w:r w:rsidR="00406AC4">
        <w:rPr>
          <w:u w:val="single"/>
        </w:rPr>
        <w:t xml:space="preserve">he </w:t>
      </w:r>
      <w:r w:rsidR="00964401">
        <w:rPr>
          <w:u w:val="single"/>
        </w:rPr>
        <w:t>commissioner shall post on the department’s website</w:t>
      </w:r>
      <w:r w:rsidRPr="00844ED5">
        <w:rPr>
          <w:u w:val="single"/>
        </w:rPr>
        <w:t xml:space="preserve"> a commercial landlord watch list. Such watch list shall include any commercial landlord who:</w:t>
      </w:r>
    </w:p>
    <w:p w14:paraId="3B660EFC" w14:textId="77777777" w:rsidR="00844ED5" w:rsidRDefault="00844ED5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844ED5">
        <w:rPr>
          <w:u w:val="single"/>
        </w:rPr>
        <w:t>Within</w:t>
      </w:r>
      <w:proofErr w:type="gramEnd"/>
      <w:r w:rsidRPr="00844ED5">
        <w:rPr>
          <w:u w:val="single"/>
        </w:rPr>
        <w:t xml:space="preserve"> the past 10 years, has been found by a court of competent jurisdiction to have engaged in commercial tenant harassment within the meaning of section 22-902; or</w:t>
      </w:r>
    </w:p>
    <w:p w14:paraId="5559AAEB" w14:textId="4EFC3203" w:rsidR="00844ED5" w:rsidRDefault="00844ED5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proofErr w:type="gramStart"/>
      <w:r w:rsidRPr="00844ED5">
        <w:rPr>
          <w:u w:val="single"/>
        </w:rPr>
        <w:t>Within</w:t>
      </w:r>
      <w:proofErr w:type="gramEnd"/>
      <w:r w:rsidRPr="00844ED5">
        <w:rPr>
          <w:u w:val="single"/>
        </w:rPr>
        <w:t xml:space="preserve"> the past </w:t>
      </w:r>
      <w:r w:rsidR="00450D8D">
        <w:rPr>
          <w:u w:val="single"/>
        </w:rPr>
        <w:t>three</w:t>
      </w:r>
      <w:r w:rsidRPr="00844ED5">
        <w:rPr>
          <w:u w:val="single"/>
        </w:rPr>
        <w:t xml:space="preserve"> years, has engaged in a pattern of behavior </w:t>
      </w:r>
      <w:r w:rsidR="00F16798">
        <w:rPr>
          <w:u w:val="single"/>
        </w:rPr>
        <w:t xml:space="preserve">that in the opinion of the </w:t>
      </w:r>
      <w:r w:rsidR="00964401">
        <w:rPr>
          <w:u w:val="single"/>
        </w:rPr>
        <w:t>commissioner</w:t>
      </w:r>
      <w:r w:rsidR="00F16798">
        <w:rPr>
          <w:u w:val="single"/>
        </w:rPr>
        <w:t xml:space="preserve"> is </w:t>
      </w:r>
      <w:r w:rsidRPr="00844ED5">
        <w:rPr>
          <w:u w:val="single"/>
        </w:rPr>
        <w:t>consistent with harassment or exploitation of a commercial tenant</w:t>
      </w:r>
      <w:r w:rsidR="00D2282A">
        <w:rPr>
          <w:u w:val="single"/>
        </w:rPr>
        <w:t xml:space="preserve">. The </w:t>
      </w:r>
      <w:r w:rsidR="00964401">
        <w:rPr>
          <w:u w:val="single"/>
        </w:rPr>
        <w:t>commissioner</w:t>
      </w:r>
      <w:r w:rsidR="00D2282A">
        <w:rPr>
          <w:u w:val="single"/>
        </w:rPr>
        <w:t xml:space="preserve"> </w:t>
      </w:r>
      <w:r w:rsidR="005B5F2A">
        <w:rPr>
          <w:u w:val="single"/>
        </w:rPr>
        <w:t xml:space="preserve">shall </w:t>
      </w:r>
      <w:r w:rsidR="00D2282A">
        <w:rPr>
          <w:u w:val="single"/>
        </w:rPr>
        <w:t xml:space="preserve">base </w:t>
      </w:r>
      <w:r w:rsidR="00EB28F1">
        <w:rPr>
          <w:u w:val="single"/>
        </w:rPr>
        <w:t>such</w:t>
      </w:r>
      <w:r w:rsidR="00D2282A">
        <w:rPr>
          <w:u w:val="single"/>
        </w:rPr>
        <w:t xml:space="preserve"> opinion on</w:t>
      </w:r>
      <w:r w:rsidR="00502F06">
        <w:rPr>
          <w:u w:val="single"/>
        </w:rPr>
        <w:t xml:space="preserve"> any information </w:t>
      </w:r>
      <w:r w:rsidR="00EB28F1">
        <w:rPr>
          <w:u w:val="single"/>
        </w:rPr>
        <w:t xml:space="preserve">the </w:t>
      </w:r>
      <w:r w:rsidR="00964401">
        <w:rPr>
          <w:u w:val="single"/>
        </w:rPr>
        <w:t>commissioner</w:t>
      </w:r>
      <w:r w:rsidR="00502F06">
        <w:rPr>
          <w:u w:val="single"/>
        </w:rPr>
        <w:t xml:space="preserve"> deems relevant, including any</w:t>
      </w:r>
      <w:r w:rsidR="00D2282A">
        <w:rPr>
          <w:u w:val="single"/>
        </w:rPr>
        <w:t xml:space="preserve"> information collected by an</w:t>
      </w:r>
      <w:r w:rsidR="00EB28F1">
        <w:rPr>
          <w:u w:val="single"/>
        </w:rPr>
        <w:t>y</w:t>
      </w:r>
      <w:r w:rsidR="000622D8">
        <w:rPr>
          <w:u w:val="single"/>
        </w:rPr>
        <w:t xml:space="preserve"> agency. </w:t>
      </w:r>
      <w:r w:rsidR="00E91A76">
        <w:rPr>
          <w:u w:val="single"/>
        </w:rPr>
        <w:t>In reaching such opinion, the commissioner shall consider, at a minimum, the following information</w:t>
      </w:r>
      <w:r w:rsidR="00D2282A">
        <w:rPr>
          <w:u w:val="single"/>
        </w:rPr>
        <w:t>:</w:t>
      </w:r>
    </w:p>
    <w:p w14:paraId="6BFEDD40" w14:textId="77777777" w:rsidR="00844ED5" w:rsidRDefault="00844ED5" w:rsidP="00595589">
      <w:pPr>
        <w:spacing w:line="480" w:lineRule="auto"/>
        <w:jc w:val="both"/>
        <w:rPr>
          <w:u w:val="single"/>
        </w:rPr>
      </w:pPr>
      <w:r w:rsidRPr="00844ED5">
        <w:rPr>
          <w:u w:val="single"/>
        </w:rPr>
        <w:t>(</w:t>
      </w:r>
      <w:r w:rsidR="00D2282A">
        <w:rPr>
          <w:u w:val="single"/>
        </w:rPr>
        <w:t>a</w:t>
      </w:r>
      <w:r w:rsidR="00502F06">
        <w:rPr>
          <w:u w:val="single"/>
        </w:rPr>
        <w:t xml:space="preserve">) </w:t>
      </w:r>
      <w:r w:rsidRPr="00844ED5">
        <w:rPr>
          <w:u w:val="single"/>
        </w:rPr>
        <w:t xml:space="preserve">The number </w:t>
      </w:r>
      <w:r w:rsidR="00D2282A">
        <w:rPr>
          <w:u w:val="single"/>
        </w:rPr>
        <w:t xml:space="preserve">and severity </w:t>
      </w:r>
      <w:r w:rsidRPr="00844ED5">
        <w:rPr>
          <w:u w:val="single"/>
        </w:rPr>
        <w:t xml:space="preserve">of </w:t>
      </w:r>
      <w:r w:rsidR="009E78A2">
        <w:rPr>
          <w:u w:val="single"/>
        </w:rPr>
        <w:t>department of buildings</w:t>
      </w:r>
      <w:r w:rsidRPr="00844ED5">
        <w:rPr>
          <w:u w:val="single"/>
        </w:rPr>
        <w:t xml:space="preserve"> violations </w:t>
      </w:r>
      <w:r w:rsidR="00D02D8B">
        <w:rPr>
          <w:u w:val="single"/>
        </w:rPr>
        <w:t>charged</w:t>
      </w:r>
      <w:r w:rsidRPr="00844ED5">
        <w:rPr>
          <w:u w:val="single"/>
        </w:rPr>
        <w:t xml:space="preserve"> </w:t>
      </w:r>
      <w:r w:rsidR="00406AC4">
        <w:rPr>
          <w:u w:val="single"/>
        </w:rPr>
        <w:t xml:space="preserve">against </w:t>
      </w:r>
      <w:r w:rsidR="00D2282A">
        <w:rPr>
          <w:u w:val="single"/>
        </w:rPr>
        <w:t>a</w:t>
      </w:r>
      <w:r w:rsidR="00406AC4">
        <w:rPr>
          <w:u w:val="single"/>
        </w:rPr>
        <w:t xml:space="preserve"> covered</w:t>
      </w:r>
      <w:r w:rsidRPr="00844ED5">
        <w:rPr>
          <w:u w:val="single"/>
        </w:rPr>
        <w:t xml:space="preserve"> propert</w:t>
      </w:r>
      <w:r w:rsidR="00406AC4">
        <w:rPr>
          <w:u w:val="single"/>
        </w:rPr>
        <w:t xml:space="preserve">y </w:t>
      </w:r>
      <w:r w:rsidRPr="00844ED5">
        <w:rPr>
          <w:u w:val="single"/>
        </w:rPr>
        <w:t xml:space="preserve">(or </w:t>
      </w:r>
      <w:r w:rsidR="000B439E">
        <w:rPr>
          <w:u w:val="single"/>
        </w:rPr>
        <w:t xml:space="preserve">a </w:t>
      </w:r>
      <w:r w:rsidRPr="00844ED5">
        <w:rPr>
          <w:u w:val="single"/>
        </w:rPr>
        <w:t xml:space="preserve">building containing </w:t>
      </w:r>
      <w:r w:rsidR="00406AC4">
        <w:rPr>
          <w:u w:val="single"/>
        </w:rPr>
        <w:t xml:space="preserve">a </w:t>
      </w:r>
      <w:r w:rsidRPr="00844ED5">
        <w:rPr>
          <w:u w:val="single"/>
        </w:rPr>
        <w:t>covered propert</w:t>
      </w:r>
      <w:r w:rsidR="00406AC4">
        <w:rPr>
          <w:u w:val="single"/>
        </w:rPr>
        <w:t>y</w:t>
      </w:r>
      <w:r w:rsidRPr="00844ED5">
        <w:rPr>
          <w:u w:val="single"/>
        </w:rPr>
        <w:t>) owned by the commercial landlord;</w:t>
      </w:r>
    </w:p>
    <w:p w14:paraId="2B7ABEF6" w14:textId="2B38378E" w:rsidR="00D2282A" w:rsidRDefault="00844ED5" w:rsidP="00290FD7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D2282A">
        <w:rPr>
          <w:u w:val="single"/>
        </w:rPr>
        <w:t>b</w:t>
      </w:r>
      <w:r w:rsidR="00502F06">
        <w:rPr>
          <w:u w:val="single"/>
        </w:rPr>
        <w:t xml:space="preserve">) </w:t>
      </w:r>
      <w:r w:rsidR="00D2282A">
        <w:rPr>
          <w:u w:val="single"/>
        </w:rPr>
        <w:t>Whether a</w:t>
      </w:r>
      <w:r w:rsidRPr="00844ED5">
        <w:rPr>
          <w:u w:val="single"/>
        </w:rPr>
        <w:t xml:space="preserve"> tax lien </w:t>
      </w:r>
      <w:r w:rsidR="00D2282A">
        <w:rPr>
          <w:u w:val="single"/>
        </w:rPr>
        <w:t>has been imposed</w:t>
      </w:r>
      <w:r w:rsidR="00406AC4">
        <w:rPr>
          <w:u w:val="single"/>
        </w:rPr>
        <w:t xml:space="preserve"> </w:t>
      </w:r>
      <w:r w:rsidRPr="00844ED5">
        <w:rPr>
          <w:u w:val="single"/>
        </w:rPr>
        <w:t xml:space="preserve">upon a covered property (or </w:t>
      </w:r>
      <w:r w:rsidR="000B439E">
        <w:rPr>
          <w:u w:val="single"/>
        </w:rPr>
        <w:t xml:space="preserve">a </w:t>
      </w:r>
      <w:r w:rsidRPr="00844ED5">
        <w:rPr>
          <w:u w:val="single"/>
        </w:rPr>
        <w:t xml:space="preserve">building containing a covered property) owned by the </w:t>
      </w:r>
      <w:r>
        <w:rPr>
          <w:u w:val="single"/>
        </w:rPr>
        <w:t xml:space="preserve">commercial </w:t>
      </w:r>
      <w:r w:rsidRPr="00844ED5">
        <w:rPr>
          <w:u w:val="single"/>
        </w:rPr>
        <w:t>landlord;</w:t>
      </w:r>
      <w:r w:rsidR="00785F50">
        <w:rPr>
          <w:u w:val="single"/>
        </w:rPr>
        <w:t xml:space="preserve"> </w:t>
      </w:r>
      <w:r w:rsidR="00371E35">
        <w:rPr>
          <w:u w:val="single"/>
        </w:rPr>
        <w:t>and</w:t>
      </w:r>
    </w:p>
    <w:p w14:paraId="1EFCADA0" w14:textId="5D7A4181" w:rsidR="00D2282A" w:rsidRDefault="00D2282A" w:rsidP="00290FD7">
      <w:pPr>
        <w:spacing w:line="480" w:lineRule="auto"/>
        <w:jc w:val="both"/>
        <w:rPr>
          <w:u w:val="single"/>
        </w:rPr>
      </w:pPr>
      <w:r>
        <w:rPr>
          <w:u w:val="single"/>
        </w:rPr>
        <w:t>(c)</w:t>
      </w:r>
      <w:r w:rsidR="00502F06">
        <w:rPr>
          <w:u w:val="single"/>
        </w:rPr>
        <w:t xml:space="preserve"> </w:t>
      </w:r>
      <w:r>
        <w:rPr>
          <w:u w:val="single"/>
        </w:rPr>
        <w:t>The number of commercial tenants evicted by the commercial landlord</w:t>
      </w:r>
      <w:r w:rsidR="00371E35">
        <w:rPr>
          <w:u w:val="single"/>
        </w:rPr>
        <w:t>.</w:t>
      </w:r>
    </w:p>
    <w:p w14:paraId="5C4A333A" w14:textId="77777777" w:rsidR="005A26CF" w:rsidRPr="005A26CF" w:rsidRDefault="000622D8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5A26CF">
        <w:rPr>
          <w:u w:val="single"/>
        </w:rPr>
        <w:t xml:space="preserve">. </w:t>
      </w:r>
      <w:r w:rsidR="00C90ACE">
        <w:rPr>
          <w:u w:val="single"/>
        </w:rPr>
        <w:t xml:space="preserve">For </w:t>
      </w:r>
      <w:r w:rsidR="005A26CF" w:rsidRPr="005A26CF">
        <w:rPr>
          <w:u w:val="single"/>
        </w:rPr>
        <w:t>each commercial landlord included on the commercial landlord watch list, the watch list shall provide the following information:</w:t>
      </w:r>
    </w:p>
    <w:p w14:paraId="259C2B76" w14:textId="77777777" w:rsidR="005A26CF" w:rsidRPr="005A26CF" w:rsidRDefault="005A26CF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5A26CF">
        <w:rPr>
          <w:u w:val="single"/>
        </w:rPr>
        <w:t xml:space="preserve">The name of the </w:t>
      </w:r>
      <w:r>
        <w:rPr>
          <w:u w:val="single"/>
        </w:rPr>
        <w:t xml:space="preserve">commercial </w:t>
      </w:r>
      <w:r w:rsidRPr="005A26CF">
        <w:rPr>
          <w:u w:val="single"/>
        </w:rPr>
        <w:t>landlord;</w:t>
      </w:r>
    </w:p>
    <w:p w14:paraId="733C1D37" w14:textId="77777777" w:rsidR="005A26CF" w:rsidRPr="005A26CF" w:rsidRDefault="005A26CF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Pr="005A26CF">
        <w:rPr>
          <w:u w:val="single"/>
        </w:rPr>
        <w:t xml:space="preserve">The number of covered </w:t>
      </w:r>
      <w:r>
        <w:rPr>
          <w:u w:val="single"/>
        </w:rPr>
        <w:t>properties</w:t>
      </w:r>
      <w:r w:rsidRPr="005A26CF">
        <w:rPr>
          <w:u w:val="single"/>
        </w:rPr>
        <w:t xml:space="preserve"> owned by the </w:t>
      </w:r>
      <w:r>
        <w:rPr>
          <w:u w:val="single"/>
        </w:rPr>
        <w:t xml:space="preserve">commercial </w:t>
      </w:r>
      <w:r w:rsidRPr="005A26CF">
        <w:rPr>
          <w:u w:val="single"/>
        </w:rPr>
        <w:t>landlord;</w:t>
      </w:r>
    </w:p>
    <w:p w14:paraId="6439AE88" w14:textId="77777777" w:rsidR="005A26CF" w:rsidRPr="005A26CF" w:rsidRDefault="005A26CF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Pr="005A26CF">
        <w:rPr>
          <w:u w:val="single"/>
        </w:rPr>
        <w:t xml:space="preserve">The number of times, within the past 10 years, the </w:t>
      </w:r>
      <w:r>
        <w:rPr>
          <w:u w:val="single"/>
        </w:rPr>
        <w:t xml:space="preserve">commercial </w:t>
      </w:r>
      <w:r w:rsidRPr="005A26CF">
        <w:rPr>
          <w:u w:val="single"/>
        </w:rPr>
        <w:t>landlord has been found by a court of competent jurisdiction to have engaged in commercial tenant harassment</w:t>
      </w:r>
      <w:r w:rsidR="000622D8">
        <w:rPr>
          <w:u w:val="single"/>
        </w:rPr>
        <w:t xml:space="preserve"> within the meaning of </w:t>
      </w:r>
      <w:r w:rsidR="000622D8" w:rsidRPr="00844ED5">
        <w:rPr>
          <w:u w:val="single"/>
        </w:rPr>
        <w:t>section 22-902</w:t>
      </w:r>
      <w:r w:rsidRPr="005A26CF">
        <w:rPr>
          <w:u w:val="single"/>
        </w:rPr>
        <w:t>;</w:t>
      </w:r>
      <w:r w:rsidR="00502F06">
        <w:rPr>
          <w:u w:val="single"/>
        </w:rPr>
        <w:t xml:space="preserve"> and</w:t>
      </w:r>
    </w:p>
    <w:p w14:paraId="13E97272" w14:textId="4350E2C6" w:rsidR="00502F06" w:rsidRDefault="00FC38F5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4</w:t>
      </w:r>
      <w:r w:rsidR="005A26CF">
        <w:rPr>
          <w:u w:val="single"/>
        </w:rPr>
        <w:t xml:space="preserve">. </w:t>
      </w:r>
      <w:r w:rsidR="00502F06">
        <w:rPr>
          <w:u w:val="single"/>
        </w:rPr>
        <w:t xml:space="preserve"> Any fact underlying the </w:t>
      </w:r>
      <w:r w:rsidR="00964401">
        <w:rPr>
          <w:u w:val="single"/>
        </w:rPr>
        <w:t>commissioner’s</w:t>
      </w:r>
      <w:r w:rsidR="00EB28F1">
        <w:rPr>
          <w:u w:val="single"/>
        </w:rPr>
        <w:t xml:space="preserve"> opinion that, within the past </w:t>
      </w:r>
      <w:r w:rsidR="004A1AB3">
        <w:rPr>
          <w:u w:val="single"/>
        </w:rPr>
        <w:t>three</w:t>
      </w:r>
      <w:r w:rsidR="00EB28F1">
        <w:rPr>
          <w:u w:val="single"/>
        </w:rPr>
        <w:t xml:space="preserve"> years, the landlord </w:t>
      </w:r>
      <w:r w:rsidR="00EB28F1" w:rsidRPr="00844ED5">
        <w:rPr>
          <w:u w:val="single"/>
        </w:rPr>
        <w:t>has engaged in a pattern of behavior consistent with harassment or exploitation of a commercial tenant</w:t>
      </w:r>
      <w:r w:rsidR="00EB28F1">
        <w:rPr>
          <w:u w:val="single"/>
        </w:rPr>
        <w:t>.</w:t>
      </w:r>
    </w:p>
    <w:p w14:paraId="7DD84D7C" w14:textId="73C34C0D" w:rsidR="000622D8" w:rsidRDefault="000622D8" w:rsidP="000622D8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d. </w:t>
      </w:r>
      <w:r w:rsidRPr="00844ED5">
        <w:rPr>
          <w:u w:val="single"/>
        </w:rPr>
        <w:t xml:space="preserve">The </w:t>
      </w:r>
      <w:r>
        <w:rPr>
          <w:u w:val="single"/>
        </w:rPr>
        <w:t>commissioner</w:t>
      </w:r>
      <w:r w:rsidRPr="00844ED5">
        <w:rPr>
          <w:u w:val="single"/>
        </w:rPr>
        <w:t xml:space="preserve"> shall promulgate rules further specifying the criteria for inclusion on the commercial landlord watch list. The </w:t>
      </w:r>
      <w:r>
        <w:rPr>
          <w:u w:val="single"/>
        </w:rPr>
        <w:t>commissioner</w:t>
      </w:r>
      <w:r w:rsidRPr="00844ED5">
        <w:rPr>
          <w:u w:val="single"/>
        </w:rPr>
        <w:t xml:space="preserve"> may also promulgate rules specifying</w:t>
      </w:r>
      <w:r w:rsidR="004621C9">
        <w:rPr>
          <w:u w:val="single"/>
        </w:rPr>
        <w:t xml:space="preserve"> exemptions from the commercial landlord watch list as well as</w:t>
      </w:r>
      <w:r w:rsidRPr="00844ED5">
        <w:rPr>
          <w:u w:val="single"/>
        </w:rPr>
        <w:t xml:space="preserve"> criteria for removal of a commercial landlord from the co</w:t>
      </w:r>
      <w:r>
        <w:rPr>
          <w:u w:val="single"/>
        </w:rPr>
        <w:t>mmercial landlord watch list</w:t>
      </w:r>
      <w:r w:rsidRPr="00844ED5">
        <w:rPr>
          <w:u w:val="single"/>
        </w:rPr>
        <w:t xml:space="preserve"> where the </w:t>
      </w:r>
      <w:r>
        <w:rPr>
          <w:u w:val="single"/>
        </w:rPr>
        <w:t>commissioner’s</w:t>
      </w:r>
      <w:r w:rsidRPr="00844ED5">
        <w:rPr>
          <w:u w:val="single"/>
        </w:rPr>
        <w:t xml:space="preserve"> </w:t>
      </w:r>
      <w:r>
        <w:rPr>
          <w:u w:val="single"/>
        </w:rPr>
        <w:t>analysis</w:t>
      </w:r>
      <w:r w:rsidRPr="00844ED5">
        <w:rPr>
          <w:u w:val="single"/>
        </w:rPr>
        <w:t xml:space="preserve"> of the </w:t>
      </w:r>
      <w:r>
        <w:rPr>
          <w:u w:val="single"/>
        </w:rPr>
        <w:t xml:space="preserve">commercial </w:t>
      </w:r>
      <w:r w:rsidRPr="00844ED5">
        <w:rPr>
          <w:u w:val="single"/>
        </w:rPr>
        <w:t>landlord’s behavior has changed.</w:t>
      </w:r>
    </w:p>
    <w:p w14:paraId="6E219896" w14:textId="42D02E4B" w:rsidR="005A26CF" w:rsidRPr="00844ED5" w:rsidRDefault="000B439E" w:rsidP="005A26CF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785F50">
        <w:rPr>
          <w:u w:val="single"/>
        </w:rPr>
        <w:t xml:space="preserve">. </w:t>
      </w:r>
      <w:r w:rsidR="00933046" w:rsidRPr="00933046">
        <w:rPr>
          <w:u w:val="single"/>
        </w:rPr>
        <w:t xml:space="preserve">Upon request of the commissioner, all </w:t>
      </w:r>
      <w:r w:rsidR="00BA3A18">
        <w:rPr>
          <w:u w:val="single"/>
        </w:rPr>
        <w:t>agencies</w:t>
      </w:r>
      <w:r w:rsidR="00933046" w:rsidRPr="00933046">
        <w:rPr>
          <w:u w:val="single"/>
        </w:rPr>
        <w:t xml:space="preserve"> </w:t>
      </w:r>
      <w:r w:rsidR="00B13287">
        <w:rPr>
          <w:u w:val="single"/>
        </w:rPr>
        <w:t>shall</w:t>
      </w:r>
      <w:r w:rsidR="00933046" w:rsidRPr="00933046">
        <w:rPr>
          <w:u w:val="single"/>
        </w:rPr>
        <w:t xml:space="preserve"> cooperate with the department and </w:t>
      </w:r>
      <w:r>
        <w:rPr>
          <w:u w:val="single"/>
        </w:rPr>
        <w:t>furnish</w:t>
      </w:r>
      <w:r w:rsidR="00933046" w:rsidRPr="00933046">
        <w:rPr>
          <w:u w:val="single"/>
        </w:rPr>
        <w:t xml:space="preserve"> the department </w:t>
      </w:r>
      <w:r>
        <w:rPr>
          <w:u w:val="single"/>
        </w:rPr>
        <w:t xml:space="preserve">with </w:t>
      </w:r>
      <w:r w:rsidR="00933046" w:rsidRPr="00933046">
        <w:rPr>
          <w:u w:val="single"/>
        </w:rPr>
        <w:t xml:space="preserve">such information, reports and assistance as the </w:t>
      </w:r>
      <w:r w:rsidR="00964401">
        <w:rPr>
          <w:u w:val="single"/>
        </w:rPr>
        <w:t>commissioner</w:t>
      </w:r>
      <w:r w:rsidR="00933046" w:rsidRPr="00933046">
        <w:rPr>
          <w:u w:val="single"/>
        </w:rPr>
        <w:t xml:space="preserve"> may require</w:t>
      </w:r>
      <w:r w:rsidR="008448EA">
        <w:rPr>
          <w:u w:val="single"/>
        </w:rPr>
        <w:t xml:space="preserve"> to implement this section.</w:t>
      </w:r>
    </w:p>
    <w:p w14:paraId="19E7AD27" w14:textId="64E0F4DB" w:rsidR="002F196D" w:rsidRPr="008448EA" w:rsidRDefault="00595589" w:rsidP="008448EA">
      <w:pPr>
        <w:spacing w:line="480" w:lineRule="auto"/>
        <w:jc w:val="both"/>
        <w:rPr>
          <w:u w:val="single"/>
        </w:rPr>
        <w:sectPr w:rsidR="002F196D" w:rsidRPr="008448EA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8448EA">
        <w:t>§ 2.</w:t>
      </w:r>
      <w:r w:rsidR="008448EA" w:rsidRPr="008448EA">
        <w:t xml:space="preserve"> This local law takes </w:t>
      </w:r>
      <w:r w:rsidR="00D71A74">
        <w:t>effect 120 days after it becomes law</w:t>
      </w:r>
      <w:r w:rsidR="00D71A74" w:rsidRPr="00DD0160">
        <w:t xml:space="preserve">, </w:t>
      </w:r>
      <w:r w:rsidR="00AF276D">
        <w:t xml:space="preserve">except </w:t>
      </w:r>
      <w:r w:rsidR="00D71A74" w:rsidRPr="00DD0160">
        <w:t xml:space="preserve">that the </w:t>
      </w:r>
      <w:r w:rsidR="00D71A74">
        <w:t>commissioner</w:t>
      </w:r>
      <w:r w:rsidR="00D71A74" w:rsidRPr="005878A0">
        <w:t xml:space="preserve"> </w:t>
      </w:r>
      <w:r w:rsidR="004A1AB3">
        <w:t>shall</w:t>
      </w:r>
      <w:r w:rsidR="004A1AB3" w:rsidRPr="00DD0160">
        <w:t xml:space="preserve"> </w:t>
      </w:r>
      <w:r w:rsidR="00D71A74" w:rsidRPr="00DD0160">
        <w:t xml:space="preserve">take all actions necessary for its implementation, including the promulgation of rules, </w:t>
      </w:r>
      <w:r w:rsidR="00D71A74">
        <w:t>before such</w:t>
      </w:r>
      <w:r w:rsidR="00D71A74" w:rsidRPr="00DD0160">
        <w:t xml:space="preserve"> date</w:t>
      </w:r>
      <w:r w:rsidR="00D71A74" w:rsidRPr="008051EC">
        <w:t>.</w:t>
      </w:r>
    </w:p>
    <w:p w14:paraId="67EA71F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8238898" w14:textId="77777777" w:rsidR="00EB262D" w:rsidRDefault="009E3DB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763C03F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8448EA">
        <w:rPr>
          <w:sz w:val="18"/>
          <w:szCs w:val="18"/>
        </w:rPr>
        <w:t>10943</w:t>
      </w:r>
    </w:p>
    <w:p w14:paraId="7770DEEA" w14:textId="3D5681EA" w:rsidR="004E1CF2" w:rsidRDefault="00D718C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4F23CD">
        <w:rPr>
          <w:sz w:val="18"/>
          <w:szCs w:val="18"/>
        </w:rPr>
        <w:t>20</w:t>
      </w:r>
      <w:r>
        <w:rPr>
          <w:sz w:val="18"/>
          <w:szCs w:val="18"/>
        </w:rPr>
        <w:t>/2019</w:t>
      </w:r>
    </w:p>
    <w:p w14:paraId="40249C3C" w14:textId="77777777" w:rsidR="00AE212E" w:rsidRDefault="00AE212E" w:rsidP="007101A2">
      <w:pPr>
        <w:ind w:firstLine="0"/>
        <w:rPr>
          <w:sz w:val="18"/>
          <w:szCs w:val="18"/>
        </w:rPr>
      </w:pPr>
    </w:p>
    <w:p w14:paraId="578A92EC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05F0" w14:textId="77777777" w:rsidR="001A0A70" w:rsidRDefault="001A0A70">
      <w:r>
        <w:separator/>
      </w:r>
    </w:p>
    <w:p w14:paraId="01C77932" w14:textId="77777777" w:rsidR="001A0A70" w:rsidRDefault="001A0A70"/>
  </w:endnote>
  <w:endnote w:type="continuationSeparator" w:id="0">
    <w:p w14:paraId="608380F6" w14:textId="77777777" w:rsidR="001A0A70" w:rsidRDefault="001A0A70">
      <w:r>
        <w:continuationSeparator/>
      </w:r>
    </w:p>
    <w:p w14:paraId="2FF7363C" w14:textId="77777777" w:rsidR="001A0A70" w:rsidRDefault="001A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0A955" w14:textId="28357AA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3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4CDC7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28C0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B2218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5797" w14:textId="77777777" w:rsidR="001A0A70" w:rsidRDefault="001A0A70">
      <w:r>
        <w:separator/>
      </w:r>
    </w:p>
    <w:p w14:paraId="6AAD0F2C" w14:textId="77777777" w:rsidR="001A0A70" w:rsidRDefault="001A0A70"/>
  </w:footnote>
  <w:footnote w:type="continuationSeparator" w:id="0">
    <w:p w14:paraId="109F0326" w14:textId="77777777" w:rsidR="001A0A70" w:rsidRDefault="001A0A70">
      <w:r>
        <w:continuationSeparator/>
      </w:r>
    </w:p>
    <w:p w14:paraId="3F487670" w14:textId="77777777" w:rsidR="001A0A70" w:rsidRDefault="001A0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1"/>
    <w:rsid w:val="000135A3"/>
    <w:rsid w:val="000260CB"/>
    <w:rsid w:val="00035181"/>
    <w:rsid w:val="000502BC"/>
    <w:rsid w:val="00056BB0"/>
    <w:rsid w:val="000622D8"/>
    <w:rsid w:val="00064AFB"/>
    <w:rsid w:val="00082194"/>
    <w:rsid w:val="0009173E"/>
    <w:rsid w:val="00094A70"/>
    <w:rsid w:val="000B439E"/>
    <w:rsid w:val="000D4A7F"/>
    <w:rsid w:val="001073BD"/>
    <w:rsid w:val="00114E76"/>
    <w:rsid w:val="00115B31"/>
    <w:rsid w:val="00150595"/>
    <w:rsid w:val="001509BF"/>
    <w:rsid w:val="00150A27"/>
    <w:rsid w:val="00162FC0"/>
    <w:rsid w:val="00165627"/>
    <w:rsid w:val="00167107"/>
    <w:rsid w:val="00180BD2"/>
    <w:rsid w:val="00195A80"/>
    <w:rsid w:val="001A0A70"/>
    <w:rsid w:val="001B3725"/>
    <w:rsid w:val="001D4249"/>
    <w:rsid w:val="00201BFC"/>
    <w:rsid w:val="00205741"/>
    <w:rsid w:val="00207323"/>
    <w:rsid w:val="0021642E"/>
    <w:rsid w:val="0022099D"/>
    <w:rsid w:val="00241F94"/>
    <w:rsid w:val="00270162"/>
    <w:rsid w:val="00271701"/>
    <w:rsid w:val="00280955"/>
    <w:rsid w:val="002865EE"/>
    <w:rsid w:val="00290FD7"/>
    <w:rsid w:val="00292C42"/>
    <w:rsid w:val="00293449"/>
    <w:rsid w:val="002C2DFA"/>
    <w:rsid w:val="002C4435"/>
    <w:rsid w:val="002D5F4F"/>
    <w:rsid w:val="002F196D"/>
    <w:rsid w:val="002F269C"/>
    <w:rsid w:val="00301E5D"/>
    <w:rsid w:val="00320D3B"/>
    <w:rsid w:val="0033027F"/>
    <w:rsid w:val="00333DC2"/>
    <w:rsid w:val="003447CD"/>
    <w:rsid w:val="003478E7"/>
    <w:rsid w:val="00352CA7"/>
    <w:rsid w:val="0036633D"/>
    <w:rsid w:val="00371E35"/>
    <w:rsid w:val="003720CF"/>
    <w:rsid w:val="003874A1"/>
    <w:rsid w:val="00387754"/>
    <w:rsid w:val="003A29EF"/>
    <w:rsid w:val="003A75C2"/>
    <w:rsid w:val="003F26F9"/>
    <w:rsid w:val="003F3109"/>
    <w:rsid w:val="004018AC"/>
    <w:rsid w:val="00403601"/>
    <w:rsid w:val="00406AC4"/>
    <w:rsid w:val="00421DE8"/>
    <w:rsid w:val="00432688"/>
    <w:rsid w:val="00444642"/>
    <w:rsid w:val="00447A01"/>
    <w:rsid w:val="00450D8D"/>
    <w:rsid w:val="004621C9"/>
    <w:rsid w:val="00465293"/>
    <w:rsid w:val="004948B5"/>
    <w:rsid w:val="00497233"/>
    <w:rsid w:val="004A1AB3"/>
    <w:rsid w:val="004B097C"/>
    <w:rsid w:val="004B7163"/>
    <w:rsid w:val="004E1CF2"/>
    <w:rsid w:val="004F23CD"/>
    <w:rsid w:val="004F3343"/>
    <w:rsid w:val="005020E8"/>
    <w:rsid w:val="00502F06"/>
    <w:rsid w:val="00550E96"/>
    <w:rsid w:val="00554C35"/>
    <w:rsid w:val="0057235A"/>
    <w:rsid w:val="00586366"/>
    <w:rsid w:val="00595589"/>
    <w:rsid w:val="005A1EBD"/>
    <w:rsid w:val="005A26CF"/>
    <w:rsid w:val="005B5DE4"/>
    <w:rsid w:val="005B5F2A"/>
    <w:rsid w:val="005C6980"/>
    <w:rsid w:val="005D2541"/>
    <w:rsid w:val="005D4A03"/>
    <w:rsid w:val="005E3CD7"/>
    <w:rsid w:val="005E655A"/>
    <w:rsid w:val="005E7681"/>
    <w:rsid w:val="005F3AA6"/>
    <w:rsid w:val="00630AB3"/>
    <w:rsid w:val="006333A7"/>
    <w:rsid w:val="006501CB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6CB1"/>
    <w:rsid w:val="006F5CC7"/>
    <w:rsid w:val="007101A2"/>
    <w:rsid w:val="007218EB"/>
    <w:rsid w:val="0072551E"/>
    <w:rsid w:val="00727F04"/>
    <w:rsid w:val="00750030"/>
    <w:rsid w:val="00757FBB"/>
    <w:rsid w:val="00767CD4"/>
    <w:rsid w:val="00770B9A"/>
    <w:rsid w:val="00770D82"/>
    <w:rsid w:val="00785F50"/>
    <w:rsid w:val="007A1A40"/>
    <w:rsid w:val="007B293E"/>
    <w:rsid w:val="007B2D69"/>
    <w:rsid w:val="007B6497"/>
    <w:rsid w:val="007C1D9D"/>
    <w:rsid w:val="007C6893"/>
    <w:rsid w:val="007D6EEE"/>
    <w:rsid w:val="007E2AB7"/>
    <w:rsid w:val="007E73C5"/>
    <w:rsid w:val="007E79D5"/>
    <w:rsid w:val="007F0A63"/>
    <w:rsid w:val="007F4087"/>
    <w:rsid w:val="008008AA"/>
    <w:rsid w:val="00800BEC"/>
    <w:rsid w:val="00801D1F"/>
    <w:rsid w:val="00806569"/>
    <w:rsid w:val="008167F4"/>
    <w:rsid w:val="0083646C"/>
    <w:rsid w:val="008448EA"/>
    <w:rsid w:val="00844ED5"/>
    <w:rsid w:val="0085260B"/>
    <w:rsid w:val="00853E42"/>
    <w:rsid w:val="00872BFD"/>
    <w:rsid w:val="00873324"/>
    <w:rsid w:val="00873B26"/>
    <w:rsid w:val="00880099"/>
    <w:rsid w:val="00897699"/>
    <w:rsid w:val="008C1636"/>
    <w:rsid w:val="008C55F2"/>
    <w:rsid w:val="008D3B66"/>
    <w:rsid w:val="008E28FA"/>
    <w:rsid w:val="008F0B17"/>
    <w:rsid w:val="008F512D"/>
    <w:rsid w:val="008F7608"/>
    <w:rsid w:val="00900ACB"/>
    <w:rsid w:val="00925D71"/>
    <w:rsid w:val="00933046"/>
    <w:rsid w:val="009341F5"/>
    <w:rsid w:val="0094029B"/>
    <w:rsid w:val="00943532"/>
    <w:rsid w:val="00953EEE"/>
    <w:rsid w:val="00964401"/>
    <w:rsid w:val="009822E5"/>
    <w:rsid w:val="00985595"/>
    <w:rsid w:val="00990ECE"/>
    <w:rsid w:val="009B44B1"/>
    <w:rsid w:val="009D0FFC"/>
    <w:rsid w:val="009E3DB7"/>
    <w:rsid w:val="009E78A2"/>
    <w:rsid w:val="009F01F7"/>
    <w:rsid w:val="00A03635"/>
    <w:rsid w:val="00A0682C"/>
    <w:rsid w:val="00A10451"/>
    <w:rsid w:val="00A269C2"/>
    <w:rsid w:val="00A46ACE"/>
    <w:rsid w:val="00A531EC"/>
    <w:rsid w:val="00A5619F"/>
    <w:rsid w:val="00A654D0"/>
    <w:rsid w:val="00A85281"/>
    <w:rsid w:val="00AA1F40"/>
    <w:rsid w:val="00AD1881"/>
    <w:rsid w:val="00AD4399"/>
    <w:rsid w:val="00AE212E"/>
    <w:rsid w:val="00AF276D"/>
    <w:rsid w:val="00AF39A5"/>
    <w:rsid w:val="00B010A7"/>
    <w:rsid w:val="00B114E6"/>
    <w:rsid w:val="00B13287"/>
    <w:rsid w:val="00B15D83"/>
    <w:rsid w:val="00B1635A"/>
    <w:rsid w:val="00B30100"/>
    <w:rsid w:val="00B41940"/>
    <w:rsid w:val="00B47730"/>
    <w:rsid w:val="00B63BB0"/>
    <w:rsid w:val="00BA3A18"/>
    <w:rsid w:val="00BA4408"/>
    <w:rsid w:val="00BA599A"/>
    <w:rsid w:val="00BB5487"/>
    <w:rsid w:val="00BB6434"/>
    <w:rsid w:val="00BB6BB4"/>
    <w:rsid w:val="00BB7925"/>
    <w:rsid w:val="00BC0F25"/>
    <w:rsid w:val="00BC1806"/>
    <w:rsid w:val="00BC60C4"/>
    <w:rsid w:val="00BD4E49"/>
    <w:rsid w:val="00BE603E"/>
    <w:rsid w:val="00BF76F0"/>
    <w:rsid w:val="00C40153"/>
    <w:rsid w:val="00C56FEF"/>
    <w:rsid w:val="00C90AC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2D8B"/>
    <w:rsid w:val="00D2282A"/>
    <w:rsid w:val="00D30A34"/>
    <w:rsid w:val="00D52CE9"/>
    <w:rsid w:val="00D718CC"/>
    <w:rsid w:val="00D71A74"/>
    <w:rsid w:val="00D7771C"/>
    <w:rsid w:val="00D929DF"/>
    <w:rsid w:val="00D94395"/>
    <w:rsid w:val="00D975BE"/>
    <w:rsid w:val="00DB6BFB"/>
    <w:rsid w:val="00DC0630"/>
    <w:rsid w:val="00DC57C0"/>
    <w:rsid w:val="00DE6E46"/>
    <w:rsid w:val="00DF7976"/>
    <w:rsid w:val="00E0423E"/>
    <w:rsid w:val="00E06550"/>
    <w:rsid w:val="00E066B8"/>
    <w:rsid w:val="00E13406"/>
    <w:rsid w:val="00E310B4"/>
    <w:rsid w:val="00E34500"/>
    <w:rsid w:val="00E37C8F"/>
    <w:rsid w:val="00E42EF6"/>
    <w:rsid w:val="00E611AD"/>
    <w:rsid w:val="00E611DE"/>
    <w:rsid w:val="00E61E47"/>
    <w:rsid w:val="00E84A4E"/>
    <w:rsid w:val="00E91A76"/>
    <w:rsid w:val="00E96AB4"/>
    <w:rsid w:val="00E97376"/>
    <w:rsid w:val="00EA6B7D"/>
    <w:rsid w:val="00EB262D"/>
    <w:rsid w:val="00EB28F1"/>
    <w:rsid w:val="00EB4F54"/>
    <w:rsid w:val="00EB5A95"/>
    <w:rsid w:val="00ED266D"/>
    <w:rsid w:val="00ED2846"/>
    <w:rsid w:val="00ED6ADF"/>
    <w:rsid w:val="00EE0E81"/>
    <w:rsid w:val="00EF1E62"/>
    <w:rsid w:val="00EF7A2A"/>
    <w:rsid w:val="00F01C1E"/>
    <w:rsid w:val="00F0418B"/>
    <w:rsid w:val="00F12CB7"/>
    <w:rsid w:val="00F1371E"/>
    <w:rsid w:val="00F16798"/>
    <w:rsid w:val="00F23C44"/>
    <w:rsid w:val="00F33100"/>
    <w:rsid w:val="00F33321"/>
    <w:rsid w:val="00F34140"/>
    <w:rsid w:val="00F60349"/>
    <w:rsid w:val="00F81BBC"/>
    <w:rsid w:val="00FA5BBD"/>
    <w:rsid w:val="00FA63F7"/>
    <w:rsid w:val="00FB2FD6"/>
    <w:rsid w:val="00FB7E57"/>
    <w:rsid w:val="00FC2FA6"/>
    <w:rsid w:val="00FC38F5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2C19B"/>
  <w15:docId w15:val="{F149A10A-2CE6-42C6-93A8-D18FE259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8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A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7E2A-D4E5-40DD-8D47-12BD34FD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Murray, Christopher</dc:creator>
  <cp:lastModifiedBy>DelFranco, Ruthie</cp:lastModifiedBy>
  <cp:revision>6</cp:revision>
  <cp:lastPrinted>2019-09-20T17:12:00Z</cp:lastPrinted>
  <dcterms:created xsi:type="dcterms:W3CDTF">2019-11-21T17:36:00Z</dcterms:created>
  <dcterms:modified xsi:type="dcterms:W3CDTF">2021-12-26T17:06:00Z</dcterms:modified>
</cp:coreProperties>
</file>