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760"/>
        <w:gridCol w:w="5115"/>
      </w:tblGrid>
      <w:tr w:rsidR="00902A93" w:rsidRPr="003C616E" w14:paraId="59B01611" w14:textId="77777777" w:rsidTr="00705E85">
        <w:trPr>
          <w:jc w:val="center"/>
        </w:trPr>
        <w:tc>
          <w:tcPr>
            <w:tcW w:w="5760" w:type="dxa"/>
            <w:tcBorders>
              <w:bottom w:val="single" w:sz="4" w:space="0" w:color="auto"/>
            </w:tcBorders>
          </w:tcPr>
          <w:p w14:paraId="7BCEC524" w14:textId="6CF87660" w:rsidR="00902A93" w:rsidRPr="003C616E" w:rsidRDefault="00902A93" w:rsidP="009E13ED">
            <w:pPr>
              <w:pBdr>
                <w:top w:val="single" w:sz="6" w:space="0" w:color="FFFFFF"/>
                <w:left w:val="single" w:sz="6" w:space="0" w:color="FFFFFF"/>
                <w:bottom w:val="single" w:sz="6" w:space="0" w:color="FFFFFF"/>
                <w:right w:val="single" w:sz="6" w:space="0" w:color="FFFFFF"/>
              </w:pBdr>
              <w:spacing w:after="160"/>
              <w:jc w:val="center"/>
            </w:pPr>
            <w:bookmarkStart w:id="0" w:name="_GoBack"/>
            <w:bookmarkEnd w:id="0"/>
            <w:r w:rsidRPr="003C616E">
              <w:rPr>
                <w:noProof/>
              </w:rPr>
              <w:drawing>
                <wp:inline distT="0" distB="0" distL="0" distR="0" wp14:anchorId="522F2646" wp14:editId="75DC37F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5115" w:type="dxa"/>
            <w:tcBorders>
              <w:bottom w:val="single" w:sz="4" w:space="0" w:color="auto"/>
            </w:tcBorders>
          </w:tcPr>
          <w:p w14:paraId="02C7A2E8" w14:textId="12E244FA" w:rsidR="00902A93" w:rsidRPr="003C616E" w:rsidRDefault="00902A93" w:rsidP="009E13ED">
            <w:pPr>
              <w:spacing w:after="160"/>
              <w:rPr>
                <w:b/>
                <w:bCs/>
                <w:smallCaps/>
              </w:rPr>
            </w:pPr>
            <w:r w:rsidRPr="003C616E">
              <w:rPr>
                <w:b/>
                <w:bCs/>
                <w:smallCaps/>
              </w:rPr>
              <w:t>The Council of the City of New York</w:t>
            </w:r>
            <w:r w:rsidR="00A52A97">
              <w:rPr>
                <w:b/>
                <w:bCs/>
                <w:smallCaps/>
              </w:rPr>
              <w:br/>
            </w:r>
            <w:r w:rsidRPr="003C616E">
              <w:rPr>
                <w:b/>
                <w:bCs/>
                <w:smallCaps/>
              </w:rPr>
              <w:t>Finance Division</w:t>
            </w:r>
          </w:p>
          <w:p w14:paraId="3FC148B1" w14:textId="77777777" w:rsidR="00902A93" w:rsidRPr="003C616E" w:rsidRDefault="00A65724" w:rsidP="009E13ED">
            <w:pPr>
              <w:spacing w:after="160"/>
              <w:rPr>
                <w:bCs/>
                <w:smallCaps/>
              </w:rPr>
            </w:pPr>
            <w:r w:rsidRPr="003C616E">
              <w:rPr>
                <w:bCs/>
                <w:smallCaps/>
              </w:rPr>
              <w:t>Latonia M</w:t>
            </w:r>
            <w:r w:rsidR="00536117" w:rsidRPr="003C616E">
              <w:rPr>
                <w:bCs/>
                <w:smallCaps/>
              </w:rPr>
              <w:t>ckinney</w:t>
            </w:r>
            <w:r w:rsidR="00902A93" w:rsidRPr="003C616E">
              <w:rPr>
                <w:bCs/>
                <w:smallCaps/>
              </w:rPr>
              <w:t>, Director</w:t>
            </w:r>
          </w:p>
          <w:p w14:paraId="4870026D" w14:textId="0D7CE74A" w:rsidR="00902A93" w:rsidRPr="003C616E" w:rsidRDefault="00902A93" w:rsidP="009E13ED">
            <w:pPr>
              <w:spacing w:after="160"/>
              <w:rPr>
                <w:b/>
                <w:bCs/>
              </w:rPr>
            </w:pPr>
            <w:r w:rsidRPr="003C616E">
              <w:rPr>
                <w:b/>
                <w:bCs/>
                <w:smallCaps/>
              </w:rPr>
              <w:t>Fiscal Impact Statement</w:t>
            </w:r>
          </w:p>
          <w:p w14:paraId="0C19F43B" w14:textId="77777777" w:rsidR="00810F48" w:rsidRPr="003C616E" w:rsidRDefault="00EC6C5F" w:rsidP="009E13ED">
            <w:pPr>
              <w:spacing w:after="160"/>
              <w:rPr>
                <w:color w:val="FF0000"/>
              </w:rPr>
            </w:pPr>
            <w:r w:rsidRPr="003C616E">
              <w:rPr>
                <w:b/>
                <w:bCs/>
                <w:smallCaps/>
              </w:rPr>
              <w:t xml:space="preserve">Proposed </w:t>
            </w:r>
            <w:r w:rsidR="00810F48" w:rsidRPr="003C616E">
              <w:rPr>
                <w:b/>
                <w:bCs/>
                <w:smallCaps/>
              </w:rPr>
              <w:t>Intro. No</w:t>
            </w:r>
            <w:r w:rsidR="00810F48" w:rsidRPr="003C616E">
              <w:rPr>
                <w:b/>
                <w:bCs/>
              </w:rPr>
              <w:t xml:space="preserve">: </w:t>
            </w:r>
            <w:r w:rsidR="00810F48" w:rsidRPr="003C616E">
              <w:rPr>
                <w:bCs/>
              </w:rPr>
              <w:t xml:space="preserve"> </w:t>
            </w:r>
            <w:r w:rsidR="004B304E">
              <w:rPr>
                <w:b/>
                <w:bCs/>
              </w:rPr>
              <w:t>1552-B</w:t>
            </w:r>
            <w:r w:rsidR="00B4316C">
              <w:rPr>
                <w:b/>
                <w:bCs/>
              </w:rPr>
              <w:t xml:space="preserve"> </w:t>
            </w:r>
          </w:p>
          <w:p w14:paraId="5ABB2CBC" w14:textId="77777777" w:rsidR="00902A93" w:rsidRPr="003C616E" w:rsidRDefault="00902A93" w:rsidP="009E13ED">
            <w:pPr>
              <w:tabs>
                <w:tab w:val="left" w:pos="-1440"/>
              </w:tabs>
              <w:spacing w:after="160"/>
              <w:ind w:left="1440" w:hanging="1440"/>
              <w:jc w:val="left"/>
              <w:rPr>
                <w:color w:val="FF0000"/>
              </w:rPr>
            </w:pPr>
            <w:r w:rsidRPr="003C616E">
              <w:rPr>
                <w:b/>
                <w:bCs/>
                <w:smallCaps/>
              </w:rPr>
              <w:t>Committee</w:t>
            </w:r>
            <w:r w:rsidRPr="003C616E">
              <w:rPr>
                <w:b/>
                <w:bCs/>
              </w:rPr>
              <w:t>:</w:t>
            </w:r>
            <w:r w:rsidRPr="003C616E">
              <w:rPr>
                <w:bCs/>
              </w:rPr>
              <w:t xml:space="preserve"> </w:t>
            </w:r>
            <w:r w:rsidR="00A267C7" w:rsidRPr="003C616E">
              <w:rPr>
                <w:bCs/>
              </w:rPr>
              <w:t xml:space="preserve"> </w:t>
            </w:r>
            <w:r w:rsidR="00821DB1">
              <w:rPr>
                <w:bCs/>
              </w:rPr>
              <w:t xml:space="preserve">Committee on Education </w:t>
            </w:r>
          </w:p>
        </w:tc>
      </w:tr>
      <w:tr w:rsidR="00902A93" w:rsidRPr="003C616E" w14:paraId="5381369E" w14:textId="77777777" w:rsidTr="00705E85">
        <w:trPr>
          <w:jc w:val="center"/>
        </w:trPr>
        <w:tc>
          <w:tcPr>
            <w:tcW w:w="5760" w:type="dxa"/>
            <w:tcBorders>
              <w:top w:val="single" w:sz="4" w:space="0" w:color="auto"/>
            </w:tcBorders>
          </w:tcPr>
          <w:p w14:paraId="0EE11846" w14:textId="0BC1CBC4" w:rsidR="00EC6C5F" w:rsidRPr="003C616E" w:rsidRDefault="00902A93" w:rsidP="009E13ED">
            <w:pPr>
              <w:pStyle w:val="BodyText"/>
              <w:spacing w:before="160" w:after="160" w:line="240" w:lineRule="auto"/>
              <w:ind w:firstLine="0"/>
            </w:pPr>
            <w:r w:rsidRPr="003C616E">
              <w:rPr>
                <w:b/>
                <w:bCs/>
                <w:smallCaps/>
              </w:rPr>
              <w:t>Title:</w:t>
            </w:r>
            <w:r w:rsidR="00012730" w:rsidRPr="003C616E">
              <w:rPr>
                <w:bCs/>
              </w:rPr>
              <w:t xml:space="preserve"> </w:t>
            </w:r>
            <w:r w:rsidR="004B304E" w:rsidRPr="004B304E">
              <w:rPr>
                <w:bCs/>
              </w:rPr>
              <w:t>A Local Law in relation to creating district diversity working groups</w:t>
            </w:r>
          </w:p>
        </w:tc>
        <w:tc>
          <w:tcPr>
            <w:tcW w:w="5115" w:type="dxa"/>
            <w:tcBorders>
              <w:top w:val="single" w:sz="4" w:space="0" w:color="auto"/>
            </w:tcBorders>
          </w:tcPr>
          <w:p w14:paraId="37EB2899" w14:textId="78014198" w:rsidR="00EC6C5F" w:rsidRPr="003C616E" w:rsidRDefault="00600B74" w:rsidP="009E13ED">
            <w:pPr>
              <w:widowControl w:val="0"/>
              <w:autoSpaceDE w:val="0"/>
              <w:autoSpaceDN w:val="0"/>
              <w:adjustRightInd w:val="0"/>
              <w:spacing w:before="160" w:after="160"/>
              <w:rPr>
                <w:b/>
              </w:rPr>
            </w:pPr>
            <w:r>
              <w:rPr>
                <w:b/>
                <w:bCs/>
                <w:smallCaps/>
              </w:rPr>
              <w:t>Sponsors</w:t>
            </w:r>
            <w:r w:rsidR="00902A93" w:rsidRPr="003C616E">
              <w:rPr>
                <w:b/>
                <w:bCs/>
              </w:rPr>
              <w:t xml:space="preserve">: </w:t>
            </w:r>
            <w:r w:rsidR="00B4316C">
              <w:t>Council Member</w:t>
            </w:r>
            <w:r w:rsidR="00A52A97">
              <w:t xml:space="preserve"> Rivera,</w:t>
            </w:r>
            <w:r w:rsidR="00B4316C">
              <w:t xml:space="preserve"> </w:t>
            </w:r>
            <w:r w:rsidR="00A52A97" w:rsidRPr="005D6ACE">
              <w:t xml:space="preserve">The Speaker </w:t>
            </w:r>
            <w:r w:rsidR="00A52A97">
              <w:t xml:space="preserve">(Council Member Johnson), and Council Members, </w:t>
            </w:r>
            <w:r w:rsidR="004B304E">
              <w:t>Rosenthal, Kallos, Lander and Powers</w:t>
            </w:r>
          </w:p>
        </w:tc>
      </w:tr>
    </w:tbl>
    <w:p w14:paraId="1F193EB7" w14:textId="0D2C99EF" w:rsidR="00810F48" w:rsidRPr="003C616E" w:rsidRDefault="00012730" w:rsidP="009E13ED">
      <w:pPr>
        <w:spacing w:after="160"/>
      </w:pPr>
      <w:r w:rsidRPr="003C616E">
        <w:rPr>
          <w:b/>
          <w:smallCaps/>
        </w:rPr>
        <w:t>Summary of Legislation:</w:t>
      </w:r>
      <w:r w:rsidR="00EC6C5F" w:rsidRPr="003C616E">
        <w:t xml:space="preserve"> </w:t>
      </w:r>
      <w:r w:rsidR="004B304E" w:rsidRPr="004B304E">
        <w:t>This bill would mandate the establishment of district diversity working groups in each community school. These working groups would work to facilitate the creation and publishing of public-input integration plans in every school district. The working groups would be made up of students, parents, teachers, principals, administrators, and community advocates. Issues that would be addressed include but are not limited to: admission policies, transfer trends, language access and transportation. Those community school districts that have already gone throug</w:t>
      </w:r>
      <w:r w:rsidR="00600B74">
        <w:t>h this process and have a plan a</w:t>
      </w:r>
      <w:r w:rsidR="004B304E" w:rsidRPr="004B304E">
        <w:t xml:space="preserve">nd those that are currently working with the </w:t>
      </w:r>
      <w:r w:rsidR="00C86DB4">
        <w:t>Department of Education (</w:t>
      </w:r>
      <w:r w:rsidR="004B304E" w:rsidRPr="004B304E">
        <w:t>DOE</w:t>
      </w:r>
      <w:r w:rsidR="00C86DB4">
        <w:t>)</w:t>
      </w:r>
      <w:r w:rsidR="004B304E" w:rsidRPr="004B304E">
        <w:t xml:space="preserve"> to develop such a plan would be exempt from this bill, but would still be required to report their plan to the Council.</w:t>
      </w:r>
    </w:p>
    <w:p w14:paraId="2687BADD" w14:textId="3066BA2A" w:rsidR="00012730" w:rsidRDefault="00902A93" w:rsidP="009E13ED">
      <w:pPr>
        <w:spacing w:after="160"/>
        <w:contextualSpacing/>
      </w:pPr>
      <w:r w:rsidRPr="003C616E">
        <w:rPr>
          <w:b/>
          <w:smallCaps/>
        </w:rPr>
        <w:t>Effective Date:</w:t>
      </w:r>
      <w:r w:rsidR="00012730" w:rsidRPr="003C616E">
        <w:t xml:space="preserve"> </w:t>
      </w:r>
      <w:r w:rsidR="00A52A97">
        <w:t>This local law would</w:t>
      </w:r>
      <w:r w:rsidR="00A52A97" w:rsidRPr="006B51CE">
        <w:t xml:space="preserve"> take effect</w:t>
      </w:r>
      <w:r w:rsidR="00A52A97">
        <w:t xml:space="preserve"> i</w:t>
      </w:r>
      <w:r w:rsidR="00E62ABC">
        <w:t>mmediately</w:t>
      </w:r>
      <w:r w:rsidR="00A52A97">
        <w:t>.</w:t>
      </w:r>
    </w:p>
    <w:p w14:paraId="40187598" w14:textId="77777777" w:rsidR="00F3567D" w:rsidRPr="003C616E" w:rsidRDefault="00F3567D" w:rsidP="009E13ED">
      <w:pPr>
        <w:spacing w:after="160"/>
        <w:contextualSpacing/>
      </w:pPr>
    </w:p>
    <w:p w14:paraId="056422BC" w14:textId="7000B033" w:rsidR="00902A93" w:rsidRPr="003C616E" w:rsidRDefault="00902A93" w:rsidP="009E13ED">
      <w:pPr>
        <w:spacing w:after="160"/>
      </w:pPr>
      <w:r w:rsidRPr="003C616E">
        <w:rPr>
          <w:b/>
          <w:smallCaps/>
        </w:rPr>
        <w:t>Fiscal Year In Which Full Fiscal Impact Anticipated</w:t>
      </w:r>
      <w:r w:rsidRPr="009E13ED">
        <w:rPr>
          <w:b/>
        </w:rPr>
        <w:t>:</w:t>
      </w:r>
      <w:r w:rsidR="00EC6C5F" w:rsidRPr="009E13ED">
        <w:rPr>
          <w:b/>
        </w:rPr>
        <w:t xml:space="preserve"> </w:t>
      </w:r>
      <w:r w:rsidR="005C460C" w:rsidRPr="009E13ED">
        <w:t>Fiscal 202</w:t>
      </w:r>
      <w:r w:rsidR="00C86DB4">
        <w:t>1</w:t>
      </w:r>
    </w:p>
    <w:p w14:paraId="134316AC" w14:textId="657497A6" w:rsidR="00706E47" w:rsidRPr="00012730" w:rsidRDefault="00902A93" w:rsidP="009E13ED">
      <w:pPr>
        <w:pBdr>
          <w:top w:val="single" w:sz="4" w:space="1" w:color="auto"/>
        </w:pBdr>
        <w:spacing w:after="160"/>
        <w:rPr>
          <w:b/>
          <w:smallCaps/>
        </w:rPr>
      </w:pPr>
      <w:r w:rsidRPr="003C616E">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56048E96"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0FC96FDF" w14:textId="77777777" w:rsidR="00706E47" w:rsidRPr="00012730" w:rsidRDefault="00706E47" w:rsidP="009E13ED">
            <w:pPr>
              <w:jc w:val="center"/>
              <w:rPr>
                <w:sz w:val="20"/>
                <w:szCs w:val="20"/>
              </w:rPr>
            </w:pPr>
          </w:p>
          <w:p w14:paraId="3DD57802" w14:textId="77777777" w:rsidR="00706E47" w:rsidRPr="00012730" w:rsidRDefault="00706E47" w:rsidP="00A52A97">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169AED5" w14:textId="7B70442C" w:rsidR="00706E47" w:rsidRPr="00012730" w:rsidRDefault="00536117" w:rsidP="00A52A97">
            <w:pPr>
              <w:jc w:val="center"/>
              <w:rPr>
                <w:b/>
                <w:bCs/>
                <w:sz w:val="20"/>
                <w:szCs w:val="20"/>
              </w:rPr>
            </w:pPr>
            <w:r>
              <w:rPr>
                <w:b/>
                <w:bCs/>
                <w:sz w:val="20"/>
                <w:szCs w:val="20"/>
              </w:rPr>
              <w:t xml:space="preserve">Effective </w:t>
            </w:r>
            <w:r w:rsidR="00C86DB4">
              <w:rPr>
                <w:b/>
                <w:bCs/>
                <w:sz w:val="20"/>
                <w:szCs w:val="20"/>
              </w:rPr>
              <w:t>FY20</w:t>
            </w:r>
          </w:p>
          <w:p w14:paraId="0E64ED82" w14:textId="77777777" w:rsidR="00706E47" w:rsidRPr="00012730" w:rsidRDefault="00706E47" w:rsidP="00A52A97">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0F85CAE" w14:textId="1CF446F2" w:rsidR="00706E47" w:rsidRPr="00012730" w:rsidRDefault="00706E47" w:rsidP="00A52A97">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5C460C">
              <w:rPr>
                <w:b/>
                <w:bCs/>
                <w:sz w:val="20"/>
                <w:szCs w:val="20"/>
              </w:rPr>
              <w:t>2</w:t>
            </w:r>
            <w:r w:rsidR="00C86DB4">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14:paraId="630871D9" w14:textId="6252683C" w:rsidR="00706E47" w:rsidRPr="00012730" w:rsidRDefault="00706E47" w:rsidP="00A52A97">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5C460C">
              <w:rPr>
                <w:b/>
                <w:bCs/>
                <w:sz w:val="20"/>
                <w:szCs w:val="20"/>
              </w:rPr>
              <w:t>2</w:t>
            </w:r>
            <w:r w:rsidR="00C86DB4">
              <w:rPr>
                <w:b/>
                <w:bCs/>
                <w:sz w:val="20"/>
                <w:szCs w:val="20"/>
              </w:rPr>
              <w:t>1</w:t>
            </w:r>
          </w:p>
        </w:tc>
      </w:tr>
      <w:tr w:rsidR="00706E47" w:rsidRPr="00012730" w14:paraId="6393BDA3"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7DEFAE5" w14:textId="77777777" w:rsidR="00706E47" w:rsidRPr="00012730" w:rsidRDefault="00706E47" w:rsidP="00A52A97">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04BD3F9" w14:textId="77777777" w:rsidR="00706E47" w:rsidRPr="00012730" w:rsidRDefault="00706E47" w:rsidP="00A52A97">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480FB473" w14:textId="77777777" w:rsidR="00706E47" w:rsidRPr="00012730" w:rsidRDefault="00706E47" w:rsidP="00A52A97">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D8A7413" w14:textId="77777777" w:rsidR="00706E47" w:rsidRPr="00012730" w:rsidRDefault="00706E47" w:rsidP="00A52A97">
            <w:pPr>
              <w:jc w:val="center"/>
              <w:rPr>
                <w:bCs/>
                <w:sz w:val="20"/>
                <w:szCs w:val="20"/>
              </w:rPr>
            </w:pPr>
            <w:r w:rsidRPr="00012730">
              <w:rPr>
                <w:bCs/>
                <w:sz w:val="20"/>
                <w:szCs w:val="20"/>
              </w:rPr>
              <w:t>$0</w:t>
            </w:r>
          </w:p>
        </w:tc>
      </w:tr>
      <w:tr w:rsidR="00706E47" w:rsidRPr="00012730" w14:paraId="143FBD40"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35DF1405" w14:textId="77777777" w:rsidR="00706E47" w:rsidRPr="00012730" w:rsidRDefault="00706E47" w:rsidP="00A52A97">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A0FDCAE" w14:textId="77777777" w:rsidR="00706E47" w:rsidRPr="00012730" w:rsidRDefault="00706E47" w:rsidP="00A52A97">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5D91E962" w14:textId="77777777" w:rsidR="00706E47" w:rsidRPr="00012730" w:rsidRDefault="00706E47" w:rsidP="00A52A97">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1B33D34" w14:textId="77777777" w:rsidR="00706E47" w:rsidRPr="00012730" w:rsidRDefault="00706E47" w:rsidP="00A52A97">
            <w:pPr>
              <w:jc w:val="center"/>
              <w:rPr>
                <w:bCs/>
                <w:sz w:val="20"/>
                <w:szCs w:val="20"/>
              </w:rPr>
            </w:pPr>
            <w:r w:rsidRPr="00012730">
              <w:rPr>
                <w:bCs/>
                <w:sz w:val="20"/>
                <w:szCs w:val="20"/>
              </w:rPr>
              <w:t>$0</w:t>
            </w:r>
          </w:p>
        </w:tc>
      </w:tr>
      <w:tr w:rsidR="00706E47" w:rsidRPr="00012730" w14:paraId="7E01A999"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6C4BED0E" w14:textId="77777777" w:rsidR="00706E47" w:rsidRPr="00012730" w:rsidRDefault="00706E47" w:rsidP="009E13ED">
            <w:pPr>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37D223C1" w14:textId="77777777" w:rsidR="00706E47" w:rsidRPr="00012730" w:rsidRDefault="00706E47" w:rsidP="00A52A97">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13B26BB9" w14:textId="77777777" w:rsidR="00706E47" w:rsidRPr="00012730" w:rsidRDefault="00706E47" w:rsidP="00A52A97">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EDB4C0F" w14:textId="77777777" w:rsidR="00706E47" w:rsidRPr="00012730" w:rsidRDefault="00706E47" w:rsidP="00A52A97">
            <w:pPr>
              <w:jc w:val="center"/>
              <w:rPr>
                <w:bCs/>
                <w:sz w:val="20"/>
                <w:szCs w:val="20"/>
              </w:rPr>
            </w:pPr>
            <w:r w:rsidRPr="00012730">
              <w:rPr>
                <w:bCs/>
                <w:sz w:val="20"/>
                <w:szCs w:val="20"/>
              </w:rPr>
              <w:t>$0</w:t>
            </w:r>
          </w:p>
        </w:tc>
      </w:tr>
    </w:tbl>
    <w:p w14:paraId="0950FF2F" w14:textId="0E75BA17" w:rsidR="005C460C" w:rsidRDefault="000A5804" w:rsidP="009E13ED">
      <w:pPr>
        <w:spacing w:before="160" w:after="160"/>
      </w:pPr>
      <w:r w:rsidRPr="003C616E">
        <w:rPr>
          <w:b/>
          <w:smallCaps/>
        </w:rPr>
        <w:t>Impact on Revenues</w:t>
      </w:r>
      <w:r w:rsidR="00396260" w:rsidRPr="003C616E">
        <w:rPr>
          <w:b/>
          <w:smallCaps/>
        </w:rPr>
        <w:t>:</w:t>
      </w:r>
      <w:r w:rsidR="00810F48" w:rsidRPr="003C616E">
        <w:rPr>
          <w:b/>
          <w:smallCaps/>
        </w:rPr>
        <w:t xml:space="preserve"> </w:t>
      </w:r>
      <w:r w:rsidR="005C460C" w:rsidRPr="00E20DF9">
        <w:t>It is anticipated that there wo</w:t>
      </w:r>
      <w:r w:rsidR="005C460C">
        <w:t>uld be no impact on revenues</w:t>
      </w:r>
      <w:r w:rsidR="005C460C" w:rsidRPr="00E20DF9">
        <w:t xml:space="preserve"> resulting from the enactment </w:t>
      </w:r>
      <w:r w:rsidR="005C460C">
        <w:t>of this legislation.</w:t>
      </w:r>
    </w:p>
    <w:p w14:paraId="035A7629" w14:textId="77777777" w:rsidR="00EC6C5F" w:rsidRPr="005C460C" w:rsidRDefault="00396260" w:rsidP="009E13ED">
      <w:pPr>
        <w:spacing w:after="160"/>
      </w:pPr>
      <w:r w:rsidRPr="003C616E">
        <w:rPr>
          <w:b/>
          <w:smallCaps/>
        </w:rPr>
        <w:t xml:space="preserve">Impact on </w:t>
      </w:r>
      <w:r w:rsidR="000A5804" w:rsidRPr="003C616E">
        <w:rPr>
          <w:b/>
          <w:smallCaps/>
        </w:rPr>
        <w:t>Expenditures:</w:t>
      </w:r>
      <w:r w:rsidR="00012730" w:rsidRPr="003C616E">
        <w:t xml:space="preserve"> </w:t>
      </w:r>
      <w:r w:rsidR="005C460C" w:rsidRPr="005C460C">
        <w:t>It is anticipated that there would be no impact on expenditures resulting from the enactment of this legislation as DOE already has the resources in place to provide this data.</w:t>
      </w:r>
    </w:p>
    <w:p w14:paraId="4073AC55" w14:textId="77777777" w:rsidR="000A5804" w:rsidRPr="003C616E" w:rsidRDefault="000A5804" w:rsidP="009E13ED">
      <w:pPr>
        <w:spacing w:after="160"/>
      </w:pPr>
      <w:r w:rsidRPr="003C616E">
        <w:rPr>
          <w:b/>
          <w:smallCaps/>
        </w:rPr>
        <w:t>Source of Funds To Cover Estimated Costs:</w:t>
      </w:r>
      <w:r w:rsidR="00012730" w:rsidRPr="003C616E">
        <w:t xml:space="preserve"> </w:t>
      </w:r>
      <w:r w:rsidR="005C460C">
        <w:t>N/A</w:t>
      </w:r>
    </w:p>
    <w:p w14:paraId="1158731E" w14:textId="5FBF3E42" w:rsidR="005C460C" w:rsidRPr="003C616E" w:rsidRDefault="000A5804" w:rsidP="009E13ED">
      <w:pPr>
        <w:spacing w:after="160"/>
        <w:ind w:left="2880" w:hanging="2880"/>
        <w:jc w:val="left"/>
      </w:pPr>
      <w:r w:rsidRPr="003C616E">
        <w:rPr>
          <w:b/>
          <w:smallCaps/>
        </w:rPr>
        <w:t>Source of Information:</w:t>
      </w:r>
      <w:r w:rsidR="00012730" w:rsidRPr="003C616E">
        <w:t xml:space="preserve"> </w:t>
      </w:r>
      <w:r w:rsidR="00A52A97">
        <w:tab/>
      </w:r>
      <w:r w:rsidR="005C460C">
        <w:t>New York City Council Finance Division</w:t>
      </w:r>
      <w:r w:rsidR="00A52A97">
        <w:br/>
      </w:r>
      <w:r w:rsidR="005C460C">
        <w:t>New York City Department of Education</w:t>
      </w:r>
    </w:p>
    <w:p w14:paraId="0945084A" w14:textId="322FBD08" w:rsidR="000A5804" w:rsidRPr="003C616E" w:rsidRDefault="003C616E" w:rsidP="009E13ED">
      <w:pPr>
        <w:spacing w:after="160"/>
      </w:pPr>
      <w:r w:rsidRPr="003C616E">
        <w:rPr>
          <w:b/>
          <w:smallCaps/>
        </w:rPr>
        <w:t>Estimate Prepared b</w:t>
      </w:r>
      <w:r w:rsidR="000A5804" w:rsidRPr="003C616E">
        <w:rPr>
          <w:b/>
          <w:smallCaps/>
        </w:rPr>
        <w:t>y:</w:t>
      </w:r>
      <w:r w:rsidR="005C460C">
        <w:rPr>
          <w:b/>
          <w:smallCaps/>
        </w:rPr>
        <w:t xml:space="preserve"> </w:t>
      </w:r>
      <w:r w:rsidR="00A52A97">
        <w:rPr>
          <w:b/>
          <w:smallCaps/>
        </w:rPr>
        <w:tab/>
      </w:r>
      <w:r w:rsidR="00EF1FDD">
        <w:t>Chelsea Baytemur</w:t>
      </w:r>
      <w:r w:rsidR="00EF1FDD" w:rsidRPr="00344309">
        <w:t>, Legislative Financial Analyst</w:t>
      </w:r>
    </w:p>
    <w:p w14:paraId="0C4C3BB8" w14:textId="77777777" w:rsidR="00A52A97" w:rsidRDefault="00A65724" w:rsidP="009E13ED">
      <w:r w:rsidRPr="003C616E">
        <w:rPr>
          <w:b/>
          <w:smallCaps/>
        </w:rPr>
        <w:t>Estimate</w:t>
      </w:r>
      <w:r w:rsidR="003C616E" w:rsidRPr="003C616E">
        <w:rPr>
          <w:b/>
          <w:smallCaps/>
        </w:rPr>
        <w:t xml:space="preserve"> Reviewed b</w:t>
      </w:r>
      <w:r w:rsidR="000A5804" w:rsidRPr="003C616E">
        <w:rPr>
          <w:b/>
          <w:smallCaps/>
        </w:rPr>
        <w:t>y:</w:t>
      </w:r>
      <w:r w:rsidR="000A5804" w:rsidRPr="003C616E">
        <w:rPr>
          <w:b/>
          <w:smallCaps/>
        </w:rPr>
        <w:tab/>
      </w:r>
      <w:r w:rsidR="00A52A97">
        <w:t>Noah Brick, Assistant Counsel</w:t>
      </w:r>
    </w:p>
    <w:p w14:paraId="385BAFD0" w14:textId="608FEB8C" w:rsidR="0084539B" w:rsidRDefault="0084539B" w:rsidP="009E13ED">
      <w:pPr>
        <w:ind w:left="2160" w:firstLine="720"/>
      </w:pPr>
      <w:r>
        <w:t>Dohini Sompura, Unit Head</w:t>
      </w:r>
    </w:p>
    <w:p w14:paraId="7500F080" w14:textId="46C4495C" w:rsidR="00AE0560" w:rsidRPr="00AE0560" w:rsidRDefault="0084539B" w:rsidP="009E13ED">
      <w:pPr>
        <w:spacing w:after="160"/>
      </w:pPr>
      <w:r>
        <w:tab/>
      </w:r>
      <w:r>
        <w:tab/>
      </w:r>
      <w:r>
        <w:tab/>
      </w:r>
      <w:r>
        <w:tab/>
        <w:t>Regina Poreda Ryan, Deputy Director</w:t>
      </w:r>
      <w:r w:rsidR="00F3567D">
        <w:t xml:space="preserve"> </w:t>
      </w:r>
    </w:p>
    <w:p w14:paraId="40175544" w14:textId="6C52CA73" w:rsidR="000B7EB0" w:rsidRDefault="000B7EB0" w:rsidP="009E13ED">
      <w:pPr>
        <w:spacing w:after="160"/>
      </w:pPr>
      <w:r w:rsidRPr="00B4316C">
        <w:rPr>
          <w:b/>
          <w:smallCaps/>
        </w:rPr>
        <w:t>Legislative History:</w:t>
      </w:r>
      <w:r w:rsidR="00C12CEC" w:rsidRPr="00B4316C">
        <w:t xml:space="preserve"> </w:t>
      </w:r>
      <w:r w:rsidR="00EF1FDD" w:rsidRPr="00B4316C">
        <w:t xml:space="preserve">This legislation was </w:t>
      </w:r>
      <w:r w:rsidR="00C86DB4">
        <w:t xml:space="preserve">first considered by the Committee on Education jointly with the Committee on Civil and Human Rights as a Preconsidered Introduction </w:t>
      </w:r>
      <w:r w:rsidR="00EF1FDD" w:rsidRPr="00B4316C">
        <w:t>on</w:t>
      </w:r>
      <w:r w:rsidR="00E71D7A" w:rsidRPr="00B4316C">
        <w:t xml:space="preserve"> </w:t>
      </w:r>
      <w:r w:rsidR="00F3567D" w:rsidRPr="00B4316C">
        <w:t>May 1, 2019</w:t>
      </w:r>
      <w:r w:rsidR="00EF1FDD" w:rsidRPr="00B4316C">
        <w:t xml:space="preserve"> and was laid over. </w:t>
      </w:r>
      <w:r w:rsidR="00C86DB4">
        <w:t xml:space="preserve">The legislation was subsequently introduced by the full Council on May 8, 2019 and referred to the Committee on Education. </w:t>
      </w:r>
      <w:r w:rsidR="00EF1FDD" w:rsidRPr="00B4316C">
        <w:t xml:space="preserve">The legislation was subsequently amended </w:t>
      </w:r>
      <w:r w:rsidR="00C86DB4">
        <w:t>twice</w:t>
      </w:r>
      <w:r w:rsidR="00C86DB4" w:rsidRPr="0065791D">
        <w:t xml:space="preserve"> </w:t>
      </w:r>
      <w:r w:rsidR="00EF1FDD" w:rsidRPr="00B4316C">
        <w:t xml:space="preserve">and the amended </w:t>
      </w:r>
      <w:r w:rsidR="00C86DB4">
        <w:t>version</w:t>
      </w:r>
      <w:r w:rsidR="00E62ABC" w:rsidRPr="00B4316C">
        <w:t xml:space="preserve">, Proposed </w:t>
      </w:r>
      <w:r w:rsidR="004B304E">
        <w:t>Intro. No. 1552-</w:t>
      </w:r>
      <w:r w:rsidR="004B304E">
        <w:lastRenderedPageBreak/>
        <w:t>B</w:t>
      </w:r>
      <w:r w:rsidR="00B4316C" w:rsidRPr="00B4316C">
        <w:t xml:space="preserve"> </w:t>
      </w:r>
      <w:r w:rsidR="00EF1FDD" w:rsidRPr="00B4316C">
        <w:t xml:space="preserve">will be considered by the </w:t>
      </w:r>
      <w:r w:rsidR="00E71D7A" w:rsidRPr="00B4316C">
        <w:t>Committee on Education</w:t>
      </w:r>
      <w:r w:rsidR="00EF1FDD" w:rsidRPr="00B4316C">
        <w:t xml:space="preserve"> on </w:t>
      </w:r>
      <w:r w:rsidR="00600B74">
        <w:t>October XX</w:t>
      </w:r>
      <w:r w:rsidR="00E71D7A" w:rsidRPr="00B4316C">
        <w:t xml:space="preserve">, 2019. </w:t>
      </w:r>
      <w:r w:rsidR="00EF1FDD" w:rsidRPr="00B4316C">
        <w:t xml:space="preserve">Upon a successful </w:t>
      </w:r>
      <w:r w:rsidR="00C86DB4">
        <w:t xml:space="preserve">Committee </w:t>
      </w:r>
      <w:r w:rsidR="00EF1FDD" w:rsidRPr="00B4316C">
        <w:t>vote</w:t>
      </w:r>
      <w:r w:rsidR="00F3567D" w:rsidRPr="00B4316C">
        <w:t xml:space="preserve">, </w:t>
      </w:r>
      <w:r w:rsidR="00B4316C" w:rsidRPr="00B4316C">
        <w:t xml:space="preserve">Proposed Intro. No. </w:t>
      </w:r>
      <w:r w:rsidR="00C86DB4" w:rsidRPr="00B4316C">
        <w:t>15</w:t>
      </w:r>
      <w:r w:rsidR="00C86DB4">
        <w:t>52</w:t>
      </w:r>
      <w:r w:rsidR="00B4316C" w:rsidRPr="00B4316C">
        <w:t>-</w:t>
      </w:r>
      <w:r w:rsidR="00C86DB4">
        <w:t>B</w:t>
      </w:r>
      <w:r w:rsidR="00C86DB4" w:rsidRPr="00B4316C">
        <w:t xml:space="preserve"> </w:t>
      </w:r>
      <w:r w:rsidR="00EF1FDD" w:rsidRPr="00B4316C">
        <w:t xml:space="preserve">will be submitted to the full Council for a vote on </w:t>
      </w:r>
      <w:r w:rsidR="00600B74">
        <w:t>October XX</w:t>
      </w:r>
      <w:r w:rsidR="00E71D7A" w:rsidRPr="00B4316C">
        <w:t>, 2019</w:t>
      </w:r>
      <w:r w:rsidR="00EF1FDD" w:rsidRPr="00B4316C">
        <w:t>.</w:t>
      </w:r>
    </w:p>
    <w:p w14:paraId="5A2ED85C" w14:textId="77777777" w:rsidR="006E1466" w:rsidRPr="003C616E" w:rsidRDefault="00012730" w:rsidP="009E13ED">
      <w:pPr>
        <w:spacing w:after="160"/>
      </w:pPr>
      <w:r w:rsidRPr="003C616E">
        <w:rPr>
          <w:b/>
          <w:smallCaps/>
        </w:rPr>
        <w:t>Date Prepared</w:t>
      </w:r>
      <w:r w:rsidRPr="009E13ED">
        <w:rPr>
          <w:b/>
        </w:rPr>
        <w:t>:</w:t>
      </w:r>
      <w:r w:rsidR="00EF1FDD" w:rsidRPr="009E13ED">
        <w:rPr>
          <w:b/>
        </w:rPr>
        <w:t xml:space="preserve"> </w:t>
      </w:r>
      <w:r w:rsidR="00F3567D" w:rsidRPr="009E13ED">
        <w:t>October 11</w:t>
      </w:r>
      <w:r w:rsidR="00EF1FDD" w:rsidRPr="009E13ED">
        <w:t>, 2019</w:t>
      </w:r>
      <w:r w:rsidR="00EF1FDD" w:rsidRPr="009E13ED">
        <w:rPr>
          <w:b/>
        </w:rPr>
        <w:t xml:space="preserve"> </w:t>
      </w:r>
    </w:p>
    <w:sectPr w:rsidR="006E1466" w:rsidRPr="003C616E" w:rsidSect="003C616E">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ADDC" w14:textId="77777777" w:rsidR="00A34744" w:rsidRDefault="00A34744" w:rsidP="000B7EB0">
      <w:r>
        <w:separator/>
      </w:r>
    </w:p>
  </w:endnote>
  <w:endnote w:type="continuationSeparator" w:id="0">
    <w:p w14:paraId="6A59B0C8" w14:textId="77777777" w:rsidR="00A34744" w:rsidRDefault="00A34744"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2E4B" w14:textId="2D41AB49" w:rsidR="000B7EB0" w:rsidRDefault="00E71D7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4B304E">
      <w:rPr>
        <w:rFonts w:asciiTheme="majorHAnsi" w:eastAsiaTheme="majorEastAsia" w:hAnsiTheme="majorHAnsi" w:cstheme="majorBidi"/>
      </w:rPr>
      <w:t xml:space="preserve"> 1552-B</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961EE9" w:rsidRPr="00961EE9">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629B" w14:textId="77777777" w:rsidR="00A34744" w:rsidRDefault="00A34744" w:rsidP="000B7EB0">
      <w:r>
        <w:separator/>
      </w:r>
    </w:p>
  </w:footnote>
  <w:footnote w:type="continuationSeparator" w:id="0">
    <w:p w14:paraId="0970668B" w14:textId="77777777" w:rsidR="00A34744" w:rsidRDefault="00A34744"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16E"/>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5F0"/>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04E"/>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60C"/>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B74"/>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48D"/>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E85"/>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DB1"/>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39B"/>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EE9"/>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3ED"/>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DF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744"/>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94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2A97"/>
    <w:rsid w:val="00A531B1"/>
    <w:rsid w:val="00A53511"/>
    <w:rsid w:val="00A535FC"/>
    <w:rsid w:val="00A53CFD"/>
    <w:rsid w:val="00A53FD1"/>
    <w:rsid w:val="00A55165"/>
    <w:rsid w:val="00A55D93"/>
    <w:rsid w:val="00A567AA"/>
    <w:rsid w:val="00A5696C"/>
    <w:rsid w:val="00A56A7D"/>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560"/>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3850"/>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16C"/>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2C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18FE"/>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B4"/>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ABC"/>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D7A"/>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1FDD"/>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67D"/>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276C45"/>
  <w15:docId w15:val="{57A18B95-6A9B-4091-802A-8E915E2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E62ABC"/>
    <w:pPr>
      <w:spacing w:line="480" w:lineRule="auto"/>
      <w:ind w:firstLine="720"/>
    </w:pPr>
  </w:style>
  <w:style w:type="character" w:customStyle="1" w:styleId="BodyTextChar">
    <w:name w:val="Body Text Char"/>
    <w:basedOn w:val="DefaultParagraphFont"/>
    <w:link w:val="BodyText"/>
    <w:uiPriority w:val="99"/>
    <w:rsid w:val="00E62ABC"/>
    <w:rPr>
      <w:rFonts w:ascii="Times New Roman" w:hAnsi="Times New Roman" w:cs="Times New Roman"/>
      <w:szCs w:val="24"/>
    </w:rPr>
  </w:style>
  <w:style w:type="paragraph" w:styleId="Revision">
    <w:name w:val="Revision"/>
    <w:hidden/>
    <w:uiPriority w:val="99"/>
    <w:semiHidden/>
    <w:rsid w:val="00A52A9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1605114449">
      <w:bodyDiv w:val="1"/>
      <w:marLeft w:val="0"/>
      <w:marRight w:val="0"/>
      <w:marTop w:val="0"/>
      <w:marBottom w:val="0"/>
      <w:divBdr>
        <w:top w:val="none" w:sz="0" w:space="0" w:color="auto"/>
        <w:left w:val="none" w:sz="0" w:space="0" w:color="auto"/>
        <w:bottom w:val="none" w:sz="0" w:space="0" w:color="auto"/>
        <w:right w:val="none" w:sz="0" w:space="0" w:color="auto"/>
      </w:divBdr>
    </w:div>
    <w:div w:id="18434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41BF-4F9D-4D35-A075-515DE230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Pagan, Maria</cp:lastModifiedBy>
  <cp:revision>2</cp:revision>
  <cp:lastPrinted>2019-05-28T14:02:00Z</cp:lastPrinted>
  <dcterms:created xsi:type="dcterms:W3CDTF">2019-11-22T16:39:00Z</dcterms:created>
  <dcterms:modified xsi:type="dcterms:W3CDTF">2019-11-22T16:39:00Z</dcterms:modified>
</cp:coreProperties>
</file>