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bookmarkStart w:id="0" w:name="_GoBack"/>
      <w:bookmarkEnd w:id="0"/>
      <w:r>
        <w:t>Int. No.</w:t>
      </w:r>
      <w:r w:rsidR="006453CA">
        <w:t xml:space="preserve"> 1548</w:t>
      </w:r>
    </w:p>
    <w:p w:rsidR="00E97376" w:rsidRDefault="00E97376" w:rsidP="00E97376">
      <w:pPr>
        <w:ind w:firstLine="0"/>
        <w:jc w:val="center"/>
      </w:pPr>
    </w:p>
    <w:p w:rsidR="0026740C" w:rsidRDefault="0026740C" w:rsidP="0026740C">
      <w:pPr>
        <w:ind w:firstLine="0"/>
        <w:jc w:val="both"/>
      </w:pPr>
      <w:r>
        <w:t xml:space="preserve">By Council Members Miller, Richards, </w:t>
      </w:r>
      <w:r w:rsidR="00BD764C" w:rsidRPr="00BD764C">
        <w:t>the Public Advocate (Mr. Williams)</w:t>
      </w:r>
      <w:r w:rsidR="0021577E">
        <w:t>,</w:t>
      </w:r>
      <w:r w:rsidR="00BD764C">
        <w:t xml:space="preserve"> </w:t>
      </w:r>
      <w:r>
        <w:t>Rosenthal</w:t>
      </w:r>
      <w:r w:rsidR="002F2E45">
        <w:t xml:space="preserve">, </w:t>
      </w:r>
      <w:r w:rsidR="0021577E">
        <w:t>Levine</w:t>
      </w:r>
      <w:r w:rsidR="00DF219F">
        <w:t>,</w:t>
      </w:r>
      <w:r w:rsidR="002F2E45">
        <w:t xml:space="preserve"> Chin</w:t>
      </w:r>
      <w:r w:rsidR="00DF219F">
        <w:t>, Kallos</w:t>
      </w:r>
      <w:r w:rsidR="00C101E9">
        <w:t>,</w:t>
      </w:r>
      <w:r w:rsidR="00DF219F">
        <w:t xml:space="preserve"> Lander</w:t>
      </w:r>
      <w:r w:rsidR="00664E3A">
        <w:t>,</w:t>
      </w:r>
      <w:r w:rsidR="00C101E9">
        <w:t xml:space="preserve"> Louis</w:t>
      </w:r>
      <w:r w:rsidR="00D73DE1">
        <w:t>,</w:t>
      </w:r>
      <w:r w:rsidR="00664E3A">
        <w:t xml:space="preserve"> Barron</w:t>
      </w:r>
      <w:r w:rsidR="005F2531">
        <w:t>,</w:t>
      </w:r>
      <w:r w:rsidR="00D73DE1">
        <w:t xml:space="preserve"> Ayala</w:t>
      </w:r>
      <w:r w:rsidR="00962E63">
        <w:t>,</w:t>
      </w:r>
      <w:r w:rsidR="005F2531">
        <w:t xml:space="preserve"> Rivera</w:t>
      </w:r>
      <w:r w:rsidR="00962E63">
        <w:t xml:space="preserve"> and Gibson</w:t>
      </w:r>
    </w:p>
    <w:p w:rsidR="004E1CF2" w:rsidRDefault="004E1CF2" w:rsidP="007101A2">
      <w:pPr>
        <w:pStyle w:val="BodyText"/>
        <w:spacing w:line="240" w:lineRule="auto"/>
        <w:ind w:firstLine="0"/>
      </w:pPr>
    </w:p>
    <w:p w:rsidR="00947C17" w:rsidRPr="00947C17" w:rsidRDefault="00947C17" w:rsidP="007101A2">
      <w:pPr>
        <w:pStyle w:val="BodyText"/>
        <w:spacing w:line="240" w:lineRule="auto"/>
        <w:ind w:firstLine="0"/>
        <w:rPr>
          <w:vanish/>
        </w:rPr>
      </w:pPr>
      <w:r w:rsidRPr="00947C17">
        <w:rPr>
          <w:vanish/>
        </w:rPr>
        <w:t>..Title</w:t>
      </w:r>
    </w:p>
    <w:p w:rsidR="004E1CF2" w:rsidRDefault="00947C17" w:rsidP="007101A2">
      <w:pPr>
        <w:pStyle w:val="BodyText"/>
        <w:spacing w:line="240" w:lineRule="auto"/>
        <w:ind w:firstLine="0"/>
      </w:pPr>
      <w:r>
        <w:t>A Local Law t</w:t>
      </w:r>
      <w:r w:rsidR="004E1CF2">
        <w:t xml:space="preserve">o </w:t>
      </w:r>
      <w:r w:rsidR="00E310B4">
        <w:t>amend the</w:t>
      </w:r>
      <w:r w:rsidR="00FC547E">
        <w:t xml:space="preserve"> </w:t>
      </w:r>
      <w:r w:rsidR="00312503">
        <w:t>administrative code of the city of New York</w:t>
      </w:r>
      <w:r w:rsidR="004E1CF2">
        <w:t>, in relation to</w:t>
      </w:r>
      <w:r w:rsidR="00873B26">
        <w:t xml:space="preserve"> </w:t>
      </w:r>
      <w:r w:rsidR="00312503">
        <w:t xml:space="preserve">reporting on the </w:t>
      </w:r>
      <w:r w:rsidR="00642A5E">
        <w:t>seizure of three-</w:t>
      </w:r>
      <w:r w:rsidR="00312503" w:rsidRPr="00312503">
        <w:t>dimensional printed guns</w:t>
      </w:r>
      <w:r w:rsidR="00312503">
        <w:t xml:space="preserve"> </w:t>
      </w:r>
      <w:r w:rsidR="00312503" w:rsidRPr="00312503">
        <w:t>and</w:t>
      </w:r>
      <w:r w:rsidR="00312503">
        <w:t xml:space="preserve"> </w:t>
      </w:r>
      <w:r w:rsidR="00312503" w:rsidRPr="00312503">
        <w:t>ghost guns</w:t>
      </w:r>
      <w:r w:rsidR="00E506CD">
        <w:t>,</w:t>
      </w:r>
      <w:r w:rsidR="00312503">
        <w:t xml:space="preserve"> </w:t>
      </w:r>
      <w:r w:rsidR="00312503" w:rsidRPr="00312503">
        <w:t>or any piece or part thereof</w:t>
      </w:r>
    </w:p>
    <w:p w:rsidR="00947C17" w:rsidRPr="00947C17" w:rsidRDefault="00947C17" w:rsidP="007101A2">
      <w:pPr>
        <w:pStyle w:val="BodyText"/>
        <w:spacing w:line="240" w:lineRule="auto"/>
        <w:ind w:firstLine="0"/>
        <w:rPr>
          <w:vanish/>
        </w:rPr>
      </w:pPr>
      <w:r w:rsidRPr="00947C17">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rsidR="007F4087" w:rsidRDefault="007101A2" w:rsidP="001F0433">
      <w:pPr>
        <w:spacing w:line="480" w:lineRule="auto"/>
        <w:jc w:val="both"/>
      </w:pPr>
      <w:r>
        <w:t>S</w:t>
      </w:r>
      <w:r w:rsidR="004E1CF2">
        <w:t>ection 1.</w:t>
      </w:r>
      <w:r w:rsidR="001F0433">
        <w:t xml:space="preserve"> </w:t>
      </w:r>
      <w:r w:rsidR="00312503">
        <w:t>Paragraph 8 of subdivision a of s</w:t>
      </w:r>
      <w:r w:rsidR="00312503" w:rsidRPr="00312503">
        <w:t>ection 1</w:t>
      </w:r>
      <w:r w:rsidR="00312503">
        <w:t>4</w:t>
      </w:r>
      <w:r w:rsidR="00312503" w:rsidRPr="00312503">
        <w:t>-</w:t>
      </w:r>
      <w:r w:rsidR="00312503">
        <w:t>150</w:t>
      </w:r>
      <w:r w:rsidR="00312503" w:rsidRPr="00312503">
        <w:t xml:space="preserve"> of the administrative code of the city of New York</w:t>
      </w:r>
      <w:r w:rsidR="00312503">
        <w:t>, as a</w:t>
      </w:r>
      <w:r w:rsidR="00A9384F">
        <w:t>dded</w:t>
      </w:r>
      <w:r w:rsidR="00312503">
        <w:t xml:space="preserve"> by local law number</w:t>
      </w:r>
      <w:r w:rsidR="00A9384F">
        <w:t xml:space="preserve"> 57 </w:t>
      </w:r>
      <w:r w:rsidR="00312503">
        <w:t>for the year</w:t>
      </w:r>
      <w:r w:rsidR="00A9384F">
        <w:t xml:space="preserve"> 2008</w:t>
      </w:r>
      <w:r w:rsidR="00312503">
        <w:t>,</w:t>
      </w:r>
      <w:r w:rsidR="00312503" w:rsidRPr="00312503">
        <w:t xml:space="preserve"> is amended</w:t>
      </w:r>
      <w:r w:rsidR="00312503">
        <w:t xml:space="preserve"> </w:t>
      </w:r>
      <w:r w:rsidR="00312503" w:rsidRPr="00312503">
        <w:t>to read as follows</w:t>
      </w:r>
      <w:r w:rsidR="00312503">
        <w:t>:</w:t>
      </w:r>
    </w:p>
    <w:p w:rsidR="00DD5DD0" w:rsidRDefault="00DD5DD0" w:rsidP="00DD5DD0">
      <w:pPr>
        <w:spacing w:line="480" w:lineRule="auto"/>
        <w:jc w:val="both"/>
      </w:pPr>
      <w:r w:rsidRPr="00DD5DD0">
        <w:t>8. A report of the number of firearms</w:t>
      </w:r>
      <w:r>
        <w:rPr>
          <w:u w:val="single"/>
        </w:rPr>
        <w:t>, including ghost guns and firearms created using a three-dimensional printer</w:t>
      </w:r>
      <w:r w:rsidRPr="00DD5DD0">
        <w:rPr>
          <w:u w:val="single"/>
        </w:rPr>
        <w:t>, or any piece or part thereof</w:t>
      </w:r>
      <w:r>
        <w:rPr>
          <w:u w:val="single"/>
        </w:rPr>
        <w:t>,</w:t>
      </w:r>
      <w:r w:rsidRPr="00DD5DD0">
        <w:t xml:space="preserve"> possessed in violation of law that have been seized, disaggregated by precinct and type of firearm. Such report shall also include, disaggregated by precinct: (i) the number of arrests made and type of crimes charged involving firearms possessed in violation of law, including arrests for the distribution and sale of such firearms; and (ii) the total number and type of firearms recovered in the course of arrests made</w:t>
      </w:r>
      <w:r>
        <w:t>.</w:t>
      </w:r>
    </w:p>
    <w:p w:rsidR="00DD3531" w:rsidRDefault="00DD3531" w:rsidP="00DD3531">
      <w:pPr>
        <w:spacing w:line="480" w:lineRule="auto"/>
        <w:jc w:val="both"/>
      </w:pPr>
      <w:r w:rsidRPr="0094538B">
        <w:t>§</w:t>
      </w:r>
      <w:r>
        <w:t xml:space="preserve"> 2. Paragraph 8 of subdivision b of s</w:t>
      </w:r>
      <w:r w:rsidRPr="00312503">
        <w:t>ection 1</w:t>
      </w:r>
      <w:r>
        <w:t>4</w:t>
      </w:r>
      <w:r w:rsidRPr="00312503">
        <w:t>-</w:t>
      </w:r>
      <w:r>
        <w:t>150</w:t>
      </w:r>
      <w:r w:rsidRPr="00312503">
        <w:t xml:space="preserve"> of the administrative code of the city of New York</w:t>
      </w:r>
      <w:r>
        <w:t>, as added by local law number 1 for the year 2009,</w:t>
      </w:r>
      <w:r w:rsidRPr="00312503">
        <w:t xml:space="preserve"> is amended</w:t>
      </w:r>
      <w:r>
        <w:t xml:space="preserve"> </w:t>
      </w:r>
      <w:r w:rsidRPr="00312503">
        <w:t>to read as follows</w:t>
      </w:r>
      <w:r>
        <w:t>:</w:t>
      </w:r>
    </w:p>
    <w:p w:rsidR="001F0433" w:rsidRDefault="001F0433" w:rsidP="00DD3531">
      <w:pPr>
        <w:spacing w:line="480" w:lineRule="auto"/>
        <w:jc w:val="both"/>
      </w:pPr>
      <w:r w:rsidRPr="001F0433">
        <w:t xml:space="preserve">8. For purposes of this section, the following terms shall have the following meanings: </w:t>
      </w:r>
    </w:p>
    <w:p w:rsidR="001F0433" w:rsidRDefault="001F0433" w:rsidP="00DD3531">
      <w:pPr>
        <w:spacing w:line="480" w:lineRule="auto"/>
        <w:jc w:val="both"/>
      </w:pPr>
      <w:r>
        <w:t>[</w:t>
      </w:r>
      <w:r w:rsidRPr="001F0433">
        <w:t>(i)</w:t>
      </w:r>
      <w:r>
        <w:t xml:space="preserve">] </w:t>
      </w:r>
      <w:r w:rsidRPr="00F413CA">
        <w:rPr>
          <w:u w:val="single"/>
        </w:rPr>
        <w:t>(a)</w:t>
      </w:r>
      <w:r w:rsidRPr="001F0433">
        <w:t xml:space="preserve"> </w:t>
      </w:r>
      <w:r w:rsidR="00501203">
        <w:t>“</w:t>
      </w:r>
      <w:r w:rsidRPr="001F0433">
        <w:t>firearms incident</w:t>
      </w:r>
      <w:r w:rsidR="00501203">
        <w:t>”</w:t>
      </w:r>
      <w:r w:rsidRPr="001F0433">
        <w:t xml:space="preserve"> means any incident during which one or more New York city police officers discharge any firearm, or when a firearm belonging to a New York city police officer is discharged by any person, except for a discharge during an authorized training session, or while lawfully engaged in target practice or hunting, or at a firearms safety station within a department facility; </w:t>
      </w:r>
    </w:p>
    <w:p w:rsidR="001F0433" w:rsidRDefault="001F0433" w:rsidP="00DD3531">
      <w:pPr>
        <w:spacing w:line="480" w:lineRule="auto"/>
        <w:jc w:val="both"/>
      </w:pPr>
      <w:r>
        <w:lastRenderedPageBreak/>
        <w:t>[</w:t>
      </w:r>
      <w:r w:rsidRPr="001F0433">
        <w:t>(ii)</w:t>
      </w:r>
      <w:r>
        <w:t xml:space="preserve">] </w:t>
      </w:r>
      <w:r w:rsidRPr="00F413CA">
        <w:rPr>
          <w:u w:val="single"/>
        </w:rPr>
        <w:t>(b)</w:t>
      </w:r>
      <w:r w:rsidRPr="001F0433">
        <w:t xml:space="preserve"> </w:t>
      </w:r>
      <w:r w:rsidR="00501203">
        <w:t>“</w:t>
      </w:r>
      <w:r w:rsidRPr="001F0433">
        <w:t>subject</w:t>
      </w:r>
      <w:r w:rsidR="00501203">
        <w:t>”</w:t>
      </w:r>
      <w:r w:rsidRPr="001F0433">
        <w:t xml:space="preserve"> means a person engaged in adversarial conflict with an officer or third party, in which the conflict results in a firearms discharge; </w:t>
      </w:r>
    </w:p>
    <w:p w:rsidR="001F0433" w:rsidRDefault="001F0433" w:rsidP="00DD3531">
      <w:pPr>
        <w:spacing w:line="480" w:lineRule="auto"/>
        <w:jc w:val="both"/>
      </w:pPr>
      <w:r>
        <w:t>[</w:t>
      </w:r>
      <w:r w:rsidRPr="001F0433">
        <w:t>(iii)</w:t>
      </w:r>
      <w:r>
        <w:t xml:space="preserve">] </w:t>
      </w:r>
      <w:r w:rsidRPr="00F413CA">
        <w:rPr>
          <w:u w:val="single"/>
        </w:rPr>
        <w:t>(c)</w:t>
      </w:r>
      <w:r w:rsidRPr="001F0433">
        <w:t xml:space="preserve"> </w:t>
      </w:r>
      <w:r w:rsidR="00501203">
        <w:t>“</w:t>
      </w:r>
      <w:r w:rsidRPr="001F0433">
        <w:t>civilian</w:t>
      </w:r>
      <w:r w:rsidR="00501203">
        <w:t>”</w:t>
      </w:r>
      <w:r w:rsidRPr="001F0433">
        <w:t xml:space="preserve"> means a person who is not the subject in the adversarial conflict but is included as a victim, bystander, and/or injured person; </w:t>
      </w:r>
    </w:p>
    <w:p w:rsidR="001F0433" w:rsidRDefault="001F0433" w:rsidP="00DD3531">
      <w:pPr>
        <w:spacing w:line="480" w:lineRule="auto"/>
        <w:jc w:val="both"/>
      </w:pPr>
      <w:r>
        <w:t>[</w:t>
      </w:r>
      <w:r w:rsidRPr="001F0433">
        <w:t>(iv)</w:t>
      </w:r>
      <w:r>
        <w:t xml:space="preserve">] </w:t>
      </w:r>
      <w:r w:rsidRPr="00F413CA">
        <w:rPr>
          <w:u w:val="single"/>
        </w:rPr>
        <w:t>(d)</w:t>
      </w:r>
      <w:r w:rsidRPr="001F0433">
        <w:t xml:space="preserve"> </w:t>
      </w:r>
      <w:r w:rsidR="00501203">
        <w:t>“</w:t>
      </w:r>
      <w:r w:rsidRPr="001F0433">
        <w:t>officer</w:t>
      </w:r>
      <w:r w:rsidR="00501203">
        <w:t>”</w:t>
      </w:r>
      <w:r w:rsidRPr="001F0433">
        <w:t xml:space="preserve"> means a uniformed member of the department, at any rank; </w:t>
      </w:r>
    </w:p>
    <w:p w:rsidR="001F0433" w:rsidRDefault="001F0433" w:rsidP="00DD3531">
      <w:pPr>
        <w:spacing w:line="480" w:lineRule="auto"/>
        <w:jc w:val="both"/>
      </w:pPr>
      <w:r>
        <w:t>[</w:t>
      </w:r>
      <w:r w:rsidRPr="001F0433">
        <w:t>(v)</w:t>
      </w:r>
      <w:r>
        <w:t xml:space="preserve">] </w:t>
      </w:r>
      <w:r w:rsidRPr="00F413CA">
        <w:rPr>
          <w:u w:val="single"/>
        </w:rPr>
        <w:t>(e)</w:t>
      </w:r>
      <w:r w:rsidRPr="001F0433">
        <w:t xml:space="preserve"> </w:t>
      </w:r>
      <w:r w:rsidR="00501203">
        <w:t>“</w:t>
      </w:r>
      <w:r w:rsidRPr="001F0433">
        <w:t>intentional firearms discharge</w:t>
      </w:r>
      <w:r w:rsidR="00501203">
        <w:t>”</w:t>
      </w:r>
      <w:r w:rsidRPr="001F0433">
        <w:t xml:space="preserve"> means a firearms discharge in which an officer intentionally discharges a firearm, which may include firearms discharges that are determined to be legally justified but outside department guidelines; </w:t>
      </w:r>
    </w:p>
    <w:p w:rsidR="001F0433" w:rsidRDefault="001F0433" w:rsidP="00DD3531">
      <w:pPr>
        <w:spacing w:line="480" w:lineRule="auto"/>
        <w:jc w:val="both"/>
      </w:pPr>
      <w:r>
        <w:t>[</w:t>
      </w:r>
      <w:r w:rsidRPr="001F0433">
        <w:t>(vi)</w:t>
      </w:r>
      <w:r>
        <w:t xml:space="preserve">] </w:t>
      </w:r>
      <w:r w:rsidRPr="00F413CA">
        <w:rPr>
          <w:u w:val="single"/>
        </w:rPr>
        <w:t>(f)</w:t>
      </w:r>
      <w:r w:rsidR="00501203">
        <w:t xml:space="preserve"> “</w:t>
      </w:r>
      <w:r w:rsidRPr="001F0433">
        <w:t>adversarial conflict</w:t>
      </w:r>
      <w:r w:rsidR="00501203">
        <w:t>”</w:t>
      </w:r>
      <w:r w:rsidRPr="001F0433">
        <w:t xml:space="preserve"> means an incident in which an officer acts in defense of self or another during an adversarial conflict with a subject and does not include an animal attack or situations in which an officer only intentionally discharges a firearm to summon assistance; </w:t>
      </w:r>
    </w:p>
    <w:p w:rsidR="001F0433" w:rsidRDefault="001F0433" w:rsidP="00DD3531">
      <w:pPr>
        <w:spacing w:line="480" w:lineRule="auto"/>
        <w:jc w:val="both"/>
      </w:pPr>
      <w:r>
        <w:t>[</w:t>
      </w:r>
      <w:r w:rsidRPr="001F0433">
        <w:t>(vii)</w:t>
      </w:r>
      <w:r>
        <w:t xml:space="preserve">] </w:t>
      </w:r>
      <w:r w:rsidRPr="00F413CA">
        <w:rPr>
          <w:u w:val="single"/>
        </w:rPr>
        <w:t>(g)</w:t>
      </w:r>
      <w:r w:rsidR="00501203">
        <w:t xml:space="preserve"> “</w:t>
      </w:r>
      <w:r w:rsidRPr="001F0433">
        <w:t>u</w:t>
      </w:r>
      <w:r w:rsidR="00501203">
        <w:t>nintentional firearms discharge”</w:t>
      </w:r>
      <w:r w:rsidRPr="001F0433">
        <w:t xml:space="preserve"> means a firearms discharge in which an officer discharges a firearm without intent, regardless of the circumstance, commonly known as an accidental discharge; </w:t>
      </w:r>
      <w:r>
        <w:t>[</w:t>
      </w:r>
      <w:r w:rsidRPr="001F0433">
        <w:t>and</w:t>
      </w:r>
      <w:r>
        <w:t>]</w:t>
      </w:r>
      <w:r w:rsidRPr="001F0433">
        <w:t xml:space="preserve"> </w:t>
      </w:r>
    </w:p>
    <w:p w:rsidR="00DD3531" w:rsidRPr="00F413CA" w:rsidRDefault="001F0433" w:rsidP="00DD3531">
      <w:pPr>
        <w:spacing w:line="480" w:lineRule="auto"/>
        <w:jc w:val="both"/>
        <w:rPr>
          <w:u w:val="single"/>
        </w:rPr>
      </w:pPr>
      <w:r>
        <w:t>[</w:t>
      </w:r>
      <w:r w:rsidRPr="001F0433">
        <w:t>(viii)</w:t>
      </w:r>
      <w:r>
        <w:t xml:space="preserve">] </w:t>
      </w:r>
      <w:r w:rsidRPr="00F413CA">
        <w:rPr>
          <w:u w:val="single"/>
        </w:rPr>
        <w:t>(h)</w:t>
      </w:r>
      <w:r w:rsidR="00501203">
        <w:t xml:space="preserve"> “</w:t>
      </w:r>
      <w:r w:rsidRPr="001F0433">
        <w:t>unauthorized use of a firearm</w:t>
      </w:r>
      <w:r w:rsidR="00501203">
        <w:t>”</w:t>
      </w:r>
      <w:r w:rsidRPr="001F0433">
        <w:t xml:space="preserve"> means a firearms discharge that is considered unauthorized and is not listed as an intentional firearms discharge, is being discharged without proper legal justification, and includes instances when an unauthorized person discharges an officer's firearm</w:t>
      </w:r>
      <w:r>
        <w:t>[</w:t>
      </w:r>
      <w:r w:rsidRPr="001F0433">
        <w:t>.</w:t>
      </w:r>
      <w:r>
        <w:t xml:space="preserve">] </w:t>
      </w:r>
      <w:r>
        <w:rPr>
          <w:u w:val="single"/>
        </w:rPr>
        <w:t>;</w:t>
      </w:r>
    </w:p>
    <w:p w:rsidR="00F413CA" w:rsidRDefault="00F413CA" w:rsidP="00F413CA">
      <w:pPr>
        <w:spacing w:line="480" w:lineRule="auto"/>
        <w:jc w:val="both"/>
        <w:rPr>
          <w:u w:val="single"/>
        </w:rPr>
      </w:pPr>
      <w:r w:rsidRPr="00F413CA">
        <w:rPr>
          <w:u w:val="single"/>
        </w:rPr>
        <w:t>(i)</w:t>
      </w:r>
      <w:r>
        <w:rPr>
          <w:u w:val="single"/>
        </w:rPr>
        <w:t xml:space="preserve"> </w:t>
      </w:r>
      <w:r w:rsidR="00DD3531">
        <w:rPr>
          <w:u w:val="single"/>
        </w:rPr>
        <w:t>“frame or receiver” means a p</w:t>
      </w:r>
      <w:r w:rsidR="00DD3531" w:rsidRPr="004639E1">
        <w:rPr>
          <w:u w:val="single"/>
        </w:rPr>
        <w:t>art of a firearm</w:t>
      </w:r>
      <w:r w:rsidR="00DD3531">
        <w:rPr>
          <w:u w:val="single"/>
        </w:rPr>
        <w:t xml:space="preserve"> that</w:t>
      </w:r>
      <w:r w:rsidR="00DD3531" w:rsidRPr="004639E1">
        <w:rPr>
          <w:u w:val="single"/>
        </w:rPr>
        <w:t xml:space="preserve"> provides housing for the hammer, bolt or breechblock, and firing mechanism, and </w:t>
      </w:r>
      <w:r w:rsidR="00DD3531">
        <w:rPr>
          <w:u w:val="single"/>
        </w:rPr>
        <w:t>that</w:t>
      </w:r>
      <w:r w:rsidR="00DD3531" w:rsidRPr="004639E1">
        <w:rPr>
          <w:u w:val="single"/>
        </w:rPr>
        <w:t xml:space="preserve"> is usually threaded at its forwar</w:t>
      </w:r>
      <w:r>
        <w:rPr>
          <w:u w:val="single"/>
        </w:rPr>
        <w:t>d portion to receive the barrel;</w:t>
      </w:r>
    </w:p>
    <w:p w:rsidR="00DD3531" w:rsidRDefault="00F413CA" w:rsidP="00F413CA">
      <w:pPr>
        <w:spacing w:line="480" w:lineRule="auto"/>
        <w:jc w:val="both"/>
        <w:rPr>
          <w:u w:val="single"/>
        </w:rPr>
      </w:pPr>
      <w:r>
        <w:rPr>
          <w:u w:val="single"/>
        </w:rPr>
        <w:lastRenderedPageBreak/>
        <w:t xml:space="preserve">(j) </w:t>
      </w:r>
      <w:r w:rsidR="00DD3531">
        <w:rPr>
          <w:u w:val="single"/>
        </w:rPr>
        <w:t xml:space="preserve"> “ghost gun” means a</w:t>
      </w:r>
      <w:r w:rsidR="00DD3531" w:rsidRPr="004639E1">
        <w:rPr>
          <w:u w:val="single"/>
        </w:rPr>
        <w:t>ny firearm</w:t>
      </w:r>
      <w:r w:rsidR="00DD3531">
        <w:rPr>
          <w:u w:val="single"/>
        </w:rPr>
        <w:t xml:space="preserve"> </w:t>
      </w:r>
      <w:r w:rsidR="00DD3531" w:rsidRPr="004639E1">
        <w:rPr>
          <w:u w:val="single"/>
        </w:rPr>
        <w:t>that is assembled from a frame or receiver that has been marketed or sold, either individually or as part of a kit, as an unfinished frame or receiver that coul</w:t>
      </w:r>
      <w:r>
        <w:rPr>
          <w:u w:val="single"/>
        </w:rPr>
        <w:t>d be used to assemble a firearm;</w:t>
      </w:r>
    </w:p>
    <w:p w:rsidR="00F413CA" w:rsidRDefault="00F413CA" w:rsidP="00F413CA">
      <w:pPr>
        <w:spacing w:line="480" w:lineRule="auto"/>
        <w:jc w:val="both"/>
        <w:rPr>
          <w:u w:val="single"/>
        </w:rPr>
      </w:pPr>
      <w:r>
        <w:rPr>
          <w:u w:val="single"/>
        </w:rPr>
        <w:t xml:space="preserve">(k) </w:t>
      </w:r>
      <w:r w:rsidR="00DD3531">
        <w:rPr>
          <w:u w:val="single"/>
        </w:rPr>
        <w:t>“three-dimensional printer” means a</w:t>
      </w:r>
      <w:r w:rsidR="00DD3531" w:rsidRPr="003D7B9E">
        <w:rPr>
          <w:u w:val="single"/>
        </w:rPr>
        <w:t xml:space="preserve"> computer-driven machine capable of producing a three-dimensional object from a digital model by adding layers of material in succession</w:t>
      </w:r>
      <w:r>
        <w:rPr>
          <w:u w:val="single"/>
        </w:rPr>
        <w:t>; and</w:t>
      </w:r>
    </w:p>
    <w:p w:rsidR="00DD3531" w:rsidRPr="00F413CA" w:rsidRDefault="00F413CA" w:rsidP="00F413CA">
      <w:pPr>
        <w:spacing w:line="480" w:lineRule="auto"/>
        <w:jc w:val="both"/>
        <w:rPr>
          <w:u w:val="single"/>
        </w:rPr>
      </w:pPr>
      <w:r>
        <w:rPr>
          <w:u w:val="single"/>
        </w:rPr>
        <w:t xml:space="preserve">(l) </w:t>
      </w:r>
      <w:r w:rsidR="00DD3531">
        <w:rPr>
          <w:u w:val="single"/>
        </w:rPr>
        <w:t>“u</w:t>
      </w:r>
      <w:r w:rsidR="00DD3531" w:rsidRPr="00105E2B">
        <w:rPr>
          <w:u w:val="single"/>
        </w:rPr>
        <w:t>nfinished</w:t>
      </w:r>
      <w:r w:rsidR="00DD3531">
        <w:rPr>
          <w:u w:val="single"/>
        </w:rPr>
        <w:t xml:space="preserve"> </w:t>
      </w:r>
      <w:r w:rsidR="00DD3531" w:rsidRPr="00105E2B">
        <w:rPr>
          <w:u w:val="single"/>
        </w:rPr>
        <w:t>frame or receiver</w:t>
      </w:r>
      <w:r w:rsidR="00DD3531">
        <w:rPr>
          <w:u w:val="single"/>
        </w:rPr>
        <w:t>” means a</w:t>
      </w:r>
      <w:r w:rsidR="00DD3531" w:rsidRPr="00105E2B">
        <w:rPr>
          <w:u w:val="single"/>
        </w:rPr>
        <w:t xml:space="preserve"> piece of any material that does not constitute the frame or receiver of </w:t>
      </w:r>
      <w:r w:rsidR="00DD3531" w:rsidRPr="004639E1">
        <w:rPr>
          <w:u w:val="single"/>
        </w:rPr>
        <w:t>a firearm</w:t>
      </w:r>
      <w:r w:rsidR="00DD3531">
        <w:rPr>
          <w:u w:val="single"/>
        </w:rPr>
        <w:t xml:space="preserve"> </w:t>
      </w:r>
      <w:r w:rsidR="00DD3531" w:rsidRPr="00105E2B">
        <w:rPr>
          <w:u w:val="single"/>
        </w:rPr>
        <w:t>but that has been shaped or formed in any way for the purpose of becoming the frame or receiver of</w:t>
      </w:r>
      <w:r w:rsidR="00DD3531">
        <w:rPr>
          <w:u w:val="single"/>
        </w:rPr>
        <w:t xml:space="preserve"> </w:t>
      </w:r>
      <w:r w:rsidR="00DD3531" w:rsidRPr="004639E1">
        <w:rPr>
          <w:u w:val="single"/>
        </w:rPr>
        <w:t>a firearm</w:t>
      </w:r>
      <w:r w:rsidR="00DD3531">
        <w:rPr>
          <w:u w:val="single"/>
        </w:rPr>
        <w:t xml:space="preserve"> with modification</w:t>
      </w:r>
      <w:r>
        <w:rPr>
          <w:u w:val="single"/>
        </w:rPr>
        <w:t xml:space="preserve"> by the user</w:t>
      </w:r>
      <w:r w:rsidR="00DD3531">
        <w:rPr>
          <w:u w:val="single"/>
        </w:rPr>
        <w:t>.</w:t>
      </w:r>
    </w:p>
    <w:p w:rsidR="00DD5DD0" w:rsidRDefault="00DD5DD0" w:rsidP="00DD5DD0">
      <w:pPr>
        <w:spacing w:line="480" w:lineRule="auto"/>
        <w:jc w:val="both"/>
      </w:pPr>
      <w:r w:rsidRPr="00164F41">
        <w:t>§</w:t>
      </w:r>
      <w:r>
        <w:t xml:space="preserve"> 3. This local law takes effect immediately.</w:t>
      </w:r>
    </w:p>
    <w:p w:rsidR="00891C3C" w:rsidRDefault="00891C3C" w:rsidP="00DD5DD0">
      <w:pPr>
        <w:spacing w:line="480" w:lineRule="auto"/>
        <w:jc w:val="both"/>
        <w:rPr>
          <w:sz w:val="18"/>
          <w:szCs w:val="18"/>
        </w:rPr>
        <w:sectPr w:rsidR="00891C3C" w:rsidSect="00AF39A5">
          <w:type w:val="continuous"/>
          <w:pgSz w:w="12240" w:h="15840"/>
          <w:pgMar w:top="1440" w:right="1440" w:bottom="1440" w:left="1440" w:header="720" w:footer="720" w:gutter="0"/>
          <w:lnNumType w:countBy="1"/>
          <w:cols w:space="720"/>
          <w:titlePg/>
          <w:docGrid w:linePitch="360"/>
        </w:sectPr>
      </w:pPr>
    </w:p>
    <w:p w:rsidR="00DD5DD0" w:rsidRPr="00DD5DD0" w:rsidRDefault="00DD5DD0" w:rsidP="00DD5DD0">
      <w:pPr>
        <w:spacing w:line="480" w:lineRule="auto"/>
        <w:ind w:firstLine="0"/>
        <w:jc w:val="both"/>
        <w:sectPr w:rsidR="00DD5DD0" w:rsidRPr="00DD5DD0"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891C3C" w:rsidRDefault="00891C3C" w:rsidP="007101A2">
      <w:pPr>
        <w:ind w:firstLine="0"/>
        <w:jc w:val="both"/>
        <w:rPr>
          <w:sz w:val="18"/>
          <w:szCs w:val="18"/>
        </w:rPr>
      </w:pPr>
    </w:p>
    <w:p w:rsidR="00891C3C" w:rsidRDefault="00891C3C" w:rsidP="007101A2">
      <w:pPr>
        <w:ind w:firstLine="0"/>
        <w:jc w:val="both"/>
        <w:rPr>
          <w:sz w:val="18"/>
          <w:szCs w:val="18"/>
        </w:rPr>
      </w:pPr>
    </w:p>
    <w:p w:rsidR="00891C3C" w:rsidRDefault="00891C3C" w:rsidP="007101A2">
      <w:pPr>
        <w:ind w:firstLine="0"/>
        <w:jc w:val="both"/>
        <w:rPr>
          <w:sz w:val="18"/>
          <w:szCs w:val="18"/>
        </w:rPr>
      </w:pPr>
    </w:p>
    <w:p w:rsidR="00670E25" w:rsidRDefault="00670E25" w:rsidP="00670E25">
      <w:pPr>
        <w:ind w:firstLine="0"/>
        <w:jc w:val="both"/>
        <w:rPr>
          <w:sz w:val="18"/>
          <w:szCs w:val="18"/>
        </w:rPr>
      </w:pPr>
      <w:r>
        <w:rPr>
          <w:sz w:val="18"/>
          <w:szCs w:val="18"/>
        </w:rPr>
        <w:t>DFC</w:t>
      </w:r>
    </w:p>
    <w:p w:rsidR="00670E25" w:rsidRDefault="00670E25" w:rsidP="00670E25">
      <w:pPr>
        <w:ind w:firstLine="0"/>
        <w:jc w:val="both"/>
        <w:rPr>
          <w:sz w:val="18"/>
          <w:szCs w:val="18"/>
        </w:rPr>
      </w:pPr>
      <w:r>
        <w:rPr>
          <w:sz w:val="18"/>
          <w:szCs w:val="18"/>
        </w:rPr>
        <w:t>LS # 8981</w:t>
      </w:r>
    </w:p>
    <w:p w:rsidR="00670E25" w:rsidRDefault="00670E25" w:rsidP="00670E25">
      <w:pPr>
        <w:ind w:firstLine="0"/>
        <w:rPr>
          <w:sz w:val="18"/>
          <w:szCs w:val="18"/>
        </w:rPr>
      </w:pPr>
      <w:r>
        <w:rPr>
          <w:sz w:val="18"/>
          <w:szCs w:val="18"/>
        </w:rPr>
        <w:t>January 17, 2019, 11:00 a.m.</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FC2" w:rsidRDefault="00240FC2">
      <w:r>
        <w:separator/>
      </w:r>
    </w:p>
    <w:p w:rsidR="00240FC2" w:rsidRDefault="00240FC2"/>
  </w:endnote>
  <w:endnote w:type="continuationSeparator" w:id="0">
    <w:p w:rsidR="00240FC2" w:rsidRDefault="00240FC2">
      <w:r>
        <w:continuationSeparator/>
      </w:r>
    </w:p>
    <w:p w:rsidR="00240FC2" w:rsidRDefault="00240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0061A2">
      <w:rPr>
        <w:noProof/>
      </w:rPr>
      <w:t>1</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DD3531">
      <w:rPr>
        <w:noProof/>
      </w:rPr>
      <w:t>3</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FC2" w:rsidRDefault="00240FC2">
      <w:r>
        <w:separator/>
      </w:r>
    </w:p>
    <w:p w:rsidR="00240FC2" w:rsidRDefault="00240FC2"/>
  </w:footnote>
  <w:footnote w:type="continuationSeparator" w:id="0">
    <w:p w:rsidR="00240FC2" w:rsidRDefault="00240FC2">
      <w:r>
        <w:continuationSeparator/>
      </w:r>
    </w:p>
    <w:p w:rsidR="00240FC2" w:rsidRDefault="00240F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4C"/>
    <w:rsid w:val="000061A2"/>
    <w:rsid w:val="000135A3"/>
    <w:rsid w:val="00035181"/>
    <w:rsid w:val="000502BC"/>
    <w:rsid w:val="00053906"/>
    <w:rsid w:val="00056BB0"/>
    <w:rsid w:val="00064AFB"/>
    <w:rsid w:val="0009173E"/>
    <w:rsid w:val="00094A70"/>
    <w:rsid w:val="000D4A7F"/>
    <w:rsid w:val="001073BD"/>
    <w:rsid w:val="00115B31"/>
    <w:rsid w:val="001509BF"/>
    <w:rsid w:val="00150A27"/>
    <w:rsid w:val="00165627"/>
    <w:rsid w:val="00167107"/>
    <w:rsid w:val="00180BD2"/>
    <w:rsid w:val="00195A80"/>
    <w:rsid w:val="001C77AF"/>
    <w:rsid w:val="001D4249"/>
    <w:rsid w:val="001F0433"/>
    <w:rsid w:val="001F6540"/>
    <w:rsid w:val="00205741"/>
    <w:rsid w:val="00207323"/>
    <w:rsid w:val="0021577E"/>
    <w:rsid w:val="0021642E"/>
    <w:rsid w:val="0022099D"/>
    <w:rsid w:val="00223C20"/>
    <w:rsid w:val="00240FC2"/>
    <w:rsid w:val="00241F94"/>
    <w:rsid w:val="0026740C"/>
    <w:rsid w:val="00270162"/>
    <w:rsid w:val="00272986"/>
    <w:rsid w:val="00280955"/>
    <w:rsid w:val="00282BA7"/>
    <w:rsid w:val="00292C42"/>
    <w:rsid w:val="002C4435"/>
    <w:rsid w:val="002D5F4F"/>
    <w:rsid w:val="002F0F8A"/>
    <w:rsid w:val="002F196D"/>
    <w:rsid w:val="002F269C"/>
    <w:rsid w:val="002F2E45"/>
    <w:rsid w:val="00301E5D"/>
    <w:rsid w:val="00312503"/>
    <w:rsid w:val="003144A7"/>
    <w:rsid w:val="00320D3B"/>
    <w:rsid w:val="0033027F"/>
    <w:rsid w:val="00340F53"/>
    <w:rsid w:val="003447CD"/>
    <w:rsid w:val="00352CA7"/>
    <w:rsid w:val="003720CF"/>
    <w:rsid w:val="003874A1"/>
    <w:rsid w:val="00387754"/>
    <w:rsid w:val="003A29EF"/>
    <w:rsid w:val="003A75C2"/>
    <w:rsid w:val="003F26F9"/>
    <w:rsid w:val="003F3109"/>
    <w:rsid w:val="00432688"/>
    <w:rsid w:val="00444642"/>
    <w:rsid w:val="00447A01"/>
    <w:rsid w:val="004948B5"/>
    <w:rsid w:val="00497233"/>
    <w:rsid w:val="004B097C"/>
    <w:rsid w:val="004E1CF2"/>
    <w:rsid w:val="004F3343"/>
    <w:rsid w:val="00501203"/>
    <w:rsid w:val="005020E8"/>
    <w:rsid w:val="00550E96"/>
    <w:rsid w:val="00554C35"/>
    <w:rsid w:val="00586366"/>
    <w:rsid w:val="005A1EBD"/>
    <w:rsid w:val="005B5DE4"/>
    <w:rsid w:val="005C2521"/>
    <w:rsid w:val="005C6980"/>
    <w:rsid w:val="005D4A03"/>
    <w:rsid w:val="005E655A"/>
    <w:rsid w:val="005E7681"/>
    <w:rsid w:val="005F2531"/>
    <w:rsid w:val="005F3AA6"/>
    <w:rsid w:val="006014FB"/>
    <w:rsid w:val="00630AB3"/>
    <w:rsid w:val="00642A5E"/>
    <w:rsid w:val="006453CA"/>
    <w:rsid w:val="00664E3A"/>
    <w:rsid w:val="006662DF"/>
    <w:rsid w:val="00670E25"/>
    <w:rsid w:val="00681A93"/>
    <w:rsid w:val="00687344"/>
    <w:rsid w:val="006A691C"/>
    <w:rsid w:val="006B171A"/>
    <w:rsid w:val="006B26AF"/>
    <w:rsid w:val="006B590A"/>
    <w:rsid w:val="006B5AB9"/>
    <w:rsid w:val="006D3E3C"/>
    <w:rsid w:val="006D562C"/>
    <w:rsid w:val="006D71B7"/>
    <w:rsid w:val="006F5CC7"/>
    <w:rsid w:val="007101A2"/>
    <w:rsid w:val="007218EB"/>
    <w:rsid w:val="0072551E"/>
    <w:rsid w:val="00727F04"/>
    <w:rsid w:val="00742B9D"/>
    <w:rsid w:val="00750030"/>
    <w:rsid w:val="00767CD4"/>
    <w:rsid w:val="00770B9A"/>
    <w:rsid w:val="007A1A40"/>
    <w:rsid w:val="007B293E"/>
    <w:rsid w:val="007B6497"/>
    <w:rsid w:val="007C1D9D"/>
    <w:rsid w:val="007C6893"/>
    <w:rsid w:val="007E73C5"/>
    <w:rsid w:val="007E79D5"/>
    <w:rsid w:val="007F0A63"/>
    <w:rsid w:val="007F4087"/>
    <w:rsid w:val="00806569"/>
    <w:rsid w:val="008167F4"/>
    <w:rsid w:val="0083646C"/>
    <w:rsid w:val="0085260B"/>
    <w:rsid w:val="00853E42"/>
    <w:rsid w:val="00872BFD"/>
    <w:rsid w:val="00873B26"/>
    <w:rsid w:val="00880099"/>
    <w:rsid w:val="00891C3C"/>
    <w:rsid w:val="008E28FA"/>
    <w:rsid w:val="008F0B17"/>
    <w:rsid w:val="00900ACB"/>
    <w:rsid w:val="0090781E"/>
    <w:rsid w:val="00925D71"/>
    <w:rsid w:val="00947C17"/>
    <w:rsid w:val="0095403A"/>
    <w:rsid w:val="00962E63"/>
    <w:rsid w:val="009822E5"/>
    <w:rsid w:val="00990ECE"/>
    <w:rsid w:val="00A03635"/>
    <w:rsid w:val="00A10451"/>
    <w:rsid w:val="00A269C2"/>
    <w:rsid w:val="00A46ACE"/>
    <w:rsid w:val="00A531EC"/>
    <w:rsid w:val="00A654D0"/>
    <w:rsid w:val="00A9384F"/>
    <w:rsid w:val="00A96497"/>
    <w:rsid w:val="00AD1881"/>
    <w:rsid w:val="00AE212E"/>
    <w:rsid w:val="00AF39A5"/>
    <w:rsid w:val="00B15D83"/>
    <w:rsid w:val="00B1635A"/>
    <w:rsid w:val="00B30100"/>
    <w:rsid w:val="00B47730"/>
    <w:rsid w:val="00BA4408"/>
    <w:rsid w:val="00BA599A"/>
    <w:rsid w:val="00BB6434"/>
    <w:rsid w:val="00BC1806"/>
    <w:rsid w:val="00BD4E49"/>
    <w:rsid w:val="00BD764C"/>
    <w:rsid w:val="00BF76F0"/>
    <w:rsid w:val="00C101E9"/>
    <w:rsid w:val="00C17240"/>
    <w:rsid w:val="00C75102"/>
    <w:rsid w:val="00C92A35"/>
    <w:rsid w:val="00C93F56"/>
    <w:rsid w:val="00C96CEE"/>
    <w:rsid w:val="00CA09E2"/>
    <w:rsid w:val="00CA2899"/>
    <w:rsid w:val="00CA30A1"/>
    <w:rsid w:val="00CA6B5C"/>
    <w:rsid w:val="00CC4ED3"/>
    <w:rsid w:val="00CD5337"/>
    <w:rsid w:val="00CE602C"/>
    <w:rsid w:val="00CF17D2"/>
    <w:rsid w:val="00D30A34"/>
    <w:rsid w:val="00D5154C"/>
    <w:rsid w:val="00D52CE9"/>
    <w:rsid w:val="00D73DE1"/>
    <w:rsid w:val="00D94395"/>
    <w:rsid w:val="00D975BE"/>
    <w:rsid w:val="00DB6BFB"/>
    <w:rsid w:val="00DC57C0"/>
    <w:rsid w:val="00DD3531"/>
    <w:rsid w:val="00DD5DD0"/>
    <w:rsid w:val="00DD7E2B"/>
    <w:rsid w:val="00DE0D2F"/>
    <w:rsid w:val="00DE6E46"/>
    <w:rsid w:val="00DF219F"/>
    <w:rsid w:val="00DF7976"/>
    <w:rsid w:val="00E0423E"/>
    <w:rsid w:val="00E06550"/>
    <w:rsid w:val="00E13406"/>
    <w:rsid w:val="00E310B4"/>
    <w:rsid w:val="00E34500"/>
    <w:rsid w:val="00E37C8F"/>
    <w:rsid w:val="00E408FC"/>
    <w:rsid w:val="00E42EF6"/>
    <w:rsid w:val="00E506CD"/>
    <w:rsid w:val="00E611AD"/>
    <w:rsid w:val="00E611DE"/>
    <w:rsid w:val="00E84A4E"/>
    <w:rsid w:val="00E96AB4"/>
    <w:rsid w:val="00E97376"/>
    <w:rsid w:val="00EB262D"/>
    <w:rsid w:val="00EB4F54"/>
    <w:rsid w:val="00EB56B6"/>
    <w:rsid w:val="00EB5A95"/>
    <w:rsid w:val="00ED266D"/>
    <w:rsid w:val="00ED2846"/>
    <w:rsid w:val="00ED6ADF"/>
    <w:rsid w:val="00EF1E62"/>
    <w:rsid w:val="00F0418B"/>
    <w:rsid w:val="00F1371E"/>
    <w:rsid w:val="00F23C44"/>
    <w:rsid w:val="00F33321"/>
    <w:rsid w:val="00F34140"/>
    <w:rsid w:val="00F413CA"/>
    <w:rsid w:val="00F60349"/>
    <w:rsid w:val="00F926DE"/>
    <w:rsid w:val="00FA5BBD"/>
    <w:rsid w:val="00FA63F7"/>
    <w:rsid w:val="00FB2FD6"/>
    <w:rsid w:val="00FB7B98"/>
    <w:rsid w:val="00FC547E"/>
    <w:rsid w:val="00FF4160"/>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D5A535A-EFDB-4862-AA99-936A849C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742B9D"/>
    <w:rPr>
      <w:sz w:val="18"/>
      <w:szCs w:val="18"/>
    </w:rPr>
  </w:style>
  <w:style w:type="paragraph" w:styleId="CommentText">
    <w:name w:val="annotation text"/>
    <w:basedOn w:val="Normal"/>
    <w:link w:val="CommentTextChar"/>
    <w:uiPriority w:val="99"/>
    <w:semiHidden/>
    <w:unhideWhenUsed/>
    <w:rsid w:val="00742B9D"/>
  </w:style>
  <w:style w:type="character" w:customStyle="1" w:styleId="CommentTextChar">
    <w:name w:val="Comment Text Char"/>
    <w:link w:val="CommentText"/>
    <w:uiPriority w:val="99"/>
    <w:semiHidden/>
    <w:rsid w:val="00742B9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42B9D"/>
    <w:rPr>
      <w:b/>
      <w:bCs/>
      <w:sz w:val="20"/>
      <w:szCs w:val="20"/>
    </w:rPr>
  </w:style>
  <w:style w:type="character" w:customStyle="1" w:styleId="CommentSubjectChar">
    <w:name w:val="Comment Subject Char"/>
    <w:link w:val="CommentSubject"/>
    <w:uiPriority w:val="99"/>
    <w:semiHidden/>
    <w:rsid w:val="00742B9D"/>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42585630">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077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92AD8-5D99-4853-9F83-9024BE02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Collins, Daniel</dc:creator>
  <cp:keywords/>
  <cp:lastModifiedBy>DelFranco, Ruthie</cp:lastModifiedBy>
  <cp:revision>2</cp:revision>
  <cp:lastPrinted>2013-04-22T14:57:00Z</cp:lastPrinted>
  <dcterms:created xsi:type="dcterms:W3CDTF">2019-11-19T19:35:00Z</dcterms:created>
  <dcterms:modified xsi:type="dcterms:W3CDTF">2019-11-19T19:35:00Z</dcterms:modified>
</cp:coreProperties>
</file>