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25613D">
        <w:rPr>
          <w:rFonts w:ascii="Times New Roman" w:hAnsi="Times New Roman"/>
          <w:b/>
          <w:bCs/>
          <w:sz w:val="24"/>
        </w:rPr>
        <w:t>1166</w:t>
      </w:r>
    </w:p>
    <w:p w:rsidR="006A423B" w:rsidRPr="00226572" w:rsidRDefault="006A423B" w:rsidP="009F0593">
      <w:pPr>
        <w:jc w:val="both"/>
        <w:rPr>
          <w:rFonts w:ascii="Times New Roman" w:hAnsi="Times New Roman"/>
          <w:sz w:val="24"/>
        </w:rPr>
      </w:pPr>
    </w:p>
    <w:p w:rsidR="00F109CF" w:rsidRPr="00F109CF" w:rsidRDefault="00F109CF" w:rsidP="00F109CF">
      <w:pPr>
        <w:jc w:val="both"/>
        <w:rPr>
          <w:rFonts w:ascii="Times New Roman" w:hAnsi="Times New Roman"/>
          <w:b/>
          <w:bCs/>
          <w:vanish/>
          <w:sz w:val="24"/>
        </w:rPr>
      </w:pPr>
      <w:r w:rsidRPr="00F109CF">
        <w:rPr>
          <w:rFonts w:ascii="Times New Roman" w:hAnsi="Times New Roman"/>
          <w:b/>
          <w:bCs/>
          <w:vanish/>
          <w:sz w:val="24"/>
        </w:rPr>
        <w:t>..Title</w:t>
      </w:r>
    </w:p>
    <w:p w:rsidR="00C92432" w:rsidRPr="00C92432" w:rsidRDefault="006A423B" w:rsidP="00F109CF">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B662B5">
        <w:rPr>
          <w:rFonts w:ascii="Times New Roman" w:hAnsi="Times New Roman"/>
          <w:b/>
          <w:bCs/>
          <w:sz w:val="24"/>
        </w:rPr>
        <w:t xml:space="preserve">with modifications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4F3140">
        <w:rPr>
          <w:rFonts w:ascii="Times New Roman" w:hAnsi="Times New Roman"/>
          <w:b/>
          <w:bCs/>
          <w:sz w:val="24"/>
        </w:rPr>
        <w:t>190364</w:t>
      </w:r>
      <w:r w:rsidR="00A73F43">
        <w:rPr>
          <w:rFonts w:ascii="Times New Roman" w:hAnsi="Times New Roman"/>
          <w:b/>
          <w:bCs/>
          <w:sz w:val="24"/>
        </w:rPr>
        <w:t xml:space="preserve"> ZRQ</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 </w:t>
      </w:r>
      <w:r w:rsidR="004F3140">
        <w:rPr>
          <w:rFonts w:ascii="Times New Roman" w:hAnsi="Times New Roman"/>
          <w:b/>
          <w:sz w:val="24"/>
        </w:rPr>
        <w:t>551</w:t>
      </w:r>
      <w:r w:rsidR="008F0BAC">
        <w:rPr>
          <w:rFonts w:ascii="Times New Roman" w:hAnsi="Times New Roman"/>
          <w:b/>
          <w:sz w:val="24"/>
        </w:rPr>
        <w:t>).</w:t>
      </w:r>
    </w:p>
    <w:p w:rsidR="00F109CF" w:rsidRPr="00F109CF" w:rsidRDefault="00F109CF" w:rsidP="00F109CF">
      <w:pPr>
        <w:jc w:val="both"/>
        <w:rPr>
          <w:rFonts w:ascii="Times New Roman" w:hAnsi="Times New Roman"/>
          <w:b/>
          <w:bCs/>
          <w:vanish/>
          <w:sz w:val="24"/>
        </w:rPr>
      </w:pPr>
      <w:r w:rsidRPr="00F109CF">
        <w:rPr>
          <w:rFonts w:ascii="Times New Roman" w:hAnsi="Times New Roman"/>
          <w:b/>
          <w:bCs/>
          <w:vanish/>
          <w:sz w:val="24"/>
        </w:rPr>
        <w:t>..Body</w:t>
      </w:r>
    </w:p>
    <w:p w:rsidR="00F109CF" w:rsidRDefault="00F109CF" w:rsidP="00F109CF">
      <w:pPr>
        <w:jc w:val="both"/>
        <w:rPr>
          <w:rFonts w:ascii="Times New Roman" w:hAnsi="Times New Roman"/>
          <w:b/>
          <w:bCs/>
          <w:sz w:val="24"/>
        </w:rPr>
      </w:pPr>
    </w:p>
    <w:p w:rsidR="006A423B" w:rsidRDefault="006A423B" w:rsidP="00F109CF">
      <w:pPr>
        <w:jc w:val="both"/>
        <w:rPr>
          <w:rFonts w:ascii="Times New Roman" w:hAnsi="Times New Roman"/>
          <w:b/>
          <w:bCs/>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rsidR="00A2557E" w:rsidRPr="00226572" w:rsidRDefault="00A2557E" w:rsidP="00F109CF">
      <w:pPr>
        <w:jc w:val="both"/>
        <w:rPr>
          <w:rFonts w:ascii="Times New Roman" w:hAnsi="Times New Roman"/>
          <w:sz w:val="24"/>
        </w:rPr>
      </w:pPr>
      <w:bookmarkStart w:id="0" w:name="_GoBack"/>
      <w:bookmarkEnd w:id="0"/>
    </w:p>
    <w:p w:rsidR="0089419F" w:rsidRPr="009F7E65" w:rsidRDefault="0089419F" w:rsidP="00D83609">
      <w:pPr>
        <w:pStyle w:val="NormalWeb"/>
        <w:spacing w:before="0" w:beforeAutospacing="0" w:after="240" w:afterAutospacing="0"/>
        <w:ind w:firstLine="720"/>
        <w:jc w:val="both"/>
      </w:pPr>
      <w:r w:rsidRPr="00CB0EAE">
        <w:t>WHEREAS,</w:t>
      </w:r>
      <w:r w:rsidR="004F3140" w:rsidRPr="00CB0EAE">
        <w:t xml:space="preserve"> </w:t>
      </w:r>
      <w:r w:rsidR="009F7E65" w:rsidRPr="00CB0EAE">
        <w:t>Peninsula Rockaway Limited Partnership,</w:t>
      </w:r>
      <w:r w:rsidRPr="00CB0EAE">
        <w:t xml:space="preserve"> </w:t>
      </w:r>
      <w:r w:rsidR="009F7E65" w:rsidRPr="00CB0EAE">
        <w:t xml:space="preserve">filed an </w:t>
      </w:r>
      <w:r w:rsidR="00281FEC" w:rsidRPr="00CB0EAE">
        <w:t xml:space="preserve">application </w:t>
      </w:r>
      <w:r w:rsidR="009F7E65" w:rsidRPr="00CB0EAE">
        <w:t xml:space="preserve">pursuant to </w:t>
      </w:r>
      <w:r w:rsidR="00281FEC" w:rsidRPr="00CB0EAE">
        <w:t>Section 201 of the New York City Charter,</w:t>
      </w:r>
      <w:r w:rsidRPr="00CB0EAE">
        <w:t xml:space="preserve"> for an amendment of the text of the Zoning Resolution of the City of New York, </w:t>
      </w:r>
      <w:r w:rsidR="009F7E65" w:rsidRPr="00CB0EAE">
        <w:rPr>
          <w:rFonts w:eastAsia="MS Mincho"/>
        </w:rPr>
        <w:t xml:space="preserve">modifying the use provisions of Article VII, Chapter 4 and modifying APPENDIX F for the purpose of establishing a Mandatory Inclusionary Housing area utilizing Options 1 and 2, </w:t>
      </w:r>
      <w:r w:rsidR="00CB0EAE" w:rsidRPr="00CB0EAE">
        <w:rPr>
          <w:rFonts w:eastAsia="MS Mincho"/>
        </w:rPr>
        <w:t>which in conjunction with the related actions would facilitate a new mixed-use development with affordable housing, commercial, and community facility uses within a large-scale general development (LSGD), on property generally bounded by Beach 50</w:t>
      </w:r>
      <w:r w:rsidR="00CB0EAE" w:rsidRPr="00CB0EAE">
        <w:rPr>
          <w:rFonts w:eastAsia="MS Mincho"/>
          <w:vertAlign w:val="superscript"/>
        </w:rPr>
        <w:t>th</w:t>
      </w:r>
      <w:r w:rsidR="00CB0EAE" w:rsidRPr="00CB0EAE">
        <w:rPr>
          <w:rFonts w:eastAsia="MS Mincho"/>
        </w:rPr>
        <w:t xml:space="preserve"> Street, Beach Channel Drive, Beach 53</w:t>
      </w:r>
      <w:r w:rsidR="00CB0EAE" w:rsidRPr="00CB0EAE">
        <w:rPr>
          <w:rFonts w:eastAsia="MS Mincho"/>
          <w:vertAlign w:val="superscript"/>
        </w:rPr>
        <w:t>rd</w:t>
      </w:r>
      <w:r w:rsidR="00CB0EAE" w:rsidRPr="00CB0EAE">
        <w:rPr>
          <w:rFonts w:eastAsia="MS Mincho"/>
        </w:rPr>
        <w:t xml:space="preserve"> Street, and Rockaway Beach Boulevard (</w:t>
      </w:r>
      <w:bookmarkStart w:id="1" w:name="_Hlk19202889"/>
      <w:r w:rsidR="00CB0EAE" w:rsidRPr="00CB0EAE">
        <w:rPr>
          <w:rFonts w:eastAsia="MS Mincho"/>
        </w:rPr>
        <w:t>Block 15843, Lot 1</w:t>
      </w:r>
      <w:r w:rsidR="00CB0EAE">
        <w:rPr>
          <w:rFonts w:eastAsia="MS Mincho"/>
        </w:rPr>
        <w:t xml:space="preserve">; </w:t>
      </w:r>
      <w:r w:rsidR="00CB0EAE" w:rsidRPr="00CB0EAE">
        <w:rPr>
          <w:rFonts w:eastAsia="MS Mincho"/>
        </w:rPr>
        <w:t>Block 15842, Lot</w:t>
      </w:r>
      <w:r w:rsidR="00CB0EAE">
        <w:rPr>
          <w:rFonts w:eastAsia="MS Mincho"/>
        </w:rPr>
        <w:t>s</w:t>
      </w:r>
      <w:r w:rsidR="00CB0EAE" w:rsidRPr="00CB0EAE">
        <w:rPr>
          <w:rFonts w:eastAsia="MS Mincho"/>
        </w:rPr>
        <w:t xml:space="preserve"> 1 and p/o Lot 100</w:t>
      </w:r>
      <w:r w:rsidR="00CB0EAE">
        <w:rPr>
          <w:rFonts w:eastAsia="MS Mincho"/>
        </w:rPr>
        <w:t>;</w:t>
      </w:r>
      <w:r w:rsidR="00CB0EAE" w:rsidRPr="00CB0EAE">
        <w:rPr>
          <w:rFonts w:eastAsia="MS Mincho"/>
        </w:rPr>
        <w:t xml:space="preserve"> and Block 15857, Lot</w:t>
      </w:r>
      <w:r w:rsidR="00CB0EAE">
        <w:rPr>
          <w:rFonts w:eastAsia="MS Mincho"/>
        </w:rPr>
        <w:t>s</w:t>
      </w:r>
      <w:r w:rsidR="00CB0EAE" w:rsidRPr="00CB0EAE">
        <w:rPr>
          <w:rFonts w:eastAsia="MS Mincho"/>
        </w:rPr>
        <w:t xml:space="preserve"> 1 and p/o Lot 7</w:t>
      </w:r>
      <w:bookmarkEnd w:id="1"/>
      <w:r w:rsidR="00CB0EAE" w:rsidRPr="00CB0EAE">
        <w:rPr>
          <w:rFonts w:eastAsia="MS Mincho"/>
        </w:rPr>
        <w:t xml:space="preserve">) in the </w:t>
      </w:r>
      <w:proofErr w:type="spellStart"/>
      <w:r w:rsidR="00CB0EAE" w:rsidRPr="00CB0EAE">
        <w:rPr>
          <w:rFonts w:eastAsia="MS Mincho"/>
        </w:rPr>
        <w:t>Edgemere</w:t>
      </w:r>
      <w:proofErr w:type="spellEnd"/>
      <w:r w:rsidR="00CB0EAE" w:rsidRPr="00CB0EAE">
        <w:rPr>
          <w:rFonts w:eastAsia="MS Mincho"/>
        </w:rPr>
        <w:t xml:space="preserve"> neighborhood o</w:t>
      </w:r>
      <w:r w:rsidR="00CB0EAE">
        <w:rPr>
          <w:rFonts w:eastAsia="MS Mincho"/>
        </w:rPr>
        <w:t xml:space="preserve">f Queens, Community District 14 </w:t>
      </w:r>
      <w:r w:rsidRPr="009F7E65">
        <w:t xml:space="preserve">(Application No. N </w:t>
      </w:r>
      <w:r w:rsidR="00831CB4" w:rsidRPr="009F7E65">
        <w:t>1</w:t>
      </w:r>
      <w:r w:rsidR="00CB0EAE">
        <w:t>90364</w:t>
      </w:r>
      <w:r w:rsidR="00831CB4" w:rsidRPr="009F7E65">
        <w:t xml:space="preserve"> ZRQ</w:t>
      </w:r>
      <w:r w:rsidRPr="009F7E65">
        <w:t>) (the "Application");</w:t>
      </w:r>
    </w:p>
    <w:p w:rsidR="004F3140" w:rsidRDefault="004F3140" w:rsidP="00D83609">
      <w:pPr>
        <w:tabs>
          <w:tab w:val="left" w:pos="720"/>
        </w:tabs>
        <w:spacing w:after="240"/>
        <w:ind w:firstLine="720"/>
        <w:jc w:val="both"/>
        <w:rPr>
          <w:rFonts w:ascii="Times New Roman" w:hAnsi="Times New Roman"/>
          <w:sz w:val="24"/>
        </w:rPr>
      </w:pPr>
      <w:r w:rsidRPr="00A1624D">
        <w:rPr>
          <w:rFonts w:ascii="Times New Roman" w:hAnsi="Times New Roman"/>
          <w:sz w:val="24"/>
        </w:rPr>
        <w:t>WHEREAS, the City Planning Commission f</w:t>
      </w:r>
      <w:r>
        <w:rPr>
          <w:rFonts w:ascii="Times New Roman" w:hAnsi="Times New Roman"/>
          <w:sz w:val="24"/>
        </w:rPr>
        <w:t xml:space="preserve">iled with the Council on </w:t>
      </w:r>
      <w:r w:rsidR="00CB0EAE">
        <w:rPr>
          <w:rFonts w:ascii="Times New Roman" w:hAnsi="Times New Roman"/>
          <w:sz w:val="24"/>
        </w:rPr>
        <w:t>September 26</w:t>
      </w:r>
      <w:r w:rsidRPr="00A1624D">
        <w:rPr>
          <w:rFonts w:ascii="Times New Roman" w:hAnsi="Times New Roman"/>
          <w:sz w:val="24"/>
        </w:rPr>
        <w:t>, 201</w:t>
      </w:r>
      <w:r>
        <w:rPr>
          <w:rFonts w:ascii="Times New Roman" w:hAnsi="Times New Roman"/>
          <w:sz w:val="24"/>
        </w:rPr>
        <w:t xml:space="preserve">9 </w:t>
      </w:r>
      <w:r w:rsidRPr="00A1624D">
        <w:rPr>
          <w:rFonts w:ascii="Times New Roman" w:hAnsi="Times New Roman"/>
          <w:sz w:val="24"/>
        </w:rPr>
        <w:t xml:space="preserve">its decision dated </w:t>
      </w:r>
      <w:r w:rsidR="00CB0EAE">
        <w:rPr>
          <w:rFonts w:ascii="Times New Roman" w:hAnsi="Times New Roman"/>
          <w:sz w:val="24"/>
        </w:rPr>
        <w:t>September 25</w:t>
      </w:r>
      <w:r w:rsidRPr="00A1624D">
        <w:rPr>
          <w:rFonts w:ascii="Times New Roman" w:hAnsi="Times New Roman"/>
          <w:sz w:val="24"/>
        </w:rPr>
        <w:t>, 201</w:t>
      </w:r>
      <w:r>
        <w:rPr>
          <w:rFonts w:ascii="Times New Roman" w:hAnsi="Times New Roman"/>
          <w:sz w:val="24"/>
        </w:rPr>
        <w:t>9</w:t>
      </w:r>
      <w:r w:rsidRPr="00A1624D">
        <w:rPr>
          <w:rFonts w:ascii="Times New Roman" w:hAnsi="Times New Roman"/>
          <w:sz w:val="24"/>
        </w:rPr>
        <w:t xml:space="preserve"> (the "Decision"), </w:t>
      </w:r>
      <w:r>
        <w:rPr>
          <w:rFonts w:ascii="Times New Roman" w:hAnsi="Times New Roman"/>
          <w:sz w:val="24"/>
        </w:rPr>
        <w:t xml:space="preserve">on the </w:t>
      </w:r>
      <w:r w:rsidRPr="00281FEC">
        <w:rPr>
          <w:rFonts w:ascii="Times New Roman" w:hAnsi="Times New Roman"/>
          <w:sz w:val="24"/>
        </w:rPr>
        <w:t>application</w:t>
      </w:r>
      <w:r>
        <w:rPr>
          <w:rFonts w:ascii="Times New Roman" w:hAnsi="Times New Roman"/>
          <w:sz w:val="24"/>
        </w:rPr>
        <w:t>;</w:t>
      </w:r>
    </w:p>
    <w:p w:rsidR="00CB0EAE" w:rsidRPr="00F143EA" w:rsidRDefault="004F3140" w:rsidP="00D83609">
      <w:pPr>
        <w:spacing w:after="240"/>
        <w:ind w:firstLine="720"/>
        <w:jc w:val="both"/>
        <w:rPr>
          <w:rFonts w:ascii="Times New Roman" w:eastAsia="MS Mincho" w:hAnsi="Times New Roman"/>
          <w:bCs/>
          <w:sz w:val="24"/>
        </w:rPr>
      </w:pPr>
      <w:r w:rsidRPr="00A1624D">
        <w:rPr>
          <w:rFonts w:ascii="Times New Roman" w:hAnsi="Times New Roman"/>
          <w:sz w:val="24"/>
        </w:rPr>
        <w:t>WHEREAS, the Application is related to application</w:t>
      </w:r>
      <w:r w:rsidR="00CB0EAE">
        <w:rPr>
          <w:rFonts w:ascii="Times New Roman" w:hAnsi="Times New Roman"/>
          <w:sz w:val="24"/>
        </w:rPr>
        <w:t>s</w:t>
      </w:r>
      <w:r w:rsidRPr="00A1624D">
        <w:rPr>
          <w:rFonts w:ascii="Times New Roman" w:hAnsi="Times New Roman"/>
          <w:sz w:val="24"/>
        </w:rPr>
        <w:t xml:space="preserve"> </w:t>
      </w:r>
      <w:r w:rsidR="00CB0EAE" w:rsidRPr="00F143EA">
        <w:rPr>
          <w:rFonts w:ascii="Times New Roman" w:eastAsia="MS Mincho" w:hAnsi="Times New Roman"/>
          <w:bCs/>
          <w:sz w:val="24"/>
        </w:rPr>
        <w:t>C 190325 ZMQ</w:t>
      </w:r>
      <w:r w:rsidR="00CB0EAE" w:rsidRPr="00CB0EAE">
        <w:rPr>
          <w:rFonts w:ascii="Times New Roman" w:eastAsia="MS Mincho" w:hAnsi="Times New Roman"/>
          <w:bCs/>
          <w:sz w:val="24"/>
        </w:rPr>
        <w:t xml:space="preserve"> (L.U. No. 550), a z</w:t>
      </w:r>
      <w:r w:rsidR="00CB0EAE" w:rsidRPr="00F143EA">
        <w:rPr>
          <w:rFonts w:ascii="Times New Roman" w:eastAsia="MS Mincho" w:hAnsi="Times New Roman"/>
          <w:bCs/>
          <w:sz w:val="24"/>
        </w:rPr>
        <w:t>oning map amendment to eliminate from an R5 district a C1-2 district, change an R5 district to a C4-4 district, and change a C8-1 district to a C4-3A district</w:t>
      </w:r>
      <w:r w:rsidR="00CB0EAE" w:rsidRPr="00CB0EAE">
        <w:rPr>
          <w:rFonts w:ascii="Times New Roman" w:eastAsia="MS Mincho" w:hAnsi="Times New Roman"/>
          <w:bCs/>
          <w:sz w:val="24"/>
        </w:rPr>
        <w:t xml:space="preserve">; </w:t>
      </w:r>
      <w:r w:rsidR="00CB0EAE" w:rsidRPr="00F143EA">
        <w:rPr>
          <w:rFonts w:ascii="Times New Roman" w:eastAsia="MS Mincho" w:hAnsi="Times New Roman"/>
          <w:bCs/>
          <w:sz w:val="24"/>
        </w:rPr>
        <w:t>C 190366 ZSQ</w:t>
      </w:r>
      <w:r w:rsidR="00CB0EAE" w:rsidRPr="00CB0EAE">
        <w:rPr>
          <w:rFonts w:ascii="Times New Roman" w:eastAsia="MS Mincho" w:hAnsi="Times New Roman"/>
          <w:bCs/>
          <w:sz w:val="24"/>
        </w:rPr>
        <w:t xml:space="preserve"> (L.U. No. 552), a s</w:t>
      </w:r>
      <w:r w:rsidR="00CB0EAE" w:rsidRPr="00F143EA">
        <w:rPr>
          <w:rFonts w:ascii="Times New Roman" w:eastAsia="MS Mincho" w:hAnsi="Times New Roman"/>
          <w:bCs/>
          <w:sz w:val="24"/>
        </w:rPr>
        <w:t>pecial permit to provide relief from regulations governing yard requirements, street wall location, maximum base height, maximum building height and number of stories</w:t>
      </w:r>
      <w:r w:rsidR="00CB0EAE" w:rsidRPr="00CB0EAE">
        <w:rPr>
          <w:rFonts w:ascii="Times New Roman" w:eastAsia="MS Mincho" w:hAnsi="Times New Roman"/>
          <w:bCs/>
          <w:sz w:val="24"/>
        </w:rPr>
        <w:t xml:space="preserve">; </w:t>
      </w:r>
      <w:r w:rsidR="00CB0EAE" w:rsidRPr="00F143EA">
        <w:rPr>
          <w:rFonts w:ascii="Times New Roman" w:eastAsia="MS Mincho" w:hAnsi="Times New Roman"/>
          <w:bCs/>
          <w:sz w:val="24"/>
        </w:rPr>
        <w:t>C 190375 ZSQ</w:t>
      </w:r>
      <w:r w:rsidR="00CB0EAE" w:rsidRPr="00CB0EAE">
        <w:rPr>
          <w:rFonts w:ascii="Times New Roman" w:eastAsia="MS Mincho" w:hAnsi="Times New Roman"/>
          <w:bCs/>
          <w:sz w:val="24"/>
        </w:rPr>
        <w:t xml:space="preserve"> (L.U. No. 553), a s</w:t>
      </w:r>
      <w:r w:rsidR="00CB0EAE" w:rsidRPr="00F143EA">
        <w:rPr>
          <w:rFonts w:ascii="Times New Roman" w:eastAsia="MS Mincho" w:hAnsi="Times New Roman"/>
          <w:bCs/>
          <w:sz w:val="24"/>
        </w:rPr>
        <w:t>pecial permit to modify surface area requirements for signage</w:t>
      </w:r>
      <w:r w:rsidR="00CB0EAE" w:rsidRPr="00CB0EAE">
        <w:rPr>
          <w:rFonts w:ascii="Times New Roman" w:eastAsia="MS Mincho" w:hAnsi="Times New Roman"/>
          <w:bCs/>
          <w:sz w:val="24"/>
        </w:rPr>
        <w:t xml:space="preserve">; and </w:t>
      </w:r>
      <w:r w:rsidR="00CB0EAE" w:rsidRPr="00F143EA">
        <w:rPr>
          <w:rFonts w:ascii="Times New Roman" w:eastAsia="MS Mincho" w:hAnsi="Times New Roman"/>
          <w:bCs/>
          <w:sz w:val="24"/>
        </w:rPr>
        <w:t>C 190251 MMQ</w:t>
      </w:r>
      <w:r w:rsidR="00CB0EAE" w:rsidRPr="00CB0EAE">
        <w:rPr>
          <w:rFonts w:ascii="Times New Roman" w:eastAsia="MS Mincho" w:hAnsi="Times New Roman"/>
          <w:bCs/>
          <w:sz w:val="24"/>
        </w:rPr>
        <w:t xml:space="preserve"> (L.U. No. 554), a c</w:t>
      </w:r>
      <w:r w:rsidR="00CB0EAE" w:rsidRPr="00F143EA">
        <w:rPr>
          <w:rFonts w:ascii="Times New Roman" w:eastAsia="MS Mincho" w:hAnsi="Times New Roman"/>
          <w:bCs/>
          <w:sz w:val="24"/>
        </w:rPr>
        <w:t xml:space="preserve">ity </w:t>
      </w:r>
      <w:r w:rsidR="00CB0EAE" w:rsidRPr="00CB0EAE">
        <w:rPr>
          <w:rFonts w:ascii="Times New Roman" w:eastAsia="MS Mincho" w:hAnsi="Times New Roman"/>
          <w:bCs/>
          <w:sz w:val="24"/>
        </w:rPr>
        <w:t>m</w:t>
      </w:r>
      <w:r w:rsidR="00CB0EAE" w:rsidRPr="00F143EA">
        <w:rPr>
          <w:rFonts w:ascii="Times New Roman" w:eastAsia="MS Mincho" w:hAnsi="Times New Roman"/>
          <w:bCs/>
          <w:sz w:val="24"/>
        </w:rPr>
        <w:t xml:space="preserve">ap </w:t>
      </w:r>
      <w:r w:rsidR="00CB0EAE" w:rsidRPr="00CB0EAE">
        <w:rPr>
          <w:rFonts w:ascii="Times New Roman" w:eastAsia="MS Mincho" w:hAnsi="Times New Roman"/>
          <w:bCs/>
          <w:sz w:val="24"/>
        </w:rPr>
        <w:t>a</w:t>
      </w:r>
      <w:r w:rsidR="00CB0EAE" w:rsidRPr="00F143EA">
        <w:rPr>
          <w:rFonts w:ascii="Times New Roman" w:eastAsia="MS Mincho" w:hAnsi="Times New Roman"/>
          <w:bCs/>
          <w:sz w:val="24"/>
        </w:rPr>
        <w:t>mendment to re-establish a portion of former Beach 52</w:t>
      </w:r>
      <w:r w:rsidR="00CB0EAE" w:rsidRPr="00F143EA">
        <w:rPr>
          <w:rFonts w:ascii="Times New Roman" w:eastAsia="MS Mincho" w:hAnsi="Times New Roman"/>
          <w:bCs/>
          <w:sz w:val="24"/>
          <w:vertAlign w:val="superscript"/>
        </w:rPr>
        <w:t>nd</w:t>
      </w:r>
      <w:r w:rsidR="00CB0EAE" w:rsidRPr="00F143EA">
        <w:rPr>
          <w:rFonts w:ascii="Times New Roman" w:eastAsia="MS Mincho" w:hAnsi="Times New Roman"/>
          <w:bCs/>
          <w:sz w:val="24"/>
        </w:rPr>
        <w:t xml:space="preserve"> Street to connect from Rockaway Beach Boulevard to Shore Front Parkway</w:t>
      </w:r>
    </w:p>
    <w:p w:rsidR="006A423B" w:rsidRDefault="006A423B" w:rsidP="00D83609">
      <w:pPr>
        <w:widowControl/>
        <w:spacing w:after="240"/>
        <w:ind w:firstLine="720"/>
        <w:jc w:val="both"/>
        <w:rPr>
          <w:rFonts w:ascii="Times New Roman" w:hAnsi="Times New Roman"/>
          <w:sz w:val="24"/>
        </w:rPr>
      </w:pPr>
      <w:r w:rsidRPr="00226572">
        <w:rPr>
          <w:rFonts w:ascii="Times New Roman" w:hAnsi="Times New Roman"/>
          <w:sz w:val="24"/>
        </w:rPr>
        <w:t>WHEREAS, the Decision is subject to review and action by the Council</w:t>
      </w:r>
      <w:r w:rsidR="00CB0EAE">
        <w:rPr>
          <w:rFonts w:ascii="Times New Roman" w:hAnsi="Times New Roman"/>
          <w:sz w:val="24"/>
        </w:rPr>
        <w:t xml:space="preserve"> pursuant to Section 197</w:t>
      </w:r>
      <w:r w:rsidR="00CB0EAE">
        <w:rPr>
          <w:rFonts w:ascii="Times New Roman" w:hAnsi="Times New Roman"/>
          <w:sz w:val="24"/>
        </w:rPr>
        <w:noBreakHyphen/>
        <w:t>d</w:t>
      </w:r>
      <w:r w:rsidRPr="00226572">
        <w:rPr>
          <w:rFonts w:ascii="Times New Roman" w:hAnsi="Times New Roman"/>
          <w:sz w:val="24"/>
        </w:rPr>
        <w:t xml:space="preserve"> of the City Charter;</w:t>
      </w:r>
    </w:p>
    <w:p w:rsidR="004B49F3" w:rsidRPr="00226572" w:rsidRDefault="004B49F3" w:rsidP="00D83609">
      <w:pPr>
        <w:tabs>
          <w:tab w:val="left" w:pos="-1440"/>
        </w:tabs>
        <w:spacing w:after="240"/>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CB0EAE">
        <w:rPr>
          <w:rFonts w:ascii="Times New Roman" w:hAnsi="Times New Roman"/>
          <w:sz w:val="24"/>
        </w:rPr>
        <w:t>October 3</w:t>
      </w:r>
      <w:r w:rsidR="006750BA" w:rsidRPr="00226572">
        <w:rPr>
          <w:rFonts w:ascii="Times New Roman" w:hAnsi="Times New Roman"/>
          <w:sz w:val="24"/>
        </w:rPr>
        <w:t>, 201</w:t>
      </w:r>
      <w:r w:rsidR="008F0BAC">
        <w:rPr>
          <w:rFonts w:ascii="Times New Roman" w:hAnsi="Times New Roman"/>
          <w:sz w:val="24"/>
        </w:rPr>
        <w:t>9</w:t>
      </w:r>
      <w:r w:rsidRPr="00226572">
        <w:rPr>
          <w:rFonts w:ascii="Times New Roman" w:hAnsi="Times New Roman"/>
          <w:sz w:val="24"/>
        </w:rPr>
        <w:t>;</w:t>
      </w:r>
    </w:p>
    <w:p w:rsidR="006A423B" w:rsidRPr="00226572" w:rsidRDefault="006A423B" w:rsidP="00D83609">
      <w:pPr>
        <w:tabs>
          <w:tab w:val="left" w:pos="-1440"/>
        </w:tabs>
        <w:spacing w:after="240"/>
        <w:ind w:firstLine="720"/>
        <w:jc w:val="both"/>
        <w:rPr>
          <w:rFonts w:ascii="Times New Roman" w:hAnsi="Times New Roman"/>
          <w:sz w:val="24"/>
        </w:rPr>
      </w:pPr>
      <w:r w:rsidRPr="00226572">
        <w:rPr>
          <w:rFonts w:ascii="Times New Roman" w:hAnsi="Times New Roman"/>
          <w:sz w:val="24"/>
        </w:rPr>
        <w:t>WHEREAS, the Council has considered the land use implications and other policy issues relating to the Decision and Application; and</w:t>
      </w:r>
    </w:p>
    <w:p w:rsidR="00FB17A9" w:rsidRPr="00FB17A9" w:rsidRDefault="00FB17A9" w:rsidP="00D83609">
      <w:pPr>
        <w:spacing w:after="240"/>
        <w:ind w:firstLine="720"/>
        <w:jc w:val="both"/>
        <w:rPr>
          <w:rFonts w:ascii="Times New Roman" w:hAnsi="Times New Roman"/>
          <w:sz w:val="24"/>
        </w:rPr>
      </w:pPr>
      <w:r w:rsidRPr="00FB17A9">
        <w:rPr>
          <w:rFonts w:ascii="Times New Roman" w:hAnsi="Times New Roman"/>
          <w:sz w:val="24"/>
        </w:rPr>
        <w:t xml:space="preserve">WHEREAS, the Council has considered the relevant environmental issues, including the positive declaration, issued on March 16, 2018 (CEQR No. 18DCP124Q) and a Final Environmental Impact Statement (FEIS) for which a Notice of Completion was issued on September 13, 2019 which identified significant adverse impacts </w:t>
      </w:r>
      <w:r w:rsidRPr="00FB17A9">
        <w:rPr>
          <w:rFonts w:ascii="Times New Roman" w:eastAsia="MS Mincho" w:hAnsi="Times New Roman"/>
          <w:sz w:val="24"/>
        </w:rPr>
        <w:t xml:space="preserve">with respect to community facilities (public schools and childcare), active open space, transportation (traffic, transit bus and </w:t>
      </w:r>
      <w:r w:rsidRPr="00FB17A9">
        <w:rPr>
          <w:rFonts w:ascii="Times New Roman" w:eastAsia="MS Mincho" w:hAnsi="Times New Roman"/>
          <w:sz w:val="24"/>
        </w:rPr>
        <w:lastRenderedPageBreak/>
        <w:t xml:space="preserve">pedestrians), mobile air quality, and construction activities related to noise and traffic and </w:t>
      </w:r>
      <w:r w:rsidRPr="00FB17A9">
        <w:rPr>
          <w:rFonts w:ascii="Times New Roman" w:hAnsi="Times New Roman"/>
          <w:sz w:val="24"/>
        </w:rPr>
        <w:t>potential significant adverse impacts related to hazardous materials, stationary air quality and noise would be avoided through the placement of (E) designations (E-532) on the project site</w:t>
      </w:r>
      <w:r w:rsidRPr="00FB17A9">
        <w:rPr>
          <w:rFonts w:ascii="Times New Roman" w:eastAsia="MS Mincho" w:hAnsi="Times New Roman"/>
          <w:sz w:val="24"/>
        </w:rPr>
        <w:t xml:space="preserve"> .  In addition, the FEIS analyzed the revised application called </w:t>
      </w:r>
      <w:r w:rsidR="00C9244A">
        <w:rPr>
          <w:rFonts w:ascii="Times New Roman" w:eastAsia="MS Mincho" w:hAnsi="Times New Roman"/>
          <w:sz w:val="24"/>
        </w:rPr>
        <w:t xml:space="preserve">the </w:t>
      </w:r>
      <w:r w:rsidRPr="00FB17A9">
        <w:rPr>
          <w:rFonts w:ascii="Times New Roman" w:eastAsia="MS Mincho" w:hAnsi="Times New Roman"/>
          <w:sz w:val="24"/>
        </w:rPr>
        <w:t xml:space="preserve">Flexibility Alternative as an alternative to the original application, </w:t>
      </w:r>
      <w:r w:rsidR="00C9244A">
        <w:rPr>
          <w:rFonts w:ascii="Times New Roman" w:eastAsia="MS Mincho" w:hAnsi="Times New Roman"/>
          <w:sz w:val="24"/>
        </w:rPr>
        <w:t xml:space="preserve">and </w:t>
      </w:r>
      <w:r w:rsidRPr="00FB17A9">
        <w:rPr>
          <w:rFonts w:ascii="Times New Roman" w:eastAsia="MS Mincho" w:hAnsi="Times New Roman"/>
          <w:sz w:val="24"/>
        </w:rPr>
        <w:t>conclude</w:t>
      </w:r>
      <w:r w:rsidR="00C9244A">
        <w:rPr>
          <w:rFonts w:ascii="Times New Roman" w:eastAsia="MS Mincho" w:hAnsi="Times New Roman"/>
          <w:sz w:val="24"/>
        </w:rPr>
        <w:t>d</w:t>
      </w:r>
      <w:r w:rsidRPr="00FB17A9">
        <w:rPr>
          <w:rFonts w:ascii="Times New Roman" w:eastAsia="MS Mincho" w:hAnsi="Times New Roman"/>
          <w:sz w:val="24"/>
        </w:rPr>
        <w:t xml:space="preserve"> that the modified application would result in the same or similar impacts as the original application and the identified significant adverse impacts and proposed mitigation measures are included in the Restrictive Declaration attached as Exhibit A</w:t>
      </w:r>
      <w:r w:rsidR="00B85F6F">
        <w:rPr>
          <w:rFonts w:ascii="Times New Roman" w:eastAsia="MS Mincho" w:hAnsi="Times New Roman"/>
          <w:sz w:val="24"/>
        </w:rPr>
        <w:t xml:space="preserve"> to the </w:t>
      </w:r>
      <w:r w:rsidR="00C14604">
        <w:rPr>
          <w:rFonts w:ascii="Times New Roman" w:eastAsia="MS Mincho" w:hAnsi="Times New Roman"/>
          <w:sz w:val="24"/>
        </w:rPr>
        <w:t>d</w:t>
      </w:r>
      <w:r w:rsidR="00B85F6F">
        <w:rPr>
          <w:rFonts w:ascii="Times New Roman" w:eastAsia="MS Mincho" w:hAnsi="Times New Roman"/>
          <w:sz w:val="24"/>
        </w:rPr>
        <w:t>ecision</w:t>
      </w:r>
      <w:r w:rsidR="00C14604">
        <w:rPr>
          <w:rFonts w:ascii="Times New Roman" w:eastAsia="MS Mincho" w:hAnsi="Times New Roman"/>
          <w:sz w:val="24"/>
        </w:rPr>
        <w:t xml:space="preserve"> for </w:t>
      </w:r>
      <w:r w:rsidR="00C14604" w:rsidRPr="00C14604">
        <w:rPr>
          <w:rFonts w:ascii="Times New Roman" w:hAnsi="Times New Roman"/>
          <w:sz w:val="24"/>
        </w:rPr>
        <w:t>C 190366 ZSQ</w:t>
      </w:r>
      <w:r w:rsidRPr="00FB17A9">
        <w:rPr>
          <w:rFonts w:ascii="Times New Roman" w:eastAsia="MS Mincho" w:hAnsi="Times New Roman"/>
          <w:sz w:val="24"/>
        </w:rPr>
        <w:t xml:space="preserve">.  </w:t>
      </w:r>
    </w:p>
    <w:p w:rsidR="00A1624D" w:rsidRDefault="00A1624D" w:rsidP="00D83609">
      <w:pPr>
        <w:tabs>
          <w:tab w:val="left" w:pos="0"/>
          <w:tab w:val="left" w:pos="864"/>
          <w:tab w:val="left" w:pos="2016"/>
          <w:tab w:val="left" w:pos="3168"/>
          <w:tab w:val="left" w:pos="4320"/>
          <w:tab w:val="left" w:pos="5472"/>
          <w:tab w:val="left" w:pos="6624"/>
          <w:tab w:val="left" w:pos="7776"/>
          <w:tab w:val="left" w:pos="8928"/>
        </w:tabs>
        <w:autoSpaceDE/>
        <w:autoSpaceDN/>
        <w:adjustRightInd/>
        <w:spacing w:after="240"/>
        <w:jc w:val="both"/>
        <w:rPr>
          <w:rFonts w:ascii="Times New Roman" w:hAnsi="Times New Roman"/>
          <w:snapToGrid w:val="0"/>
          <w:sz w:val="24"/>
        </w:rPr>
      </w:pPr>
      <w:r w:rsidRPr="00A1624D">
        <w:rPr>
          <w:rFonts w:ascii="Times New Roman" w:hAnsi="Times New Roman"/>
          <w:snapToGrid w:val="0"/>
          <w:sz w:val="24"/>
        </w:rPr>
        <w:t>RESOLVED:</w:t>
      </w:r>
    </w:p>
    <w:p w:rsidR="00CB0EAE" w:rsidRPr="00CB0EAE" w:rsidRDefault="00CB0EAE" w:rsidP="00D83609">
      <w:pPr>
        <w:widowControl/>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after="240"/>
        <w:jc w:val="both"/>
        <w:rPr>
          <w:rFonts w:ascii="Times New Roman" w:eastAsia="Calibri" w:hAnsi="Times New Roman"/>
          <w:sz w:val="24"/>
        </w:rPr>
      </w:pPr>
      <w:r>
        <w:rPr>
          <w:rFonts w:ascii="Times New Roman" w:eastAsia="Calibri" w:hAnsi="Times New Roman"/>
          <w:sz w:val="24"/>
        </w:rPr>
        <w:tab/>
      </w:r>
      <w:r w:rsidRPr="00CB0EAE">
        <w:rPr>
          <w:rFonts w:ascii="Times New Roman" w:eastAsia="Calibri" w:hAnsi="Times New Roman"/>
          <w:sz w:val="24"/>
        </w:rPr>
        <w:t>Having considered the FEIS with respect to the Decision and Application, the Council finds that:</w:t>
      </w:r>
    </w:p>
    <w:p w:rsidR="00CB0EAE" w:rsidRDefault="00CB0EAE" w:rsidP="00D83609">
      <w:pPr>
        <w:widowControl/>
        <w:numPr>
          <w:ilvl w:val="0"/>
          <w:numId w:val="10"/>
        </w:numPr>
        <w:tabs>
          <w:tab w:val="left" w:pos="720"/>
        </w:tabs>
        <w:autoSpaceDE/>
        <w:autoSpaceDN/>
        <w:adjustRightInd/>
        <w:spacing w:after="240"/>
        <w:ind w:left="720"/>
        <w:jc w:val="both"/>
        <w:rPr>
          <w:rFonts w:ascii="Times New Roman" w:eastAsia="Calibri" w:hAnsi="Times New Roman"/>
          <w:sz w:val="24"/>
        </w:rPr>
      </w:pPr>
      <w:r w:rsidRPr="00CB0EAE">
        <w:rPr>
          <w:rFonts w:ascii="Times New Roman" w:eastAsia="Calibri" w:hAnsi="Times New Roman"/>
          <w:sz w:val="24"/>
        </w:rPr>
        <w:t xml:space="preserve">The FEIS meets the requirements of 6 N.Y.C.R.R. Part 617; </w:t>
      </w:r>
    </w:p>
    <w:p w:rsidR="00CB0EAE" w:rsidRDefault="00CB0EAE" w:rsidP="00D83609">
      <w:pPr>
        <w:numPr>
          <w:ilvl w:val="0"/>
          <w:numId w:val="10"/>
        </w:numPr>
        <w:tabs>
          <w:tab w:val="left" w:pos="720"/>
        </w:tabs>
        <w:spacing w:after="240"/>
        <w:ind w:left="720"/>
        <w:jc w:val="both"/>
        <w:rPr>
          <w:rFonts w:ascii="Times New Roman" w:hAnsi="Times New Roman"/>
          <w:bCs/>
          <w:sz w:val="24"/>
        </w:rPr>
      </w:pPr>
      <w:r w:rsidRPr="00CB0EAE">
        <w:rPr>
          <w:rFonts w:ascii="Times New Roman" w:hAnsi="Times New Roman"/>
          <w:bCs/>
          <w:sz w:val="24"/>
        </w:rPr>
        <w:t xml:space="preserve">Consistent with social, economic and other essential considerations, from among the reasonable alternatives thereto, the action is one which minimizes or avoids adverse environmental impacts to the maximum extent practicable; and </w:t>
      </w:r>
    </w:p>
    <w:p w:rsidR="00CB0EAE" w:rsidRPr="00CB0EAE" w:rsidRDefault="00CB0EAE" w:rsidP="00D83609">
      <w:pPr>
        <w:numPr>
          <w:ilvl w:val="0"/>
          <w:numId w:val="10"/>
        </w:numPr>
        <w:tabs>
          <w:tab w:val="left" w:pos="720"/>
        </w:tabs>
        <w:spacing w:after="240"/>
        <w:ind w:left="720"/>
        <w:jc w:val="both"/>
        <w:rPr>
          <w:rFonts w:ascii="Times New Roman" w:hAnsi="Times New Roman"/>
          <w:bCs/>
          <w:sz w:val="24"/>
        </w:rPr>
      </w:pPr>
      <w:r w:rsidRPr="00CB0EAE">
        <w:rPr>
          <w:rFonts w:ascii="Times New Roman" w:hAnsi="Times New Roman"/>
          <w:bCs/>
          <w:sz w:val="24"/>
        </w:rPr>
        <w:t>The adverse environmental impacts disclosed in the FEIS will be minimized or avoided to the maximum extent practicable by incorporating, as conditions to the approval, pursuant to the restrictive declaration attached as Exhibit A to City Planning Commission report for C 190366 ZSQ, those project components related to environment and mitigation measures that were identified as practicable.</w:t>
      </w:r>
    </w:p>
    <w:p w:rsidR="00CB0EAE" w:rsidRPr="00CB0EAE" w:rsidRDefault="00CB0EAE" w:rsidP="00D83609">
      <w:pPr>
        <w:widowControl/>
        <w:tabs>
          <w:tab w:val="left" w:pos="-1080"/>
          <w:tab w:val="left" w:pos="-720"/>
          <w:tab w:val="left" w:pos="0"/>
          <w:tab w:val="left" w:pos="720"/>
          <w:tab w:val="left" w:pos="1080"/>
        </w:tabs>
        <w:autoSpaceDE/>
        <w:autoSpaceDN/>
        <w:adjustRightInd/>
        <w:spacing w:after="240"/>
        <w:ind w:firstLine="720"/>
        <w:jc w:val="both"/>
        <w:rPr>
          <w:rFonts w:ascii="Times New Roman" w:eastAsia="Calibri" w:hAnsi="Times New Roman"/>
          <w:sz w:val="24"/>
        </w:rPr>
      </w:pPr>
      <w:r w:rsidRPr="00CB0EAE">
        <w:rPr>
          <w:rFonts w:ascii="Times New Roman" w:eastAsia="Calibri" w:hAnsi="Times New Roman"/>
          <w:sz w:val="24"/>
        </w:rPr>
        <w:t>The Decision, together with the FEIS constitute the written statement of facts, and of social, economic and other factors and standards that form the basis of this determination, pursuant to 6 N.Y.C.R.R. §617.11(d).</w:t>
      </w:r>
    </w:p>
    <w:p w:rsidR="002C42CD" w:rsidRDefault="00DE6FDE" w:rsidP="00D83609">
      <w:pPr>
        <w:tabs>
          <w:tab w:val="left" w:pos="720"/>
        </w:tabs>
        <w:spacing w:after="240"/>
        <w:jc w:val="both"/>
        <w:rPr>
          <w:rFonts w:ascii="Times New Roman" w:hAnsi="Times New Roman"/>
          <w:sz w:val="24"/>
        </w:rPr>
      </w:pPr>
      <w:r>
        <w:rPr>
          <w:rFonts w:ascii="Times New Roman" w:hAnsi="Times New Roman"/>
          <w:sz w:val="24"/>
        </w:rPr>
        <w:tab/>
      </w:r>
      <w:r w:rsidR="002C42CD" w:rsidRPr="00226572">
        <w:rPr>
          <w:rFonts w:ascii="Times New Roman" w:hAnsi="Times New Roman"/>
          <w:sz w:val="24"/>
        </w:rPr>
        <w:t>Pursuant to Section</w:t>
      </w:r>
      <w:r w:rsidR="00BF2E1F">
        <w:rPr>
          <w:rFonts w:ascii="Times New Roman" w:hAnsi="Times New Roman"/>
          <w:sz w:val="24"/>
        </w:rPr>
        <w:t>s 197-d and</w:t>
      </w:r>
      <w:r w:rsidR="002C42CD" w:rsidRPr="00226572">
        <w:rPr>
          <w:rFonts w:ascii="Times New Roman" w:hAnsi="Times New Roman"/>
          <w:sz w:val="24"/>
        </w:rPr>
        <w:t xml:space="preserve"> 200 of the City Charter and on the basis of the Decision and Application, and based on the environmental determination and consideration described in </w:t>
      </w:r>
      <w:r w:rsidR="00843BEA" w:rsidRPr="00226572">
        <w:rPr>
          <w:rFonts w:ascii="Times New Roman" w:hAnsi="Times New Roman"/>
          <w:sz w:val="24"/>
        </w:rPr>
        <w:t>the</w:t>
      </w:r>
      <w:r w:rsidR="002C42CD" w:rsidRPr="00226572">
        <w:rPr>
          <w:rFonts w:ascii="Times New Roman" w:hAnsi="Times New Roman"/>
          <w:sz w:val="24"/>
        </w:rPr>
        <w:t xml:space="preserve"> report, </w:t>
      </w:r>
      <w:r w:rsidR="00B56AC2" w:rsidRPr="00226572">
        <w:rPr>
          <w:rFonts w:ascii="Times New Roman" w:hAnsi="Times New Roman"/>
          <w:sz w:val="24"/>
        </w:rPr>
        <w:t xml:space="preserve">N </w:t>
      </w:r>
      <w:r w:rsidR="00DE4B5D">
        <w:rPr>
          <w:rFonts w:ascii="Times New Roman" w:hAnsi="Times New Roman"/>
          <w:sz w:val="24"/>
        </w:rPr>
        <w:t>1</w:t>
      </w:r>
      <w:r>
        <w:rPr>
          <w:rFonts w:ascii="Times New Roman" w:hAnsi="Times New Roman"/>
          <w:sz w:val="24"/>
        </w:rPr>
        <w:t>90364</w:t>
      </w:r>
      <w:r w:rsidR="00A1624D">
        <w:rPr>
          <w:rFonts w:ascii="Times New Roman" w:hAnsi="Times New Roman"/>
          <w:sz w:val="24"/>
        </w:rPr>
        <w:t xml:space="preserve"> ZR</w:t>
      </w:r>
      <w:r w:rsidR="00DE4B5D">
        <w:rPr>
          <w:rFonts w:ascii="Times New Roman" w:hAnsi="Times New Roman"/>
          <w:sz w:val="24"/>
        </w:rPr>
        <w:t>Q</w:t>
      </w:r>
      <w:r w:rsidR="007063CC" w:rsidRPr="00226572">
        <w:rPr>
          <w:rFonts w:ascii="Times New Roman" w:hAnsi="Times New Roman"/>
          <w:sz w:val="24"/>
        </w:rPr>
        <w:t xml:space="preserve">, </w:t>
      </w:r>
      <w:r w:rsidR="002C42CD" w:rsidRPr="00226572">
        <w:rPr>
          <w:rFonts w:ascii="Times New Roman" w:hAnsi="Times New Roman"/>
          <w:sz w:val="24"/>
        </w:rPr>
        <w:t xml:space="preserve">incorporated by reference herein, </w:t>
      </w:r>
      <w:r w:rsidR="00A12457">
        <w:rPr>
          <w:rFonts w:ascii="Times New Roman" w:hAnsi="Times New Roman"/>
          <w:sz w:val="24"/>
        </w:rPr>
        <w:t xml:space="preserve">and the record before the Council, </w:t>
      </w:r>
      <w:r w:rsidR="002C42CD" w:rsidRPr="00226572">
        <w:rPr>
          <w:rFonts w:ascii="Times New Roman" w:hAnsi="Times New Roman"/>
          <w:sz w:val="24"/>
        </w:rPr>
        <w:t>the Council approves the Decision</w:t>
      </w:r>
      <w:r w:rsidR="00091183" w:rsidRPr="00226572">
        <w:rPr>
          <w:rFonts w:ascii="Times New Roman" w:hAnsi="Times New Roman"/>
          <w:sz w:val="24"/>
        </w:rPr>
        <w:t xml:space="preserve"> </w:t>
      </w:r>
      <w:r w:rsidR="002D1F60" w:rsidRPr="00226572">
        <w:rPr>
          <w:rFonts w:ascii="Times New Roman" w:hAnsi="Times New Roman"/>
          <w:sz w:val="24"/>
        </w:rPr>
        <w:t>of the City Planning Commission</w:t>
      </w:r>
      <w:r w:rsidR="00B662B5">
        <w:rPr>
          <w:rFonts w:ascii="Times New Roman" w:hAnsi="Times New Roman"/>
          <w:sz w:val="24"/>
        </w:rPr>
        <w:t xml:space="preserve"> with the following modifications:</w:t>
      </w:r>
    </w:p>
    <w:p w:rsidR="007C3804" w:rsidRDefault="00421132" w:rsidP="00421132">
      <w:pPr>
        <w:widowControl/>
        <w:autoSpaceDE/>
        <w:autoSpaceDN/>
        <w:adjustRightInd/>
        <w:spacing w:after="240"/>
        <w:contextualSpacing/>
        <w:rPr>
          <w:rFonts w:ascii="Times New Roman" w:eastAsia="MS Mincho" w:hAnsi="Times New Roman"/>
          <w:color w:val="000000"/>
          <w:sz w:val="24"/>
        </w:rPr>
      </w:pPr>
      <w:r w:rsidRPr="00421132">
        <w:rPr>
          <w:rFonts w:ascii="Times New Roman" w:eastAsia="MS Mincho" w:hAnsi="Times New Roman"/>
          <w:color w:val="000000"/>
          <w:sz w:val="24"/>
        </w:rPr>
        <w:t xml:space="preserve">Matter </w:t>
      </w:r>
      <w:r w:rsidRPr="00421132">
        <w:rPr>
          <w:rFonts w:ascii="Times New Roman" w:eastAsia="MS Mincho" w:hAnsi="Times New Roman"/>
          <w:color w:val="000000"/>
          <w:sz w:val="24"/>
          <w:u w:val="single"/>
        </w:rPr>
        <w:t>underlined</w:t>
      </w:r>
      <w:r w:rsidRPr="00421132">
        <w:rPr>
          <w:rFonts w:ascii="Times New Roman" w:eastAsia="MS Mincho" w:hAnsi="Times New Roman"/>
          <w:color w:val="000000"/>
          <w:sz w:val="24"/>
        </w:rPr>
        <w:t xml:space="preserve"> is new, to be added</w:t>
      </w:r>
      <w:proofErr w:type="gramStart"/>
      <w:r w:rsidRPr="00421132">
        <w:rPr>
          <w:rFonts w:ascii="Times New Roman" w:eastAsia="MS Mincho" w:hAnsi="Times New Roman"/>
          <w:color w:val="000000"/>
          <w:sz w:val="24"/>
        </w:rPr>
        <w:t>;</w:t>
      </w:r>
      <w:proofErr w:type="gramEnd"/>
      <w:r w:rsidRPr="00421132">
        <w:rPr>
          <w:rFonts w:ascii="Times New Roman" w:eastAsia="MS Mincho" w:hAnsi="Times New Roman"/>
          <w:color w:val="000000"/>
          <w:sz w:val="24"/>
        </w:rPr>
        <w:br/>
        <w:t>Matter strikethrough is to be deleted;</w:t>
      </w:r>
    </w:p>
    <w:p w:rsidR="007C3804" w:rsidRDefault="00D83609" w:rsidP="007C3804">
      <w:pPr>
        <w:rPr>
          <w:rFonts w:ascii="Times New Roman" w:hAnsi="Times New Roman"/>
          <w:sz w:val="24"/>
        </w:rPr>
      </w:pPr>
      <w:r w:rsidRPr="00421132">
        <w:rPr>
          <w:rFonts w:ascii="Times New Roman" w:eastAsia="MS Mincho" w:hAnsi="Times New Roman"/>
          <w:color w:val="000000"/>
          <w:sz w:val="24"/>
        </w:rPr>
        <w:t>Matter within # # is defined in Section 12-10</w:t>
      </w:r>
      <w:proofErr w:type="gramStart"/>
      <w:r w:rsidRPr="00421132">
        <w:rPr>
          <w:rFonts w:ascii="Times New Roman" w:eastAsia="MS Mincho" w:hAnsi="Times New Roman"/>
          <w:color w:val="000000"/>
          <w:sz w:val="24"/>
        </w:rPr>
        <w:t>;</w:t>
      </w:r>
      <w:proofErr w:type="gramEnd"/>
      <w:r w:rsidRPr="00421132">
        <w:rPr>
          <w:rFonts w:ascii="Times New Roman" w:eastAsia="MS Mincho" w:hAnsi="Times New Roman"/>
          <w:color w:val="000000"/>
          <w:sz w:val="24"/>
        </w:rPr>
        <w:br/>
      </w:r>
      <w:r w:rsidR="007C3804">
        <w:rPr>
          <w:rFonts w:ascii="Times New Roman" w:hAnsi="Times New Roman"/>
          <w:sz w:val="24"/>
        </w:rPr>
        <w:t xml:space="preserve">Matter </w:t>
      </w:r>
      <w:r w:rsidR="007C3804">
        <w:rPr>
          <w:rFonts w:ascii="Times New Roman" w:hAnsi="Times New Roman"/>
          <w:dstrike/>
          <w:sz w:val="24"/>
        </w:rPr>
        <w:t>double struck out</w:t>
      </w:r>
      <w:r w:rsidR="007C3804">
        <w:rPr>
          <w:rFonts w:ascii="Times New Roman" w:hAnsi="Times New Roman"/>
          <w:sz w:val="24"/>
        </w:rPr>
        <w:t xml:space="preserve"> is old, deleted by the City Council;</w:t>
      </w:r>
    </w:p>
    <w:p w:rsidR="00421132" w:rsidRPr="00421132" w:rsidRDefault="007C3804" w:rsidP="007C3804">
      <w:pPr>
        <w:widowControl/>
        <w:autoSpaceDE/>
        <w:autoSpaceDN/>
        <w:adjustRightInd/>
        <w:spacing w:after="240"/>
        <w:contextualSpacing/>
        <w:rPr>
          <w:rFonts w:ascii="Times New Roman" w:eastAsia="MS Mincho" w:hAnsi="Times New Roman"/>
          <w:color w:val="000000"/>
          <w:sz w:val="24"/>
        </w:rPr>
      </w:pPr>
      <w:r>
        <w:rPr>
          <w:rFonts w:ascii="Times New Roman" w:hAnsi="Times New Roman"/>
          <w:sz w:val="24"/>
        </w:rPr>
        <w:t xml:space="preserve">Matter </w:t>
      </w:r>
      <w:r>
        <w:rPr>
          <w:rFonts w:ascii="Times New Roman" w:hAnsi="Times New Roman"/>
          <w:sz w:val="24"/>
          <w:u w:val="double"/>
        </w:rPr>
        <w:t>double-underlined</w:t>
      </w:r>
      <w:r>
        <w:rPr>
          <w:rFonts w:ascii="Times New Roman" w:hAnsi="Times New Roman"/>
          <w:sz w:val="24"/>
        </w:rPr>
        <w:t xml:space="preserve"> is new, added by the City Council</w:t>
      </w:r>
      <w:r w:rsidR="00421132" w:rsidRPr="00421132">
        <w:rPr>
          <w:rFonts w:ascii="Times New Roman" w:eastAsia="MS Mincho" w:hAnsi="Times New Roman"/>
          <w:color w:val="000000"/>
          <w:sz w:val="24"/>
        </w:rPr>
        <w:br/>
        <w:t>* * * indicates where unchanged text appears in the Zoning Resolution</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lastRenderedPageBreak/>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Article VII</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ADMINISTRATION</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br/>
        <w:t>Chapter 4</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Special Permits by the City Planning Commission</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74-74</w:t>
      </w:r>
      <w:r w:rsidRPr="00421132">
        <w:rPr>
          <w:rFonts w:ascii="Times New Roman" w:eastAsia="MS Mincho" w:hAnsi="Times New Roman"/>
          <w:b/>
          <w:color w:val="000000"/>
          <w:sz w:val="24"/>
        </w:rPr>
        <w:br/>
        <w:t>Large-Scale General Development</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74-744</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Modification of use regulations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(a)</w:t>
      </w:r>
      <w:r w:rsidRPr="00421132">
        <w:rPr>
          <w:rFonts w:ascii="Times New Roman" w:eastAsia="MS Mincho" w:hAnsi="Times New Roman"/>
          <w:color w:val="000000"/>
          <w:sz w:val="24"/>
        </w:rPr>
        <w:tab/>
        <w:t>#Use# modifications</w:t>
      </w: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(1)</w:t>
      </w:r>
      <w:r w:rsidRPr="00421132">
        <w:rPr>
          <w:rFonts w:ascii="Times New Roman" w:eastAsia="MS Mincho" w:hAnsi="Times New Roman"/>
          <w:color w:val="000000"/>
          <w:sz w:val="24"/>
        </w:rPr>
        <w:tab/>
        <w:t>Waterfront and related #commercial uses#</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(2)</w:t>
      </w:r>
      <w:r w:rsidRPr="00421132">
        <w:rPr>
          <w:rFonts w:ascii="Times New Roman" w:eastAsia="MS Mincho" w:hAnsi="Times New Roman"/>
          <w:color w:val="000000"/>
          <w:sz w:val="24"/>
        </w:rPr>
        <w:tab/>
        <w:t>Automotive sales and service #uses#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(3)</w:t>
      </w:r>
      <w:r w:rsidRPr="00421132">
        <w:rPr>
          <w:rFonts w:ascii="Times New Roman" w:eastAsia="MS Mincho" w:hAnsi="Times New Roman"/>
          <w:color w:val="000000"/>
          <w:sz w:val="24"/>
        </w:rPr>
        <w:tab/>
        <w:t>Retail establishments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u w:val="single"/>
        </w:rPr>
      </w:pPr>
      <w:r w:rsidRPr="00421132">
        <w:rPr>
          <w:rFonts w:ascii="Times New Roman" w:eastAsia="MS Mincho" w:hAnsi="Times New Roman"/>
          <w:color w:val="000000"/>
          <w:sz w:val="24"/>
          <w:u w:val="single"/>
        </w:rPr>
        <w:t>(4)</w:t>
      </w:r>
      <w:r w:rsidRPr="00421132">
        <w:rPr>
          <w:rFonts w:ascii="Times New Roman" w:eastAsia="MS Mincho" w:hAnsi="Times New Roman"/>
          <w:color w:val="000000"/>
          <w:sz w:val="24"/>
          <w:u w:val="single"/>
        </w:rPr>
        <w:tab/>
        <w:t xml:space="preserve">#Physical culture or health </w:t>
      </w:r>
      <w:proofErr w:type="gramStart"/>
      <w:r w:rsidRPr="00421132">
        <w:rPr>
          <w:rFonts w:ascii="Times New Roman" w:eastAsia="MS Mincho" w:hAnsi="Times New Roman"/>
          <w:color w:val="000000"/>
          <w:sz w:val="24"/>
          <w:u w:val="single"/>
        </w:rPr>
        <w:t>establishments</w:t>
      </w:r>
      <w:proofErr w:type="gramEnd"/>
      <w:r w:rsidRPr="00421132">
        <w:rPr>
          <w:rFonts w:ascii="Times New Roman" w:eastAsia="MS Mincho" w:hAnsi="Times New Roman"/>
          <w:color w:val="000000"/>
          <w:sz w:val="24"/>
          <w:u w:val="single"/>
        </w:rPr>
        <w:t xml:space="preserve"># </w:t>
      </w: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u w:val="single"/>
        </w:rPr>
      </w:pPr>
    </w:p>
    <w:p w:rsidR="00421132" w:rsidRPr="00421132" w:rsidRDefault="00421132" w:rsidP="00421132">
      <w:pPr>
        <w:widowControl/>
        <w:autoSpaceDE/>
        <w:autoSpaceDN/>
        <w:adjustRightInd/>
        <w:spacing w:after="240"/>
        <w:ind w:left="1440"/>
        <w:contextualSpacing/>
        <w:jc w:val="both"/>
        <w:rPr>
          <w:rFonts w:ascii="Times New Roman" w:eastAsia="MS Mincho" w:hAnsi="Times New Roman"/>
          <w:color w:val="000000"/>
          <w:sz w:val="24"/>
          <w:u w:val="single"/>
        </w:rPr>
      </w:pPr>
      <w:r w:rsidRPr="00421132">
        <w:rPr>
          <w:rFonts w:ascii="Times New Roman" w:eastAsia="MS Mincho" w:hAnsi="Times New Roman"/>
          <w:color w:val="000000"/>
          <w:sz w:val="24"/>
          <w:u w:val="single"/>
        </w:rPr>
        <w:t>For a #large-scale general development# located within an #MIH site#, in a C4 District within Queens Community District 14, #physical culture or health establishments# shall be permitted as-of-right. The special permit provisions of Section 73-36 (Physical Culture or Health Establishments) shall not apply.</w:t>
      </w: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APPENDIX F</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Inclusionary Housing Designated Areas and Mandatory Inclusionary Housing Areas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Queens</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QUEENS Community District 14</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Map 3 – [date of adoption]</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F109CF" w:rsidP="00421132">
      <w:pPr>
        <w:widowControl/>
        <w:autoSpaceDE/>
        <w:autoSpaceDN/>
        <w:adjustRightInd/>
        <w:spacing w:after="240"/>
        <w:contextualSpacing/>
        <w:jc w:val="both"/>
        <w:rPr>
          <w:rFonts w:ascii="Times New Roman" w:eastAsia="MS Mincho" w:hAnsi="Times New Roman"/>
          <w:color w:val="000000"/>
          <w:sz w:val="24"/>
        </w:rPr>
      </w:pPr>
      <w:r w:rsidRPr="00421132">
        <w:rPr>
          <w:rFonts w:ascii="Times New Roman" w:eastAsia="MS Mincho" w:hAnsi="Times New Roman"/>
          <w:noProof/>
          <w:color w:val="000000"/>
          <w:sz w:val="24"/>
        </w:rPr>
        <w:drawing>
          <wp:inline distT="0" distB="0" distL="0" distR="0">
            <wp:extent cx="6050280" cy="41529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b="12274"/>
                    <a:stretch>
                      <a:fillRect/>
                    </a:stretch>
                  </pic:blipFill>
                  <pic:spPr bwMode="auto">
                    <a:xfrm>
                      <a:off x="0" y="0"/>
                      <a:ext cx="6050280" cy="4152900"/>
                    </a:xfrm>
                    <a:prstGeom prst="rect">
                      <a:avLst/>
                    </a:prstGeom>
                    <a:noFill/>
                    <a:ln>
                      <a:noFill/>
                    </a:ln>
                  </pic:spPr>
                </pic:pic>
              </a:graphicData>
            </a:graphic>
          </wp:inline>
        </w:drawing>
      </w:r>
    </w:p>
    <w:p w:rsidR="007C3804" w:rsidRPr="008C2D5C" w:rsidRDefault="00F109CF" w:rsidP="007C3804">
      <w:pPr>
        <w:rPr>
          <w:rFonts w:ascii="Times New Roman" w:hAnsi="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244475</wp:posOffset>
                </wp:positionH>
                <wp:positionV relativeFrom="paragraph">
                  <wp:posOffset>139065</wp:posOffset>
                </wp:positionV>
                <wp:extent cx="196850" cy="1339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3398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3F0BA" id="Rectangle 3" o:spid="_x0000_s1026" style="position:absolute;margin-left:19.25pt;margin-top:10.95pt;width:15.5pt;height: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" filled="f" strokecolor="windowText" strokeweight="1.5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139065</wp:posOffset>
                </wp:positionV>
                <wp:extent cx="196850" cy="1339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33985"/>
                        </a:xfrm>
                        <a:prstGeom prst="rect">
                          <a:avLst/>
                        </a:prstGeom>
                        <a:solidFill>
                          <a:sysClr val="windowText" lastClr="000000">
                            <a:alpha val="20000"/>
                          </a:sysClr>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8DA23" id="Rectangle 4" o:spid="_x0000_s1026" style="position:absolute;margin-left:19.25pt;margin-top:10.95pt;width:15.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" fillcolor="windowText" stroked="f" strokeweight="1.5pt">
                <v:fill opacity="13107f"/>
                <v:path arrowok="t"/>
              </v:rect>
            </w:pict>
          </mc:Fallback>
        </mc:AlternateContent>
      </w:r>
    </w:p>
    <w:p w:rsidR="007C3804" w:rsidRPr="008C2D5C" w:rsidRDefault="007C3804" w:rsidP="007C3804">
      <w:pPr>
        <w:spacing w:after="120"/>
        <w:ind w:left="1260"/>
        <w:rPr>
          <w:rFonts w:ascii="Arial" w:hAnsi="Arial" w:cs="Arial"/>
          <w:szCs w:val="20"/>
          <w:u w:val="single"/>
        </w:rPr>
      </w:pPr>
      <w:r w:rsidRPr="008C2D5C">
        <w:rPr>
          <w:rFonts w:ascii="Arial" w:hAnsi="Arial" w:cs="Arial"/>
          <w:szCs w:val="20"/>
          <w:u w:val="single"/>
        </w:rPr>
        <w:t xml:space="preserve">Mandatory Inclusionary Housing area </w:t>
      </w:r>
      <w:r w:rsidRPr="008C2D5C">
        <w:rPr>
          <w:rFonts w:ascii="Arial" w:hAnsi="Arial" w:cs="Arial"/>
          <w:i/>
          <w:sz w:val="16"/>
          <w:szCs w:val="16"/>
          <w:u w:val="single"/>
        </w:rPr>
        <w:t>(see Section 23-154(d</w:t>
      </w:r>
      <w:proofErr w:type="gramStart"/>
      <w:r w:rsidRPr="008C2D5C">
        <w:rPr>
          <w:rFonts w:ascii="Arial" w:hAnsi="Arial" w:cs="Arial"/>
          <w:i/>
          <w:sz w:val="16"/>
          <w:szCs w:val="16"/>
          <w:u w:val="single"/>
        </w:rPr>
        <w:t>)(</w:t>
      </w:r>
      <w:proofErr w:type="gramEnd"/>
      <w:r w:rsidRPr="008C2D5C">
        <w:rPr>
          <w:rFonts w:ascii="Arial" w:hAnsi="Arial" w:cs="Arial"/>
          <w:i/>
          <w:sz w:val="16"/>
          <w:szCs w:val="16"/>
          <w:u w:val="single"/>
        </w:rPr>
        <w:t>3))</w:t>
      </w:r>
    </w:p>
    <w:p w:rsidR="007C3804" w:rsidRPr="008C2D5C" w:rsidRDefault="007C3804" w:rsidP="007C3804">
      <w:pPr>
        <w:ind w:left="1260"/>
        <w:rPr>
          <w:rFonts w:ascii="Arial" w:hAnsi="Arial" w:cs="Arial"/>
          <w:color w:val="FF0000"/>
          <w:szCs w:val="20"/>
          <w:u w:val="single"/>
        </w:rPr>
      </w:pPr>
      <w:r w:rsidRPr="008C2D5C">
        <w:rPr>
          <w:rFonts w:ascii="Arial" w:hAnsi="Arial" w:cs="Arial"/>
          <w:szCs w:val="20"/>
          <w:u w:val="single"/>
        </w:rPr>
        <w:t xml:space="preserve">Area </w:t>
      </w:r>
      <w:r>
        <w:rPr>
          <w:rFonts w:ascii="Arial" w:hAnsi="Arial" w:cs="Arial"/>
          <w:b/>
          <w:szCs w:val="20"/>
          <w:u w:val="single"/>
        </w:rPr>
        <w:t>3</w:t>
      </w:r>
      <w:r w:rsidRPr="008C2D5C">
        <w:rPr>
          <w:rFonts w:ascii="Arial" w:hAnsi="Arial" w:cs="Arial"/>
          <w:szCs w:val="20"/>
          <w:u w:val="single"/>
        </w:rPr>
        <w:t xml:space="preserve"> ─ [date of adoption], MIH Program Option 1 </w:t>
      </w:r>
      <w:r w:rsidRPr="00BC723B">
        <w:rPr>
          <w:rFonts w:ascii="Arial" w:hAnsi="Arial" w:cs="Arial"/>
          <w:dstrike/>
          <w:szCs w:val="20"/>
          <w:u w:val="single"/>
        </w:rPr>
        <w:t>and Option 2</w:t>
      </w:r>
    </w:p>
    <w:p w:rsidR="007C3804" w:rsidRPr="008C2D5C" w:rsidRDefault="007C3804" w:rsidP="007C3804">
      <w:pPr>
        <w:jc w:val="center"/>
        <w:rPr>
          <w:rFonts w:ascii="Times New Roman" w:hAnsi="Times New Roman"/>
          <w:sz w:val="22"/>
          <w:szCs w:val="22"/>
        </w:rPr>
      </w:pPr>
    </w:p>
    <w:p w:rsidR="00421132" w:rsidRPr="00421132" w:rsidRDefault="00421132" w:rsidP="008751CC">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Portion of Community District 14, Queens</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Default="00421132" w:rsidP="00421132">
      <w:pPr>
        <w:tabs>
          <w:tab w:val="left" w:pos="720"/>
        </w:tabs>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w:t>
      </w:r>
      <w:proofErr w:type="gramStart"/>
      <w:r w:rsidRPr="00226572">
        <w:rPr>
          <w:rFonts w:ascii="Times New Roman" w:hAnsi="Times New Roman"/>
          <w:sz w:val="24"/>
        </w:rPr>
        <w:t>, }</w:t>
      </w:r>
      <w:proofErr w:type="gramEnd"/>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ab/>
        <w:t>The City of New York</w:t>
      </w:r>
      <w:proofErr w:type="gramStart"/>
      <w:r w:rsidRPr="00226572">
        <w:rPr>
          <w:rFonts w:ascii="Times New Roman" w:hAnsi="Times New Roman"/>
          <w:sz w:val="24"/>
        </w:rPr>
        <w:t>,  }</w:t>
      </w:r>
      <w:proofErr w:type="gramEnd"/>
      <w:r w:rsidRPr="00226572">
        <w:rPr>
          <w:rFonts w:ascii="Times New Roman" w:hAnsi="Times New Roman"/>
          <w:sz w:val="24"/>
        </w:rPr>
        <w:t xml:space="preserve">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25613D">
        <w:t>November 14</w:t>
      </w:r>
      <w:r w:rsidR="000259E5">
        <w:t>,</w:t>
      </w:r>
      <w:r w:rsidR="009D17F5" w:rsidRPr="00226572">
        <w:t xml:space="preserve"> 201</w:t>
      </w:r>
      <w:r w:rsidR="008F0BAC">
        <w:t>9</w:t>
      </w:r>
      <w:r w:rsidR="00EB2D9B" w:rsidRPr="00226572">
        <w:t>, on file in this office.</w:t>
      </w:r>
    </w:p>
    <w:p w:rsidR="00A77838" w:rsidRPr="00226572" w:rsidRDefault="00A77838" w:rsidP="008751CC">
      <w:pPr>
        <w:tabs>
          <w:tab w:val="left" w:pos="-1440"/>
        </w:tabs>
        <w:rPr>
          <w:rFonts w:ascii="Times New Roman" w:hAnsi="Times New Roman"/>
          <w:sz w:val="24"/>
        </w:rPr>
      </w:pP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0259E5" w:rsidRPr="00226572" w:rsidRDefault="000259E5" w:rsidP="00EB2D9B">
      <w:pPr>
        <w:tabs>
          <w:tab w:val="left" w:pos="-1440"/>
        </w:tabs>
        <w:rPr>
          <w:rFonts w:ascii="Times New Roman" w:hAnsi="Times New Roman"/>
          <w:sz w:val="24"/>
        </w:rPr>
      </w:pPr>
    </w:p>
    <w:p w:rsidR="00C9244A" w:rsidRPr="00C9244A" w:rsidRDefault="00C9244A" w:rsidP="00C9244A">
      <w:pPr>
        <w:tabs>
          <w:tab w:val="left" w:pos="-1440"/>
        </w:tabs>
        <w:jc w:val="right"/>
        <w:rPr>
          <w:rFonts w:ascii="Times New Roman" w:hAnsi="Times New Roman"/>
          <w:sz w:val="24"/>
        </w:rPr>
      </w:pPr>
      <w:r w:rsidRPr="00C9244A">
        <w:rPr>
          <w:rFonts w:ascii="Times New Roman" w:hAnsi="Times New Roman"/>
          <w:sz w:val="24"/>
        </w:rPr>
        <w:t>.....................................................</w:t>
      </w:r>
    </w:p>
    <w:p w:rsidR="00C9244A" w:rsidRPr="00C9244A" w:rsidRDefault="00C9244A" w:rsidP="00C9244A">
      <w:pPr>
        <w:tabs>
          <w:tab w:val="left" w:pos="-1440"/>
        </w:tabs>
        <w:jc w:val="right"/>
        <w:rPr>
          <w:rFonts w:ascii="Times New Roman" w:hAnsi="Times New Roman"/>
          <w:sz w:val="24"/>
        </w:rPr>
      </w:pPr>
      <w:r w:rsidRPr="00C9244A">
        <w:rPr>
          <w:rFonts w:ascii="Times New Roman" w:hAnsi="Times New Roman"/>
          <w:sz w:val="24"/>
        </w:rPr>
        <w:t xml:space="preserve">City Clerk, Clerk of </w:t>
      </w:r>
      <w:proofErr w:type="gramStart"/>
      <w:r w:rsidRPr="00C9244A">
        <w:rPr>
          <w:rFonts w:ascii="Times New Roman" w:hAnsi="Times New Roman"/>
          <w:sz w:val="24"/>
        </w:rPr>
        <w:t>The</w:t>
      </w:r>
      <w:proofErr w:type="gramEnd"/>
      <w:r w:rsidRPr="00C9244A">
        <w:rPr>
          <w:rFonts w:ascii="Times New Roman" w:hAnsi="Times New Roman"/>
          <w:sz w:val="24"/>
        </w:rPr>
        <w:t xml:space="preserve"> Council</w:t>
      </w:r>
    </w:p>
    <w:p w:rsidR="00B0178C" w:rsidRPr="00C9244A" w:rsidRDefault="00B0178C">
      <w:pPr>
        <w:tabs>
          <w:tab w:val="left" w:pos="-1440"/>
        </w:tabs>
        <w:jc w:val="right"/>
        <w:rPr>
          <w:rFonts w:ascii="Times New Roman" w:hAnsi="Times New Roman"/>
          <w:sz w:val="24"/>
        </w:rPr>
      </w:pPr>
    </w:p>
    <w:sectPr w:rsidR="00B0178C" w:rsidRPr="00C9244A" w:rsidSect="00E125F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2C" w:rsidRDefault="00BB412C">
      <w:r>
        <w:separator/>
      </w:r>
    </w:p>
  </w:endnote>
  <w:endnote w:type="continuationSeparator" w:id="0">
    <w:p w:rsidR="00BB412C" w:rsidRDefault="00B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2C" w:rsidRDefault="00BB412C">
      <w:r>
        <w:separator/>
      </w:r>
    </w:p>
  </w:footnote>
  <w:footnote w:type="continuationSeparator" w:id="0">
    <w:p w:rsidR="00BB412C" w:rsidRDefault="00BB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A2557E">
      <w:rPr>
        <w:rFonts w:ascii="Times New Roman" w:hAnsi="Times New Roman"/>
        <w:b/>
        <w:noProof/>
      </w:rPr>
      <w:t>5</w:t>
    </w:r>
    <w:r>
      <w:rPr>
        <w:rFonts w:ascii="Times New Roman" w:hAnsi="Times New Roman"/>
        <w:b/>
      </w:rPr>
      <w:fldChar w:fldCharType="end"/>
    </w:r>
    <w:r>
      <w:rPr>
        <w:rFonts w:ascii="Times New Roman" w:hAnsi="Times New Roman"/>
        <w:b/>
      </w:rPr>
      <w:t xml:space="preserve"> of </w:t>
    </w:r>
    <w:r w:rsidR="0025613D">
      <w:rPr>
        <w:rFonts w:ascii="Times New Roman" w:hAnsi="Times New Roman"/>
        <w:b/>
      </w:rPr>
      <w:t>5</w:t>
    </w:r>
  </w:p>
  <w:p w:rsidR="00295223" w:rsidRDefault="00295223">
    <w:pPr>
      <w:pStyle w:val="Header"/>
      <w:rPr>
        <w:rFonts w:ascii="Times New Roman" w:hAnsi="Times New Roman"/>
        <w:b/>
      </w:rPr>
    </w:pPr>
    <w:r>
      <w:rPr>
        <w:rFonts w:ascii="Times New Roman" w:hAnsi="Times New Roman"/>
        <w:b/>
      </w:rPr>
      <w:t xml:space="preserve">N </w:t>
    </w:r>
    <w:r w:rsidR="00DC7D68">
      <w:rPr>
        <w:rFonts w:ascii="Times New Roman" w:hAnsi="Times New Roman"/>
        <w:b/>
      </w:rPr>
      <w:t>1</w:t>
    </w:r>
    <w:r w:rsidR="00DE6FDE">
      <w:rPr>
        <w:rFonts w:ascii="Times New Roman" w:hAnsi="Times New Roman"/>
        <w:b/>
      </w:rPr>
      <w:t>90364</w:t>
    </w:r>
    <w:r w:rsidR="00DC7D68">
      <w:rPr>
        <w:rFonts w:ascii="Times New Roman" w:hAnsi="Times New Roman"/>
        <w:b/>
      </w:rPr>
      <w:t xml:space="preserve"> </w:t>
    </w:r>
    <w:r w:rsidR="00A1624D">
      <w:rPr>
        <w:rFonts w:ascii="Times New Roman" w:hAnsi="Times New Roman"/>
        <w:b/>
      </w:rPr>
      <w:t>ZR</w:t>
    </w:r>
    <w:r w:rsidR="00DC7D68">
      <w:rPr>
        <w:rFonts w:ascii="Times New Roman" w:hAnsi="Times New Roman"/>
        <w:b/>
      </w:rPr>
      <w:t>Q</w:t>
    </w:r>
  </w:p>
  <w:p w:rsidR="00295223" w:rsidRDefault="00295223">
    <w:pPr>
      <w:pStyle w:val="Header"/>
      <w:rPr>
        <w:rFonts w:ascii="Times New Roman" w:hAnsi="Times New Roman"/>
        <w:b/>
      </w:rPr>
    </w:pPr>
    <w:r>
      <w:rPr>
        <w:rFonts w:ascii="Times New Roman" w:hAnsi="Times New Roman"/>
        <w:b/>
      </w:rPr>
      <w:t xml:space="preserve">Res. No. </w:t>
    </w:r>
    <w:r w:rsidR="0025613D">
      <w:rPr>
        <w:rFonts w:ascii="Times New Roman" w:hAnsi="Times New Roman"/>
        <w:b/>
      </w:rPr>
      <w:t>1166</w:t>
    </w:r>
    <w:r>
      <w:rPr>
        <w:rFonts w:ascii="Times New Roman" w:hAnsi="Times New Roman"/>
        <w:b/>
      </w:rPr>
      <w:t xml:space="preserve"> (L.U. No. </w:t>
    </w:r>
    <w:r w:rsidR="00DE6FDE">
      <w:rPr>
        <w:rFonts w:ascii="Times New Roman" w:hAnsi="Times New Roman"/>
        <w:b/>
      </w:rPr>
      <w:t>551</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30946155"/>
    <w:multiLevelType w:val="hybridMultilevel"/>
    <w:tmpl w:val="F6C6A398"/>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3"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2"/>
  </w:num>
  <w:num w:numId="4">
    <w:abstractNumId w:val="20"/>
  </w:num>
  <w:num w:numId="5">
    <w:abstractNumId w:val="1"/>
  </w:num>
  <w:num w:numId="6">
    <w:abstractNumId w:val="5"/>
  </w:num>
  <w:num w:numId="7">
    <w:abstractNumId w:val="25"/>
  </w:num>
  <w:num w:numId="8">
    <w:abstractNumId w:val="19"/>
  </w:num>
  <w:num w:numId="9">
    <w:abstractNumId w:val="21"/>
  </w:num>
  <w:num w:numId="10">
    <w:abstractNumId w:val="1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0CBD"/>
    <w:rsid w:val="00015495"/>
    <w:rsid w:val="00016B62"/>
    <w:rsid w:val="000224E4"/>
    <w:rsid w:val="000231BE"/>
    <w:rsid w:val="00023F40"/>
    <w:rsid w:val="0002541E"/>
    <w:rsid w:val="000259E5"/>
    <w:rsid w:val="0002772F"/>
    <w:rsid w:val="00032004"/>
    <w:rsid w:val="0003219A"/>
    <w:rsid w:val="00036436"/>
    <w:rsid w:val="000367CC"/>
    <w:rsid w:val="000371E8"/>
    <w:rsid w:val="00040682"/>
    <w:rsid w:val="00041C6F"/>
    <w:rsid w:val="000427B6"/>
    <w:rsid w:val="000429BA"/>
    <w:rsid w:val="0004322A"/>
    <w:rsid w:val="0004503A"/>
    <w:rsid w:val="00050B9B"/>
    <w:rsid w:val="00050D73"/>
    <w:rsid w:val="00051345"/>
    <w:rsid w:val="0005159C"/>
    <w:rsid w:val="00055207"/>
    <w:rsid w:val="00055E1F"/>
    <w:rsid w:val="00056914"/>
    <w:rsid w:val="0006065E"/>
    <w:rsid w:val="0006295E"/>
    <w:rsid w:val="00066B7E"/>
    <w:rsid w:val="00071439"/>
    <w:rsid w:val="00071BEF"/>
    <w:rsid w:val="00073F8E"/>
    <w:rsid w:val="00073FF8"/>
    <w:rsid w:val="00074FC5"/>
    <w:rsid w:val="00075C40"/>
    <w:rsid w:val="000779AB"/>
    <w:rsid w:val="0008437F"/>
    <w:rsid w:val="00091129"/>
    <w:rsid w:val="00091183"/>
    <w:rsid w:val="00092284"/>
    <w:rsid w:val="000933F4"/>
    <w:rsid w:val="00093ED9"/>
    <w:rsid w:val="000A15D6"/>
    <w:rsid w:val="000A2259"/>
    <w:rsid w:val="000A2583"/>
    <w:rsid w:val="000A57BC"/>
    <w:rsid w:val="000A7732"/>
    <w:rsid w:val="000B3F82"/>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6B76"/>
    <w:rsid w:val="000F761F"/>
    <w:rsid w:val="000F79E8"/>
    <w:rsid w:val="0010241C"/>
    <w:rsid w:val="00102810"/>
    <w:rsid w:val="00105303"/>
    <w:rsid w:val="00113922"/>
    <w:rsid w:val="00114B46"/>
    <w:rsid w:val="001174B9"/>
    <w:rsid w:val="00117FCF"/>
    <w:rsid w:val="0012689E"/>
    <w:rsid w:val="0013015D"/>
    <w:rsid w:val="001337D0"/>
    <w:rsid w:val="0013667B"/>
    <w:rsid w:val="001409BD"/>
    <w:rsid w:val="001453E1"/>
    <w:rsid w:val="00146289"/>
    <w:rsid w:val="00147DE1"/>
    <w:rsid w:val="0015065E"/>
    <w:rsid w:val="001516AF"/>
    <w:rsid w:val="001540B2"/>
    <w:rsid w:val="00156188"/>
    <w:rsid w:val="0016533F"/>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B96"/>
    <w:rsid w:val="001E5E06"/>
    <w:rsid w:val="001E6355"/>
    <w:rsid w:val="001F048C"/>
    <w:rsid w:val="001F5E8D"/>
    <w:rsid w:val="001F6F70"/>
    <w:rsid w:val="00200342"/>
    <w:rsid w:val="0020054B"/>
    <w:rsid w:val="00201B15"/>
    <w:rsid w:val="002038B2"/>
    <w:rsid w:val="00203FE7"/>
    <w:rsid w:val="002042F7"/>
    <w:rsid w:val="00205410"/>
    <w:rsid w:val="00206B11"/>
    <w:rsid w:val="00206B81"/>
    <w:rsid w:val="002076BA"/>
    <w:rsid w:val="00207E5E"/>
    <w:rsid w:val="0021363D"/>
    <w:rsid w:val="00213CA8"/>
    <w:rsid w:val="00217152"/>
    <w:rsid w:val="002178AE"/>
    <w:rsid w:val="00221901"/>
    <w:rsid w:val="002219BB"/>
    <w:rsid w:val="002246DF"/>
    <w:rsid w:val="00225DF6"/>
    <w:rsid w:val="00226572"/>
    <w:rsid w:val="002314E0"/>
    <w:rsid w:val="0023271A"/>
    <w:rsid w:val="00235109"/>
    <w:rsid w:val="002410A9"/>
    <w:rsid w:val="0024165B"/>
    <w:rsid w:val="002429F4"/>
    <w:rsid w:val="002479F9"/>
    <w:rsid w:val="0025613D"/>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908"/>
    <w:rsid w:val="002B4E74"/>
    <w:rsid w:val="002C146B"/>
    <w:rsid w:val="002C1592"/>
    <w:rsid w:val="002C3B6F"/>
    <w:rsid w:val="002C42CD"/>
    <w:rsid w:val="002C4889"/>
    <w:rsid w:val="002D195C"/>
    <w:rsid w:val="002D1BA5"/>
    <w:rsid w:val="002D1F60"/>
    <w:rsid w:val="002D62FF"/>
    <w:rsid w:val="002D764F"/>
    <w:rsid w:val="002D7A1B"/>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15DA0"/>
    <w:rsid w:val="00320999"/>
    <w:rsid w:val="00322477"/>
    <w:rsid w:val="00322A76"/>
    <w:rsid w:val="0032401D"/>
    <w:rsid w:val="00324759"/>
    <w:rsid w:val="00325808"/>
    <w:rsid w:val="003337A4"/>
    <w:rsid w:val="0033426B"/>
    <w:rsid w:val="00334793"/>
    <w:rsid w:val="00336AF5"/>
    <w:rsid w:val="00341F2A"/>
    <w:rsid w:val="00350BC0"/>
    <w:rsid w:val="003519A2"/>
    <w:rsid w:val="00352177"/>
    <w:rsid w:val="003529B4"/>
    <w:rsid w:val="00354BBC"/>
    <w:rsid w:val="0036074F"/>
    <w:rsid w:val="00366850"/>
    <w:rsid w:val="00367E0B"/>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3288"/>
    <w:rsid w:val="003A034E"/>
    <w:rsid w:val="003A0874"/>
    <w:rsid w:val="003A0A0A"/>
    <w:rsid w:val="003A26F9"/>
    <w:rsid w:val="003A2C6F"/>
    <w:rsid w:val="003A6D27"/>
    <w:rsid w:val="003B06D4"/>
    <w:rsid w:val="003B1E67"/>
    <w:rsid w:val="003B3074"/>
    <w:rsid w:val="003B3751"/>
    <w:rsid w:val="003B53EF"/>
    <w:rsid w:val="003B6FAE"/>
    <w:rsid w:val="003C12F4"/>
    <w:rsid w:val="003C33EE"/>
    <w:rsid w:val="003C35A1"/>
    <w:rsid w:val="003C6490"/>
    <w:rsid w:val="003D02C8"/>
    <w:rsid w:val="003D11B9"/>
    <w:rsid w:val="003D1842"/>
    <w:rsid w:val="003D2C44"/>
    <w:rsid w:val="003D3476"/>
    <w:rsid w:val="003D6078"/>
    <w:rsid w:val="003E01A3"/>
    <w:rsid w:val="003E03E5"/>
    <w:rsid w:val="003E0B66"/>
    <w:rsid w:val="003E5600"/>
    <w:rsid w:val="003E6FC4"/>
    <w:rsid w:val="003E757E"/>
    <w:rsid w:val="003F360E"/>
    <w:rsid w:val="003F429B"/>
    <w:rsid w:val="003F5159"/>
    <w:rsid w:val="003F75E1"/>
    <w:rsid w:val="003F7EF9"/>
    <w:rsid w:val="00401207"/>
    <w:rsid w:val="004045C2"/>
    <w:rsid w:val="00406E04"/>
    <w:rsid w:val="004138FC"/>
    <w:rsid w:val="004165E2"/>
    <w:rsid w:val="0042113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4EEB"/>
    <w:rsid w:val="0045513A"/>
    <w:rsid w:val="004565F5"/>
    <w:rsid w:val="00456D61"/>
    <w:rsid w:val="004571EA"/>
    <w:rsid w:val="004608D8"/>
    <w:rsid w:val="0046133D"/>
    <w:rsid w:val="00461A9B"/>
    <w:rsid w:val="00463A58"/>
    <w:rsid w:val="00464125"/>
    <w:rsid w:val="00464420"/>
    <w:rsid w:val="00466CBB"/>
    <w:rsid w:val="00470758"/>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41B4"/>
    <w:rsid w:val="004D1226"/>
    <w:rsid w:val="004D1A41"/>
    <w:rsid w:val="004D2EB5"/>
    <w:rsid w:val="004D7D45"/>
    <w:rsid w:val="004E007F"/>
    <w:rsid w:val="004E7F8F"/>
    <w:rsid w:val="004F2C05"/>
    <w:rsid w:val="004F3140"/>
    <w:rsid w:val="004F48E7"/>
    <w:rsid w:val="004F5B14"/>
    <w:rsid w:val="005000F2"/>
    <w:rsid w:val="00502C3B"/>
    <w:rsid w:val="00503D65"/>
    <w:rsid w:val="005055E5"/>
    <w:rsid w:val="00506B9A"/>
    <w:rsid w:val="0051080F"/>
    <w:rsid w:val="0051480A"/>
    <w:rsid w:val="005156A5"/>
    <w:rsid w:val="00520C57"/>
    <w:rsid w:val="0052169F"/>
    <w:rsid w:val="00524732"/>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5FA"/>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1606E"/>
    <w:rsid w:val="006227D4"/>
    <w:rsid w:val="0062296B"/>
    <w:rsid w:val="00625FB1"/>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6AEF"/>
    <w:rsid w:val="006F7C42"/>
    <w:rsid w:val="00701A11"/>
    <w:rsid w:val="007063CC"/>
    <w:rsid w:val="00706579"/>
    <w:rsid w:val="007066CE"/>
    <w:rsid w:val="00710E4C"/>
    <w:rsid w:val="00711573"/>
    <w:rsid w:val="00712274"/>
    <w:rsid w:val="00713A28"/>
    <w:rsid w:val="0071507C"/>
    <w:rsid w:val="00717EAE"/>
    <w:rsid w:val="00722E1E"/>
    <w:rsid w:val="0072601D"/>
    <w:rsid w:val="007268CF"/>
    <w:rsid w:val="00727D97"/>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A6A3E"/>
    <w:rsid w:val="007B1DE0"/>
    <w:rsid w:val="007B5BD6"/>
    <w:rsid w:val="007B6E6D"/>
    <w:rsid w:val="007C00D4"/>
    <w:rsid w:val="007C1A6F"/>
    <w:rsid w:val="007C3804"/>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1D3C"/>
    <w:rsid w:val="00823133"/>
    <w:rsid w:val="008231A2"/>
    <w:rsid w:val="0082399D"/>
    <w:rsid w:val="00831CB4"/>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1CC"/>
    <w:rsid w:val="008759CA"/>
    <w:rsid w:val="0087780C"/>
    <w:rsid w:val="0088029C"/>
    <w:rsid w:val="00880B64"/>
    <w:rsid w:val="00882CA1"/>
    <w:rsid w:val="00882FA1"/>
    <w:rsid w:val="00883FA2"/>
    <w:rsid w:val="00885964"/>
    <w:rsid w:val="00887FD3"/>
    <w:rsid w:val="00890948"/>
    <w:rsid w:val="00890CEA"/>
    <w:rsid w:val="00890D8D"/>
    <w:rsid w:val="00891752"/>
    <w:rsid w:val="0089195A"/>
    <w:rsid w:val="00892358"/>
    <w:rsid w:val="008936DE"/>
    <w:rsid w:val="0089419F"/>
    <w:rsid w:val="00894237"/>
    <w:rsid w:val="00895F29"/>
    <w:rsid w:val="008961D8"/>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E17"/>
    <w:rsid w:val="009332B3"/>
    <w:rsid w:val="009341A0"/>
    <w:rsid w:val="00935A9D"/>
    <w:rsid w:val="0093623A"/>
    <w:rsid w:val="009362EB"/>
    <w:rsid w:val="00937E02"/>
    <w:rsid w:val="0094143A"/>
    <w:rsid w:val="00942396"/>
    <w:rsid w:val="00944CFF"/>
    <w:rsid w:val="009519B9"/>
    <w:rsid w:val="00952C0D"/>
    <w:rsid w:val="00954CEB"/>
    <w:rsid w:val="00956F61"/>
    <w:rsid w:val="009578E0"/>
    <w:rsid w:val="009600CD"/>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4843"/>
    <w:rsid w:val="009F782C"/>
    <w:rsid w:val="009F7E65"/>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57E"/>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3F43"/>
    <w:rsid w:val="00A747E2"/>
    <w:rsid w:val="00A76D26"/>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6FB"/>
    <w:rsid w:val="00B56AC2"/>
    <w:rsid w:val="00B56B9E"/>
    <w:rsid w:val="00B5732F"/>
    <w:rsid w:val="00B61564"/>
    <w:rsid w:val="00B62E7F"/>
    <w:rsid w:val="00B63376"/>
    <w:rsid w:val="00B65778"/>
    <w:rsid w:val="00B662B5"/>
    <w:rsid w:val="00B70187"/>
    <w:rsid w:val="00B717A9"/>
    <w:rsid w:val="00B71B3D"/>
    <w:rsid w:val="00B80220"/>
    <w:rsid w:val="00B8086F"/>
    <w:rsid w:val="00B80F64"/>
    <w:rsid w:val="00B81A89"/>
    <w:rsid w:val="00B81FFB"/>
    <w:rsid w:val="00B82B48"/>
    <w:rsid w:val="00B8549D"/>
    <w:rsid w:val="00B85F6F"/>
    <w:rsid w:val="00B91733"/>
    <w:rsid w:val="00B92861"/>
    <w:rsid w:val="00B93616"/>
    <w:rsid w:val="00B959D9"/>
    <w:rsid w:val="00B96839"/>
    <w:rsid w:val="00BA23A3"/>
    <w:rsid w:val="00BA3474"/>
    <w:rsid w:val="00BA3BA3"/>
    <w:rsid w:val="00BA3E22"/>
    <w:rsid w:val="00BA4B0B"/>
    <w:rsid w:val="00BA4C83"/>
    <w:rsid w:val="00BA5A0C"/>
    <w:rsid w:val="00BA6EBB"/>
    <w:rsid w:val="00BB172F"/>
    <w:rsid w:val="00BB1865"/>
    <w:rsid w:val="00BB412C"/>
    <w:rsid w:val="00BB4A6D"/>
    <w:rsid w:val="00BB59BB"/>
    <w:rsid w:val="00BB6621"/>
    <w:rsid w:val="00BB7703"/>
    <w:rsid w:val="00BB7FBE"/>
    <w:rsid w:val="00BC00EF"/>
    <w:rsid w:val="00BC3278"/>
    <w:rsid w:val="00BC32EF"/>
    <w:rsid w:val="00BC5044"/>
    <w:rsid w:val="00BD2406"/>
    <w:rsid w:val="00BD3E5B"/>
    <w:rsid w:val="00BD4715"/>
    <w:rsid w:val="00BD5932"/>
    <w:rsid w:val="00BD597C"/>
    <w:rsid w:val="00BD7DA7"/>
    <w:rsid w:val="00BE1B1A"/>
    <w:rsid w:val="00BE2290"/>
    <w:rsid w:val="00BE378D"/>
    <w:rsid w:val="00BE3D97"/>
    <w:rsid w:val="00BE67B8"/>
    <w:rsid w:val="00BF28F0"/>
    <w:rsid w:val="00BF2E1F"/>
    <w:rsid w:val="00BF6499"/>
    <w:rsid w:val="00BF676F"/>
    <w:rsid w:val="00C011BA"/>
    <w:rsid w:val="00C01EAA"/>
    <w:rsid w:val="00C02FF3"/>
    <w:rsid w:val="00C03255"/>
    <w:rsid w:val="00C05A7A"/>
    <w:rsid w:val="00C10F5B"/>
    <w:rsid w:val="00C117E2"/>
    <w:rsid w:val="00C129FD"/>
    <w:rsid w:val="00C13677"/>
    <w:rsid w:val="00C138D4"/>
    <w:rsid w:val="00C13C91"/>
    <w:rsid w:val="00C14604"/>
    <w:rsid w:val="00C20508"/>
    <w:rsid w:val="00C20EC5"/>
    <w:rsid w:val="00C20FE6"/>
    <w:rsid w:val="00C21418"/>
    <w:rsid w:val="00C232DC"/>
    <w:rsid w:val="00C24436"/>
    <w:rsid w:val="00C24687"/>
    <w:rsid w:val="00C24DD4"/>
    <w:rsid w:val="00C269FD"/>
    <w:rsid w:val="00C3028D"/>
    <w:rsid w:val="00C311E0"/>
    <w:rsid w:val="00C31E17"/>
    <w:rsid w:val="00C35761"/>
    <w:rsid w:val="00C35AB2"/>
    <w:rsid w:val="00C45695"/>
    <w:rsid w:val="00C457D1"/>
    <w:rsid w:val="00C46DB3"/>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244A"/>
    <w:rsid w:val="00C96832"/>
    <w:rsid w:val="00CA462E"/>
    <w:rsid w:val="00CA75B6"/>
    <w:rsid w:val="00CA7DF8"/>
    <w:rsid w:val="00CB0470"/>
    <w:rsid w:val="00CB0EAE"/>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CFE"/>
    <w:rsid w:val="00D029C9"/>
    <w:rsid w:val="00D04286"/>
    <w:rsid w:val="00D048CA"/>
    <w:rsid w:val="00D11626"/>
    <w:rsid w:val="00D136A0"/>
    <w:rsid w:val="00D13A97"/>
    <w:rsid w:val="00D167AB"/>
    <w:rsid w:val="00D16A7D"/>
    <w:rsid w:val="00D16BCB"/>
    <w:rsid w:val="00D20088"/>
    <w:rsid w:val="00D21AE9"/>
    <w:rsid w:val="00D230CE"/>
    <w:rsid w:val="00D244BC"/>
    <w:rsid w:val="00D27985"/>
    <w:rsid w:val="00D30B76"/>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0A6"/>
    <w:rsid w:val="00D63F22"/>
    <w:rsid w:val="00D64CFD"/>
    <w:rsid w:val="00D70D0C"/>
    <w:rsid w:val="00D70DA0"/>
    <w:rsid w:val="00D71D6C"/>
    <w:rsid w:val="00D73856"/>
    <w:rsid w:val="00D73D7F"/>
    <w:rsid w:val="00D75BC3"/>
    <w:rsid w:val="00D76C81"/>
    <w:rsid w:val="00D76EB7"/>
    <w:rsid w:val="00D827AA"/>
    <w:rsid w:val="00D83609"/>
    <w:rsid w:val="00D83902"/>
    <w:rsid w:val="00D856A2"/>
    <w:rsid w:val="00D85A28"/>
    <w:rsid w:val="00D927BD"/>
    <w:rsid w:val="00D92C9A"/>
    <w:rsid w:val="00D9491D"/>
    <w:rsid w:val="00D95902"/>
    <w:rsid w:val="00D97833"/>
    <w:rsid w:val="00DA2A7B"/>
    <w:rsid w:val="00DB1D82"/>
    <w:rsid w:val="00DB5D76"/>
    <w:rsid w:val="00DB7F0E"/>
    <w:rsid w:val="00DC0FC2"/>
    <w:rsid w:val="00DC1AAD"/>
    <w:rsid w:val="00DC2345"/>
    <w:rsid w:val="00DC4BA7"/>
    <w:rsid w:val="00DC5C06"/>
    <w:rsid w:val="00DC5C44"/>
    <w:rsid w:val="00DC6595"/>
    <w:rsid w:val="00DC6E07"/>
    <w:rsid w:val="00DC7D68"/>
    <w:rsid w:val="00DD25B4"/>
    <w:rsid w:val="00DD3C8F"/>
    <w:rsid w:val="00DD46FF"/>
    <w:rsid w:val="00DD5791"/>
    <w:rsid w:val="00DD79BB"/>
    <w:rsid w:val="00DE003A"/>
    <w:rsid w:val="00DE1118"/>
    <w:rsid w:val="00DE152F"/>
    <w:rsid w:val="00DE4B5D"/>
    <w:rsid w:val="00DE4C2D"/>
    <w:rsid w:val="00DE515A"/>
    <w:rsid w:val="00DE5B6B"/>
    <w:rsid w:val="00DE6413"/>
    <w:rsid w:val="00DE6FDE"/>
    <w:rsid w:val="00DF18ED"/>
    <w:rsid w:val="00DF3B49"/>
    <w:rsid w:val="00DF40A7"/>
    <w:rsid w:val="00DF4830"/>
    <w:rsid w:val="00DF54BE"/>
    <w:rsid w:val="00DF6524"/>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27D9"/>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4C70"/>
    <w:rsid w:val="00EC5460"/>
    <w:rsid w:val="00EC5D7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693"/>
    <w:rsid w:val="00EF3C3F"/>
    <w:rsid w:val="00F0081A"/>
    <w:rsid w:val="00F01286"/>
    <w:rsid w:val="00F02B39"/>
    <w:rsid w:val="00F031D3"/>
    <w:rsid w:val="00F044F6"/>
    <w:rsid w:val="00F06221"/>
    <w:rsid w:val="00F06740"/>
    <w:rsid w:val="00F07A76"/>
    <w:rsid w:val="00F07E1D"/>
    <w:rsid w:val="00F100AA"/>
    <w:rsid w:val="00F109CF"/>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364CD"/>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2BC6"/>
    <w:rsid w:val="00F65C32"/>
    <w:rsid w:val="00F745E4"/>
    <w:rsid w:val="00F75255"/>
    <w:rsid w:val="00F7683A"/>
    <w:rsid w:val="00F76F60"/>
    <w:rsid w:val="00F77936"/>
    <w:rsid w:val="00F80715"/>
    <w:rsid w:val="00F815FC"/>
    <w:rsid w:val="00F817D4"/>
    <w:rsid w:val="00F8515A"/>
    <w:rsid w:val="00F860C0"/>
    <w:rsid w:val="00F914BF"/>
    <w:rsid w:val="00F96C84"/>
    <w:rsid w:val="00FA1D47"/>
    <w:rsid w:val="00FA3BF3"/>
    <w:rsid w:val="00FA49C7"/>
    <w:rsid w:val="00FB1230"/>
    <w:rsid w:val="00FB17A9"/>
    <w:rsid w:val="00FB1859"/>
    <w:rsid w:val="00FB3E3E"/>
    <w:rsid w:val="00FB41A2"/>
    <w:rsid w:val="00FB67F1"/>
    <w:rsid w:val="00FC1915"/>
    <w:rsid w:val="00FC43AF"/>
    <w:rsid w:val="00FD3DBC"/>
    <w:rsid w:val="00FD6948"/>
    <w:rsid w:val="00FD7504"/>
    <w:rsid w:val="00FE08AF"/>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857C4"/>
  <w15:chartTrackingRefBased/>
  <w15:docId w15:val="{47047EA1-61C3-4CB4-8A4D-236935F1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79A0-F326-4D46-8B91-7BBBB3BC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4</cp:revision>
  <cp:lastPrinted>2017-11-30T19:41:00Z</cp:lastPrinted>
  <dcterms:created xsi:type="dcterms:W3CDTF">2019-11-18T17:50:00Z</dcterms:created>
  <dcterms:modified xsi:type="dcterms:W3CDTF">2019-11-18T17:52:00Z</dcterms:modified>
</cp:coreProperties>
</file>