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E6C47" w14:textId="384D2A86" w:rsidR="007C2D8E" w:rsidRDefault="007C2D8E" w:rsidP="007C2D8E">
      <w:pPr>
        <w:ind w:firstLine="0"/>
        <w:jc w:val="center"/>
      </w:pPr>
      <w:r w:rsidRPr="0020020E">
        <w:t>Res. No.</w:t>
      </w:r>
      <w:r w:rsidR="000263E8">
        <w:t xml:space="preserve"> 1144</w:t>
      </w:r>
    </w:p>
    <w:p w14:paraId="1A9CB3DD" w14:textId="77777777" w:rsidR="00592D5D" w:rsidRPr="0020020E" w:rsidRDefault="00592D5D" w:rsidP="007C2D8E">
      <w:pPr>
        <w:ind w:firstLine="0"/>
        <w:jc w:val="center"/>
      </w:pPr>
    </w:p>
    <w:p w14:paraId="3CBAE163" w14:textId="77777777" w:rsidR="00390102" w:rsidRPr="00390102" w:rsidRDefault="00390102" w:rsidP="0057141B">
      <w:pPr>
        <w:pStyle w:val="BodyText"/>
        <w:spacing w:line="240" w:lineRule="auto"/>
        <w:ind w:firstLine="0"/>
        <w:rPr>
          <w:vanish/>
        </w:rPr>
      </w:pPr>
      <w:r w:rsidRPr="00390102">
        <w:rPr>
          <w:vanish/>
        </w:rPr>
        <w:t>..Title</w:t>
      </w:r>
    </w:p>
    <w:p w14:paraId="08ACF77C" w14:textId="13A4C830" w:rsidR="007C2D8E" w:rsidRDefault="007C2D8E" w:rsidP="0057141B">
      <w:pPr>
        <w:pStyle w:val="BodyText"/>
        <w:spacing w:line="240" w:lineRule="auto"/>
        <w:ind w:firstLine="0"/>
      </w:pPr>
      <w:r>
        <w:t xml:space="preserve">Resolution </w:t>
      </w:r>
      <w:r w:rsidR="0057141B">
        <w:t xml:space="preserve">calling upon </w:t>
      </w:r>
      <w:r w:rsidR="00033174">
        <w:t xml:space="preserve">the United States Congress to investigate the Trump Administration’s malfeasance and mismanagement of Puerto Rico’s disaster recovery </w:t>
      </w:r>
      <w:r w:rsidR="00690235">
        <w:t xml:space="preserve">and relief </w:t>
      </w:r>
      <w:r w:rsidR="00033174">
        <w:t>funds</w:t>
      </w:r>
      <w:r w:rsidR="00390102">
        <w:t>.</w:t>
      </w:r>
    </w:p>
    <w:p w14:paraId="33A08C04" w14:textId="1197E93F" w:rsidR="00390102" w:rsidRPr="00390102" w:rsidRDefault="00390102" w:rsidP="0057141B">
      <w:pPr>
        <w:pStyle w:val="BodyText"/>
        <w:spacing w:line="240" w:lineRule="auto"/>
        <w:ind w:firstLine="0"/>
        <w:rPr>
          <w:vanish/>
        </w:rPr>
      </w:pPr>
      <w:r w:rsidRPr="00390102">
        <w:rPr>
          <w:vanish/>
        </w:rPr>
        <w:t>..Body</w:t>
      </w:r>
    </w:p>
    <w:p w14:paraId="6E9F0D7C" w14:textId="77777777" w:rsidR="007C2D8E" w:rsidRDefault="007C2D8E" w:rsidP="007C2D8E">
      <w:pPr>
        <w:ind w:firstLine="0"/>
        <w:jc w:val="both"/>
      </w:pPr>
      <w:r w:rsidRPr="0020020E">
        <w:t xml:space="preserve"> </w:t>
      </w:r>
    </w:p>
    <w:p w14:paraId="131321D9" w14:textId="77777777" w:rsidR="0033580D" w:rsidRDefault="0033580D" w:rsidP="0033580D">
      <w:pPr>
        <w:ind w:firstLine="0"/>
        <w:jc w:val="both"/>
      </w:pPr>
      <w:r>
        <w:t>By Council Member Cabrera</w:t>
      </w:r>
    </w:p>
    <w:p w14:paraId="1FD7429F" w14:textId="77777777" w:rsidR="007C2D8E" w:rsidRDefault="007C2D8E" w:rsidP="007C2D8E">
      <w:pPr>
        <w:ind w:firstLine="0"/>
        <w:jc w:val="both"/>
      </w:pPr>
      <w:bookmarkStart w:id="0" w:name="_GoBack"/>
      <w:bookmarkEnd w:id="0"/>
    </w:p>
    <w:p w14:paraId="2023880F" w14:textId="3DE783C1" w:rsidR="007C2D8E" w:rsidRDefault="00F0256E" w:rsidP="003B12D1">
      <w:pPr>
        <w:spacing w:line="480" w:lineRule="auto"/>
        <w:ind w:firstLine="0"/>
        <w:jc w:val="both"/>
      </w:pPr>
      <w:r>
        <w:tab/>
      </w:r>
      <w:r w:rsidR="007C2D8E">
        <w:t xml:space="preserve">Whereas, </w:t>
      </w:r>
      <w:r w:rsidRPr="00F0256E">
        <w:t xml:space="preserve">On September 20, 2017, Hurricane Maria struck Puerto Rico </w:t>
      </w:r>
      <w:r>
        <w:t xml:space="preserve">leaving </w:t>
      </w:r>
      <w:r w:rsidR="003B12D1">
        <w:t>the entire</w:t>
      </w:r>
      <w:r>
        <w:t xml:space="preserve"> island without power</w:t>
      </w:r>
      <w:r w:rsidR="006661C5">
        <w:t xml:space="preserve"> and causing approximately $90 billion in damages, </w:t>
      </w:r>
      <w:r w:rsidR="00FE0107">
        <w:t>as reported by t</w:t>
      </w:r>
      <w:r w:rsidR="00FE0107" w:rsidRPr="00E9112B">
        <w:t xml:space="preserve">he </w:t>
      </w:r>
      <w:r w:rsidR="00D35961">
        <w:t>National Oceanic Atmospheric Administration</w:t>
      </w:r>
      <w:r w:rsidR="007C2D8E">
        <w:t>; and</w:t>
      </w:r>
    </w:p>
    <w:p w14:paraId="0E276711" w14:textId="7576C6FB" w:rsidR="007C2D8E" w:rsidRDefault="00F0256E" w:rsidP="003B12D1">
      <w:pPr>
        <w:spacing w:line="480" w:lineRule="auto"/>
        <w:ind w:firstLine="0"/>
        <w:jc w:val="both"/>
      </w:pPr>
      <w:r>
        <w:tab/>
      </w:r>
      <w:r w:rsidR="009500CC">
        <w:t xml:space="preserve">Whereas, </w:t>
      </w:r>
      <w:r w:rsidR="006661C5">
        <w:t>Following</w:t>
      </w:r>
      <w:r w:rsidR="009500CC" w:rsidRPr="009500CC">
        <w:t xml:space="preserve"> the </w:t>
      </w:r>
      <w:r w:rsidR="00AD3716">
        <w:t>h</w:t>
      </w:r>
      <w:r w:rsidR="009500CC" w:rsidRPr="009500CC">
        <w:t>urricane, the United States (U.S.) Congress approved tens of billions of dollars in immediate disaster relief funds, including $1.5 billion in February 2018, and an additional $18.5 billion in April 2018</w:t>
      </w:r>
      <w:r w:rsidR="00AD3716">
        <w:t>,</w:t>
      </w:r>
      <w:r w:rsidR="009500CC" w:rsidRPr="009500CC">
        <w:t xml:space="preserve"> to be disburs</w:t>
      </w:r>
      <w:r w:rsidR="00AD7DF5">
        <w:t>ed by the Department of Housing</w:t>
      </w:r>
      <w:r w:rsidR="009500CC" w:rsidRPr="009500CC">
        <w:t xml:space="preserve"> </w:t>
      </w:r>
      <w:r w:rsidR="00C93384">
        <w:t xml:space="preserve">and </w:t>
      </w:r>
      <w:r w:rsidR="009500CC" w:rsidRPr="009500CC">
        <w:t>Urban Development’s (HUD) Co</w:t>
      </w:r>
      <w:r w:rsidR="00AD7DF5">
        <w:t xml:space="preserve">mmunity Development Block Grant </w:t>
      </w:r>
      <w:r w:rsidR="009500CC" w:rsidRPr="009500CC">
        <w:t>Disas</w:t>
      </w:r>
      <w:r w:rsidR="009500CC">
        <w:t>ter Recovery (CDBG – DR)</w:t>
      </w:r>
      <w:r w:rsidR="00F22E8B">
        <w:t xml:space="preserve"> </w:t>
      </w:r>
      <w:r w:rsidR="00F22E8B" w:rsidRPr="00F22E8B">
        <w:t>program</w:t>
      </w:r>
      <w:r w:rsidR="00166675" w:rsidRPr="00F22E8B">
        <w:t>,</w:t>
      </w:r>
      <w:r w:rsidR="00166675">
        <w:t xml:space="preserve"> as reported by</w:t>
      </w:r>
      <w:r w:rsidR="00240BCC">
        <w:t xml:space="preserve"> HUD</w:t>
      </w:r>
      <w:r w:rsidR="007C2D8E">
        <w:t>; and</w:t>
      </w:r>
    </w:p>
    <w:p w14:paraId="18A9B2D2" w14:textId="3CECEAF7" w:rsidR="007C2D8E" w:rsidRDefault="00F0256E" w:rsidP="003B12D1">
      <w:pPr>
        <w:spacing w:line="480" w:lineRule="auto"/>
        <w:ind w:firstLine="0"/>
        <w:jc w:val="both"/>
      </w:pPr>
      <w:r>
        <w:tab/>
      </w:r>
      <w:r w:rsidR="007C2D8E">
        <w:t xml:space="preserve">Whereas, </w:t>
      </w:r>
      <w:r w:rsidR="00DE2CF8">
        <w:t>A</w:t>
      </w:r>
      <w:r w:rsidR="00FE098C">
        <w:t xml:space="preserve">ccording to the </w:t>
      </w:r>
      <w:r w:rsidR="00611391">
        <w:t>Cable News Network</w:t>
      </w:r>
      <w:r w:rsidR="000262B9">
        <w:t xml:space="preserve"> (CNN)</w:t>
      </w:r>
      <w:r w:rsidR="00FE098C">
        <w:t>, a</w:t>
      </w:r>
      <w:r w:rsidR="00DE2CF8">
        <w:t>bout</w:t>
      </w:r>
      <w:r w:rsidR="009500CC">
        <w:t xml:space="preserve"> </w:t>
      </w:r>
      <w:r w:rsidR="009500CC" w:rsidRPr="009500CC">
        <w:t xml:space="preserve">$10.2 billion of the funding was </w:t>
      </w:r>
      <w:r w:rsidR="008C7EEC">
        <w:t>designated</w:t>
      </w:r>
      <w:r w:rsidR="009500CC" w:rsidRPr="009500CC">
        <w:t xml:space="preserve"> to </w:t>
      </w:r>
      <w:r w:rsidR="00DB24F3">
        <w:t>finance</w:t>
      </w:r>
      <w:r w:rsidR="009500CC" w:rsidRPr="009500CC">
        <w:t xml:space="preserve"> Puerto Rico’s unmet needs that </w:t>
      </w:r>
      <w:r w:rsidR="00921617">
        <w:t>continue</w:t>
      </w:r>
      <w:r w:rsidR="009500CC" w:rsidRPr="009500CC">
        <w:t xml:space="preserve"> after initial support </w:t>
      </w:r>
      <w:r w:rsidR="00611391">
        <w:t xml:space="preserve">and $8.3 billion </w:t>
      </w:r>
      <w:r w:rsidR="005E7791">
        <w:t>was designated to</w:t>
      </w:r>
      <w:r w:rsidR="00611391">
        <w:t xml:space="preserve"> support efforts to mitigate future storm </w:t>
      </w:r>
      <w:r w:rsidR="005E7791">
        <w:t>destruction</w:t>
      </w:r>
      <w:r w:rsidR="007C2D8E">
        <w:t>; and</w:t>
      </w:r>
    </w:p>
    <w:p w14:paraId="413DEC3E" w14:textId="7A8862A9" w:rsidR="00F0256E" w:rsidRDefault="00F0256E" w:rsidP="003B12D1">
      <w:pPr>
        <w:spacing w:line="480" w:lineRule="auto"/>
        <w:ind w:firstLine="0"/>
        <w:jc w:val="both"/>
      </w:pPr>
      <w:r>
        <w:tab/>
      </w:r>
      <w:r w:rsidR="009500CC">
        <w:t xml:space="preserve">Whereas, </w:t>
      </w:r>
      <w:r w:rsidR="00226137">
        <w:t xml:space="preserve"> According to HUD’s monthly CDBG – DR </w:t>
      </w:r>
      <w:r w:rsidR="00611391">
        <w:t>Grant Financial R</w:t>
      </w:r>
      <w:r w:rsidR="00226137">
        <w:t>eport,</w:t>
      </w:r>
      <w:r w:rsidR="00AB521C">
        <w:t xml:space="preserve"> </w:t>
      </w:r>
      <w:r w:rsidR="009500CC" w:rsidRPr="009500CC">
        <w:t>as of March 1</w:t>
      </w:r>
      <w:r w:rsidR="00541077">
        <w:t>, 2019</w:t>
      </w:r>
      <w:r w:rsidR="00C33874">
        <w:t>,</w:t>
      </w:r>
      <w:r w:rsidR="00541077">
        <w:t xml:space="preserve"> less than $14,000 of the</w:t>
      </w:r>
      <w:r w:rsidR="009500CC" w:rsidRPr="009500CC">
        <w:t xml:space="preserve"> </w:t>
      </w:r>
      <w:r w:rsidR="00C33874">
        <w:t>$20 billion that</w:t>
      </w:r>
      <w:r w:rsidR="00541077">
        <w:t xml:space="preserve"> Congress </w:t>
      </w:r>
      <w:r w:rsidR="00C33874">
        <w:t xml:space="preserve">approved </w:t>
      </w:r>
      <w:r w:rsidR="00CD76DF">
        <w:t>had been spent on post-disaster reconstruction</w:t>
      </w:r>
      <w:r w:rsidR="00226137">
        <w:t xml:space="preserve"> in Puerto Rico</w:t>
      </w:r>
      <w:r w:rsidR="0099757C">
        <w:t>,</w:t>
      </w:r>
      <w:r w:rsidR="00CD76DF">
        <w:t xml:space="preserve"> </w:t>
      </w:r>
      <w:r w:rsidR="00F177AA">
        <w:t xml:space="preserve">while </w:t>
      </w:r>
      <w:r w:rsidR="00CD76DF">
        <w:t xml:space="preserve">about $18.5 billion of the </w:t>
      </w:r>
      <w:r w:rsidR="00C33874">
        <w:t>approved funding</w:t>
      </w:r>
      <w:r w:rsidR="00CD76DF">
        <w:t xml:space="preserve"> </w:t>
      </w:r>
      <w:r w:rsidR="00C33874">
        <w:t>did</w:t>
      </w:r>
      <w:r w:rsidR="00CD76DF">
        <w:t xml:space="preserve"> not reach Puerto Rico</w:t>
      </w:r>
      <w:r w:rsidR="00C739FC">
        <w:t xml:space="preserve"> at all</w:t>
      </w:r>
      <w:r w:rsidRPr="009500CC">
        <w:t>;</w:t>
      </w:r>
      <w:r>
        <w:t xml:space="preserve"> and</w:t>
      </w:r>
    </w:p>
    <w:p w14:paraId="3E6C088F" w14:textId="5983652B" w:rsidR="008A78B0" w:rsidRDefault="00611391" w:rsidP="00DF4EB4">
      <w:pPr>
        <w:spacing w:line="480" w:lineRule="auto"/>
        <w:ind w:firstLine="0"/>
        <w:jc w:val="both"/>
      </w:pPr>
      <w:r>
        <w:tab/>
        <w:t xml:space="preserve">Whereas, </w:t>
      </w:r>
      <w:r w:rsidR="009568E7">
        <w:t>Months later</w:t>
      </w:r>
      <w:r w:rsidR="008A78B0">
        <w:t>,</w:t>
      </w:r>
      <w:r w:rsidR="009568E7">
        <w:t xml:space="preserve"> the spending rates of funding allocated to the island </w:t>
      </w:r>
      <w:r w:rsidR="00DF4EB4">
        <w:t>did</w:t>
      </w:r>
      <w:r w:rsidR="009568E7">
        <w:t xml:space="preserve"> not improve as </w:t>
      </w:r>
      <w:r>
        <w:t>HUD’s Monthly CDBG-DR Grant Financial Report released on June 28, 2019, shows that for the prior three months</w:t>
      </w:r>
      <w:r w:rsidR="008A78B0">
        <w:t>,</w:t>
      </w:r>
      <w:r>
        <w:t xml:space="preserve"> Puerto Rico spent, on average, just $114,647 of the $1.5 billion allocated to the island; and</w:t>
      </w:r>
    </w:p>
    <w:p w14:paraId="1AE8A772" w14:textId="062AA3FB" w:rsidR="00AC2674" w:rsidRDefault="00AC2674" w:rsidP="00AC2674">
      <w:pPr>
        <w:spacing w:line="480" w:lineRule="auto"/>
        <w:ind w:firstLine="0"/>
        <w:jc w:val="both"/>
      </w:pPr>
      <w:r>
        <w:lastRenderedPageBreak/>
        <w:tab/>
        <w:t xml:space="preserve">Whereas, Funding to restore Puerto Rico’s power grid has </w:t>
      </w:r>
      <w:r w:rsidR="0099757C">
        <w:t>yet to</w:t>
      </w:r>
      <w:r>
        <w:t xml:space="preserve"> be disbursed, and on June 27, 2019, nearly 50 U.S. Representatives sent a letter to </w:t>
      </w:r>
      <w:r w:rsidR="005E7791">
        <w:t xml:space="preserve">the </w:t>
      </w:r>
      <w:r>
        <w:t xml:space="preserve">Trump Administration </w:t>
      </w:r>
      <w:r w:rsidR="00DA57F8">
        <w:t>urging</w:t>
      </w:r>
      <w:r>
        <w:t xml:space="preserve"> that they publicize the Federal Register Notice detailing the administrative requirements for the disbursement of the $2 billion in CDBG-DR HUD funding to </w:t>
      </w:r>
      <w:r w:rsidR="00390386">
        <w:t>rebuild</w:t>
      </w:r>
      <w:r>
        <w:t xml:space="preserve"> </w:t>
      </w:r>
      <w:r w:rsidR="005E7791">
        <w:t>Puerto Rico and the U.S. Virgin Island’s</w:t>
      </w:r>
      <w:r>
        <w:t xml:space="preserve"> power </w:t>
      </w:r>
      <w:r w:rsidR="005E7791">
        <w:t>grids</w:t>
      </w:r>
      <w:r w:rsidRPr="00DF4EB4">
        <w:t>; and</w:t>
      </w:r>
    </w:p>
    <w:p w14:paraId="1F4EF9BB" w14:textId="77777777" w:rsidR="0099757C" w:rsidRDefault="00F0256E" w:rsidP="003B12D1">
      <w:pPr>
        <w:spacing w:line="480" w:lineRule="auto"/>
        <w:ind w:firstLine="0"/>
        <w:jc w:val="both"/>
      </w:pPr>
      <w:r>
        <w:tab/>
        <w:t xml:space="preserve">Whereas, </w:t>
      </w:r>
      <w:r w:rsidR="009500CC" w:rsidRPr="009500CC">
        <w:t xml:space="preserve">Unlike other disaster </w:t>
      </w:r>
      <w:r w:rsidR="000A3747">
        <w:t>assistance</w:t>
      </w:r>
      <w:r w:rsidR="009500CC" w:rsidRPr="009500CC">
        <w:t xml:space="preserve"> programs, HUD is required to publish </w:t>
      </w:r>
      <w:r w:rsidR="000A3747">
        <w:t>comprehensive</w:t>
      </w:r>
      <w:r w:rsidR="009500CC" w:rsidRPr="009500CC">
        <w:t xml:space="preserve"> </w:t>
      </w:r>
      <w:r w:rsidR="00CD76DF">
        <w:t xml:space="preserve">grant </w:t>
      </w:r>
      <w:r w:rsidR="009500CC" w:rsidRPr="009500CC">
        <w:t>requirements for each disaster before issuing emergency f</w:t>
      </w:r>
      <w:r w:rsidR="000A3747">
        <w:t>unds</w:t>
      </w:r>
      <w:r w:rsidR="00474A68">
        <w:t>,</w:t>
      </w:r>
      <w:r w:rsidR="000A3747">
        <w:t xml:space="preserve"> and </w:t>
      </w:r>
      <w:r w:rsidR="00DB24F3">
        <w:t xml:space="preserve">the </w:t>
      </w:r>
      <w:r w:rsidR="00226137">
        <w:t xml:space="preserve">U.S. </w:t>
      </w:r>
      <w:r w:rsidR="00DB24F3">
        <w:t>Government Accountability Office credits long wait times to understaffing</w:t>
      </w:r>
      <w:r w:rsidR="000A3747">
        <w:t xml:space="preserve"> </w:t>
      </w:r>
      <w:r w:rsidR="00DB24F3">
        <w:t>at HUD and HUD’s labor</w:t>
      </w:r>
      <w:r w:rsidR="00AD3716">
        <w:t>-</w:t>
      </w:r>
      <w:r w:rsidR="00DB24F3">
        <w:t>intensive approval process for grantees</w:t>
      </w:r>
      <w:r>
        <w:t>; and</w:t>
      </w:r>
    </w:p>
    <w:p w14:paraId="41F32EF7" w14:textId="2F2B4AF7" w:rsidR="00F0256E" w:rsidRDefault="00F0256E" w:rsidP="003B12D1">
      <w:pPr>
        <w:spacing w:line="480" w:lineRule="auto"/>
        <w:ind w:firstLine="0"/>
        <w:jc w:val="both"/>
      </w:pPr>
      <w:r>
        <w:tab/>
        <w:t xml:space="preserve">Whereas, </w:t>
      </w:r>
      <w:r w:rsidR="009500CC">
        <w:t>On August 2, 2019, the New York</w:t>
      </w:r>
      <w:r w:rsidR="0099757C">
        <w:t xml:space="preserve"> Times reported that the Trump A</w:t>
      </w:r>
      <w:r w:rsidR="009500CC">
        <w:t xml:space="preserve">dministration would postpone </w:t>
      </w:r>
      <w:r w:rsidR="00AD3716">
        <w:t xml:space="preserve">the disbursement of </w:t>
      </w:r>
      <w:r w:rsidR="009500CC">
        <w:t>about $9 million</w:t>
      </w:r>
      <w:r w:rsidR="00B305AA" w:rsidRPr="00B305AA">
        <w:t xml:space="preserve"> </w:t>
      </w:r>
      <w:r w:rsidR="00B305AA">
        <w:t>of CDBG-DR</w:t>
      </w:r>
      <w:r w:rsidR="009500CC">
        <w:t xml:space="preserve"> disaster prevention funds for Puerto Rico, the U.S. Virgin Islands and nine states </w:t>
      </w:r>
      <w:r w:rsidR="00B305AA">
        <w:t>due to</w:t>
      </w:r>
      <w:r w:rsidR="009500CC">
        <w:t xml:space="preserve"> </w:t>
      </w:r>
      <w:r w:rsidR="00AC7656">
        <w:t>allegations of</w:t>
      </w:r>
      <w:r w:rsidR="009500CC">
        <w:t xml:space="preserve"> </w:t>
      </w:r>
      <w:r w:rsidR="00DB24F3">
        <w:t>corruption</w:t>
      </w:r>
      <w:r w:rsidR="009500CC">
        <w:t xml:space="preserve"> and financial mismanagement</w:t>
      </w:r>
      <w:r w:rsidR="00FE098C">
        <w:t xml:space="preserve"> within the disbursement process</w:t>
      </w:r>
      <w:r w:rsidR="009500CC">
        <w:t xml:space="preserve">; </w:t>
      </w:r>
      <w:r w:rsidR="009D68F3">
        <w:t>and</w:t>
      </w:r>
    </w:p>
    <w:p w14:paraId="756D87BA" w14:textId="0A14CDE1" w:rsidR="00711131" w:rsidRDefault="00711131" w:rsidP="003B12D1">
      <w:pPr>
        <w:spacing w:line="480" w:lineRule="auto"/>
        <w:ind w:firstLine="0"/>
        <w:jc w:val="both"/>
      </w:pPr>
      <w:r>
        <w:tab/>
        <w:t xml:space="preserve">Whereas, As reported by HUD on August 2, 2019, </w:t>
      </w:r>
      <w:r w:rsidR="00AD3716">
        <w:t>HUD</w:t>
      </w:r>
      <w:r>
        <w:t xml:space="preserve"> will appoint a federal financial monitor to oversee the disbursement of Puerto Rico’s disaster funds, including previous and future funds awarded by HUD; and</w:t>
      </w:r>
    </w:p>
    <w:p w14:paraId="6533EEF4" w14:textId="01C62C24" w:rsidR="00C52580" w:rsidRDefault="00EC3531" w:rsidP="00B305AA">
      <w:pPr>
        <w:spacing w:line="480" w:lineRule="auto"/>
        <w:ind w:firstLine="0"/>
        <w:jc w:val="both"/>
      </w:pPr>
      <w:r>
        <w:tab/>
        <w:t xml:space="preserve">Whereas, </w:t>
      </w:r>
      <w:r w:rsidRPr="00EC3531">
        <w:t xml:space="preserve">Puerto Rico is the oldest and most populous U.S. territory, </w:t>
      </w:r>
      <w:r>
        <w:t xml:space="preserve">and </w:t>
      </w:r>
      <w:r w:rsidR="00C52580">
        <w:t>residents have expressed concern that the U.S. is treating the territory like a second class citizen; and</w:t>
      </w:r>
    </w:p>
    <w:p w14:paraId="03D0F249" w14:textId="031F69F3" w:rsidR="00B305AA" w:rsidRDefault="00C52580" w:rsidP="00B305AA">
      <w:pPr>
        <w:spacing w:line="480" w:lineRule="auto"/>
        <w:ind w:firstLine="0"/>
        <w:jc w:val="both"/>
      </w:pPr>
      <w:r>
        <w:tab/>
        <w:t>Whereas, June 1</w:t>
      </w:r>
      <w:r w:rsidRPr="00C52580">
        <w:rPr>
          <w:vertAlign w:val="superscript"/>
        </w:rPr>
        <w:t>st</w:t>
      </w:r>
      <w:r>
        <w:t xml:space="preserve"> marked the beginning of hurricane season on the island, yet, </w:t>
      </w:r>
      <w:r w:rsidR="00EC3531">
        <w:t>o</w:t>
      </w:r>
      <w:r w:rsidR="00B305AA">
        <w:t xml:space="preserve">ver 3 million </w:t>
      </w:r>
      <w:r w:rsidR="00EC3531">
        <w:t>of its</w:t>
      </w:r>
      <w:r w:rsidR="00B305AA" w:rsidRPr="00B305AA">
        <w:t xml:space="preserve"> residents </w:t>
      </w:r>
      <w:r>
        <w:t>are still awaiting financial support from</w:t>
      </w:r>
      <w:r w:rsidR="00B305AA" w:rsidRPr="00B305AA">
        <w:t xml:space="preserve"> a hurricane that occurred nearly two years ago</w:t>
      </w:r>
      <w:r w:rsidR="00AD3716">
        <w:t>,</w:t>
      </w:r>
      <w:r w:rsidR="00031414">
        <w:t xml:space="preserve"> due largely to </w:t>
      </w:r>
      <w:r w:rsidR="00AD3716">
        <w:t xml:space="preserve">the </w:t>
      </w:r>
      <w:r w:rsidR="00031414">
        <w:t>Trump Administration’s mismanagement of recovery and relief funds</w:t>
      </w:r>
      <w:r w:rsidR="00B305AA" w:rsidRPr="00B305AA">
        <w:t xml:space="preserve">; </w:t>
      </w:r>
      <w:r w:rsidR="00B305AA" w:rsidRPr="0057141B">
        <w:t>now, therefore, be it</w:t>
      </w:r>
    </w:p>
    <w:p w14:paraId="01EB9D49" w14:textId="5F209996" w:rsidR="003B12D1" w:rsidRPr="0057141B" w:rsidRDefault="00F0256E" w:rsidP="003B12D1">
      <w:pPr>
        <w:pStyle w:val="BodyText"/>
        <w:ind w:firstLine="0"/>
      </w:pPr>
      <w:r>
        <w:lastRenderedPageBreak/>
        <w:tab/>
      </w:r>
      <w:r w:rsidR="007C2D8E">
        <w:t xml:space="preserve">Resolved, That the Council of the City of New York </w:t>
      </w:r>
      <w:r w:rsidR="003B12D1">
        <w:t xml:space="preserve">calls upon </w:t>
      </w:r>
      <w:r w:rsidR="00033174">
        <w:t xml:space="preserve">United States Congress to investigate the Trump Administration’s malfeasance and mismanagement of Puerto Rico’s disaster recovery </w:t>
      </w:r>
      <w:r w:rsidR="00690235">
        <w:t xml:space="preserve">and relief </w:t>
      </w:r>
      <w:r w:rsidR="00033174">
        <w:t>funds</w:t>
      </w:r>
      <w:r w:rsidR="003B12D1">
        <w:t>.</w:t>
      </w:r>
    </w:p>
    <w:p w14:paraId="46FDA6ED" w14:textId="77777777" w:rsidR="007C2D8E" w:rsidRDefault="003B12D1" w:rsidP="00B709B5">
      <w:pPr>
        <w:ind w:firstLine="0"/>
        <w:jc w:val="both"/>
      </w:pPr>
      <w:r w:rsidRPr="0020020E">
        <w:t xml:space="preserve"> </w:t>
      </w:r>
    </w:p>
    <w:p w14:paraId="0BF9AECA" w14:textId="77777777" w:rsidR="007C2D8E" w:rsidRPr="007C2D8E" w:rsidRDefault="007C2D8E" w:rsidP="007C2D8E">
      <w:pPr>
        <w:ind w:firstLine="0"/>
        <w:jc w:val="both"/>
        <w:rPr>
          <w:sz w:val="20"/>
          <w:szCs w:val="20"/>
        </w:rPr>
      </w:pPr>
    </w:p>
    <w:p w14:paraId="04B339F4" w14:textId="77777777" w:rsidR="007C2D8E" w:rsidRPr="007C2D8E" w:rsidRDefault="007C2D8E" w:rsidP="007C2D8E">
      <w:pPr>
        <w:ind w:firstLine="0"/>
        <w:jc w:val="both"/>
        <w:rPr>
          <w:sz w:val="20"/>
          <w:szCs w:val="20"/>
        </w:rPr>
      </w:pPr>
      <w:r w:rsidRPr="007C2D8E">
        <w:rPr>
          <w:sz w:val="20"/>
          <w:szCs w:val="20"/>
        </w:rPr>
        <w:t>LS #</w:t>
      </w:r>
      <w:r>
        <w:rPr>
          <w:sz w:val="20"/>
          <w:szCs w:val="20"/>
        </w:rPr>
        <w:t xml:space="preserve"> 10878</w:t>
      </w:r>
    </w:p>
    <w:p w14:paraId="6AC2EC74" w14:textId="526292FE" w:rsidR="007C2D8E" w:rsidRPr="007C2D8E" w:rsidRDefault="007C2D8E" w:rsidP="007C2D8E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8/</w:t>
      </w:r>
      <w:r w:rsidR="00AC7656">
        <w:rPr>
          <w:sz w:val="20"/>
          <w:szCs w:val="20"/>
        </w:rPr>
        <w:t>7</w:t>
      </w:r>
      <w:r>
        <w:rPr>
          <w:sz w:val="20"/>
          <w:szCs w:val="20"/>
        </w:rPr>
        <w:t>/19</w:t>
      </w:r>
    </w:p>
    <w:p w14:paraId="52F5FB6D" w14:textId="77777777" w:rsidR="007C2D8E" w:rsidRPr="007C2D8E" w:rsidRDefault="007C2D8E" w:rsidP="007C2D8E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KJ</w:t>
      </w:r>
    </w:p>
    <w:p w14:paraId="41BB63E8" w14:textId="77777777" w:rsidR="007C2D8E" w:rsidRDefault="007C2D8E" w:rsidP="007C2D8E">
      <w:pPr>
        <w:ind w:firstLine="0"/>
        <w:jc w:val="both"/>
      </w:pPr>
    </w:p>
    <w:p w14:paraId="5E4E94D4" w14:textId="3ADF97E6" w:rsidR="00B535BF" w:rsidRDefault="00B535BF" w:rsidP="007C2D8E">
      <w:pPr>
        <w:ind w:firstLine="0"/>
        <w:jc w:val="both"/>
      </w:pPr>
    </w:p>
    <w:p w14:paraId="2ED337DC" w14:textId="79740DAF" w:rsidR="00957B00" w:rsidRDefault="00957B00" w:rsidP="007C2D8E">
      <w:pPr>
        <w:ind w:firstLine="0"/>
        <w:jc w:val="both"/>
      </w:pPr>
    </w:p>
    <w:p w14:paraId="37CBE221" w14:textId="08244462" w:rsidR="00AC2674" w:rsidRDefault="00AC2674" w:rsidP="002A1A3F">
      <w:pPr>
        <w:spacing w:line="480" w:lineRule="auto"/>
        <w:ind w:firstLine="0"/>
        <w:jc w:val="both"/>
      </w:pPr>
      <w:r>
        <w:tab/>
      </w:r>
    </w:p>
    <w:p w14:paraId="743DFCBD" w14:textId="77777777" w:rsidR="00AC2674" w:rsidRDefault="00AC2674" w:rsidP="007C2D8E">
      <w:pPr>
        <w:ind w:firstLine="0"/>
        <w:jc w:val="both"/>
      </w:pPr>
    </w:p>
    <w:sectPr w:rsidR="00AC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8043D" w14:textId="77777777" w:rsidR="001F77DF" w:rsidRDefault="001F77DF" w:rsidP="00F0256E">
      <w:r>
        <w:separator/>
      </w:r>
    </w:p>
  </w:endnote>
  <w:endnote w:type="continuationSeparator" w:id="0">
    <w:p w14:paraId="05813FD0" w14:textId="77777777" w:rsidR="001F77DF" w:rsidRDefault="001F77DF" w:rsidP="00F0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1E72E" w14:textId="77777777" w:rsidR="001F77DF" w:rsidRDefault="001F77DF" w:rsidP="00F0256E">
      <w:r>
        <w:separator/>
      </w:r>
    </w:p>
  </w:footnote>
  <w:footnote w:type="continuationSeparator" w:id="0">
    <w:p w14:paraId="53841EC4" w14:textId="77777777" w:rsidR="001F77DF" w:rsidRDefault="001F77DF" w:rsidP="00F02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D90"/>
    <w:multiLevelType w:val="hybridMultilevel"/>
    <w:tmpl w:val="BBB8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2A"/>
    <w:rsid w:val="000262B9"/>
    <w:rsid w:val="000263E8"/>
    <w:rsid w:val="00031414"/>
    <w:rsid w:val="00033174"/>
    <w:rsid w:val="000A3747"/>
    <w:rsid w:val="00166675"/>
    <w:rsid w:val="0016744D"/>
    <w:rsid w:val="001A1492"/>
    <w:rsid w:val="001F77DF"/>
    <w:rsid w:val="00226137"/>
    <w:rsid w:val="00240BCC"/>
    <w:rsid w:val="002605F4"/>
    <w:rsid w:val="00264FBD"/>
    <w:rsid w:val="002A1A3F"/>
    <w:rsid w:val="002A6BD3"/>
    <w:rsid w:val="002D7B2A"/>
    <w:rsid w:val="0033580D"/>
    <w:rsid w:val="00380FEA"/>
    <w:rsid w:val="00390102"/>
    <w:rsid w:val="00390386"/>
    <w:rsid w:val="003B12D1"/>
    <w:rsid w:val="003B43B5"/>
    <w:rsid w:val="003C140D"/>
    <w:rsid w:val="0045671B"/>
    <w:rsid w:val="00474A68"/>
    <w:rsid w:val="00541077"/>
    <w:rsid w:val="0057141B"/>
    <w:rsid w:val="00592D5D"/>
    <w:rsid w:val="005A0A5F"/>
    <w:rsid w:val="005C164E"/>
    <w:rsid w:val="005D2C48"/>
    <w:rsid w:val="005E7791"/>
    <w:rsid w:val="00611391"/>
    <w:rsid w:val="006240A7"/>
    <w:rsid w:val="006661C5"/>
    <w:rsid w:val="00690235"/>
    <w:rsid w:val="00711131"/>
    <w:rsid w:val="00766CC9"/>
    <w:rsid w:val="007C2D8E"/>
    <w:rsid w:val="00803BA3"/>
    <w:rsid w:val="00855759"/>
    <w:rsid w:val="00864422"/>
    <w:rsid w:val="008A78B0"/>
    <w:rsid w:val="008C7EEC"/>
    <w:rsid w:val="008E102A"/>
    <w:rsid w:val="00912EAF"/>
    <w:rsid w:val="00921617"/>
    <w:rsid w:val="009500CC"/>
    <w:rsid w:val="009568E7"/>
    <w:rsid w:val="00957B00"/>
    <w:rsid w:val="0099757C"/>
    <w:rsid w:val="009A7441"/>
    <w:rsid w:val="009D68F3"/>
    <w:rsid w:val="00A452BB"/>
    <w:rsid w:val="00A625C0"/>
    <w:rsid w:val="00A928C9"/>
    <w:rsid w:val="00AB521C"/>
    <w:rsid w:val="00AC2674"/>
    <w:rsid w:val="00AC7656"/>
    <w:rsid w:val="00AD3716"/>
    <w:rsid w:val="00AD7DF5"/>
    <w:rsid w:val="00B305AA"/>
    <w:rsid w:val="00B535BF"/>
    <w:rsid w:val="00B709B5"/>
    <w:rsid w:val="00BB7E4F"/>
    <w:rsid w:val="00BC1057"/>
    <w:rsid w:val="00C33874"/>
    <w:rsid w:val="00C465C6"/>
    <w:rsid w:val="00C52580"/>
    <w:rsid w:val="00C739FC"/>
    <w:rsid w:val="00C93384"/>
    <w:rsid w:val="00CC3C11"/>
    <w:rsid w:val="00CC4EB0"/>
    <w:rsid w:val="00CD76DF"/>
    <w:rsid w:val="00D342B0"/>
    <w:rsid w:val="00D35961"/>
    <w:rsid w:val="00D926B2"/>
    <w:rsid w:val="00DA57F8"/>
    <w:rsid w:val="00DB24F3"/>
    <w:rsid w:val="00DE2CF8"/>
    <w:rsid w:val="00DF4EB4"/>
    <w:rsid w:val="00E0754E"/>
    <w:rsid w:val="00E35379"/>
    <w:rsid w:val="00E5549D"/>
    <w:rsid w:val="00E83DB8"/>
    <w:rsid w:val="00EC3531"/>
    <w:rsid w:val="00ED1DAA"/>
    <w:rsid w:val="00F0256E"/>
    <w:rsid w:val="00F177AA"/>
    <w:rsid w:val="00F22E8B"/>
    <w:rsid w:val="00F52A79"/>
    <w:rsid w:val="00FE0107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6E2E"/>
  <w15:chartTrackingRefBased/>
  <w15:docId w15:val="{EE59B95A-CD5B-4291-B3A0-CDA1FE2D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8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2D8E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C2D8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C2D8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56E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5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25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25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0CC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12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6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3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5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5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97CF-6E7C-448F-AFE0-CCB30D9B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Kalima</dc:creator>
  <cp:keywords/>
  <dc:description/>
  <cp:lastModifiedBy>DelFranco, Ruthie</cp:lastModifiedBy>
  <cp:revision>8</cp:revision>
  <cp:lastPrinted>2019-08-08T17:38:00Z</cp:lastPrinted>
  <dcterms:created xsi:type="dcterms:W3CDTF">2019-08-08T23:52:00Z</dcterms:created>
  <dcterms:modified xsi:type="dcterms:W3CDTF">2021-01-05T20:08:00Z</dcterms:modified>
</cp:coreProperties>
</file>