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2A0FF9" w:rsidP="00E97376">
      <w:pPr>
        <w:ind w:firstLine="0"/>
        <w:jc w:val="center"/>
      </w:pPr>
      <w:r>
        <w:t xml:space="preserve">Proposed </w:t>
      </w:r>
      <w:r w:rsidR="004E1CF2">
        <w:t>Int. No.</w:t>
      </w:r>
      <w:r>
        <w:t xml:space="preserve"> 1378-A</w:t>
      </w:r>
    </w:p>
    <w:p w:rsidR="00E97376" w:rsidRDefault="00E97376" w:rsidP="00E97376">
      <w:pPr>
        <w:ind w:firstLine="0"/>
        <w:jc w:val="center"/>
      </w:pPr>
    </w:p>
    <w:p w:rsidR="007C63FC" w:rsidRDefault="007C63FC" w:rsidP="007C63FC">
      <w:pPr>
        <w:ind w:firstLine="0"/>
        <w:jc w:val="both"/>
      </w:pPr>
      <w:r>
        <w:t>By Council Members Rivera, Lander, Brannan, Holden, Rodriguez, Cabrera, Cohen, Rosenthal, Ayala, Espinal, the Public Advocate (Mr. Williams), Levine, Constantinides, Levin, Chin, Ampry-Samuel, Maisel, Menchaca, Grodenchik, Koslowitz, Reynoso, Vallone, Adams, Louis, Richards, Cornegy, Van Bramer, Powers, Dromm and Ulrich</w:t>
      </w:r>
    </w:p>
    <w:p w:rsidR="004E1CF2" w:rsidRDefault="004E1CF2" w:rsidP="007101A2">
      <w:pPr>
        <w:pStyle w:val="BodyText"/>
        <w:spacing w:line="240" w:lineRule="auto"/>
        <w:ind w:firstLine="0"/>
      </w:pPr>
      <w:bookmarkStart w:id="0" w:name="_GoBack"/>
      <w:bookmarkEnd w:id="0"/>
    </w:p>
    <w:p w:rsidR="00053D58" w:rsidRPr="00053D58" w:rsidRDefault="00053D58" w:rsidP="007101A2">
      <w:pPr>
        <w:pStyle w:val="BodyText"/>
        <w:spacing w:line="240" w:lineRule="auto"/>
        <w:ind w:firstLine="0"/>
        <w:rPr>
          <w:vanish/>
        </w:rPr>
      </w:pPr>
      <w:r w:rsidRPr="00053D58">
        <w:rPr>
          <w:vanish/>
        </w:rPr>
        <w:t>..Title</w:t>
      </w:r>
    </w:p>
    <w:p w:rsidR="004E1CF2" w:rsidRDefault="00053D58"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43568F0352E945CA8ACF79367090F18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8555F9">
            <w:t>administrative code of the city of New York</w:t>
          </w:r>
        </w:sdtContent>
      </w:sdt>
      <w:r w:rsidR="004E1CF2">
        <w:t>, in relation to</w:t>
      </w:r>
      <w:r w:rsidR="007F4087">
        <w:t xml:space="preserve"> </w:t>
      </w:r>
      <w:r w:rsidR="008555F9">
        <w:t xml:space="preserve">banning the sale </w:t>
      </w:r>
      <w:r w:rsidR="00F34256">
        <w:t xml:space="preserve">or provision </w:t>
      </w:r>
      <w:r w:rsidR="008555F9">
        <w:t>of</w:t>
      </w:r>
      <w:r w:rsidR="00E64DDD">
        <w:t xml:space="preserve"> certain</w:t>
      </w:r>
      <w:r w:rsidR="00F34256">
        <w:t xml:space="preserve"> force-fed </w:t>
      </w:r>
      <w:r w:rsidR="00CF7D8A">
        <w:t>poultry products</w:t>
      </w:r>
    </w:p>
    <w:p w:rsidR="00053D58" w:rsidRPr="00053D58" w:rsidRDefault="00053D58" w:rsidP="007101A2">
      <w:pPr>
        <w:pStyle w:val="BodyText"/>
        <w:spacing w:line="240" w:lineRule="auto"/>
        <w:ind w:firstLine="0"/>
        <w:rPr>
          <w:vanish/>
        </w:rPr>
      </w:pPr>
      <w:r w:rsidRPr="00053D58">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8555F9" w:rsidRDefault="007101A2" w:rsidP="007101A2">
      <w:pPr>
        <w:spacing w:line="480" w:lineRule="auto"/>
        <w:jc w:val="both"/>
      </w:pPr>
      <w:r>
        <w:t>S</w:t>
      </w:r>
      <w:r w:rsidR="004E1CF2">
        <w:t>ection 1.</w:t>
      </w:r>
      <w:r w:rsidR="008555F9">
        <w:t xml:space="preserve"> Title 17 of the administrative code of the city of New York is amended by adding a new chapter 19 to read as follows:</w:t>
      </w:r>
    </w:p>
    <w:p w:rsidR="007F4087" w:rsidRPr="00CE01A5" w:rsidRDefault="008555F9" w:rsidP="008555F9">
      <w:pPr>
        <w:spacing w:line="480" w:lineRule="auto"/>
        <w:ind w:firstLine="0"/>
        <w:jc w:val="center"/>
        <w:rPr>
          <w:u w:val="single"/>
        </w:rPr>
      </w:pPr>
      <w:r w:rsidRPr="00CE01A5">
        <w:rPr>
          <w:u w:val="single"/>
        </w:rPr>
        <w:t>CHAPTER 19</w:t>
      </w:r>
    </w:p>
    <w:p w:rsidR="008555F9" w:rsidRDefault="00CE01A5" w:rsidP="008555F9">
      <w:pPr>
        <w:spacing w:line="480" w:lineRule="auto"/>
        <w:ind w:firstLine="0"/>
        <w:jc w:val="center"/>
        <w:rPr>
          <w:u w:val="single"/>
        </w:rPr>
      </w:pPr>
      <w:r w:rsidRPr="00CE01A5">
        <w:rPr>
          <w:u w:val="single"/>
        </w:rPr>
        <w:t>FORCE-FED PRODUCTS</w:t>
      </w:r>
    </w:p>
    <w:p w:rsidR="00504CF0" w:rsidRDefault="00504CF0" w:rsidP="002A0FF9">
      <w:pPr>
        <w:spacing w:line="480" w:lineRule="auto"/>
        <w:ind w:firstLine="0"/>
        <w:rPr>
          <w:u w:val="single"/>
        </w:rPr>
      </w:pPr>
      <w:r>
        <w:rPr>
          <w:u w:val="single"/>
        </w:rPr>
        <w:t>§ 17-1901 Definitions</w:t>
      </w:r>
      <w:r w:rsidR="00F34256">
        <w:rPr>
          <w:u w:val="single"/>
        </w:rPr>
        <w:t>.</w:t>
      </w:r>
    </w:p>
    <w:p w:rsidR="00504CF0" w:rsidRDefault="00504CF0" w:rsidP="002A0FF9">
      <w:pPr>
        <w:spacing w:line="480" w:lineRule="auto"/>
        <w:ind w:firstLine="0"/>
        <w:rPr>
          <w:u w:val="single"/>
        </w:rPr>
      </w:pPr>
      <w:r>
        <w:rPr>
          <w:u w:val="single"/>
        </w:rPr>
        <w:t xml:space="preserve">§ 17-1902 Prohibited </w:t>
      </w:r>
      <w:r w:rsidR="00F34256">
        <w:rPr>
          <w:u w:val="single"/>
        </w:rPr>
        <w:t>c</w:t>
      </w:r>
      <w:r>
        <w:rPr>
          <w:u w:val="single"/>
        </w:rPr>
        <w:t>onduct</w:t>
      </w:r>
      <w:r w:rsidR="00F34256">
        <w:rPr>
          <w:u w:val="single"/>
        </w:rPr>
        <w:t>.</w:t>
      </w:r>
    </w:p>
    <w:p w:rsidR="00504CF0" w:rsidRDefault="00504CF0" w:rsidP="002A0FF9">
      <w:pPr>
        <w:spacing w:line="480" w:lineRule="auto"/>
        <w:ind w:firstLine="0"/>
        <w:rPr>
          <w:u w:val="single"/>
        </w:rPr>
      </w:pPr>
      <w:r>
        <w:rPr>
          <w:u w:val="single"/>
        </w:rPr>
        <w:t>§ 17-</w:t>
      </w:r>
      <w:r w:rsidR="00164CE5">
        <w:rPr>
          <w:u w:val="single"/>
        </w:rPr>
        <w:t>1</w:t>
      </w:r>
      <w:r>
        <w:rPr>
          <w:u w:val="single"/>
        </w:rPr>
        <w:t xml:space="preserve">903 </w:t>
      </w:r>
      <w:r w:rsidR="00F34256">
        <w:rPr>
          <w:u w:val="single"/>
        </w:rPr>
        <w:t>Enforcement.</w:t>
      </w:r>
      <w:r>
        <w:rPr>
          <w:u w:val="single"/>
        </w:rPr>
        <w:t xml:space="preserve"> </w:t>
      </w:r>
    </w:p>
    <w:p w:rsidR="00CE01A5" w:rsidRDefault="00CE01A5" w:rsidP="00E63EC1">
      <w:pPr>
        <w:spacing w:line="480" w:lineRule="auto"/>
        <w:ind w:firstLine="0"/>
        <w:jc w:val="both"/>
        <w:rPr>
          <w:u w:val="single"/>
        </w:rPr>
      </w:pPr>
      <w:r w:rsidRPr="00CE01A5">
        <w:tab/>
      </w:r>
      <w:r w:rsidR="00F906D0">
        <w:rPr>
          <w:u w:val="single"/>
        </w:rPr>
        <w:t>§ 17-1901</w:t>
      </w:r>
      <w:r>
        <w:rPr>
          <w:u w:val="single"/>
        </w:rPr>
        <w:t xml:space="preserve"> Definitions. For the purposes of this </w:t>
      </w:r>
      <w:r w:rsidR="00F34256">
        <w:rPr>
          <w:u w:val="single"/>
        </w:rPr>
        <w:t>chapter</w:t>
      </w:r>
      <w:r>
        <w:rPr>
          <w:u w:val="single"/>
        </w:rPr>
        <w:t>, the following terms have the following meanings:</w:t>
      </w:r>
    </w:p>
    <w:p w:rsidR="00CE01A5" w:rsidRPr="00CE01A5" w:rsidRDefault="00CE01A5" w:rsidP="00E63EC1">
      <w:pPr>
        <w:spacing w:line="480" w:lineRule="auto"/>
        <w:ind w:firstLine="0"/>
        <w:jc w:val="both"/>
        <w:rPr>
          <w:u w:val="single"/>
        </w:rPr>
      </w:pPr>
      <w:r>
        <w:tab/>
      </w:r>
      <w:r w:rsidRPr="00CE01A5">
        <w:rPr>
          <w:u w:val="single"/>
        </w:rPr>
        <w:t>Food service establishment. The term “food service establishment” means a place where food is provided for individual portion service directly to the consumer whether such food is provided free of charge or sold, and whether consumption occurs on or off the premises or is provided from a pushcart, stand or vehicle.</w:t>
      </w:r>
    </w:p>
    <w:p w:rsidR="00CE01A5" w:rsidRDefault="009D5574" w:rsidP="00E63EC1">
      <w:pPr>
        <w:spacing w:line="480" w:lineRule="auto"/>
        <w:ind w:firstLine="0"/>
        <w:jc w:val="both"/>
        <w:rPr>
          <w:u w:val="single"/>
        </w:rPr>
      </w:pPr>
      <w:r>
        <w:tab/>
      </w:r>
      <w:r w:rsidR="00CE01A5" w:rsidRPr="00CE01A5">
        <w:rPr>
          <w:u w:val="single"/>
        </w:rPr>
        <w:t>Force-fed product. The term “force-fed product” means any prod</w:t>
      </w:r>
      <w:r w:rsidR="00812EA5">
        <w:rPr>
          <w:u w:val="single"/>
        </w:rPr>
        <w:t>uct that is the result of force-</w:t>
      </w:r>
      <w:r w:rsidR="00CE01A5" w:rsidRPr="00CE01A5">
        <w:rPr>
          <w:u w:val="single"/>
        </w:rPr>
        <w:t>feeding a bird</w:t>
      </w:r>
      <w:r w:rsidR="00C23A85">
        <w:rPr>
          <w:u w:val="single"/>
        </w:rPr>
        <w:t xml:space="preserve">, including but not limited to a duck or </w:t>
      </w:r>
      <w:r w:rsidR="003B719C">
        <w:rPr>
          <w:u w:val="single"/>
        </w:rPr>
        <w:t xml:space="preserve">a </w:t>
      </w:r>
      <w:r w:rsidR="00C23A85">
        <w:rPr>
          <w:u w:val="single"/>
        </w:rPr>
        <w:t>goose,</w:t>
      </w:r>
      <w:r w:rsidR="00CE01A5" w:rsidRPr="00CE01A5">
        <w:rPr>
          <w:u w:val="single"/>
        </w:rPr>
        <w:t xml:space="preserve"> with the intent to fatten or enlarge the bird’s liver.</w:t>
      </w:r>
    </w:p>
    <w:p w:rsidR="00F34256" w:rsidRDefault="00F34256" w:rsidP="00792F24">
      <w:pPr>
        <w:spacing w:line="480" w:lineRule="auto"/>
        <w:jc w:val="both"/>
        <w:rPr>
          <w:u w:val="single"/>
        </w:rPr>
      </w:pPr>
      <w:r>
        <w:rPr>
          <w:u w:val="single"/>
        </w:rPr>
        <w:lastRenderedPageBreak/>
        <w:t>Force-</w:t>
      </w:r>
      <w:r w:rsidRPr="00CE01A5">
        <w:rPr>
          <w:u w:val="single"/>
        </w:rPr>
        <w:t>feeding. The term “</w:t>
      </w:r>
      <w:r>
        <w:rPr>
          <w:u w:val="single"/>
        </w:rPr>
        <w:t>force-</w:t>
      </w:r>
      <w:r w:rsidRPr="00CE01A5">
        <w:rPr>
          <w:u w:val="single"/>
        </w:rPr>
        <w:t>feeding” means the practice of forcing</w:t>
      </w:r>
      <w:r w:rsidR="003B719C">
        <w:rPr>
          <w:u w:val="single"/>
        </w:rPr>
        <w:t>,</w:t>
      </w:r>
      <w:r w:rsidRPr="00CE01A5">
        <w:rPr>
          <w:u w:val="single"/>
        </w:rPr>
        <w:t xml:space="preserve"> by any means</w:t>
      </w:r>
      <w:r w:rsidR="003B719C">
        <w:rPr>
          <w:u w:val="single"/>
        </w:rPr>
        <w:t>,</w:t>
      </w:r>
      <w:r w:rsidRPr="00CE01A5">
        <w:rPr>
          <w:u w:val="single"/>
        </w:rPr>
        <w:t xml:space="preserve"> food or supplements into the throat, esophagus</w:t>
      </w:r>
      <w:r w:rsidR="00301FB6">
        <w:rPr>
          <w:u w:val="single"/>
        </w:rPr>
        <w:t>, crop</w:t>
      </w:r>
      <w:r w:rsidRPr="00CE01A5">
        <w:rPr>
          <w:u w:val="single"/>
        </w:rPr>
        <w:t xml:space="preserve"> or stomach of </w:t>
      </w:r>
      <w:r w:rsidR="003B719C">
        <w:rPr>
          <w:u w:val="single"/>
        </w:rPr>
        <w:t>an animal</w:t>
      </w:r>
      <w:r w:rsidRPr="00CE01A5">
        <w:rPr>
          <w:u w:val="single"/>
        </w:rPr>
        <w:t>.</w:t>
      </w:r>
    </w:p>
    <w:p w:rsidR="00F34256" w:rsidRPr="00CE01A5" w:rsidRDefault="00F34256" w:rsidP="002A0FF9">
      <w:pPr>
        <w:spacing w:line="480" w:lineRule="auto"/>
        <w:jc w:val="both"/>
        <w:rPr>
          <w:u w:val="single"/>
        </w:rPr>
      </w:pPr>
      <w:r>
        <w:rPr>
          <w:u w:val="single"/>
        </w:rPr>
        <w:t xml:space="preserve">Retail food establishment. </w:t>
      </w:r>
      <w:r w:rsidR="002A0FF9">
        <w:rPr>
          <w:u w:val="single"/>
        </w:rPr>
        <w:t>T</w:t>
      </w:r>
      <w:r>
        <w:rPr>
          <w:u w:val="single"/>
        </w:rPr>
        <w:t>he term “retail food establishment” means a supermarket, grocery store, specialty food store or farmer’s market.</w:t>
      </w:r>
    </w:p>
    <w:p w:rsidR="00F34256" w:rsidRPr="00CE01A5" w:rsidRDefault="00812EA5" w:rsidP="00F34256">
      <w:pPr>
        <w:spacing w:line="480" w:lineRule="auto"/>
        <w:jc w:val="both"/>
        <w:rPr>
          <w:u w:val="single"/>
        </w:rPr>
      </w:pPr>
      <w:r w:rsidRPr="00241717">
        <w:rPr>
          <w:u w:val="single"/>
        </w:rPr>
        <w:t>§ 17-1902</w:t>
      </w:r>
      <w:r>
        <w:rPr>
          <w:u w:val="single"/>
        </w:rPr>
        <w:t xml:space="preserve"> Prohibited conduct. </w:t>
      </w:r>
      <w:r w:rsidR="00F34256">
        <w:rPr>
          <w:u w:val="single"/>
        </w:rPr>
        <w:t xml:space="preserve">No </w:t>
      </w:r>
      <w:r w:rsidR="009D5574" w:rsidRPr="007A414D">
        <w:rPr>
          <w:u w:val="single"/>
        </w:rPr>
        <w:t>retail food establishment</w:t>
      </w:r>
      <w:r w:rsidR="009D5574">
        <w:rPr>
          <w:u w:val="single"/>
        </w:rPr>
        <w:t xml:space="preserve"> or food service establishment</w:t>
      </w:r>
      <w:r w:rsidR="007A356F">
        <w:rPr>
          <w:u w:val="single"/>
        </w:rPr>
        <w:t>, or agent thereof,</w:t>
      </w:r>
      <w:r w:rsidR="009D5574">
        <w:rPr>
          <w:u w:val="single"/>
        </w:rPr>
        <w:t xml:space="preserve"> shall store, keep, maintain, offer for sale, or sell any </w:t>
      </w:r>
      <w:r w:rsidR="00F34256">
        <w:rPr>
          <w:u w:val="single"/>
        </w:rPr>
        <w:t xml:space="preserve">force-fed product </w:t>
      </w:r>
      <w:r w:rsidR="009D5574">
        <w:rPr>
          <w:u w:val="single"/>
        </w:rPr>
        <w:t>or food containing a force-fed product.</w:t>
      </w:r>
      <w:r w:rsidR="00F34256">
        <w:rPr>
          <w:u w:val="single"/>
        </w:rPr>
        <w:t xml:space="preserve"> For purposes of this </w:t>
      </w:r>
      <w:r w:rsidR="00E67BDC">
        <w:rPr>
          <w:u w:val="single"/>
        </w:rPr>
        <w:t>chapter</w:t>
      </w:r>
      <w:r w:rsidR="00F34256">
        <w:rPr>
          <w:u w:val="single"/>
        </w:rPr>
        <w:t xml:space="preserve">, it shall be a rebuttable presumption that an item </w:t>
      </w:r>
      <w:r w:rsidR="00F34256" w:rsidRPr="007A414D">
        <w:rPr>
          <w:u w:val="single"/>
        </w:rPr>
        <w:t xml:space="preserve">in a retail food establishment or food service establishment </w:t>
      </w:r>
      <w:r w:rsidR="00E67BDC">
        <w:rPr>
          <w:u w:val="single"/>
        </w:rPr>
        <w:t>having</w:t>
      </w:r>
      <w:r w:rsidR="009D5574">
        <w:rPr>
          <w:u w:val="single"/>
        </w:rPr>
        <w:t xml:space="preserve"> the label</w:t>
      </w:r>
      <w:r w:rsidR="00F34256">
        <w:rPr>
          <w:u w:val="single"/>
        </w:rPr>
        <w:t xml:space="preserve"> “foie gras” </w:t>
      </w:r>
      <w:r w:rsidR="009D5574">
        <w:rPr>
          <w:u w:val="single"/>
        </w:rPr>
        <w:t xml:space="preserve">or listed on </w:t>
      </w:r>
      <w:r w:rsidR="00241717">
        <w:rPr>
          <w:u w:val="single"/>
        </w:rPr>
        <w:t xml:space="preserve">a </w:t>
      </w:r>
      <w:r w:rsidR="009D5574">
        <w:rPr>
          <w:u w:val="single"/>
        </w:rPr>
        <w:t>menu as “foi</w:t>
      </w:r>
      <w:r w:rsidR="002A0FF9">
        <w:rPr>
          <w:u w:val="single"/>
        </w:rPr>
        <w:t>e</w:t>
      </w:r>
      <w:r w:rsidR="009D5574">
        <w:rPr>
          <w:u w:val="single"/>
        </w:rPr>
        <w:t xml:space="preserve"> gras” </w:t>
      </w:r>
      <w:r w:rsidR="00F34256">
        <w:rPr>
          <w:u w:val="single"/>
        </w:rPr>
        <w:t xml:space="preserve">is a force-fed product. A party seeking to rebut such presumption shall provide documentary evidence proving that the product they are </w:t>
      </w:r>
      <w:r w:rsidR="00984F6F">
        <w:rPr>
          <w:u w:val="single"/>
        </w:rPr>
        <w:t xml:space="preserve">storing, keeping, maintaining, </w:t>
      </w:r>
      <w:r w:rsidR="00F34256">
        <w:rPr>
          <w:u w:val="single"/>
        </w:rPr>
        <w:t xml:space="preserve">offering </w:t>
      </w:r>
      <w:r w:rsidR="00984F6F">
        <w:rPr>
          <w:u w:val="single"/>
        </w:rPr>
        <w:t>for sale, or</w:t>
      </w:r>
      <w:r w:rsidR="00F34256">
        <w:rPr>
          <w:u w:val="single"/>
        </w:rPr>
        <w:t xml:space="preserve"> sell</w:t>
      </w:r>
      <w:r w:rsidR="00984F6F">
        <w:rPr>
          <w:u w:val="single"/>
        </w:rPr>
        <w:t>ing</w:t>
      </w:r>
      <w:r w:rsidR="00F34256">
        <w:rPr>
          <w:u w:val="single"/>
        </w:rPr>
        <w:t xml:space="preserve"> is not a force-fed product as defined in this chapter.</w:t>
      </w:r>
    </w:p>
    <w:p w:rsidR="00812EA5" w:rsidRDefault="00CE01A5" w:rsidP="00E63EC1">
      <w:pPr>
        <w:spacing w:line="480" w:lineRule="auto"/>
        <w:ind w:firstLine="0"/>
        <w:jc w:val="both"/>
        <w:rPr>
          <w:u w:val="single"/>
        </w:rPr>
      </w:pPr>
      <w:r w:rsidRPr="00CE01A5">
        <w:tab/>
      </w:r>
      <w:r w:rsidR="00D94094">
        <w:rPr>
          <w:u w:val="single"/>
        </w:rPr>
        <w:t>§ 17-1903</w:t>
      </w:r>
      <w:r w:rsidRPr="00CE01A5">
        <w:rPr>
          <w:u w:val="single"/>
        </w:rPr>
        <w:t xml:space="preserve"> </w:t>
      </w:r>
      <w:r w:rsidR="00F34256">
        <w:rPr>
          <w:u w:val="single"/>
        </w:rPr>
        <w:t>Enforcement</w:t>
      </w:r>
      <w:r w:rsidRPr="00CE01A5">
        <w:rPr>
          <w:u w:val="single"/>
        </w:rPr>
        <w:t>.</w:t>
      </w:r>
      <w:r w:rsidR="00812EA5">
        <w:rPr>
          <w:u w:val="single"/>
        </w:rPr>
        <w:t xml:space="preserve"> </w:t>
      </w:r>
      <w:r w:rsidR="002A0FF9" w:rsidRPr="002A0FF9">
        <w:rPr>
          <w:u w:val="single"/>
        </w:rPr>
        <w:t>a. Any person who is found to violate any provision of this chapter shall be subject to a civil penalty of not less than $500 and not more than $2,000 for each violation. Each such violation may be treated as a separate and distinct offense, and in the case of a continuing violation, each day's continuance thereof may be treated as a separate and distinct offense.</w:t>
      </w:r>
    </w:p>
    <w:p w:rsidR="00792F24" w:rsidRPr="00CE01A5" w:rsidRDefault="00F34256" w:rsidP="00792F24">
      <w:pPr>
        <w:spacing w:line="480" w:lineRule="auto"/>
        <w:jc w:val="both"/>
        <w:rPr>
          <w:u w:val="single"/>
        </w:rPr>
      </w:pPr>
      <w:r>
        <w:rPr>
          <w:u w:val="single"/>
        </w:rPr>
        <w:t xml:space="preserve">b. </w:t>
      </w:r>
      <w:r w:rsidR="00792F24" w:rsidRPr="00C67453">
        <w:rPr>
          <w:color w:val="000000"/>
          <w:u w:val="single"/>
        </w:rPr>
        <w:t xml:space="preserve">The department </w:t>
      </w:r>
      <w:r w:rsidR="00792F24">
        <w:rPr>
          <w:color w:val="000000"/>
          <w:u w:val="single"/>
        </w:rPr>
        <w:t>shall commence a proceeding to recover a civil penalty in connection with a food service establishment by service of notice of violation returnable at the office of administrative trials and hearings or within any agency of the city designated to conduct such proceedings. T</w:t>
      </w:r>
      <w:r w:rsidR="00792F24" w:rsidRPr="00C67453">
        <w:rPr>
          <w:color w:val="000000"/>
          <w:u w:val="single"/>
        </w:rPr>
        <w:t xml:space="preserve">he department of consumer affairs shall </w:t>
      </w:r>
      <w:r w:rsidR="00792F24">
        <w:rPr>
          <w:color w:val="000000"/>
          <w:u w:val="single"/>
        </w:rPr>
        <w:t xml:space="preserve">commence a proceeding to recover a civil penalty in connection with a </w:t>
      </w:r>
      <w:r w:rsidR="00792F24" w:rsidRPr="007A414D">
        <w:rPr>
          <w:color w:val="000000"/>
          <w:u w:val="single"/>
        </w:rPr>
        <w:t>retail food establishment by</w:t>
      </w:r>
      <w:r w:rsidR="00792F24">
        <w:rPr>
          <w:color w:val="000000"/>
          <w:u w:val="single"/>
        </w:rPr>
        <w:t xml:space="preserve"> service of a notice of violation returnable </w:t>
      </w:r>
      <w:r w:rsidR="00E67BDC">
        <w:rPr>
          <w:color w:val="000000"/>
          <w:u w:val="single"/>
        </w:rPr>
        <w:t>at</w:t>
      </w:r>
      <w:r w:rsidR="00792F24">
        <w:rPr>
          <w:color w:val="000000"/>
          <w:u w:val="single"/>
        </w:rPr>
        <w:t xml:space="preserve"> the office of administrative trials and hearings or within any agency of the city designated to conduct such proceedings</w:t>
      </w:r>
      <w:r w:rsidR="00792F24" w:rsidRPr="00C67453">
        <w:rPr>
          <w:color w:val="000000"/>
          <w:u w:val="single"/>
        </w:rPr>
        <w:t>.</w:t>
      </w:r>
      <w:r w:rsidR="00792F24">
        <w:rPr>
          <w:color w:val="000000"/>
          <w:u w:val="single"/>
        </w:rPr>
        <w:t xml:space="preserve"> </w:t>
      </w:r>
      <w:r w:rsidR="00792F24">
        <w:rPr>
          <w:u w:val="single"/>
        </w:rPr>
        <w:t xml:space="preserve"> </w:t>
      </w:r>
    </w:p>
    <w:p w:rsidR="00CE01A5" w:rsidRPr="00D94094" w:rsidRDefault="00812EA5" w:rsidP="00E63EC1">
      <w:pPr>
        <w:spacing w:line="480" w:lineRule="auto"/>
        <w:ind w:firstLine="0"/>
        <w:jc w:val="both"/>
      </w:pPr>
      <w:r w:rsidRPr="00812EA5">
        <w:lastRenderedPageBreak/>
        <w:tab/>
      </w:r>
      <w:r w:rsidRPr="00D94094">
        <w:t>§ 2. This loc</w:t>
      </w:r>
      <w:r w:rsidR="00F40BE1" w:rsidRPr="00D94094">
        <w:t xml:space="preserve">al law takes effect </w:t>
      </w:r>
      <w:r w:rsidR="006B051E">
        <w:t>3 years</w:t>
      </w:r>
      <w:r w:rsidR="00F40BE1" w:rsidRPr="00D94094">
        <w:t xml:space="preserve"> after it becomes law, except that the department of health and mental hygiene </w:t>
      </w:r>
      <w:r w:rsidR="00792F24">
        <w:t xml:space="preserve">and the department of consumer affairs </w:t>
      </w:r>
      <w:r w:rsidR="00F40BE1" w:rsidRPr="00D94094">
        <w:t>shall take such measures as are necessary for the implementation of this local law, including the promulgation of rules, before such date.</w:t>
      </w:r>
      <w:r w:rsidRPr="00D94094">
        <w:t xml:space="preserve">  </w:t>
      </w:r>
      <w:r w:rsidR="00CE01A5" w:rsidRPr="00D94094">
        <w:t xml:space="preserve"> </w:t>
      </w:r>
    </w:p>
    <w:p w:rsidR="00CE01A5" w:rsidRPr="00F40BE1" w:rsidRDefault="00CE01A5" w:rsidP="007101A2">
      <w:pPr>
        <w:ind w:firstLine="0"/>
        <w:jc w:val="both"/>
        <w:rPr>
          <w:u w:val="single"/>
        </w:rPr>
        <w:sectPr w:rsidR="00CE01A5" w:rsidRPr="00F40BE1"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812EA5" w:rsidP="007101A2">
      <w:pPr>
        <w:ind w:firstLine="0"/>
        <w:jc w:val="both"/>
        <w:rPr>
          <w:sz w:val="18"/>
          <w:szCs w:val="18"/>
        </w:rPr>
      </w:pPr>
      <w:r>
        <w:rPr>
          <w:sz w:val="18"/>
          <w:szCs w:val="18"/>
        </w:rPr>
        <w:t>NC</w:t>
      </w:r>
    </w:p>
    <w:p w:rsidR="004E1CF2" w:rsidRDefault="004E1CF2" w:rsidP="007101A2">
      <w:pPr>
        <w:ind w:firstLine="0"/>
        <w:jc w:val="both"/>
        <w:rPr>
          <w:sz w:val="18"/>
          <w:szCs w:val="18"/>
        </w:rPr>
      </w:pPr>
      <w:r>
        <w:rPr>
          <w:sz w:val="18"/>
          <w:szCs w:val="18"/>
        </w:rPr>
        <w:t xml:space="preserve">LS </w:t>
      </w:r>
      <w:r w:rsidR="00B47730">
        <w:rPr>
          <w:sz w:val="18"/>
          <w:szCs w:val="18"/>
        </w:rPr>
        <w:t>#</w:t>
      </w:r>
      <w:r w:rsidR="00F40BE1">
        <w:rPr>
          <w:sz w:val="18"/>
          <w:szCs w:val="18"/>
        </w:rPr>
        <w:t>7875</w:t>
      </w:r>
    </w:p>
    <w:p w:rsidR="004E1CF2" w:rsidRDefault="002A0FF9" w:rsidP="007101A2">
      <w:pPr>
        <w:ind w:firstLine="0"/>
        <w:rPr>
          <w:sz w:val="18"/>
          <w:szCs w:val="18"/>
        </w:rPr>
      </w:pPr>
      <w:r>
        <w:rPr>
          <w:sz w:val="18"/>
          <w:szCs w:val="18"/>
        </w:rPr>
        <w:t xml:space="preserve">10/22/19 </w:t>
      </w:r>
      <w:r w:rsidR="003B719C">
        <w:rPr>
          <w:sz w:val="18"/>
          <w:szCs w:val="18"/>
        </w:rPr>
        <w:t>7:15 PM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D37A0" w16cid:durableId="21595066"/>
  <w16cid:commentId w16cid:paraId="0FA70C1C" w16cid:durableId="21598B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90" w:rsidRDefault="00704C90">
      <w:r>
        <w:separator/>
      </w:r>
    </w:p>
    <w:p w:rsidR="00704C90" w:rsidRDefault="00704C90"/>
  </w:endnote>
  <w:endnote w:type="continuationSeparator" w:id="0">
    <w:p w:rsidR="00704C90" w:rsidRDefault="00704C90">
      <w:r>
        <w:continuationSeparator/>
      </w:r>
    </w:p>
    <w:p w:rsidR="00704C90" w:rsidRDefault="0070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7C63FC">
          <w:rPr>
            <w:noProof/>
          </w:rPr>
          <w:t>3</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90" w:rsidRDefault="00704C90">
      <w:r>
        <w:separator/>
      </w:r>
    </w:p>
    <w:p w:rsidR="00704C90" w:rsidRDefault="00704C90"/>
  </w:footnote>
  <w:footnote w:type="continuationSeparator" w:id="0">
    <w:p w:rsidR="00704C90" w:rsidRDefault="00704C90">
      <w:r>
        <w:continuationSeparator/>
      </w:r>
    </w:p>
    <w:p w:rsidR="00704C90" w:rsidRDefault="00704C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9A"/>
    <w:rsid w:val="00005467"/>
    <w:rsid w:val="000135A3"/>
    <w:rsid w:val="00035181"/>
    <w:rsid w:val="000502BC"/>
    <w:rsid w:val="00053D58"/>
    <w:rsid w:val="00056BB0"/>
    <w:rsid w:val="00064AFB"/>
    <w:rsid w:val="0009173E"/>
    <w:rsid w:val="00094A70"/>
    <w:rsid w:val="00095806"/>
    <w:rsid w:val="000C4FF0"/>
    <w:rsid w:val="000D4A7F"/>
    <w:rsid w:val="001073BD"/>
    <w:rsid w:val="00115B31"/>
    <w:rsid w:val="001509BF"/>
    <w:rsid w:val="00150A27"/>
    <w:rsid w:val="00164CE5"/>
    <w:rsid w:val="00165627"/>
    <w:rsid w:val="00167107"/>
    <w:rsid w:val="00180BD2"/>
    <w:rsid w:val="00195A80"/>
    <w:rsid w:val="001C4695"/>
    <w:rsid w:val="001C52E3"/>
    <w:rsid w:val="001D13A9"/>
    <w:rsid w:val="001D4249"/>
    <w:rsid w:val="00205741"/>
    <w:rsid w:val="00207323"/>
    <w:rsid w:val="0021642E"/>
    <w:rsid w:val="0022099D"/>
    <w:rsid w:val="00241717"/>
    <w:rsid w:val="00241F94"/>
    <w:rsid w:val="00270162"/>
    <w:rsid w:val="00280955"/>
    <w:rsid w:val="00292C42"/>
    <w:rsid w:val="002A0FF9"/>
    <w:rsid w:val="002B224A"/>
    <w:rsid w:val="002C4435"/>
    <w:rsid w:val="002C6021"/>
    <w:rsid w:val="002D10B0"/>
    <w:rsid w:val="002D2BC9"/>
    <w:rsid w:val="002D5F4F"/>
    <w:rsid w:val="002F196D"/>
    <w:rsid w:val="002F269C"/>
    <w:rsid w:val="00301E5D"/>
    <w:rsid w:val="00301FB6"/>
    <w:rsid w:val="00320D3B"/>
    <w:rsid w:val="0033027F"/>
    <w:rsid w:val="003447CD"/>
    <w:rsid w:val="00352CA7"/>
    <w:rsid w:val="003720CF"/>
    <w:rsid w:val="0037726F"/>
    <w:rsid w:val="003874A1"/>
    <w:rsid w:val="00387754"/>
    <w:rsid w:val="003A29EF"/>
    <w:rsid w:val="003A75C2"/>
    <w:rsid w:val="003B719C"/>
    <w:rsid w:val="003D7071"/>
    <w:rsid w:val="003F14E9"/>
    <w:rsid w:val="003F26F9"/>
    <w:rsid w:val="003F3109"/>
    <w:rsid w:val="00432688"/>
    <w:rsid w:val="00444642"/>
    <w:rsid w:val="00447A01"/>
    <w:rsid w:val="004772EB"/>
    <w:rsid w:val="00487A0D"/>
    <w:rsid w:val="004948B5"/>
    <w:rsid w:val="004B097C"/>
    <w:rsid w:val="004E1CF2"/>
    <w:rsid w:val="004F3343"/>
    <w:rsid w:val="005020E8"/>
    <w:rsid w:val="00504CF0"/>
    <w:rsid w:val="00550E96"/>
    <w:rsid w:val="00554C35"/>
    <w:rsid w:val="00586366"/>
    <w:rsid w:val="005A1EBD"/>
    <w:rsid w:val="005B5DE4"/>
    <w:rsid w:val="005C6980"/>
    <w:rsid w:val="005D4A03"/>
    <w:rsid w:val="005E655A"/>
    <w:rsid w:val="005E7681"/>
    <w:rsid w:val="005F3AA6"/>
    <w:rsid w:val="0061534C"/>
    <w:rsid w:val="00630AB3"/>
    <w:rsid w:val="006662DF"/>
    <w:rsid w:val="00681A93"/>
    <w:rsid w:val="006834D9"/>
    <w:rsid w:val="00683E30"/>
    <w:rsid w:val="00687344"/>
    <w:rsid w:val="006A691C"/>
    <w:rsid w:val="006B051E"/>
    <w:rsid w:val="006B26AF"/>
    <w:rsid w:val="006B590A"/>
    <w:rsid w:val="006B5AB9"/>
    <w:rsid w:val="006D3E3C"/>
    <w:rsid w:val="006D562C"/>
    <w:rsid w:val="006F5CC7"/>
    <w:rsid w:val="007025FE"/>
    <w:rsid w:val="00704C90"/>
    <w:rsid w:val="007101A2"/>
    <w:rsid w:val="00711551"/>
    <w:rsid w:val="007218EB"/>
    <w:rsid w:val="0072551E"/>
    <w:rsid w:val="00727F04"/>
    <w:rsid w:val="00750030"/>
    <w:rsid w:val="007508DC"/>
    <w:rsid w:val="00767CD4"/>
    <w:rsid w:val="00770B9A"/>
    <w:rsid w:val="00792F24"/>
    <w:rsid w:val="007A1A40"/>
    <w:rsid w:val="007A356F"/>
    <w:rsid w:val="007B293E"/>
    <w:rsid w:val="007B6497"/>
    <w:rsid w:val="007C1D9D"/>
    <w:rsid w:val="007C63FC"/>
    <w:rsid w:val="007C6893"/>
    <w:rsid w:val="007E1426"/>
    <w:rsid w:val="007E73C5"/>
    <w:rsid w:val="007E79D5"/>
    <w:rsid w:val="007F1D14"/>
    <w:rsid w:val="007F239A"/>
    <w:rsid w:val="007F4087"/>
    <w:rsid w:val="00806569"/>
    <w:rsid w:val="00812EA5"/>
    <w:rsid w:val="008167F4"/>
    <w:rsid w:val="0083646C"/>
    <w:rsid w:val="008408DF"/>
    <w:rsid w:val="0085260B"/>
    <w:rsid w:val="00853E42"/>
    <w:rsid w:val="008555F9"/>
    <w:rsid w:val="00872BFD"/>
    <w:rsid w:val="00880099"/>
    <w:rsid w:val="008E28FA"/>
    <w:rsid w:val="008F0B17"/>
    <w:rsid w:val="00900ACB"/>
    <w:rsid w:val="009156B6"/>
    <w:rsid w:val="00920C38"/>
    <w:rsid w:val="00925D71"/>
    <w:rsid w:val="009822E5"/>
    <w:rsid w:val="00984F6F"/>
    <w:rsid w:val="00990ECE"/>
    <w:rsid w:val="009D5574"/>
    <w:rsid w:val="00A03635"/>
    <w:rsid w:val="00A10451"/>
    <w:rsid w:val="00A269C2"/>
    <w:rsid w:val="00A30706"/>
    <w:rsid w:val="00A46ACE"/>
    <w:rsid w:val="00A531EC"/>
    <w:rsid w:val="00A654D0"/>
    <w:rsid w:val="00AD1881"/>
    <w:rsid w:val="00AE212E"/>
    <w:rsid w:val="00AF39A5"/>
    <w:rsid w:val="00B15D83"/>
    <w:rsid w:val="00B1635A"/>
    <w:rsid w:val="00B30100"/>
    <w:rsid w:val="00B462F9"/>
    <w:rsid w:val="00B47730"/>
    <w:rsid w:val="00B57B5E"/>
    <w:rsid w:val="00BA4408"/>
    <w:rsid w:val="00BA599A"/>
    <w:rsid w:val="00BB6434"/>
    <w:rsid w:val="00BC1806"/>
    <w:rsid w:val="00BD4E49"/>
    <w:rsid w:val="00BF76F0"/>
    <w:rsid w:val="00C23A85"/>
    <w:rsid w:val="00C3421B"/>
    <w:rsid w:val="00C92A35"/>
    <w:rsid w:val="00C93F56"/>
    <w:rsid w:val="00C96CEE"/>
    <w:rsid w:val="00CA09E2"/>
    <w:rsid w:val="00CA2899"/>
    <w:rsid w:val="00CA30A1"/>
    <w:rsid w:val="00CA6B5C"/>
    <w:rsid w:val="00CC4ED3"/>
    <w:rsid w:val="00CE01A5"/>
    <w:rsid w:val="00CE602C"/>
    <w:rsid w:val="00CF17D2"/>
    <w:rsid w:val="00CF1B2D"/>
    <w:rsid w:val="00CF7D8A"/>
    <w:rsid w:val="00D30A34"/>
    <w:rsid w:val="00D52CE9"/>
    <w:rsid w:val="00D7039A"/>
    <w:rsid w:val="00D94094"/>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63EC1"/>
    <w:rsid w:val="00E64DDD"/>
    <w:rsid w:val="00E67BDC"/>
    <w:rsid w:val="00E84A4E"/>
    <w:rsid w:val="00E96AB4"/>
    <w:rsid w:val="00E97376"/>
    <w:rsid w:val="00EB262D"/>
    <w:rsid w:val="00EB4F54"/>
    <w:rsid w:val="00EB5A95"/>
    <w:rsid w:val="00EC3BDC"/>
    <w:rsid w:val="00EC559B"/>
    <w:rsid w:val="00ED266D"/>
    <w:rsid w:val="00ED2846"/>
    <w:rsid w:val="00ED6ADF"/>
    <w:rsid w:val="00EF1E62"/>
    <w:rsid w:val="00F0418B"/>
    <w:rsid w:val="00F1079A"/>
    <w:rsid w:val="00F23C44"/>
    <w:rsid w:val="00F33321"/>
    <w:rsid w:val="00F34140"/>
    <w:rsid w:val="00F34256"/>
    <w:rsid w:val="00F40BE1"/>
    <w:rsid w:val="00F906D0"/>
    <w:rsid w:val="00FA0C8E"/>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578D7-54B9-4F29-8738-845F29C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34256"/>
    <w:rPr>
      <w:sz w:val="16"/>
      <w:szCs w:val="16"/>
    </w:rPr>
  </w:style>
  <w:style w:type="paragraph" w:styleId="CommentText">
    <w:name w:val="annotation text"/>
    <w:basedOn w:val="Normal"/>
    <w:link w:val="CommentTextChar"/>
    <w:uiPriority w:val="99"/>
    <w:semiHidden/>
    <w:unhideWhenUsed/>
    <w:rsid w:val="00F34256"/>
    <w:rPr>
      <w:sz w:val="20"/>
      <w:szCs w:val="20"/>
    </w:rPr>
  </w:style>
  <w:style w:type="character" w:customStyle="1" w:styleId="CommentTextChar">
    <w:name w:val="Comment Text Char"/>
    <w:basedOn w:val="DefaultParagraphFont"/>
    <w:link w:val="CommentText"/>
    <w:uiPriority w:val="99"/>
    <w:semiHidden/>
    <w:rsid w:val="00F342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256"/>
    <w:rPr>
      <w:b/>
      <w:bCs/>
    </w:rPr>
  </w:style>
  <w:style w:type="character" w:customStyle="1" w:styleId="CommentSubjectChar">
    <w:name w:val="Comment Subject Char"/>
    <w:basedOn w:val="CommentTextChar"/>
    <w:link w:val="CommentSubject"/>
    <w:uiPriority w:val="99"/>
    <w:semiHidden/>
    <w:rsid w:val="00F34256"/>
    <w:rPr>
      <w:rFonts w:ascii="Times New Roman" w:eastAsia="Times New Roman" w:hAnsi="Times New Roman"/>
      <w:b/>
      <w:bCs/>
    </w:rPr>
  </w:style>
  <w:style w:type="paragraph" w:styleId="Revision">
    <w:name w:val="Revision"/>
    <w:hidden/>
    <w:uiPriority w:val="99"/>
    <w:semiHidden/>
    <w:rsid w:val="009D55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934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0871380">
      <w:bodyDiv w:val="1"/>
      <w:marLeft w:val="0"/>
      <w:marRight w:val="0"/>
      <w:marTop w:val="0"/>
      <w:marBottom w:val="0"/>
      <w:divBdr>
        <w:top w:val="none" w:sz="0" w:space="0" w:color="auto"/>
        <w:left w:val="none" w:sz="0" w:space="0" w:color="auto"/>
        <w:bottom w:val="none" w:sz="0" w:space="0" w:color="auto"/>
        <w:right w:val="none" w:sz="0" w:space="0" w:color="auto"/>
      </w:divBdr>
    </w:div>
    <w:div w:id="107644013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8175408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68F0352E945CA8ACF79367090F188"/>
        <w:category>
          <w:name w:val="General"/>
          <w:gallery w:val="placeholder"/>
        </w:category>
        <w:types>
          <w:type w:val="bbPlcHdr"/>
        </w:types>
        <w:behaviors>
          <w:behavior w:val="content"/>
        </w:behaviors>
        <w:guid w:val="{C309CEDA-B635-4403-ACBE-506B05A2D490}"/>
      </w:docPartPr>
      <w:docPartBody>
        <w:p w:rsidR="00ED2A75" w:rsidRDefault="00ED2A75">
          <w:pPr>
            <w:pStyle w:val="43568F0352E945CA8ACF79367090F18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75"/>
    <w:rsid w:val="004A4AD0"/>
    <w:rsid w:val="006520F9"/>
    <w:rsid w:val="00800C87"/>
    <w:rsid w:val="00946E7C"/>
    <w:rsid w:val="009641B6"/>
    <w:rsid w:val="009756A8"/>
    <w:rsid w:val="00ED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F9386215CD4BE29AAAB0B8080BB78C">
    <w:name w:val="ADF9386215CD4BE29AAAB0B8080BB78C"/>
  </w:style>
  <w:style w:type="paragraph" w:customStyle="1" w:styleId="43568F0352E945CA8ACF79367090F188">
    <w:name w:val="43568F0352E945CA8ACF79367090F188"/>
  </w:style>
  <w:style w:type="paragraph" w:customStyle="1" w:styleId="3D6B17982F834F3A99BA08C9A70BC1CC">
    <w:name w:val="3D6B17982F834F3A99BA08C9A70BC1CC"/>
  </w:style>
  <w:style w:type="paragraph" w:customStyle="1" w:styleId="0D298145AE2B426491B1CB2C19027C3C">
    <w:name w:val="0D298145AE2B426491B1CB2C19027C3C"/>
  </w:style>
  <w:style w:type="paragraph" w:customStyle="1" w:styleId="603165D23E7D464A9A477EB7684F4100">
    <w:name w:val="603165D23E7D464A9A477EB7684F4100"/>
  </w:style>
  <w:style w:type="paragraph" w:customStyle="1" w:styleId="1E7B7047563A4324919F32BB32C53661">
    <w:name w:val="1E7B7047563A4324919F32BB32C53661"/>
    <w:rsid w:val="009641B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4E32-CA35-48CD-95B6-BF9CD1DF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DelFranco, Ruthie</cp:lastModifiedBy>
  <cp:revision>8</cp:revision>
  <cp:lastPrinted>2019-10-22T13:55:00Z</cp:lastPrinted>
  <dcterms:created xsi:type="dcterms:W3CDTF">2019-10-24T14:53:00Z</dcterms:created>
  <dcterms:modified xsi:type="dcterms:W3CDTF">2019-10-28T16:42:00Z</dcterms:modified>
</cp:coreProperties>
</file>