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902A93" w:rsidRPr="003C616E" w14:paraId="2035722A" w14:textId="77777777" w:rsidTr="003822CF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14:paraId="30EF436F" w14:textId="62D06754" w:rsidR="00902A93" w:rsidRPr="003C616E" w:rsidRDefault="00902A93" w:rsidP="00B05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20"/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128A584B" wp14:editId="6069DEE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65FAD8B5" w14:textId="77777777" w:rsidR="00902A93" w:rsidRPr="003C616E" w:rsidRDefault="00902A93" w:rsidP="00B05E47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63587A5C" w14:textId="77777777" w:rsidR="00902A93" w:rsidRPr="003C616E" w:rsidRDefault="00902A93" w:rsidP="00B05E47">
            <w:pPr>
              <w:spacing w:after="160"/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545AF6C2" w14:textId="77777777" w:rsidR="00902A93" w:rsidRPr="003C616E" w:rsidRDefault="00A65724" w:rsidP="00B05E47">
            <w:pPr>
              <w:spacing w:after="16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 xml:space="preserve">Latonia </w:t>
            </w:r>
            <w:proofErr w:type="spellStart"/>
            <w:r w:rsidRPr="003C616E">
              <w:rPr>
                <w:bCs/>
                <w:smallCaps/>
              </w:rPr>
              <w:t>M</w:t>
            </w:r>
            <w:r w:rsidR="00536117" w:rsidRPr="003C616E">
              <w:rPr>
                <w:bCs/>
                <w:smallCaps/>
              </w:rPr>
              <w:t>ckinney</w:t>
            </w:r>
            <w:proofErr w:type="spellEnd"/>
            <w:r w:rsidR="00902A93" w:rsidRPr="003C616E">
              <w:rPr>
                <w:bCs/>
                <w:smallCaps/>
              </w:rPr>
              <w:t>, Director</w:t>
            </w:r>
          </w:p>
          <w:p w14:paraId="21CEDB4B" w14:textId="20F677AA" w:rsidR="00902A93" w:rsidRPr="00B05E47" w:rsidRDefault="00902A93" w:rsidP="00B05E47">
            <w:pPr>
              <w:spacing w:after="16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17BFA1F8" w14:textId="2A29B311" w:rsidR="00810F48" w:rsidRPr="003C616E" w:rsidRDefault="00EC6C5F" w:rsidP="00B05E47">
            <w:pPr>
              <w:spacing w:after="160"/>
              <w:rPr>
                <w:color w:val="FF0000"/>
              </w:rPr>
            </w:pPr>
            <w:proofErr w:type="spellStart"/>
            <w:r w:rsidRPr="003C616E">
              <w:rPr>
                <w:b/>
                <w:bCs/>
                <w:smallCaps/>
              </w:rPr>
              <w:t>Pr</w:t>
            </w:r>
            <w:r w:rsidR="008A1E3B">
              <w:rPr>
                <w:b/>
                <w:bCs/>
                <w:smallCaps/>
              </w:rPr>
              <w:t>econsidered</w:t>
            </w:r>
            <w:proofErr w:type="spellEnd"/>
            <w:r w:rsidR="000C58F6">
              <w:rPr>
                <w:b/>
                <w:bCs/>
                <w:smallCaps/>
              </w:rPr>
              <w:t xml:space="preserve"> Proposed</w:t>
            </w:r>
            <w:r w:rsidRPr="003C616E">
              <w:rPr>
                <w:b/>
                <w:bCs/>
                <w:smallCaps/>
              </w:rPr>
              <w:t xml:space="preserve"> </w:t>
            </w:r>
            <w:r w:rsidR="00810F48" w:rsidRPr="003C616E">
              <w:rPr>
                <w:b/>
                <w:bCs/>
                <w:smallCaps/>
              </w:rPr>
              <w:t>Int. No</w:t>
            </w:r>
            <w:r w:rsidR="00810F48" w:rsidRPr="003C616E">
              <w:rPr>
                <w:b/>
                <w:bCs/>
              </w:rPr>
              <w:t>:</w:t>
            </w:r>
            <w:r w:rsidR="00810F48" w:rsidRPr="003C616E">
              <w:rPr>
                <w:bCs/>
              </w:rPr>
              <w:t xml:space="preserve"> </w:t>
            </w:r>
            <w:r w:rsidR="000B15D2" w:rsidRPr="00926F08">
              <w:rPr>
                <w:bCs/>
              </w:rPr>
              <w:t>-A</w:t>
            </w:r>
          </w:p>
          <w:p w14:paraId="2DB552C7" w14:textId="124FE3FC" w:rsidR="00902A93" w:rsidRPr="003C616E" w:rsidRDefault="00902A93" w:rsidP="00B05E47">
            <w:pPr>
              <w:tabs>
                <w:tab w:val="left" w:pos="-1440"/>
              </w:tabs>
              <w:spacing w:after="16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="00A267C7" w:rsidRPr="003C616E">
              <w:rPr>
                <w:bCs/>
              </w:rPr>
              <w:t xml:space="preserve"> </w:t>
            </w:r>
            <w:r w:rsidR="000B15D2">
              <w:rPr>
                <w:bCs/>
              </w:rPr>
              <w:t>Criminal Justice</w:t>
            </w:r>
          </w:p>
        </w:tc>
      </w:tr>
      <w:tr w:rsidR="00902A93" w:rsidRPr="003C616E" w14:paraId="3D658062" w14:textId="77777777" w:rsidTr="003822CF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14:paraId="02BC7F86" w14:textId="1CC76EAA" w:rsidR="00EC6C5F" w:rsidRPr="00B05E47" w:rsidRDefault="00902A93" w:rsidP="00B05E47">
            <w:pPr>
              <w:pStyle w:val="NoSpacing"/>
              <w:spacing w:before="120" w:after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5903">
              <w:rPr>
                <w:rFonts w:ascii="Times New Roman" w:hAnsi="Times New Roman" w:cs="Times New Roman"/>
                <w:b/>
                <w:bCs/>
                <w:smallCaps/>
                <w:sz w:val="24"/>
              </w:rPr>
              <w:t>Title:</w:t>
            </w:r>
            <w:r w:rsidR="00012730" w:rsidRPr="00085903">
              <w:rPr>
                <w:bCs/>
                <w:sz w:val="24"/>
              </w:rPr>
              <w:t xml:space="preserve"> </w:t>
            </w:r>
            <w:r w:rsidR="0081799E" w:rsidRPr="00085903">
              <w:rPr>
                <w:rFonts w:ascii="Times New Roman" w:hAnsi="Times New Roman" w:cs="Times New Roman"/>
                <w:sz w:val="24"/>
                <w:szCs w:val="24"/>
              </w:rPr>
              <w:t xml:space="preserve">A Local Law </w:t>
            </w:r>
            <w:r w:rsidR="00BD55F8" w:rsidRPr="000859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In relation to the establishment of a commission to make recommendations on reinvestment in communities impacted by </w:t>
            </w:r>
            <w:proofErr w:type="spellStart"/>
            <w:r w:rsidR="00DC234B" w:rsidRPr="00DC23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Rikers</w:t>
            </w:r>
            <w:proofErr w:type="spellEnd"/>
            <w:r w:rsidR="00DC234B" w:rsidRPr="00DC23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618B7071" w14:textId="4D6AB454" w:rsidR="00EC6C5F" w:rsidRPr="003C616E" w:rsidRDefault="00601B6D" w:rsidP="00B05E47">
            <w:pPr>
              <w:spacing w:before="120" w:after="160"/>
              <w:rPr>
                <w:b/>
              </w:rPr>
            </w:pPr>
            <w:r>
              <w:rPr>
                <w:b/>
                <w:bCs/>
                <w:smallCaps/>
              </w:rPr>
              <w:t>Sponsor</w:t>
            </w:r>
            <w:r w:rsidR="00902A93" w:rsidRPr="003C616E">
              <w:rPr>
                <w:b/>
                <w:bCs/>
              </w:rPr>
              <w:t xml:space="preserve">: </w:t>
            </w:r>
            <w:r w:rsidR="0081799E">
              <w:t>Council Member</w:t>
            </w:r>
            <w:r w:rsidR="008A1E3B">
              <w:t xml:space="preserve"> Levin</w:t>
            </w:r>
          </w:p>
        </w:tc>
      </w:tr>
    </w:tbl>
    <w:p w14:paraId="6D560C67" w14:textId="34F33F66" w:rsidR="00810F48" w:rsidRPr="00B05E47" w:rsidRDefault="00012730" w:rsidP="00B05E47">
      <w:pPr>
        <w:pStyle w:val="NoSpacing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D55F8">
        <w:rPr>
          <w:rFonts w:ascii="Times New Roman" w:hAnsi="Times New Roman" w:cs="Times New Roman"/>
          <w:b/>
          <w:smallCaps/>
          <w:sz w:val="24"/>
        </w:rPr>
        <w:t>Summary of Legislation</w:t>
      </w:r>
      <w:r w:rsidRPr="003C616E">
        <w:rPr>
          <w:b/>
          <w:smallCaps/>
        </w:rPr>
        <w:t>:</w:t>
      </w:r>
      <w:r w:rsidR="00EC6C5F" w:rsidRPr="003C616E">
        <w:t xml:space="preserve"> </w:t>
      </w:r>
      <w:proofErr w:type="spellStart"/>
      <w:r w:rsidR="00991821" w:rsidRPr="00BD55F8">
        <w:rPr>
          <w:rFonts w:ascii="Times New Roman" w:hAnsi="Times New Roman" w:cs="Times New Roman"/>
          <w:sz w:val="24"/>
          <w:szCs w:val="24"/>
        </w:rPr>
        <w:t>Preconsidered</w:t>
      </w:r>
      <w:proofErr w:type="spellEnd"/>
      <w:r w:rsidR="000C58F6">
        <w:rPr>
          <w:rFonts w:ascii="Times New Roman" w:hAnsi="Times New Roman" w:cs="Times New Roman"/>
          <w:sz w:val="24"/>
          <w:szCs w:val="24"/>
        </w:rPr>
        <w:t xml:space="preserve"> Proposed</w:t>
      </w:r>
      <w:r w:rsidR="00991821" w:rsidRPr="00BD55F8">
        <w:rPr>
          <w:rFonts w:ascii="Times New Roman" w:hAnsi="Times New Roman" w:cs="Times New Roman"/>
          <w:sz w:val="24"/>
          <w:szCs w:val="24"/>
        </w:rPr>
        <w:t xml:space="preserve"> Int. No. </w:t>
      </w:r>
      <w:r w:rsidR="00601B6D" w:rsidRPr="00BD55F8">
        <w:rPr>
          <w:rFonts w:ascii="Times New Roman" w:hAnsi="Times New Roman" w:cs="Times New Roman"/>
          <w:sz w:val="24"/>
          <w:szCs w:val="24"/>
        </w:rPr>
        <w:t>-A</w:t>
      </w:r>
      <w:r w:rsidR="00CA190F" w:rsidRPr="00BD55F8">
        <w:rPr>
          <w:rFonts w:ascii="Times New Roman" w:hAnsi="Times New Roman" w:cs="Times New Roman"/>
          <w:sz w:val="24"/>
          <w:szCs w:val="24"/>
        </w:rPr>
        <w:t xml:space="preserve"> </w:t>
      </w:r>
      <w:r w:rsidR="00991821" w:rsidRPr="00BD55F8">
        <w:rPr>
          <w:rFonts w:ascii="Times New Roman" w:hAnsi="Times New Roman" w:cs="Times New Roman"/>
          <w:sz w:val="24"/>
          <w:szCs w:val="24"/>
        </w:rPr>
        <w:t xml:space="preserve">would </w:t>
      </w:r>
      <w:r w:rsidR="00BD55F8" w:rsidRPr="00BD55F8">
        <w:rPr>
          <w:rFonts w:ascii="Times New Roman" w:hAnsi="Times New Roman" w:cs="Times New Roman"/>
          <w:sz w:val="24"/>
          <w:szCs w:val="24"/>
        </w:rPr>
        <w:t>establish a commission</w:t>
      </w:r>
      <w:r w:rsidR="0080522C">
        <w:rPr>
          <w:rFonts w:ascii="Times New Roman" w:hAnsi="Times New Roman" w:cs="Times New Roman"/>
          <w:sz w:val="24"/>
          <w:szCs w:val="24"/>
        </w:rPr>
        <w:t xml:space="preserve"> </w:t>
      </w:r>
      <w:r w:rsidR="00411BD9">
        <w:rPr>
          <w:rFonts w:ascii="Times New Roman" w:hAnsi="Times New Roman" w:cs="Times New Roman"/>
          <w:sz w:val="24"/>
          <w:szCs w:val="24"/>
        </w:rPr>
        <w:t xml:space="preserve">to make recommendations </w:t>
      </w:r>
      <w:r w:rsidR="0080522C">
        <w:rPr>
          <w:rFonts w:ascii="Times New Roman" w:hAnsi="Times New Roman" w:cs="Times New Roman"/>
          <w:sz w:val="24"/>
          <w:szCs w:val="24"/>
        </w:rPr>
        <w:t xml:space="preserve">on reinvestment </w:t>
      </w:r>
      <w:r w:rsidR="00411BD9">
        <w:rPr>
          <w:rFonts w:ascii="Times New Roman" w:hAnsi="Times New Roman" w:cs="Times New Roman"/>
          <w:sz w:val="24"/>
          <w:szCs w:val="24"/>
        </w:rPr>
        <w:t>in communities impacted by the overuse of incarceration</w:t>
      </w:r>
      <w:r w:rsidR="00BD55F8" w:rsidRPr="00BD55F8">
        <w:rPr>
          <w:rFonts w:ascii="Times New Roman" w:hAnsi="Times New Roman" w:cs="Times New Roman"/>
          <w:sz w:val="24"/>
          <w:szCs w:val="24"/>
        </w:rPr>
        <w:t>.</w:t>
      </w:r>
      <w:r w:rsidR="00BD55F8">
        <w:rPr>
          <w:rFonts w:ascii="Times New Roman" w:hAnsi="Times New Roman" w:cs="Times New Roman"/>
          <w:sz w:val="24"/>
          <w:szCs w:val="24"/>
        </w:rPr>
        <w:t xml:space="preserve"> </w:t>
      </w:r>
      <w:r w:rsidR="0080522C">
        <w:rPr>
          <w:rFonts w:ascii="Times New Roman" w:hAnsi="Times New Roman" w:cs="Times New Roman"/>
          <w:sz w:val="24"/>
          <w:szCs w:val="24"/>
        </w:rPr>
        <w:t xml:space="preserve">The commission would be required to release an annual report </w:t>
      </w:r>
      <w:r w:rsidR="00075E1A">
        <w:rPr>
          <w:rFonts w:ascii="Times New Roman" w:hAnsi="Times New Roman" w:cs="Times New Roman"/>
          <w:sz w:val="24"/>
          <w:szCs w:val="24"/>
        </w:rPr>
        <w:t>each year through 2027 containing</w:t>
      </w:r>
      <w:r w:rsidR="0080522C">
        <w:rPr>
          <w:rFonts w:ascii="Times New Roman" w:hAnsi="Times New Roman" w:cs="Times New Roman"/>
          <w:sz w:val="24"/>
          <w:szCs w:val="24"/>
        </w:rPr>
        <w:t xml:space="preserve"> recommendations for legislation, policy</w:t>
      </w:r>
      <w:r w:rsidR="00075E1A">
        <w:rPr>
          <w:rFonts w:ascii="Times New Roman" w:hAnsi="Times New Roman" w:cs="Times New Roman"/>
          <w:sz w:val="24"/>
          <w:szCs w:val="24"/>
        </w:rPr>
        <w:t>,</w:t>
      </w:r>
      <w:r w:rsidR="0080522C">
        <w:rPr>
          <w:rFonts w:ascii="Times New Roman" w:hAnsi="Times New Roman" w:cs="Times New Roman"/>
          <w:sz w:val="24"/>
          <w:szCs w:val="24"/>
        </w:rPr>
        <w:t xml:space="preserve"> and </w:t>
      </w:r>
      <w:r w:rsidR="00075E1A">
        <w:rPr>
          <w:rFonts w:ascii="Times New Roman" w:hAnsi="Times New Roman" w:cs="Times New Roman"/>
          <w:sz w:val="24"/>
          <w:szCs w:val="24"/>
        </w:rPr>
        <w:t>investments</w:t>
      </w:r>
      <w:r w:rsidR="0080522C">
        <w:rPr>
          <w:rFonts w:ascii="Times New Roman" w:hAnsi="Times New Roman" w:cs="Times New Roman"/>
          <w:sz w:val="24"/>
          <w:szCs w:val="24"/>
        </w:rPr>
        <w:t>.</w:t>
      </w:r>
    </w:p>
    <w:p w14:paraId="7E44DC9D" w14:textId="20FBCFFA" w:rsidR="00012730" w:rsidRPr="003C616E" w:rsidRDefault="00902A93" w:rsidP="00B05E47">
      <w:pPr>
        <w:spacing w:after="160"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E37B3D">
        <w:t xml:space="preserve">This local law </w:t>
      </w:r>
      <w:r w:rsidR="00E35708">
        <w:t xml:space="preserve">would </w:t>
      </w:r>
      <w:r w:rsidR="00E37B3D">
        <w:t xml:space="preserve">take effect </w:t>
      </w:r>
      <w:r w:rsidR="005C72E8">
        <w:t>immediately.</w:t>
      </w:r>
    </w:p>
    <w:p w14:paraId="32D07629" w14:textId="232F2EDE" w:rsidR="00902A93" w:rsidRPr="003C616E" w:rsidRDefault="00902A93" w:rsidP="00B05E47">
      <w:pPr>
        <w:spacing w:after="160"/>
      </w:pPr>
      <w:r w:rsidRPr="003C616E">
        <w:rPr>
          <w:b/>
          <w:smallCaps/>
        </w:rPr>
        <w:t>Fiscal Year In Which Full Fiscal Impact Anticipated</w:t>
      </w:r>
      <w:r w:rsidRPr="00A91B71">
        <w:rPr>
          <w:b/>
        </w:rPr>
        <w:t>:</w:t>
      </w:r>
      <w:r w:rsidR="007D79B8" w:rsidRPr="00A91B71">
        <w:rPr>
          <w:b/>
        </w:rPr>
        <w:t xml:space="preserve"> </w:t>
      </w:r>
      <w:r w:rsidR="003D5C13" w:rsidRPr="00A91B71">
        <w:t xml:space="preserve">Fiscal </w:t>
      </w:r>
      <w:r w:rsidR="00087B33" w:rsidRPr="00A91B71">
        <w:t>202</w:t>
      </w:r>
      <w:r w:rsidR="0080522C" w:rsidRPr="00A91B71">
        <w:t>1</w:t>
      </w:r>
    </w:p>
    <w:p w14:paraId="18D5F240" w14:textId="77666190" w:rsidR="00706E47" w:rsidRPr="00012730" w:rsidRDefault="00902A93" w:rsidP="00B05E47">
      <w:pPr>
        <w:pBdr>
          <w:top w:val="single" w:sz="4" w:space="1" w:color="auto"/>
        </w:pBdr>
        <w:spacing w:after="16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3289FFE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BB2F7B" w14:textId="77777777" w:rsidR="00706E47" w:rsidRPr="00012730" w:rsidRDefault="00706E47" w:rsidP="00DC234B">
            <w:pPr>
              <w:jc w:val="center"/>
              <w:rPr>
                <w:sz w:val="20"/>
                <w:szCs w:val="20"/>
              </w:rPr>
            </w:pPr>
          </w:p>
          <w:p w14:paraId="4219754C" w14:textId="77777777" w:rsidR="00706E47" w:rsidRPr="00012730" w:rsidRDefault="00706E47" w:rsidP="00DC2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E7A17A" w14:textId="3F7B868E" w:rsidR="00706E47" w:rsidRPr="00012730" w:rsidRDefault="00536117" w:rsidP="00DC2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  <w:r w:rsidR="00FD185F">
              <w:rPr>
                <w:b/>
                <w:bCs/>
                <w:sz w:val="20"/>
                <w:szCs w:val="20"/>
              </w:rPr>
              <w:t>FY20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2A7AF9" w14:textId="037199FC" w:rsidR="00706E47" w:rsidRPr="00012730" w:rsidRDefault="00706E47" w:rsidP="00DC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 xml:space="preserve">Effective </w:t>
            </w:r>
            <w:r w:rsidR="00FD185F" w:rsidRPr="00012730">
              <w:rPr>
                <w:b/>
                <w:bCs/>
                <w:sz w:val="20"/>
                <w:szCs w:val="20"/>
              </w:rPr>
              <w:t>FY</w:t>
            </w:r>
            <w:r w:rsidR="00FD185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C5807" w14:textId="08B1555E" w:rsidR="00706E47" w:rsidRPr="00012730" w:rsidRDefault="00706E47" w:rsidP="00DC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 xml:space="preserve">Impact </w:t>
            </w:r>
            <w:r w:rsidR="00FD185F" w:rsidRPr="00012730">
              <w:rPr>
                <w:b/>
                <w:bCs/>
                <w:sz w:val="20"/>
                <w:szCs w:val="20"/>
              </w:rPr>
              <w:t>FY</w:t>
            </w:r>
            <w:r w:rsidR="00FD185F">
              <w:rPr>
                <w:b/>
                <w:bCs/>
                <w:sz w:val="20"/>
                <w:szCs w:val="20"/>
              </w:rPr>
              <w:t>2</w:t>
            </w:r>
            <w:r w:rsidR="00BA567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71A03" w:rsidRPr="00012730" w14:paraId="4348236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2A0D9D" w14:textId="77777777" w:rsidR="00471A03" w:rsidRPr="00012730" w:rsidRDefault="00471A03" w:rsidP="00471A0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5926B0" w14:textId="77777777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2E0216" w14:textId="38DDC588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212B8CC" w14:textId="5B72BFDF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471A03" w:rsidRPr="00012730" w14:paraId="5DF5EF0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840B14" w14:textId="77777777" w:rsidR="00471A03" w:rsidRPr="00012730" w:rsidRDefault="00471A03" w:rsidP="0047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A9C920" w14:textId="642D613D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956F58" w14:textId="4044C104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DD6EF2" w14:textId="60798D7C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471A03" w:rsidRPr="00012730" w14:paraId="6B1FEA9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EE02428" w14:textId="77777777" w:rsidR="00471A03" w:rsidRPr="00012730" w:rsidRDefault="00471A03" w:rsidP="0047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7D7DDFC" w14:textId="7E55D676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F6BE303" w14:textId="25B07CFB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8F0DB76" w14:textId="4FE3BC39" w:rsidR="00471A03" w:rsidRPr="00012730" w:rsidRDefault="00471A03" w:rsidP="00471A0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bookmarkEnd w:id="0"/>
    <w:p w14:paraId="0AFDC8D0" w14:textId="77777777" w:rsidR="00EC6C5F" w:rsidRPr="003C616E" w:rsidRDefault="000A5804" w:rsidP="00DC234B">
      <w:pPr>
        <w:spacing w:before="160" w:after="160"/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3C23DA" w:rsidRPr="00F1114C">
        <w:t>It is anticipated that there would be no impact on revenues resulting from the enactment of this legislation.</w:t>
      </w:r>
    </w:p>
    <w:p w14:paraId="450D8012" w14:textId="714820F7" w:rsidR="00EC6C5F" w:rsidRPr="003C616E" w:rsidRDefault="00396260" w:rsidP="00B05E47">
      <w:pPr>
        <w:spacing w:after="16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471A03" w:rsidRPr="00F1114C">
        <w:t xml:space="preserve">It is anticipated that there would be no impact on </w:t>
      </w:r>
      <w:r w:rsidR="00471A03">
        <w:t>expenditures</w:t>
      </w:r>
      <w:r w:rsidR="00471A03" w:rsidRPr="00F1114C">
        <w:t xml:space="preserve"> resulting from the enactment of this legislation</w:t>
      </w:r>
      <w:r w:rsidR="00471A03">
        <w:t xml:space="preserve"> because </w:t>
      </w:r>
      <w:r w:rsidR="00471A03" w:rsidRPr="00200869">
        <w:t>existing resources would be used to implement the requirements of the legislation.</w:t>
      </w:r>
    </w:p>
    <w:p w14:paraId="31F70855" w14:textId="742F12EC" w:rsidR="000A5804" w:rsidRPr="003C616E" w:rsidRDefault="000A5804" w:rsidP="00B05E47">
      <w:pPr>
        <w:spacing w:after="16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E35708">
        <w:t>General Fund</w:t>
      </w:r>
    </w:p>
    <w:p w14:paraId="574341F4" w14:textId="26947301" w:rsidR="00A05A88" w:rsidRDefault="000A5804" w:rsidP="007272CB"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DC234B">
        <w:tab/>
      </w:r>
      <w:r w:rsidR="009524E8">
        <w:t xml:space="preserve">New York City </w:t>
      </w:r>
      <w:r w:rsidR="0055085B">
        <w:t>Mayor’s Office of Criminal Justice</w:t>
      </w:r>
    </w:p>
    <w:p w14:paraId="280CBB37" w14:textId="0B187315" w:rsidR="00DC234B" w:rsidRDefault="00DC234B" w:rsidP="00B05E47">
      <w:pPr>
        <w:spacing w:after="160"/>
      </w:pPr>
      <w:r>
        <w:tab/>
      </w:r>
      <w:r>
        <w:tab/>
      </w:r>
      <w:r>
        <w:tab/>
      </w:r>
      <w:r>
        <w:tab/>
        <w:t>New York City Council Finance Division</w:t>
      </w:r>
    </w:p>
    <w:p w14:paraId="5F86569E" w14:textId="7D61D971" w:rsidR="000A5804" w:rsidRPr="003C616E" w:rsidRDefault="003C616E" w:rsidP="00B05E47">
      <w:pPr>
        <w:spacing w:after="160"/>
      </w:pPr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0B15D2">
        <w:rPr>
          <w:b/>
          <w:smallCaps/>
        </w:rPr>
        <w:t xml:space="preserve"> </w:t>
      </w:r>
      <w:r w:rsidR="00DC234B">
        <w:rPr>
          <w:b/>
          <w:smallCaps/>
        </w:rPr>
        <w:tab/>
      </w:r>
      <w:r w:rsidR="000B15D2">
        <w:t>Peter Butler, Financial Analyst</w:t>
      </w:r>
      <w:r w:rsidR="000B15D2" w:rsidRPr="00012730">
        <w:rPr>
          <w:b/>
          <w:smallCaps/>
        </w:rPr>
        <w:tab/>
      </w:r>
      <w:r w:rsidR="000A5804" w:rsidRPr="003C616E">
        <w:rPr>
          <w:b/>
          <w:smallCaps/>
        </w:rPr>
        <w:tab/>
      </w:r>
    </w:p>
    <w:p w14:paraId="3FB5E2D6" w14:textId="2DDFB2A5" w:rsidR="00AD6947" w:rsidRDefault="00A65724" w:rsidP="007272CB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0B15D2">
        <w:rPr>
          <w:b/>
          <w:smallCaps/>
        </w:rPr>
        <w:t xml:space="preserve"> </w:t>
      </w:r>
      <w:r w:rsidR="00AD6947">
        <w:rPr>
          <w:b/>
          <w:smallCaps/>
        </w:rPr>
        <w:t xml:space="preserve"> </w:t>
      </w:r>
      <w:r w:rsidR="00DC234B">
        <w:rPr>
          <w:b/>
          <w:smallCaps/>
        </w:rPr>
        <w:tab/>
      </w:r>
      <w:r w:rsidR="00AD6947">
        <w:t>Eisha Wright, Unit Head, Finance Division</w:t>
      </w:r>
    </w:p>
    <w:p w14:paraId="3FCBF3C0" w14:textId="42733EB4" w:rsidR="00AD6947" w:rsidRDefault="00AD6947" w:rsidP="007272CB">
      <w:r>
        <w:tab/>
      </w:r>
      <w:r>
        <w:tab/>
      </w:r>
      <w:r>
        <w:tab/>
      </w:r>
      <w:r w:rsidR="00891C0C">
        <w:t xml:space="preserve">        </w:t>
      </w:r>
      <w:r w:rsidR="00DC234B">
        <w:tab/>
      </w:r>
      <w:r w:rsidR="00087B33">
        <w:t xml:space="preserve">Regina </w:t>
      </w:r>
      <w:proofErr w:type="spellStart"/>
      <w:r w:rsidR="00087B33">
        <w:t>Poreda</w:t>
      </w:r>
      <w:proofErr w:type="spellEnd"/>
      <w:r w:rsidR="00087B33">
        <w:t xml:space="preserve"> Ryan</w:t>
      </w:r>
      <w:r w:rsidR="00635E7F">
        <w:t>, Deputy</w:t>
      </w:r>
      <w:r>
        <w:t xml:space="preserve"> Director, Finance Division</w:t>
      </w:r>
    </w:p>
    <w:p w14:paraId="0E52D595" w14:textId="64CF36B4" w:rsidR="00AD6947" w:rsidRDefault="00AD6947" w:rsidP="00B05E47">
      <w:pPr>
        <w:spacing w:after="160"/>
      </w:pPr>
      <w:r>
        <w:tab/>
      </w:r>
      <w:r>
        <w:tab/>
      </w:r>
      <w:r>
        <w:tab/>
        <w:t xml:space="preserve">        </w:t>
      </w:r>
      <w:r w:rsidR="00DC234B">
        <w:tab/>
      </w:r>
      <w:r w:rsidR="00A05A88">
        <w:t>Noah Brick</w:t>
      </w:r>
      <w:r w:rsidR="00635E7F">
        <w:t xml:space="preserve">, Assistant </w:t>
      </w:r>
      <w:r>
        <w:t xml:space="preserve">Counsel, Finance Division </w:t>
      </w:r>
      <w:r w:rsidRPr="00012730">
        <w:rPr>
          <w:b/>
          <w:smallCaps/>
        </w:rPr>
        <w:tab/>
      </w:r>
    </w:p>
    <w:p w14:paraId="7E622F40" w14:textId="37D6C2AC" w:rsidR="000B7EB0" w:rsidRPr="003C616E" w:rsidRDefault="000B7EB0" w:rsidP="00B05E47">
      <w:pPr>
        <w:spacing w:after="160"/>
      </w:pPr>
      <w:r w:rsidRPr="003C616E">
        <w:rPr>
          <w:b/>
          <w:smallCaps/>
        </w:rPr>
        <w:t>Legislative History:</w:t>
      </w:r>
      <w:r w:rsidR="00770DA6">
        <w:rPr>
          <w:b/>
          <w:smallCaps/>
        </w:rPr>
        <w:t xml:space="preserve"> </w:t>
      </w:r>
      <w:r w:rsidR="007272CB" w:rsidRPr="00B4316C">
        <w:t xml:space="preserve">This legislation was </w:t>
      </w:r>
      <w:r w:rsidR="007272CB">
        <w:t>first considered by the Committee on Criminal Justice</w:t>
      </w:r>
      <w:r w:rsidR="003C7425">
        <w:t xml:space="preserve">, at a hearing </w:t>
      </w:r>
      <w:proofErr w:type="gramStart"/>
      <w:r w:rsidR="003C7425">
        <w:t>held</w:t>
      </w:r>
      <w:proofErr w:type="gramEnd"/>
      <w:r w:rsidR="007272CB">
        <w:t xml:space="preserve"> jointly with the Committee on General Welfare</w:t>
      </w:r>
      <w:r w:rsidR="003C7425">
        <w:t>,</w:t>
      </w:r>
      <w:r w:rsidR="007272CB">
        <w:t xml:space="preserve"> as a </w:t>
      </w:r>
      <w:proofErr w:type="spellStart"/>
      <w:r w:rsidR="007272CB">
        <w:t>Preconsidered</w:t>
      </w:r>
      <w:proofErr w:type="spellEnd"/>
      <w:r w:rsidR="007272CB">
        <w:t xml:space="preserve"> Introduction </w:t>
      </w:r>
      <w:r w:rsidR="007272CB" w:rsidRPr="00B4316C">
        <w:t xml:space="preserve">on </w:t>
      </w:r>
      <w:r w:rsidR="007272CB">
        <w:t>October 2</w:t>
      </w:r>
      <w:r w:rsidR="007272CB" w:rsidRPr="00B4316C">
        <w:t xml:space="preserve">, 2019 and </w:t>
      </w:r>
      <w:r w:rsidR="003C7425">
        <w:rPr>
          <w:szCs w:val="22"/>
        </w:rPr>
        <w:t xml:space="preserve">the bill </w:t>
      </w:r>
      <w:r w:rsidR="00770DA6" w:rsidRPr="00CE1CC3">
        <w:rPr>
          <w:szCs w:val="22"/>
        </w:rPr>
        <w:t xml:space="preserve">was laid over. </w:t>
      </w:r>
      <w:r w:rsidR="00E35708">
        <w:t xml:space="preserve">The legislation was subsequently amended and the amended legislation, </w:t>
      </w:r>
      <w:proofErr w:type="spellStart"/>
      <w:r w:rsidR="00820E4C">
        <w:t>Pre</w:t>
      </w:r>
      <w:r w:rsidR="00820E4C">
        <w:rPr>
          <w:szCs w:val="22"/>
        </w:rPr>
        <w:t>consider</w:t>
      </w:r>
      <w:r w:rsidR="00D415C3" w:rsidRPr="00CE1CC3">
        <w:rPr>
          <w:szCs w:val="22"/>
        </w:rPr>
        <w:t>ed</w:t>
      </w:r>
      <w:proofErr w:type="spellEnd"/>
      <w:r w:rsidR="000C58F6">
        <w:rPr>
          <w:szCs w:val="22"/>
        </w:rPr>
        <w:t xml:space="preserve"> Proposed</w:t>
      </w:r>
      <w:r w:rsidR="00C8435C" w:rsidRPr="00CE1CC3">
        <w:rPr>
          <w:szCs w:val="22"/>
        </w:rPr>
        <w:t xml:space="preserve"> Int.</w:t>
      </w:r>
      <w:r w:rsidR="00921B4D">
        <w:rPr>
          <w:szCs w:val="22"/>
        </w:rPr>
        <w:t xml:space="preserve"> No.</w:t>
      </w:r>
      <w:r w:rsidR="00820E4C">
        <w:rPr>
          <w:szCs w:val="22"/>
        </w:rPr>
        <w:t xml:space="preserve"> </w:t>
      </w:r>
      <w:r w:rsidR="00770DA6" w:rsidRPr="00CE1CC3">
        <w:rPr>
          <w:szCs w:val="22"/>
        </w:rPr>
        <w:t xml:space="preserve">-A, will be </w:t>
      </w:r>
      <w:r w:rsidR="003C7425">
        <w:rPr>
          <w:szCs w:val="22"/>
        </w:rPr>
        <w:t>considered</w:t>
      </w:r>
      <w:r w:rsidR="00770DA6" w:rsidRPr="00CE1CC3">
        <w:rPr>
          <w:szCs w:val="22"/>
        </w:rPr>
        <w:t xml:space="preserve"> by the Committee on Criminal</w:t>
      </w:r>
      <w:r w:rsidR="00C8435C" w:rsidRPr="00CE1CC3">
        <w:rPr>
          <w:szCs w:val="22"/>
        </w:rPr>
        <w:t xml:space="preserve"> Justice at a hearing on </w:t>
      </w:r>
      <w:r w:rsidR="00820E4C">
        <w:rPr>
          <w:szCs w:val="22"/>
        </w:rPr>
        <w:t>October 16</w:t>
      </w:r>
      <w:r w:rsidR="00770DA6" w:rsidRPr="00CE1CC3">
        <w:rPr>
          <w:szCs w:val="22"/>
        </w:rPr>
        <w:t xml:space="preserve">, 2019. </w:t>
      </w:r>
      <w:proofErr w:type="spellStart"/>
      <w:r w:rsidR="00411BD9">
        <w:rPr>
          <w:szCs w:val="22"/>
        </w:rPr>
        <w:t>Preconsidered</w:t>
      </w:r>
      <w:proofErr w:type="spellEnd"/>
      <w:r w:rsidR="00411BD9">
        <w:rPr>
          <w:szCs w:val="22"/>
        </w:rPr>
        <w:t xml:space="preserve"> Proposed Int. No. –A will be introduced to the full Council on October 17, 2019, and u</w:t>
      </w:r>
      <w:r w:rsidR="00770DA6" w:rsidRPr="00CE1CC3">
        <w:rPr>
          <w:szCs w:val="22"/>
        </w:rPr>
        <w:t xml:space="preserve">pon </w:t>
      </w:r>
      <w:r w:rsidR="007272CB">
        <w:rPr>
          <w:szCs w:val="22"/>
        </w:rPr>
        <w:t xml:space="preserve">a </w:t>
      </w:r>
      <w:r w:rsidR="00770DA6" w:rsidRPr="00CE1CC3">
        <w:rPr>
          <w:szCs w:val="22"/>
        </w:rPr>
        <w:t>successful vote</w:t>
      </w:r>
      <w:r w:rsidR="00C8435C" w:rsidRPr="00CE1CC3">
        <w:rPr>
          <w:szCs w:val="22"/>
        </w:rPr>
        <w:t xml:space="preserve">, </w:t>
      </w:r>
      <w:r w:rsidR="00411BD9">
        <w:rPr>
          <w:szCs w:val="22"/>
        </w:rPr>
        <w:t>it</w:t>
      </w:r>
      <w:r w:rsidR="00770DA6" w:rsidRPr="00CE1CC3">
        <w:rPr>
          <w:szCs w:val="22"/>
        </w:rPr>
        <w:t xml:space="preserve"> will be submitted to the </w:t>
      </w:r>
      <w:r w:rsidR="003C7425">
        <w:rPr>
          <w:szCs w:val="22"/>
        </w:rPr>
        <w:t xml:space="preserve">full </w:t>
      </w:r>
      <w:r w:rsidR="00770DA6" w:rsidRPr="00CE1CC3">
        <w:rPr>
          <w:szCs w:val="22"/>
        </w:rPr>
        <w:t xml:space="preserve">Council for a vote on </w:t>
      </w:r>
      <w:r w:rsidR="00820E4C">
        <w:rPr>
          <w:szCs w:val="22"/>
        </w:rPr>
        <w:t>October 17</w:t>
      </w:r>
      <w:r w:rsidR="00770DA6" w:rsidRPr="00CE1CC3">
        <w:rPr>
          <w:szCs w:val="22"/>
        </w:rPr>
        <w:t>, 2019.</w:t>
      </w:r>
      <w:r w:rsidR="00810F48" w:rsidRPr="003C616E">
        <w:t xml:space="preserve"> </w:t>
      </w:r>
    </w:p>
    <w:p w14:paraId="17BB9686" w14:textId="1CD8BD8B" w:rsidR="006E1466" w:rsidRPr="003C616E" w:rsidRDefault="00012730" w:rsidP="00B05E47">
      <w:pPr>
        <w:spacing w:after="160"/>
      </w:pPr>
      <w:r w:rsidRPr="003C616E">
        <w:rPr>
          <w:b/>
          <w:smallCaps/>
        </w:rPr>
        <w:t>Date Prepared</w:t>
      </w:r>
      <w:r w:rsidRPr="00A91B71">
        <w:rPr>
          <w:b/>
        </w:rPr>
        <w:t>:</w:t>
      </w:r>
      <w:r w:rsidR="000B15D2" w:rsidRPr="00A91B71">
        <w:rPr>
          <w:b/>
        </w:rPr>
        <w:t xml:space="preserve"> </w:t>
      </w:r>
      <w:r w:rsidR="00E96332" w:rsidRPr="00A91B71">
        <w:t>October 15</w:t>
      </w:r>
      <w:r w:rsidR="000B15D2" w:rsidRPr="00A91B71">
        <w:t>, 2019</w:t>
      </w:r>
    </w:p>
    <w:sectPr w:rsidR="006E1466" w:rsidRPr="003C616E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872C" w14:textId="77777777" w:rsidR="00C7053D" w:rsidRDefault="00C7053D" w:rsidP="000B7EB0">
      <w:r>
        <w:separator/>
      </w:r>
    </w:p>
  </w:endnote>
  <w:endnote w:type="continuationSeparator" w:id="0">
    <w:p w14:paraId="70FA2DA3" w14:textId="77777777" w:rsidR="00C7053D" w:rsidRDefault="00C7053D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29C1" w14:textId="3ED0C458" w:rsidR="000B7EB0" w:rsidRPr="00DC234B" w:rsidRDefault="00571B29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proofErr w:type="spellStart"/>
    <w:r w:rsidRPr="00DC234B">
      <w:rPr>
        <w:rFonts w:eastAsiaTheme="majorEastAsia"/>
      </w:rPr>
      <w:t>P</w:t>
    </w:r>
    <w:r w:rsidR="00BD55F8" w:rsidRPr="00DC234B">
      <w:rPr>
        <w:rFonts w:eastAsiaTheme="majorEastAsia"/>
      </w:rPr>
      <w:t>reconsidered</w:t>
    </w:r>
    <w:proofErr w:type="spellEnd"/>
    <w:r w:rsidR="000C58F6" w:rsidRPr="00DC234B">
      <w:rPr>
        <w:rFonts w:eastAsiaTheme="majorEastAsia"/>
      </w:rPr>
      <w:t xml:space="preserve"> Proposed</w:t>
    </w:r>
    <w:r w:rsidRPr="00DC234B">
      <w:rPr>
        <w:rFonts w:eastAsiaTheme="majorEastAsia"/>
      </w:rPr>
      <w:t xml:space="preserve"> </w:t>
    </w:r>
    <w:r w:rsidR="00810F48" w:rsidRPr="00DC234B">
      <w:rPr>
        <w:rFonts w:eastAsiaTheme="majorEastAsia"/>
      </w:rPr>
      <w:t>Int</w:t>
    </w:r>
    <w:r w:rsidR="00E35708" w:rsidRPr="00DC234B">
      <w:rPr>
        <w:rFonts w:eastAsiaTheme="majorEastAsia"/>
      </w:rPr>
      <w:t>ro</w:t>
    </w:r>
    <w:r w:rsidR="00810F48" w:rsidRPr="00DC234B">
      <w:rPr>
        <w:rFonts w:eastAsiaTheme="majorEastAsia"/>
      </w:rPr>
      <w:t>.</w:t>
    </w:r>
    <w:r w:rsidRPr="00DC234B">
      <w:rPr>
        <w:rFonts w:eastAsiaTheme="majorEastAsia"/>
      </w:rPr>
      <w:t xml:space="preserve"> No.</w:t>
    </w:r>
    <w:r w:rsidR="00BD55F8" w:rsidRPr="00DC234B">
      <w:rPr>
        <w:rFonts w:eastAsiaTheme="majorEastAsia"/>
      </w:rPr>
      <w:t xml:space="preserve"> </w:t>
    </w:r>
    <w:r w:rsidR="009F3D23" w:rsidRPr="00DC234B">
      <w:rPr>
        <w:rFonts w:eastAsiaTheme="majorEastAsia"/>
      </w:rPr>
      <w:t>-A</w:t>
    </w:r>
    <w:r w:rsidR="000B7EB0" w:rsidRPr="00DC234B">
      <w:rPr>
        <w:rFonts w:eastAsiaTheme="majorEastAsia"/>
      </w:rPr>
      <w:ptab w:relativeTo="margin" w:alignment="right" w:leader="none"/>
    </w:r>
    <w:r w:rsidR="000B7EB0" w:rsidRPr="00DC234B">
      <w:rPr>
        <w:rFonts w:eastAsiaTheme="majorEastAsia"/>
      </w:rPr>
      <w:t xml:space="preserve">Page </w:t>
    </w:r>
    <w:r w:rsidR="000B7EB0" w:rsidRPr="00DC234B">
      <w:rPr>
        <w:rFonts w:eastAsiaTheme="minorEastAsia"/>
      </w:rPr>
      <w:fldChar w:fldCharType="begin"/>
    </w:r>
    <w:r w:rsidR="000B7EB0" w:rsidRPr="00DC234B">
      <w:instrText xml:space="preserve"> PAGE   \* MERGEFORMAT </w:instrText>
    </w:r>
    <w:r w:rsidR="000B7EB0" w:rsidRPr="00DC234B">
      <w:rPr>
        <w:rFonts w:eastAsiaTheme="minorEastAsia"/>
      </w:rPr>
      <w:fldChar w:fldCharType="separate"/>
    </w:r>
    <w:r w:rsidR="00471A03" w:rsidRPr="00471A03">
      <w:rPr>
        <w:rFonts w:eastAsiaTheme="majorEastAsia"/>
        <w:noProof/>
      </w:rPr>
      <w:t>1</w:t>
    </w:r>
    <w:r w:rsidR="000B7EB0" w:rsidRPr="00DC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323E" w14:textId="77777777" w:rsidR="00C7053D" w:rsidRDefault="00C7053D" w:rsidP="000B7EB0">
      <w:r>
        <w:separator/>
      </w:r>
    </w:p>
  </w:footnote>
  <w:footnote w:type="continuationSeparator" w:id="0">
    <w:p w14:paraId="0F6191A8" w14:textId="77777777" w:rsidR="00C7053D" w:rsidRDefault="00C7053D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24A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28E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3DA"/>
    <w:rsid w:val="000757E9"/>
    <w:rsid w:val="00075BAA"/>
    <w:rsid w:val="00075E1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6B6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903"/>
    <w:rsid w:val="00085B77"/>
    <w:rsid w:val="00085D88"/>
    <w:rsid w:val="00085EDC"/>
    <w:rsid w:val="00086438"/>
    <w:rsid w:val="000876CD"/>
    <w:rsid w:val="00087A86"/>
    <w:rsid w:val="00087B33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5D2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8F6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479"/>
    <w:rsid w:val="00180563"/>
    <w:rsid w:val="001807BD"/>
    <w:rsid w:val="00180A2F"/>
    <w:rsid w:val="00181447"/>
    <w:rsid w:val="00181499"/>
    <w:rsid w:val="00181C43"/>
    <w:rsid w:val="00181E8A"/>
    <w:rsid w:val="00181F5C"/>
    <w:rsid w:val="001820F4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219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0A9E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DB2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23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2836"/>
    <w:rsid w:val="00323C6B"/>
    <w:rsid w:val="00323E58"/>
    <w:rsid w:val="00324BC8"/>
    <w:rsid w:val="00324D38"/>
    <w:rsid w:val="003252F3"/>
    <w:rsid w:val="00325434"/>
    <w:rsid w:val="00325732"/>
    <w:rsid w:val="00325B1B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033F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2CF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87DA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C40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3DA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425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13"/>
    <w:rsid w:val="003D5CA9"/>
    <w:rsid w:val="003D6247"/>
    <w:rsid w:val="003D64B7"/>
    <w:rsid w:val="003D6B8B"/>
    <w:rsid w:val="003D71CC"/>
    <w:rsid w:val="003D74C4"/>
    <w:rsid w:val="003D7C0A"/>
    <w:rsid w:val="003E0B92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BD9"/>
    <w:rsid w:val="00411C90"/>
    <w:rsid w:val="00412458"/>
    <w:rsid w:val="0041258B"/>
    <w:rsid w:val="00412877"/>
    <w:rsid w:val="00412AEB"/>
    <w:rsid w:val="00412B9E"/>
    <w:rsid w:val="004133EF"/>
    <w:rsid w:val="0041391C"/>
    <w:rsid w:val="00414080"/>
    <w:rsid w:val="004148CD"/>
    <w:rsid w:val="004148E0"/>
    <w:rsid w:val="00415B74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08E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1A03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9736F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5EA7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5F6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85B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B29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68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2E8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1547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B6D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5BC0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5C3"/>
    <w:rsid w:val="0062091F"/>
    <w:rsid w:val="0062094C"/>
    <w:rsid w:val="00620EF7"/>
    <w:rsid w:val="0062100C"/>
    <w:rsid w:val="006218C0"/>
    <w:rsid w:val="00621B0B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7EB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5E7F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1F3C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79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5EE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5F0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1A01"/>
    <w:rsid w:val="006C2233"/>
    <w:rsid w:val="006C3128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2A7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031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135"/>
    <w:rsid w:val="007018D5"/>
    <w:rsid w:val="007019DA"/>
    <w:rsid w:val="00701A87"/>
    <w:rsid w:val="00701B0E"/>
    <w:rsid w:val="00701EF9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B5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4C2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2CB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1AD"/>
    <w:rsid w:val="007422EB"/>
    <w:rsid w:val="00742D33"/>
    <w:rsid w:val="007431E8"/>
    <w:rsid w:val="0074322A"/>
    <w:rsid w:val="007435A3"/>
    <w:rsid w:val="00743697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3F56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0DA6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A6F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41F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46B"/>
    <w:rsid w:val="007D48CD"/>
    <w:rsid w:val="007D4D09"/>
    <w:rsid w:val="007D4E21"/>
    <w:rsid w:val="007D6147"/>
    <w:rsid w:val="007D6F25"/>
    <w:rsid w:val="007D6F50"/>
    <w:rsid w:val="007D7394"/>
    <w:rsid w:val="007D755C"/>
    <w:rsid w:val="007D79B8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22C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1799E"/>
    <w:rsid w:val="008201A1"/>
    <w:rsid w:val="008202C0"/>
    <w:rsid w:val="00820529"/>
    <w:rsid w:val="00820CE3"/>
    <w:rsid w:val="00820CED"/>
    <w:rsid w:val="00820D6C"/>
    <w:rsid w:val="00820E4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CE4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794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6F96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C0C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2AE"/>
    <w:rsid w:val="008974A2"/>
    <w:rsid w:val="00897C37"/>
    <w:rsid w:val="008A0635"/>
    <w:rsid w:val="008A1881"/>
    <w:rsid w:val="008A1C2B"/>
    <w:rsid w:val="008A1E3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3EC7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874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1B4D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6F0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4E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1821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5DD7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3D23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5A88"/>
    <w:rsid w:val="00A0665C"/>
    <w:rsid w:val="00A069E5"/>
    <w:rsid w:val="00A06D0D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3D07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71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256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947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3E8D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5E47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1A"/>
    <w:rsid w:val="00B408AE"/>
    <w:rsid w:val="00B411C0"/>
    <w:rsid w:val="00B41511"/>
    <w:rsid w:val="00B417D4"/>
    <w:rsid w:val="00B4202E"/>
    <w:rsid w:val="00B43173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7F1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67F"/>
    <w:rsid w:val="00BA599F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5F8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30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6BEA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3AC6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053D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E29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8C0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35C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190F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034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CC3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C6A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5C3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CB5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46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2CDE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5F72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4019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3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2C2"/>
    <w:rsid w:val="00DD357B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262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8A6"/>
    <w:rsid w:val="00E339C9"/>
    <w:rsid w:val="00E33BFE"/>
    <w:rsid w:val="00E33CBC"/>
    <w:rsid w:val="00E34336"/>
    <w:rsid w:val="00E343C0"/>
    <w:rsid w:val="00E34EC1"/>
    <w:rsid w:val="00E35708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37B3D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51E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CEE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6EC"/>
    <w:rsid w:val="00E95B68"/>
    <w:rsid w:val="00E960E2"/>
    <w:rsid w:val="00E9633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AC1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06A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85F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472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43A4AB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B15D2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0B15D2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742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1A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1AD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9918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C95B-2E59-435B-80E4-5896D55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Butler, Peter</cp:lastModifiedBy>
  <cp:revision>3</cp:revision>
  <cp:lastPrinted>2019-10-15T22:27:00Z</cp:lastPrinted>
  <dcterms:created xsi:type="dcterms:W3CDTF">2019-10-16T14:46:00Z</dcterms:created>
  <dcterms:modified xsi:type="dcterms:W3CDTF">2019-10-16T15:22:00Z</dcterms:modified>
</cp:coreProperties>
</file>