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Pr="00AF24C8" w:rsidRDefault="004E1CF2" w:rsidP="00E97376">
      <w:pPr>
        <w:ind w:firstLine="0"/>
        <w:jc w:val="center"/>
      </w:pPr>
      <w:bookmarkStart w:id="0" w:name="_GoBack"/>
      <w:bookmarkEnd w:id="0"/>
      <w:r w:rsidRPr="00AF24C8">
        <w:t>Int. No.</w:t>
      </w:r>
      <w:r w:rsidR="00636BCA">
        <w:t xml:space="preserve"> 1349</w:t>
      </w:r>
      <w:r w:rsidR="00C20483">
        <w:t>-A</w:t>
      </w:r>
    </w:p>
    <w:p w:rsidR="00E97376" w:rsidRPr="00AF24C8" w:rsidRDefault="00E97376" w:rsidP="00E97376">
      <w:pPr>
        <w:ind w:firstLine="0"/>
        <w:jc w:val="center"/>
      </w:pPr>
    </w:p>
    <w:p w:rsidR="0076690B" w:rsidRDefault="00101507" w:rsidP="00D244AC">
      <w:pPr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By Council Members Dromm, Cumbo, Richards, Rosenthal, Gibson, Rivera, Levin, Chin</w:t>
      </w:r>
      <w:r w:rsidR="00FE4E3E">
        <w:rPr>
          <w:color w:val="000000"/>
          <w:shd w:val="clear" w:color="auto" w:fill="FFFFFF"/>
        </w:rPr>
        <w:t>, Rose, Constantinides</w:t>
      </w:r>
      <w:r w:rsidR="00FD321E">
        <w:rPr>
          <w:color w:val="000000"/>
          <w:shd w:val="clear" w:color="auto" w:fill="FFFFFF"/>
        </w:rPr>
        <w:t>,</w:t>
      </w:r>
      <w:r w:rsidR="00FE4E3E">
        <w:rPr>
          <w:color w:val="000000"/>
          <w:shd w:val="clear" w:color="auto" w:fill="FFFFFF"/>
        </w:rPr>
        <w:t xml:space="preserve"> Adams</w:t>
      </w:r>
      <w:r w:rsidR="00FD321E">
        <w:rPr>
          <w:color w:val="000000"/>
          <w:shd w:val="clear" w:color="auto" w:fill="FFFFFF"/>
        </w:rPr>
        <w:t xml:space="preserve"> and Ayala</w:t>
      </w:r>
    </w:p>
    <w:p w:rsidR="00793D45" w:rsidRDefault="00793D45" w:rsidP="00D244AC">
      <w:pPr>
        <w:ind w:firstLine="0"/>
        <w:jc w:val="both"/>
      </w:pPr>
    </w:p>
    <w:p w:rsidR="00A70091" w:rsidRPr="00A70091" w:rsidRDefault="00A70091" w:rsidP="00AF24C8">
      <w:pPr>
        <w:pStyle w:val="BodyText"/>
        <w:spacing w:line="240" w:lineRule="auto"/>
        <w:ind w:firstLine="0"/>
        <w:rPr>
          <w:vanish/>
        </w:rPr>
      </w:pPr>
      <w:r w:rsidRPr="00A70091">
        <w:rPr>
          <w:vanish/>
        </w:rPr>
        <w:t>..Title</w:t>
      </w:r>
    </w:p>
    <w:p w:rsidR="004E1CF2" w:rsidRDefault="00793D45" w:rsidP="00AF24C8">
      <w:pPr>
        <w:pStyle w:val="BodyText"/>
        <w:spacing w:line="240" w:lineRule="auto"/>
        <w:ind w:firstLine="0"/>
      </w:pPr>
      <w:r>
        <w:t>A Local Law to</w:t>
      </w:r>
      <w:r w:rsidR="004E1CF2" w:rsidRPr="00AF24C8">
        <w:t xml:space="preserve"> </w:t>
      </w:r>
      <w:r w:rsidR="00E310B4" w:rsidRPr="00AF24C8">
        <w:t>amend the</w:t>
      </w:r>
      <w:r w:rsidR="00FC547E" w:rsidRPr="00AF24C8">
        <w:t xml:space="preserve"> </w:t>
      </w:r>
      <w:r w:rsidR="002A0D84" w:rsidRPr="00AF24C8">
        <w:t>administrative code of the city of New York</w:t>
      </w:r>
      <w:r w:rsidR="004E1CF2" w:rsidRPr="00AF24C8">
        <w:t>, in relation to</w:t>
      </w:r>
      <w:r w:rsidR="002A0D84" w:rsidRPr="00AF24C8">
        <w:t xml:space="preserve"> </w:t>
      </w:r>
      <w:r w:rsidR="006F3156">
        <w:t xml:space="preserve">requiring </w:t>
      </w:r>
      <w:r w:rsidR="00656205" w:rsidRPr="00AF24C8">
        <w:rPr>
          <w:color w:val="000000"/>
          <w:shd w:val="clear" w:color="auto" w:fill="FFFFFF"/>
        </w:rPr>
        <w:t>the</w:t>
      </w:r>
      <w:r w:rsidR="002A0D84" w:rsidRPr="00AF24C8">
        <w:rPr>
          <w:color w:val="000000"/>
          <w:shd w:val="clear" w:color="auto" w:fill="FFFFFF"/>
        </w:rPr>
        <w:t xml:space="preserve"> </w:t>
      </w:r>
      <w:r w:rsidR="001E0CFF">
        <w:rPr>
          <w:color w:val="000000"/>
          <w:shd w:val="clear" w:color="auto" w:fill="FFFFFF"/>
        </w:rPr>
        <w:t>p</w:t>
      </w:r>
      <w:r w:rsidR="002A0D84" w:rsidRPr="00AF24C8">
        <w:rPr>
          <w:color w:val="000000"/>
          <w:shd w:val="clear" w:color="auto" w:fill="FFFFFF"/>
        </w:rPr>
        <w:t xml:space="preserve">olice </w:t>
      </w:r>
      <w:r w:rsidR="001E0CFF">
        <w:rPr>
          <w:color w:val="000000"/>
          <w:shd w:val="clear" w:color="auto" w:fill="FFFFFF"/>
        </w:rPr>
        <w:t>d</w:t>
      </w:r>
      <w:r w:rsidR="002A0D84" w:rsidRPr="00AF24C8">
        <w:rPr>
          <w:color w:val="000000"/>
          <w:shd w:val="clear" w:color="auto" w:fill="FFFFFF"/>
        </w:rPr>
        <w:t>epartment</w:t>
      </w:r>
      <w:r w:rsidR="006F3156">
        <w:rPr>
          <w:color w:val="000000"/>
          <w:shd w:val="clear" w:color="auto" w:fill="FFFFFF"/>
        </w:rPr>
        <w:t xml:space="preserve"> to implement </w:t>
      </w:r>
      <w:r w:rsidR="006F3156">
        <w:t>child</w:t>
      </w:r>
      <w:r w:rsidR="00510A3B">
        <w:t xml:space="preserve"> </w:t>
      </w:r>
      <w:r w:rsidR="006F3156">
        <w:t>sensitive arrest policies</w:t>
      </w:r>
    </w:p>
    <w:p w:rsidR="00A70091" w:rsidRPr="00A70091" w:rsidRDefault="00A70091" w:rsidP="00AF24C8">
      <w:pPr>
        <w:pStyle w:val="BodyText"/>
        <w:spacing w:line="240" w:lineRule="auto"/>
        <w:ind w:firstLine="0"/>
        <w:rPr>
          <w:vanish/>
        </w:rPr>
      </w:pPr>
      <w:r w:rsidRPr="00A70091">
        <w:rPr>
          <w:vanish/>
        </w:rPr>
        <w:t>..Body</w:t>
      </w:r>
    </w:p>
    <w:p w:rsidR="004E1CF2" w:rsidRPr="00AF24C8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Pr="00AF24C8" w:rsidRDefault="004E1CF2" w:rsidP="007101A2">
      <w:pPr>
        <w:ind w:firstLine="0"/>
        <w:jc w:val="both"/>
      </w:pPr>
      <w:r w:rsidRPr="00AF24C8">
        <w:rPr>
          <w:u w:val="single"/>
        </w:rPr>
        <w:t>Be it enacted by the Council as follows:</w:t>
      </w:r>
    </w:p>
    <w:p w:rsidR="004E1CF2" w:rsidRPr="00AF24C8" w:rsidRDefault="004E1CF2" w:rsidP="006662DF">
      <w:pPr>
        <w:jc w:val="both"/>
      </w:pPr>
    </w:p>
    <w:p w:rsidR="006A691C" w:rsidRPr="00AF24C8" w:rsidRDefault="006A691C" w:rsidP="007101A2">
      <w:pPr>
        <w:spacing w:line="480" w:lineRule="auto"/>
        <w:jc w:val="both"/>
        <w:sectPr w:rsidR="006A691C" w:rsidRPr="00AF24C8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Pr="00AF24C8" w:rsidRDefault="007101A2" w:rsidP="007101A2">
      <w:pPr>
        <w:spacing w:line="480" w:lineRule="auto"/>
        <w:jc w:val="both"/>
        <w:rPr>
          <w:u w:val="single"/>
        </w:rPr>
      </w:pPr>
      <w:r w:rsidRPr="00AF24C8">
        <w:t>S</w:t>
      </w:r>
      <w:r w:rsidR="004E1CF2" w:rsidRPr="00AF24C8">
        <w:t>ection 1.</w:t>
      </w:r>
      <w:r w:rsidR="007E79D5" w:rsidRPr="00AF24C8">
        <w:t xml:space="preserve"> </w:t>
      </w:r>
      <w:r w:rsidR="00953EE2" w:rsidRPr="00AF24C8">
        <w:rPr>
          <w:color w:val="000000"/>
          <w:shd w:val="clear" w:color="auto" w:fill="FFFFFF"/>
        </w:rPr>
        <w:t>Title 14 of the administrative code of the city of New York is amended by adding a new section 14-</w:t>
      </w:r>
      <w:r w:rsidR="00441B05">
        <w:rPr>
          <w:color w:val="000000"/>
          <w:shd w:val="clear" w:color="auto" w:fill="FFFFFF"/>
        </w:rPr>
        <w:t>181</w:t>
      </w:r>
      <w:r w:rsidR="00953EE2" w:rsidRPr="00AF24C8">
        <w:rPr>
          <w:color w:val="000000"/>
          <w:shd w:val="clear" w:color="auto" w:fill="FFFFFF"/>
        </w:rPr>
        <w:t xml:space="preserve"> to read as follows:</w:t>
      </w:r>
    </w:p>
    <w:p w:rsidR="001E0CFF" w:rsidRDefault="000C0FB6" w:rsidP="00C5745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 w:rsidRPr="00AF24C8">
        <w:rPr>
          <w:color w:val="000000"/>
          <w:u w:val="single"/>
        </w:rPr>
        <w:t>§14-</w:t>
      </w:r>
      <w:r w:rsidR="00441B05">
        <w:rPr>
          <w:color w:val="000000"/>
          <w:u w:val="single"/>
        </w:rPr>
        <w:t>181</w:t>
      </w:r>
      <w:r w:rsidR="00C57453">
        <w:rPr>
          <w:color w:val="000000"/>
          <w:u w:val="single"/>
        </w:rPr>
        <w:t xml:space="preserve"> Child sensitive arrest policies. </w:t>
      </w:r>
    </w:p>
    <w:p w:rsidR="001E0CFF" w:rsidRDefault="00C57453" w:rsidP="00C5745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 w:rsidRPr="00C57453">
        <w:rPr>
          <w:color w:val="000000"/>
          <w:u w:val="single"/>
        </w:rPr>
        <w:t xml:space="preserve">a. </w:t>
      </w:r>
      <w:r w:rsidR="00311FC7" w:rsidRPr="00C57453">
        <w:rPr>
          <w:color w:val="000000"/>
          <w:u w:val="single"/>
        </w:rPr>
        <w:t>Definitions.</w:t>
      </w:r>
      <w:r w:rsidR="00F66896" w:rsidRPr="00C57453">
        <w:rPr>
          <w:color w:val="000000"/>
          <w:u w:val="single"/>
        </w:rPr>
        <w:t xml:space="preserve"> For the purposes of this section, the following terms have the following meanings:</w:t>
      </w:r>
      <w:r w:rsidR="00311FC7" w:rsidRPr="00C57453">
        <w:rPr>
          <w:color w:val="000000"/>
          <w:u w:val="single"/>
        </w:rPr>
        <w:t xml:space="preserve"> </w:t>
      </w:r>
    </w:p>
    <w:p w:rsidR="00EF7BE2" w:rsidRDefault="00EF7BE2" w:rsidP="00C5745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Caregiver. The term “caregiver” means any individual </w:t>
      </w:r>
      <w:r w:rsidR="00A26477">
        <w:rPr>
          <w:color w:val="000000"/>
          <w:u w:val="single"/>
        </w:rPr>
        <w:t xml:space="preserve">responsible for the well-being of a child, including but not limited to </w:t>
      </w:r>
      <w:r w:rsidR="00CB389B">
        <w:rPr>
          <w:color w:val="000000"/>
          <w:u w:val="single"/>
        </w:rPr>
        <w:t>a parent</w:t>
      </w:r>
      <w:r w:rsidR="00DA567C">
        <w:rPr>
          <w:color w:val="000000"/>
          <w:u w:val="single"/>
        </w:rPr>
        <w:t>, legal</w:t>
      </w:r>
      <w:r w:rsidR="00A26477">
        <w:rPr>
          <w:color w:val="000000"/>
          <w:u w:val="single"/>
        </w:rPr>
        <w:t xml:space="preserve"> guardian, relative, or other individual </w:t>
      </w:r>
      <w:r w:rsidR="00DA567C">
        <w:rPr>
          <w:color w:val="000000"/>
          <w:u w:val="single"/>
        </w:rPr>
        <w:t>supervising a child.</w:t>
      </w:r>
      <w:r w:rsidR="00A26477">
        <w:rPr>
          <w:color w:val="000000"/>
          <w:u w:val="single"/>
        </w:rPr>
        <w:t xml:space="preserve"> </w:t>
      </w:r>
    </w:p>
    <w:p w:rsidR="00101507" w:rsidRDefault="000E1A58" w:rsidP="00326B3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Displaying. The term “displaying” means removing from a holster or utility belt. </w:t>
      </w:r>
    </w:p>
    <w:p w:rsidR="00712C10" w:rsidRDefault="00326B36" w:rsidP="0010150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Partner organization. The term “partner organization” means an agency or non-profit organization with the capacity to safeguard a child from potential trauma</w:t>
      </w:r>
      <w:r w:rsidR="00773FAE">
        <w:rPr>
          <w:u w:val="single"/>
        </w:rPr>
        <w:t xml:space="preserve"> and</w:t>
      </w:r>
      <w:r w:rsidR="00844F36">
        <w:rPr>
          <w:u w:val="single"/>
        </w:rPr>
        <w:t xml:space="preserve"> </w:t>
      </w:r>
      <w:r>
        <w:rPr>
          <w:u w:val="single"/>
        </w:rPr>
        <w:t xml:space="preserve">minimize the effects of trauma to a </w:t>
      </w:r>
      <w:r w:rsidR="00844F36">
        <w:rPr>
          <w:u w:val="single"/>
        </w:rPr>
        <w:t>child of an incarcerated parent</w:t>
      </w:r>
      <w:r>
        <w:rPr>
          <w:u w:val="single"/>
        </w:rPr>
        <w:t xml:space="preserve">.  </w:t>
      </w:r>
    </w:p>
    <w:p w:rsidR="00311FC7" w:rsidRDefault="00311FC7" w:rsidP="00311FC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 w:rsidRPr="00C57453">
        <w:rPr>
          <w:u w:val="single"/>
        </w:rPr>
        <w:t>Trauma</w:t>
      </w:r>
      <w:r w:rsidR="009E510B">
        <w:rPr>
          <w:u w:val="single"/>
        </w:rPr>
        <w:t xml:space="preserve">. The term “trauma” means an experience that results </w:t>
      </w:r>
      <w:r w:rsidRPr="00C57453">
        <w:rPr>
          <w:u w:val="single"/>
        </w:rPr>
        <w:t>from an event, series of events, or set of circumstances</w:t>
      </w:r>
      <w:r w:rsidR="009E510B">
        <w:rPr>
          <w:u w:val="single"/>
        </w:rPr>
        <w:t xml:space="preserve"> that are </w:t>
      </w:r>
      <w:r w:rsidRPr="00C57453">
        <w:rPr>
          <w:u w:val="single"/>
        </w:rPr>
        <w:t xml:space="preserve">physically or emotionally harmful or threatening </w:t>
      </w:r>
      <w:r w:rsidR="00441B05">
        <w:rPr>
          <w:u w:val="single"/>
        </w:rPr>
        <w:t>to</w:t>
      </w:r>
      <w:r w:rsidR="009E510B">
        <w:rPr>
          <w:u w:val="single"/>
        </w:rPr>
        <w:t xml:space="preserve"> an individual </w:t>
      </w:r>
      <w:r w:rsidRPr="00C57453">
        <w:rPr>
          <w:u w:val="single"/>
        </w:rPr>
        <w:t xml:space="preserve">and that </w:t>
      </w:r>
      <w:r w:rsidR="009E510B">
        <w:rPr>
          <w:u w:val="single"/>
        </w:rPr>
        <w:t xml:space="preserve">has lasting adverse effects on such </w:t>
      </w:r>
      <w:r w:rsidRPr="00C57453">
        <w:rPr>
          <w:u w:val="single"/>
        </w:rPr>
        <w:t>individual’s functioning and physical, mental, social, emotional, or spiritual well-being.</w:t>
      </w:r>
    </w:p>
    <w:p w:rsidR="001E0CFF" w:rsidRDefault="003368B6" w:rsidP="006F5B0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 w:rsidRPr="004306BE">
        <w:rPr>
          <w:u w:val="single"/>
        </w:rPr>
        <w:t>b. The department shall</w:t>
      </w:r>
      <w:r w:rsidR="00844D26">
        <w:rPr>
          <w:u w:val="single"/>
        </w:rPr>
        <w:t xml:space="preserve"> develop guidance for its officers with respect to the arrest of a caregiver in the presence of </w:t>
      </w:r>
      <w:r w:rsidR="00045B83">
        <w:rPr>
          <w:u w:val="single"/>
        </w:rPr>
        <w:t xml:space="preserve">such caregiver’s </w:t>
      </w:r>
      <w:r w:rsidR="00844D26">
        <w:rPr>
          <w:u w:val="single"/>
        </w:rPr>
        <w:t xml:space="preserve">child </w:t>
      </w:r>
      <w:r w:rsidR="00B97A8E">
        <w:rPr>
          <w:u w:val="single"/>
        </w:rPr>
        <w:t>and post such guidance on the department</w:t>
      </w:r>
      <w:r w:rsidR="00101507">
        <w:rPr>
          <w:u w:val="single"/>
        </w:rPr>
        <w:t>’s</w:t>
      </w:r>
      <w:r w:rsidR="00B97A8E">
        <w:rPr>
          <w:u w:val="single"/>
        </w:rPr>
        <w:t xml:space="preserve"> </w:t>
      </w:r>
      <w:r w:rsidR="00B97A8E">
        <w:rPr>
          <w:u w:val="single"/>
        </w:rPr>
        <w:lastRenderedPageBreak/>
        <w:t>website</w:t>
      </w:r>
      <w:r w:rsidR="00844D26">
        <w:rPr>
          <w:u w:val="single"/>
        </w:rPr>
        <w:t xml:space="preserve">. Such guidance shall </w:t>
      </w:r>
      <w:r w:rsidR="00101507">
        <w:rPr>
          <w:u w:val="single"/>
        </w:rPr>
        <w:t>be designed</w:t>
      </w:r>
      <w:r w:rsidR="00793361">
        <w:rPr>
          <w:u w:val="single"/>
        </w:rPr>
        <w:t xml:space="preserve"> </w:t>
      </w:r>
      <w:r w:rsidR="00844D26">
        <w:rPr>
          <w:u w:val="single"/>
        </w:rPr>
        <w:t xml:space="preserve">to reduce the traumatic impact that the arrest of a caregiver may have on a child, </w:t>
      </w:r>
      <w:r w:rsidR="00D511AF">
        <w:rPr>
          <w:u w:val="single"/>
        </w:rPr>
        <w:t xml:space="preserve">and </w:t>
      </w:r>
      <w:r w:rsidR="00441B05">
        <w:rPr>
          <w:u w:val="single"/>
        </w:rPr>
        <w:t>includ</w:t>
      </w:r>
      <w:r w:rsidR="00101507">
        <w:rPr>
          <w:u w:val="single"/>
        </w:rPr>
        <w:t>e</w:t>
      </w:r>
      <w:r w:rsidR="00441B05">
        <w:rPr>
          <w:u w:val="single"/>
        </w:rPr>
        <w:t xml:space="preserve"> </w:t>
      </w:r>
      <w:r w:rsidR="00F45881">
        <w:rPr>
          <w:u w:val="single"/>
        </w:rPr>
        <w:t>the following</w:t>
      </w:r>
      <w:r w:rsidR="0045708C">
        <w:rPr>
          <w:u w:val="single"/>
        </w:rPr>
        <w:t>:</w:t>
      </w:r>
    </w:p>
    <w:p w:rsidR="00B87C81" w:rsidRDefault="00845823" w:rsidP="006F5B0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1</w:t>
      </w:r>
      <w:r w:rsidR="00723AB5">
        <w:rPr>
          <w:u w:val="single"/>
        </w:rPr>
        <w:t xml:space="preserve">. </w:t>
      </w:r>
      <w:r w:rsidR="00457B7B">
        <w:rPr>
          <w:u w:val="single"/>
        </w:rPr>
        <w:t>P</w:t>
      </w:r>
      <w:r w:rsidR="00457B7B" w:rsidRPr="004306BE">
        <w:rPr>
          <w:u w:val="single"/>
        </w:rPr>
        <w:t>romptly ascertaining whether a child is present</w:t>
      </w:r>
      <w:r w:rsidR="00522C38">
        <w:rPr>
          <w:u w:val="single"/>
        </w:rPr>
        <w:t xml:space="preserve">, </w:t>
      </w:r>
      <w:r w:rsidR="005B107B">
        <w:rPr>
          <w:u w:val="single"/>
        </w:rPr>
        <w:t>relying on all available information including</w:t>
      </w:r>
      <w:r w:rsidR="00522C38">
        <w:rPr>
          <w:u w:val="single"/>
        </w:rPr>
        <w:t xml:space="preserve"> any information </w:t>
      </w:r>
      <w:r w:rsidR="00B50B59">
        <w:rPr>
          <w:u w:val="single"/>
        </w:rPr>
        <w:t>received from</w:t>
      </w:r>
      <w:r w:rsidR="00522C38">
        <w:rPr>
          <w:u w:val="single"/>
        </w:rPr>
        <w:t xml:space="preserve"> emergency call operators</w:t>
      </w:r>
      <w:r w:rsidR="005B107B">
        <w:rPr>
          <w:u w:val="single"/>
        </w:rPr>
        <w:t xml:space="preserve"> and any indications at the scene of arrest that a child may be present. </w:t>
      </w:r>
      <w:r w:rsidR="00457B7B" w:rsidRPr="00457B7B">
        <w:rPr>
          <w:u w:val="single"/>
        </w:rPr>
        <w:t xml:space="preserve"> </w:t>
      </w:r>
    </w:p>
    <w:p w:rsidR="00723AB5" w:rsidRDefault="00845823" w:rsidP="006F5B0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2</w:t>
      </w:r>
      <w:r w:rsidR="00B87C81">
        <w:rPr>
          <w:u w:val="single"/>
        </w:rPr>
        <w:t xml:space="preserve">. </w:t>
      </w:r>
      <w:r w:rsidR="00490056">
        <w:rPr>
          <w:u w:val="single"/>
        </w:rPr>
        <w:t>Only</w:t>
      </w:r>
      <w:r w:rsidR="00457B7B">
        <w:rPr>
          <w:u w:val="single"/>
        </w:rPr>
        <w:t xml:space="preserve"> displa</w:t>
      </w:r>
      <w:r w:rsidR="00490056">
        <w:rPr>
          <w:u w:val="single"/>
        </w:rPr>
        <w:t>ying</w:t>
      </w:r>
      <w:r w:rsidR="00457B7B">
        <w:rPr>
          <w:u w:val="single"/>
        </w:rPr>
        <w:t xml:space="preserve"> </w:t>
      </w:r>
      <w:r w:rsidR="00551A5F">
        <w:rPr>
          <w:u w:val="single"/>
        </w:rPr>
        <w:t xml:space="preserve">firearms </w:t>
      </w:r>
      <w:r w:rsidR="00457B7B">
        <w:rPr>
          <w:u w:val="single"/>
        </w:rPr>
        <w:t xml:space="preserve">and other weapons within the sight of a child </w:t>
      </w:r>
      <w:r w:rsidR="00D83B0C">
        <w:rPr>
          <w:u w:val="single"/>
        </w:rPr>
        <w:t>when necessary and</w:t>
      </w:r>
      <w:r w:rsidR="00A87E4B">
        <w:rPr>
          <w:u w:val="single"/>
        </w:rPr>
        <w:t xml:space="preserve"> consistent with departmental policy</w:t>
      </w:r>
      <w:r w:rsidR="00844F36">
        <w:rPr>
          <w:u w:val="single"/>
        </w:rPr>
        <w:t xml:space="preserve"> and officer safety</w:t>
      </w:r>
      <w:r w:rsidR="00A87E4B">
        <w:rPr>
          <w:u w:val="single"/>
        </w:rPr>
        <w:t>.</w:t>
      </w:r>
    </w:p>
    <w:p w:rsidR="00B32067" w:rsidRDefault="00845823" w:rsidP="006F5B0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3</w:t>
      </w:r>
      <w:r w:rsidR="00510A3B" w:rsidRPr="004306BE">
        <w:rPr>
          <w:u w:val="single"/>
        </w:rPr>
        <w:t>.</w:t>
      </w:r>
      <w:r w:rsidR="007A2170" w:rsidRPr="004306BE">
        <w:rPr>
          <w:u w:val="single"/>
        </w:rPr>
        <w:t xml:space="preserve"> </w:t>
      </w:r>
      <w:r w:rsidR="00844D26">
        <w:rPr>
          <w:u w:val="single"/>
        </w:rPr>
        <w:t>H</w:t>
      </w:r>
      <w:r w:rsidR="0085278E" w:rsidRPr="004306BE">
        <w:rPr>
          <w:u w:val="single"/>
        </w:rPr>
        <w:t>andcuffing and questioning a</w:t>
      </w:r>
      <w:r w:rsidR="00263B16">
        <w:rPr>
          <w:u w:val="single"/>
        </w:rPr>
        <w:t>n</w:t>
      </w:r>
      <w:r w:rsidR="0085278E" w:rsidRPr="004306BE">
        <w:rPr>
          <w:u w:val="single"/>
        </w:rPr>
        <w:t xml:space="preserve"> </w:t>
      </w:r>
      <w:r w:rsidR="00263B16">
        <w:rPr>
          <w:u w:val="single"/>
        </w:rPr>
        <w:t xml:space="preserve">arrested </w:t>
      </w:r>
      <w:r w:rsidR="0085278E" w:rsidRPr="004306BE">
        <w:rPr>
          <w:u w:val="single"/>
        </w:rPr>
        <w:t xml:space="preserve">caregiver in a location </w:t>
      </w:r>
      <w:r w:rsidR="00441B05">
        <w:rPr>
          <w:u w:val="single"/>
        </w:rPr>
        <w:t>outside the presence of</w:t>
      </w:r>
      <w:r w:rsidR="0085278E" w:rsidRPr="004306BE">
        <w:rPr>
          <w:u w:val="single"/>
        </w:rPr>
        <w:t xml:space="preserve"> </w:t>
      </w:r>
      <w:r w:rsidR="00D511AF">
        <w:rPr>
          <w:u w:val="single"/>
        </w:rPr>
        <w:t>the sight and hearing of a child of such caregiver.</w:t>
      </w:r>
      <w:r w:rsidR="0085278E" w:rsidRPr="004306BE">
        <w:rPr>
          <w:u w:val="single"/>
        </w:rPr>
        <w:t xml:space="preserve"> </w:t>
      </w:r>
    </w:p>
    <w:p w:rsidR="00F231DA" w:rsidRDefault="00F231DA" w:rsidP="006F5B0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4. Reasonably avoid</w:t>
      </w:r>
      <w:r w:rsidR="00263B16">
        <w:rPr>
          <w:u w:val="single"/>
        </w:rPr>
        <w:t>ing</w:t>
      </w:r>
      <w:r>
        <w:rPr>
          <w:u w:val="single"/>
        </w:rPr>
        <w:t xml:space="preserve"> the use of force to physically separate </w:t>
      </w:r>
      <w:r w:rsidR="001F4AD8">
        <w:rPr>
          <w:u w:val="single"/>
        </w:rPr>
        <w:t xml:space="preserve">a </w:t>
      </w:r>
      <w:r>
        <w:rPr>
          <w:u w:val="single"/>
        </w:rPr>
        <w:t xml:space="preserve">child from the </w:t>
      </w:r>
      <w:r w:rsidR="00B21D3F">
        <w:rPr>
          <w:u w:val="single"/>
        </w:rPr>
        <w:t xml:space="preserve">arrested </w:t>
      </w:r>
      <w:r>
        <w:rPr>
          <w:u w:val="single"/>
        </w:rPr>
        <w:t xml:space="preserve">caregiver. </w:t>
      </w:r>
    </w:p>
    <w:p w:rsidR="00EB0FE3" w:rsidRDefault="00F231DA" w:rsidP="006F5B0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5</w:t>
      </w:r>
      <w:r w:rsidR="0085278E" w:rsidRPr="004306BE">
        <w:rPr>
          <w:u w:val="single"/>
        </w:rPr>
        <w:t xml:space="preserve">. </w:t>
      </w:r>
      <w:r w:rsidR="00844D26">
        <w:rPr>
          <w:u w:val="single"/>
        </w:rPr>
        <w:t>P</w:t>
      </w:r>
      <w:r w:rsidR="00B32067">
        <w:rPr>
          <w:u w:val="single"/>
        </w:rPr>
        <w:t xml:space="preserve">roviding </w:t>
      </w:r>
      <w:r w:rsidR="0085278E" w:rsidRPr="004306BE">
        <w:rPr>
          <w:u w:val="single"/>
        </w:rPr>
        <w:t xml:space="preserve">an arrested caregiver </w:t>
      </w:r>
      <w:r w:rsidR="00B32067">
        <w:rPr>
          <w:u w:val="single"/>
        </w:rPr>
        <w:t>the</w:t>
      </w:r>
      <w:r w:rsidR="0085278E" w:rsidRPr="004306BE">
        <w:rPr>
          <w:u w:val="single"/>
        </w:rPr>
        <w:t xml:space="preserve"> opportunity to speak with a child who is </w:t>
      </w:r>
      <w:r w:rsidR="002C33D9" w:rsidRPr="004306BE">
        <w:rPr>
          <w:u w:val="single"/>
        </w:rPr>
        <w:t>present</w:t>
      </w:r>
      <w:r w:rsidR="00844D26">
        <w:rPr>
          <w:u w:val="single"/>
        </w:rPr>
        <w:t xml:space="preserve">, prior to </w:t>
      </w:r>
      <w:r w:rsidR="00441B05">
        <w:rPr>
          <w:u w:val="single"/>
        </w:rPr>
        <w:t xml:space="preserve">such caregiver </w:t>
      </w:r>
      <w:r w:rsidR="00844D26">
        <w:rPr>
          <w:u w:val="single"/>
        </w:rPr>
        <w:t xml:space="preserve">being </w:t>
      </w:r>
      <w:r w:rsidR="00131AD1">
        <w:rPr>
          <w:u w:val="single"/>
        </w:rPr>
        <w:t>transported to a police facility</w:t>
      </w:r>
      <w:r w:rsidR="002C33D9" w:rsidRPr="004306BE">
        <w:rPr>
          <w:u w:val="single"/>
        </w:rPr>
        <w:t xml:space="preserve">. </w:t>
      </w:r>
      <w:r w:rsidR="00263B16">
        <w:rPr>
          <w:u w:val="single"/>
        </w:rPr>
        <w:t xml:space="preserve">If such an opportunity is not practicable, </w:t>
      </w:r>
      <w:r w:rsidR="00131AD1">
        <w:rPr>
          <w:u w:val="single"/>
        </w:rPr>
        <w:t xml:space="preserve">having </w:t>
      </w:r>
      <w:r w:rsidR="00A32D5E">
        <w:rPr>
          <w:u w:val="single"/>
        </w:rPr>
        <w:t xml:space="preserve">a </w:t>
      </w:r>
      <w:r w:rsidR="00844D26">
        <w:rPr>
          <w:u w:val="single"/>
        </w:rPr>
        <w:t>police</w:t>
      </w:r>
      <w:r w:rsidR="00A32D5E">
        <w:rPr>
          <w:u w:val="single"/>
        </w:rPr>
        <w:t xml:space="preserve"> </w:t>
      </w:r>
      <w:r w:rsidR="00131AD1">
        <w:rPr>
          <w:u w:val="single"/>
        </w:rPr>
        <w:t xml:space="preserve">officer </w:t>
      </w:r>
      <w:r w:rsidR="00A32D5E">
        <w:rPr>
          <w:u w:val="single"/>
        </w:rPr>
        <w:t>explain to</w:t>
      </w:r>
      <w:r w:rsidR="001F4AD8">
        <w:rPr>
          <w:u w:val="single"/>
        </w:rPr>
        <w:t xml:space="preserve"> such</w:t>
      </w:r>
      <w:r w:rsidR="00A32D5E">
        <w:rPr>
          <w:u w:val="single"/>
        </w:rPr>
        <w:t xml:space="preserve"> child</w:t>
      </w:r>
      <w:r w:rsidR="00F45881">
        <w:rPr>
          <w:u w:val="single"/>
        </w:rPr>
        <w:t>,</w:t>
      </w:r>
      <w:r w:rsidR="00A32D5E">
        <w:rPr>
          <w:u w:val="single"/>
        </w:rPr>
        <w:t xml:space="preserve"> </w:t>
      </w:r>
      <w:r w:rsidR="00B32067">
        <w:rPr>
          <w:u w:val="single"/>
        </w:rPr>
        <w:t xml:space="preserve">using </w:t>
      </w:r>
      <w:r w:rsidR="002C5D88" w:rsidRPr="004306BE">
        <w:rPr>
          <w:u w:val="single"/>
        </w:rPr>
        <w:t>age appropriate language</w:t>
      </w:r>
      <w:r w:rsidR="00F45881">
        <w:rPr>
          <w:u w:val="single"/>
        </w:rPr>
        <w:t>,</w:t>
      </w:r>
      <w:r w:rsidR="002C5D88" w:rsidRPr="004306BE">
        <w:rPr>
          <w:u w:val="single"/>
        </w:rPr>
        <w:t xml:space="preserve"> </w:t>
      </w:r>
      <w:r w:rsidR="00EB0FE3">
        <w:rPr>
          <w:u w:val="single"/>
        </w:rPr>
        <w:t xml:space="preserve">that </w:t>
      </w:r>
      <w:r w:rsidR="002C5D88" w:rsidRPr="004306BE">
        <w:rPr>
          <w:u w:val="single"/>
        </w:rPr>
        <w:t xml:space="preserve">that </w:t>
      </w:r>
      <w:r w:rsidR="00EB0FE3">
        <w:rPr>
          <w:u w:val="single"/>
        </w:rPr>
        <w:t xml:space="preserve">such </w:t>
      </w:r>
      <w:r w:rsidR="002C5D88" w:rsidRPr="004306BE">
        <w:rPr>
          <w:u w:val="single"/>
        </w:rPr>
        <w:t>child did nothing wrong and</w:t>
      </w:r>
      <w:r w:rsidR="00F31D13">
        <w:rPr>
          <w:u w:val="single"/>
        </w:rPr>
        <w:t xml:space="preserve"> that</w:t>
      </w:r>
      <w:r w:rsidR="002C5D88" w:rsidRPr="004306BE">
        <w:rPr>
          <w:u w:val="single"/>
        </w:rPr>
        <w:t xml:space="preserve"> </w:t>
      </w:r>
      <w:r w:rsidR="00A32D5E">
        <w:rPr>
          <w:u w:val="single"/>
        </w:rPr>
        <w:t>the child will be</w:t>
      </w:r>
      <w:r w:rsidR="00A32D5E" w:rsidRPr="004306BE">
        <w:rPr>
          <w:u w:val="single"/>
        </w:rPr>
        <w:t xml:space="preserve"> </w:t>
      </w:r>
      <w:r w:rsidR="002C5D88" w:rsidRPr="004306BE">
        <w:rPr>
          <w:u w:val="single"/>
        </w:rPr>
        <w:t>safe</w:t>
      </w:r>
      <w:r w:rsidR="00A32D5E">
        <w:rPr>
          <w:u w:val="single"/>
        </w:rPr>
        <w:t xml:space="preserve"> and cared for</w:t>
      </w:r>
      <w:r w:rsidR="00EB0FE3">
        <w:rPr>
          <w:u w:val="single"/>
        </w:rPr>
        <w:t>.</w:t>
      </w:r>
      <w:r w:rsidR="002C5D88" w:rsidRPr="004306BE">
        <w:rPr>
          <w:u w:val="single"/>
        </w:rPr>
        <w:t xml:space="preserve"> </w:t>
      </w:r>
    </w:p>
    <w:p w:rsidR="00EB0FE3" w:rsidRDefault="00F231DA" w:rsidP="006F5B0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6</w:t>
      </w:r>
      <w:r w:rsidR="002C5D88" w:rsidRPr="004306BE">
        <w:rPr>
          <w:u w:val="single"/>
        </w:rPr>
        <w:t xml:space="preserve">. </w:t>
      </w:r>
      <w:r w:rsidR="00844D26">
        <w:rPr>
          <w:u w:val="single"/>
        </w:rPr>
        <w:t>P</w:t>
      </w:r>
      <w:r w:rsidR="00EB0FE3">
        <w:rPr>
          <w:u w:val="single"/>
        </w:rPr>
        <w:t xml:space="preserve">roviding </w:t>
      </w:r>
      <w:r w:rsidR="002C5D88" w:rsidRPr="004306BE">
        <w:rPr>
          <w:u w:val="single"/>
        </w:rPr>
        <w:t xml:space="preserve">objects that provide comfort to </w:t>
      </w:r>
      <w:r w:rsidR="00227FF6">
        <w:rPr>
          <w:u w:val="single"/>
        </w:rPr>
        <w:t>the child of an arrested caregiver</w:t>
      </w:r>
      <w:r w:rsidR="002C5D88" w:rsidRPr="004306BE">
        <w:rPr>
          <w:u w:val="single"/>
        </w:rPr>
        <w:t>, such as toys, clothing, blankets, photographs, or food</w:t>
      </w:r>
      <w:r w:rsidR="00EB0FE3">
        <w:rPr>
          <w:u w:val="single"/>
        </w:rPr>
        <w:t>.</w:t>
      </w:r>
    </w:p>
    <w:p w:rsidR="00EB0FE3" w:rsidRDefault="00F231DA" w:rsidP="006F5B0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7</w:t>
      </w:r>
      <w:r w:rsidR="004306BE" w:rsidRPr="004306BE">
        <w:rPr>
          <w:u w:val="single"/>
        </w:rPr>
        <w:t xml:space="preserve">. </w:t>
      </w:r>
      <w:r w:rsidR="00844D26">
        <w:rPr>
          <w:u w:val="single"/>
        </w:rPr>
        <w:t>A</w:t>
      </w:r>
      <w:r w:rsidR="00EB0FE3">
        <w:rPr>
          <w:u w:val="single"/>
        </w:rPr>
        <w:t xml:space="preserve">scertaining </w:t>
      </w:r>
      <w:r w:rsidR="004306BE" w:rsidRPr="004306BE">
        <w:rPr>
          <w:u w:val="single"/>
        </w:rPr>
        <w:t xml:space="preserve">any medical, behavioral, or psychological conditions or required </w:t>
      </w:r>
      <w:r w:rsidR="007272B7" w:rsidRPr="004306BE">
        <w:rPr>
          <w:u w:val="single"/>
        </w:rPr>
        <w:t>treatments</w:t>
      </w:r>
      <w:r w:rsidR="004306BE" w:rsidRPr="004306BE">
        <w:rPr>
          <w:u w:val="single"/>
        </w:rPr>
        <w:t xml:space="preserve"> of </w:t>
      </w:r>
      <w:r w:rsidR="00227FF6">
        <w:rPr>
          <w:u w:val="single"/>
        </w:rPr>
        <w:t>the</w:t>
      </w:r>
      <w:r w:rsidR="00EB0FE3">
        <w:rPr>
          <w:u w:val="single"/>
        </w:rPr>
        <w:t xml:space="preserve"> </w:t>
      </w:r>
      <w:r w:rsidR="00131AD1">
        <w:rPr>
          <w:u w:val="single"/>
        </w:rPr>
        <w:t xml:space="preserve">child </w:t>
      </w:r>
      <w:r w:rsidR="00227FF6">
        <w:rPr>
          <w:u w:val="single"/>
        </w:rPr>
        <w:t xml:space="preserve">of an arrested caregiver </w:t>
      </w:r>
      <w:r w:rsidR="00A32D5E">
        <w:rPr>
          <w:u w:val="single"/>
        </w:rPr>
        <w:t xml:space="preserve">and securing any required medication for </w:t>
      </w:r>
      <w:r w:rsidR="00227FF6">
        <w:rPr>
          <w:u w:val="single"/>
        </w:rPr>
        <w:t>such</w:t>
      </w:r>
      <w:r w:rsidR="00263B16">
        <w:rPr>
          <w:u w:val="single"/>
        </w:rPr>
        <w:t xml:space="preserve"> </w:t>
      </w:r>
      <w:r w:rsidR="00A32D5E">
        <w:rPr>
          <w:u w:val="single"/>
        </w:rPr>
        <w:t>child.</w:t>
      </w:r>
    </w:p>
    <w:p w:rsidR="00B87C81" w:rsidRDefault="00F231DA" w:rsidP="00161F93">
      <w:pPr>
        <w:spacing w:line="480" w:lineRule="auto"/>
        <w:jc w:val="both"/>
        <w:rPr>
          <w:u w:val="single"/>
        </w:rPr>
      </w:pPr>
      <w:r>
        <w:rPr>
          <w:u w:val="single"/>
        </w:rPr>
        <w:t>8</w:t>
      </w:r>
      <w:r w:rsidR="004306BE" w:rsidRPr="004306BE">
        <w:rPr>
          <w:u w:val="single"/>
        </w:rPr>
        <w:t xml:space="preserve">. </w:t>
      </w:r>
      <w:r w:rsidR="00844D26">
        <w:rPr>
          <w:u w:val="single"/>
        </w:rPr>
        <w:t>P</w:t>
      </w:r>
      <w:r w:rsidR="00EB0FE3">
        <w:rPr>
          <w:u w:val="single"/>
        </w:rPr>
        <w:t xml:space="preserve">ermitting an </w:t>
      </w:r>
      <w:r w:rsidR="004306BE" w:rsidRPr="004306BE">
        <w:rPr>
          <w:u w:val="single"/>
        </w:rPr>
        <w:t xml:space="preserve">arrested caregiver </w:t>
      </w:r>
      <w:r w:rsidR="00EB0FE3">
        <w:rPr>
          <w:u w:val="single"/>
        </w:rPr>
        <w:t xml:space="preserve">a </w:t>
      </w:r>
      <w:r w:rsidR="004306BE" w:rsidRPr="004306BE">
        <w:rPr>
          <w:u w:val="single"/>
        </w:rPr>
        <w:t>reasonable opportunity</w:t>
      </w:r>
      <w:r w:rsidR="00A32D5E">
        <w:rPr>
          <w:u w:val="single"/>
        </w:rPr>
        <w:t xml:space="preserve">, including providing access to telephone numbers stored in a </w:t>
      </w:r>
      <w:r w:rsidR="00263B16">
        <w:rPr>
          <w:u w:val="single"/>
        </w:rPr>
        <w:t xml:space="preserve">mobile </w:t>
      </w:r>
      <w:r w:rsidR="00A32D5E">
        <w:rPr>
          <w:u w:val="single"/>
        </w:rPr>
        <w:t>telephone or other location,</w:t>
      </w:r>
      <w:r w:rsidR="004306BE" w:rsidRPr="004306BE">
        <w:rPr>
          <w:u w:val="single"/>
        </w:rPr>
        <w:t xml:space="preserve"> to make alternate arrangements for </w:t>
      </w:r>
      <w:r w:rsidR="00EB0FE3">
        <w:rPr>
          <w:u w:val="single"/>
        </w:rPr>
        <w:t xml:space="preserve">the </w:t>
      </w:r>
      <w:r w:rsidR="004306BE" w:rsidRPr="004306BE">
        <w:rPr>
          <w:u w:val="single"/>
        </w:rPr>
        <w:t>care of a child</w:t>
      </w:r>
      <w:r w:rsidR="00845823">
        <w:rPr>
          <w:u w:val="single"/>
        </w:rPr>
        <w:t>, including a child who is not present at the scene of the arrest</w:t>
      </w:r>
      <w:r w:rsidR="00B21D3F">
        <w:rPr>
          <w:u w:val="single"/>
        </w:rPr>
        <w:t>,</w:t>
      </w:r>
      <w:r w:rsidR="00B87C81">
        <w:rPr>
          <w:u w:val="single"/>
        </w:rPr>
        <w:t xml:space="preserve"> and to provide the department or a partner organization with contact information of a preferred alternate caregiver.</w:t>
      </w:r>
    </w:p>
    <w:p w:rsidR="009550CC" w:rsidRDefault="00F231DA" w:rsidP="00161F93">
      <w:pPr>
        <w:spacing w:line="480" w:lineRule="auto"/>
        <w:jc w:val="both"/>
        <w:rPr>
          <w:u w:val="single"/>
        </w:rPr>
      </w:pPr>
      <w:r>
        <w:rPr>
          <w:u w:val="single"/>
        </w:rPr>
        <w:t>9</w:t>
      </w:r>
      <w:r w:rsidR="00B87C81">
        <w:rPr>
          <w:u w:val="single"/>
        </w:rPr>
        <w:t>. When</w:t>
      </w:r>
      <w:r w:rsidR="009A3D47">
        <w:rPr>
          <w:u w:val="single"/>
        </w:rPr>
        <w:t xml:space="preserve"> an </w:t>
      </w:r>
      <w:r w:rsidR="00F45881">
        <w:rPr>
          <w:u w:val="single"/>
        </w:rPr>
        <w:t>alternate</w:t>
      </w:r>
      <w:r w:rsidR="009A3D47">
        <w:rPr>
          <w:u w:val="single"/>
        </w:rPr>
        <w:t xml:space="preserve"> caregiver </w:t>
      </w:r>
      <w:r w:rsidR="00DA35CD">
        <w:rPr>
          <w:u w:val="single"/>
        </w:rPr>
        <w:t xml:space="preserve">is </w:t>
      </w:r>
      <w:r w:rsidR="00B37A91">
        <w:rPr>
          <w:u w:val="single"/>
        </w:rPr>
        <w:t xml:space="preserve">unable </w:t>
      </w:r>
      <w:r w:rsidR="002654AA">
        <w:rPr>
          <w:u w:val="single"/>
        </w:rPr>
        <w:t>to arrive at the scene of arrest within a reasonable amount of time</w:t>
      </w:r>
      <w:r w:rsidR="009A3D47">
        <w:rPr>
          <w:u w:val="single"/>
        </w:rPr>
        <w:t xml:space="preserve">, </w:t>
      </w:r>
      <w:r w:rsidR="00844F36">
        <w:rPr>
          <w:u w:val="single"/>
        </w:rPr>
        <w:t xml:space="preserve">making a referral to a partner organization or </w:t>
      </w:r>
      <w:r w:rsidR="00965C89">
        <w:rPr>
          <w:u w:val="single"/>
        </w:rPr>
        <w:t xml:space="preserve">bringing </w:t>
      </w:r>
      <w:r w:rsidR="009A3D47">
        <w:rPr>
          <w:u w:val="single"/>
        </w:rPr>
        <w:t xml:space="preserve">the child to </w:t>
      </w:r>
      <w:r w:rsidR="008C0EDD">
        <w:rPr>
          <w:u w:val="single"/>
        </w:rPr>
        <w:t xml:space="preserve">the borough’s </w:t>
      </w:r>
      <w:r w:rsidR="00F45881">
        <w:rPr>
          <w:u w:val="single"/>
        </w:rPr>
        <w:t>c</w:t>
      </w:r>
      <w:r w:rsidR="009A3D47">
        <w:rPr>
          <w:u w:val="single"/>
        </w:rPr>
        <w:t xml:space="preserve">hild </w:t>
      </w:r>
      <w:r w:rsidR="00F45881">
        <w:rPr>
          <w:u w:val="single"/>
        </w:rPr>
        <w:t>a</w:t>
      </w:r>
      <w:r w:rsidR="009A3D47">
        <w:rPr>
          <w:u w:val="single"/>
        </w:rPr>
        <w:t xml:space="preserve">dvocacy </w:t>
      </w:r>
      <w:r w:rsidR="00F45881">
        <w:rPr>
          <w:u w:val="single"/>
        </w:rPr>
        <w:t>c</w:t>
      </w:r>
      <w:r w:rsidR="009A3D47">
        <w:rPr>
          <w:u w:val="single"/>
        </w:rPr>
        <w:t>enter</w:t>
      </w:r>
      <w:r w:rsidR="00161F93">
        <w:rPr>
          <w:u w:val="single"/>
        </w:rPr>
        <w:t xml:space="preserve">. </w:t>
      </w:r>
      <w:r w:rsidR="00161F93" w:rsidRPr="00161F93">
        <w:rPr>
          <w:u w:val="single"/>
        </w:rPr>
        <w:t xml:space="preserve">If no alternate caregiver is identified or the identified caregiver does not arrive in a reasonable amount of time, </w:t>
      </w:r>
      <w:r w:rsidR="00D83B0C">
        <w:rPr>
          <w:u w:val="single"/>
        </w:rPr>
        <w:t xml:space="preserve">or if the child advocacy center or partner organization is unavailable, </w:t>
      </w:r>
      <w:r w:rsidR="00161F93" w:rsidRPr="00161F93">
        <w:rPr>
          <w:u w:val="single"/>
        </w:rPr>
        <w:t>notify</w:t>
      </w:r>
      <w:r w:rsidR="00161F93">
        <w:rPr>
          <w:u w:val="single"/>
        </w:rPr>
        <w:t>ing</w:t>
      </w:r>
      <w:r w:rsidR="00161F93" w:rsidRPr="00161F93">
        <w:rPr>
          <w:u w:val="single"/>
        </w:rPr>
        <w:t xml:space="preserve"> the New York </w:t>
      </w:r>
      <w:r w:rsidR="00161F93">
        <w:rPr>
          <w:u w:val="single"/>
        </w:rPr>
        <w:t>s</w:t>
      </w:r>
      <w:r w:rsidR="00161F93" w:rsidRPr="00161F93">
        <w:rPr>
          <w:u w:val="single"/>
        </w:rPr>
        <w:t xml:space="preserve">tate </w:t>
      </w:r>
      <w:r w:rsidR="00161F93">
        <w:rPr>
          <w:u w:val="single"/>
        </w:rPr>
        <w:t>c</w:t>
      </w:r>
      <w:r w:rsidR="00161F93" w:rsidRPr="00161F93">
        <w:rPr>
          <w:u w:val="single"/>
        </w:rPr>
        <w:t xml:space="preserve">entral </w:t>
      </w:r>
      <w:r w:rsidR="00161F93">
        <w:rPr>
          <w:u w:val="single"/>
        </w:rPr>
        <w:t>r</w:t>
      </w:r>
      <w:r w:rsidR="00161F93" w:rsidRPr="00161F93">
        <w:rPr>
          <w:u w:val="single"/>
        </w:rPr>
        <w:t>egist</w:t>
      </w:r>
      <w:r w:rsidR="00A923CB">
        <w:rPr>
          <w:u w:val="single"/>
        </w:rPr>
        <w:t>er</w:t>
      </w:r>
      <w:r w:rsidR="00101507">
        <w:rPr>
          <w:u w:val="single"/>
        </w:rPr>
        <w:t xml:space="preserve"> of the office of children and family services</w:t>
      </w:r>
      <w:r w:rsidR="00161F93" w:rsidRPr="00161F93">
        <w:rPr>
          <w:u w:val="single"/>
        </w:rPr>
        <w:t xml:space="preserve"> and notify</w:t>
      </w:r>
      <w:r w:rsidR="00161F93">
        <w:rPr>
          <w:u w:val="single"/>
        </w:rPr>
        <w:t>ing</w:t>
      </w:r>
      <w:r w:rsidR="00161F93" w:rsidRPr="00161F93">
        <w:rPr>
          <w:u w:val="single"/>
        </w:rPr>
        <w:t xml:space="preserve"> the </w:t>
      </w:r>
      <w:r w:rsidR="00161F93">
        <w:rPr>
          <w:u w:val="single"/>
        </w:rPr>
        <w:t>administration for children’s services</w:t>
      </w:r>
      <w:r w:rsidR="00161F93" w:rsidRPr="00161F93">
        <w:rPr>
          <w:u w:val="single"/>
        </w:rPr>
        <w:t xml:space="preserve"> borough field office or </w:t>
      </w:r>
      <w:r w:rsidR="00161F93">
        <w:rPr>
          <w:u w:val="single"/>
        </w:rPr>
        <w:t>the administration for children’s services’ e</w:t>
      </w:r>
      <w:r w:rsidR="00161F93" w:rsidRPr="00161F93">
        <w:rPr>
          <w:u w:val="single"/>
        </w:rPr>
        <w:t xml:space="preserve">mergency </w:t>
      </w:r>
      <w:r w:rsidR="00161F93">
        <w:rPr>
          <w:u w:val="single"/>
        </w:rPr>
        <w:t>c</w:t>
      </w:r>
      <w:r w:rsidR="00161F93" w:rsidRPr="00161F93">
        <w:rPr>
          <w:u w:val="single"/>
        </w:rPr>
        <w:t xml:space="preserve">hildren’s </w:t>
      </w:r>
      <w:r w:rsidR="00161F93">
        <w:rPr>
          <w:u w:val="single"/>
        </w:rPr>
        <w:t>s</w:t>
      </w:r>
      <w:r w:rsidR="00161F93" w:rsidRPr="00161F93">
        <w:rPr>
          <w:u w:val="single"/>
        </w:rPr>
        <w:t>ervices</w:t>
      </w:r>
      <w:r w:rsidR="00F4375B">
        <w:rPr>
          <w:u w:val="single"/>
        </w:rPr>
        <w:t xml:space="preserve"> program or its equivalent</w:t>
      </w:r>
      <w:r w:rsidR="00161F93" w:rsidRPr="00161F93">
        <w:rPr>
          <w:u w:val="single"/>
        </w:rPr>
        <w:t>.</w:t>
      </w:r>
      <w:r w:rsidR="00844F36" w:rsidRPr="00844F36">
        <w:rPr>
          <w:u w:val="single"/>
        </w:rPr>
        <w:t xml:space="preserve"> </w:t>
      </w:r>
    </w:p>
    <w:p w:rsidR="00EF5AB0" w:rsidRDefault="00F231DA" w:rsidP="00630C7C">
      <w:pPr>
        <w:spacing w:line="480" w:lineRule="auto"/>
        <w:jc w:val="both"/>
        <w:rPr>
          <w:u w:val="single"/>
        </w:rPr>
      </w:pPr>
      <w:r>
        <w:rPr>
          <w:u w:val="single"/>
        </w:rPr>
        <w:t>10</w:t>
      </w:r>
      <w:r w:rsidR="009550CC">
        <w:rPr>
          <w:u w:val="single"/>
        </w:rPr>
        <w:t>.</w:t>
      </w:r>
      <w:r w:rsidR="00B97A8E">
        <w:rPr>
          <w:u w:val="single"/>
        </w:rPr>
        <w:t xml:space="preserve"> </w:t>
      </w:r>
      <w:r w:rsidR="00101507">
        <w:rPr>
          <w:u w:val="single"/>
        </w:rPr>
        <w:t>Not notifying t</w:t>
      </w:r>
      <w:r w:rsidR="00B97A8E">
        <w:rPr>
          <w:u w:val="single"/>
        </w:rPr>
        <w:t xml:space="preserve">he administration for children’s services </w:t>
      </w:r>
      <w:r w:rsidR="005B107B">
        <w:rPr>
          <w:u w:val="single"/>
        </w:rPr>
        <w:t>and the state central regist</w:t>
      </w:r>
      <w:r w:rsidR="00A923CB">
        <w:rPr>
          <w:u w:val="single"/>
        </w:rPr>
        <w:t>er</w:t>
      </w:r>
      <w:r w:rsidR="005B107B">
        <w:rPr>
          <w:u w:val="single"/>
        </w:rPr>
        <w:t xml:space="preserve"> </w:t>
      </w:r>
      <w:r w:rsidR="00101507">
        <w:rPr>
          <w:u w:val="single"/>
        </w:rPr>
        <w:t xml:space="preserve">of the office of children and family services </w:t>
      </w:r>
      <w:r w:rsidR="00B97A8E">
        <w:rPr>
          <w:u w:val="single"/>
        </w:rPr>
        <w:t xml:space="preserve">unless required by law. </w:t>
      </w:r>
    </w:p>
    <w:p w:rsidR="00EB0FE3" w:rsidRDefault="00EF5AB0" w:rsidP="00630C7C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11. </w:t>
      </w:r>
      <w:r w:rsidR="00263B16">
        <w:rPr>
          <w:u w:val="single"/>
        </w:rPr>
        <w:t>After arrest and prior to arraignment in a criminal court, a</w:t>
      </w:r>
      <w:r w:rsidR="00965C89">
        <w:rPr>
          <w:u w:val="single"/>
        </w:rPr>
        <w:t>ffording a</w:t>
      </w:r>
      <w:r w:rsidR="00671D7F">
        <w:rPr>
          <w:u w:val="single"/>
        </w:rPr>
        <w:t xml:space="preserve">rrested caregivers </w:t>
      </w:r>
      <w:r w:rsidR="00CB7D97">
        <w:rPr>
          <w:u w:val="single"/>
        </w:rPr>
        <w:t xml:space="preserve">adequate </w:t>
      </w:r>
      <w:r w:rsidR="00671D7F">
        <w:rPr>
          <w:u w:val="single"/>
        </w:rPr>
        <w:t>opportunities to make phone calls to check on the status and well</w:t>
      </w:r>
      <w:r w:rsidR="00F45881">
        <w:rPr>
          <w:u w:val="single"/>
        </w:rPr>
        <w:t>-</w:t>
      </w:r>
      <w:r w:rsidR="00671D7F">
        <w:rPr>
          <w:u w:val="single"/>
        </w:rPr>
        <w:t>being of a child.</w:t>
      </w:r>
    </w:p>
    <w:p w:rsidR="00326B36" w:rsidRPr="004306BE" w:rsidRDefault="00EF5AB0" w:rsidP="00723AB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12</w:t>
      </w:r>
      <w:r w:rsidR="0081601E">
        <w:rPr>
          <w:u w:val="single"/>
        </w:rPr>
        <w:t xml:space="preserve">. </w:t>
      </w:r>
      <w:r w:rsidR="008377F4">
        <w:rPr>
          <w:u w:val="single"/>
        </w:rPr>
        <w:t xml:space="preserve">After an arrest and </w:t>
      </w:r>
      <w:r w:rsidR="00D77E98">
        <w:rPr>
          <w:u w:val="single"/>
        </w:rPr>
        <w:t>prior to</w:t>
      </w:r>
      <w:r w:rsidR="008377F4">
        <w:rPr>
          <w:u w:val="single"/>
        </w:rPr>
        <w:t xml:space="preserve"> arraignment</w:t>
      </w:r>
      <w:r w:rsidR="00F4375B">
        <w:rPr>
          <w:u w:val="single"/>
        </w:rPr>
        <w:t xml:space="preserve"> in a criminal court</w:t>
      </w:r>
      <w:r w:rsidR="008377F4">
        <w:rPr>
          <w:u w:val="single"/>
        </w:rPr>
        <w:t xml:space="preserve">, </w:t>
      </w:r>
      <w:r w:rsidR="00595B5F">
        <w:rPr>
          <w:u w:val="single"/>
        </w:rPr>
        <w:t xml:space="preserve">offering to </w:t>
      </w:r>
      <w:r w:rsidR="000E1A58">
        <w:rPr>
          <w:u w:val="single"/>
        </w:rPr>
        <w:t xml:space="preserve">make a referral </w:t>
      </w:r>
      <w:r w:rsidR="00595B5F">
        <w:rPr>
          <w:u w:val="single"/>
        </w:rPr>
        <w:t>to a partner organization</w:t>
      </w:r>
      <w:r w:rsidR="00B97A8E">
        <w:rPr>
          <w:u w:val="single"/>
        </w:rPr>
        <w:t xml:space="preserve"> </w:t>
      </w:r>
      <w:r w:rsidR="00595B5F">
        <w:rPr>
          <w:u w:val="single"/>
        </w:rPr>
        <w:t xml:space="preserve">that </w:t>
      </w:r>
      <w:r w:rsidR="000E1A58">
        <w:rPr>
          <w:u w:val="single"/>
        </w:rPr>
        <w:t>could provide</w:t>
      </w:r>
      <w:r w:rsidR="00595B5F">
        <w:rPr>
          <w:u w:val="single"/>
        </w:rPr>
        <w:t xml:space="preserve"> appropriate services to the child</w:t>
      </w:r>
      <w:r w:rsidR="008377F4">
        <w:rPr>
          <w:u w:val="single"/>
        </w:rPr>
        <w:t xml:space="preserve"> </w:t>
      </w:r>
      <w:r w:rsidR="00B97A8E">
        <w:rPr>
          <w:u w:val="single"/>
        </w:rPr>
        <w:t>and, with the caregiver’s consent, making such referral</w:t>
      </w:r>
      <w:r w:rsidR="008377F4">
        <w:rPr>
          <w:u w:val="single"/>
        </w:rPr>
        <w:t>.</w:t>
      </w:r>
    </w:p>
    <w:p w:rsidR="003549DA" w:rsidRDefault="00C57453" w:rsidP="00C42AE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 w:rsidRPr="004306BE">
        <w:rPr>
          <w:u w:val="single"/>
        </w:rPr>
        <w:t>c. Training. The department</w:t>
      </w:r>
      <w:r w:rsidR="009A3D47">
        <w:rPr>
          <w:u w:val="single"/>
        </w:rPr>
        <w:t xml:space="preserve"> </w:t>
      </w:r>
      <w:r w:rsidR="00595893">
        <w:rPr>
          <w:u w:val="single"/>
        </w:rPr>
        <w:t xml:space="preserve">shall ensure </w:t>
      </w:r>
      <w:r w:rsidR="00F45881">
        <w:rPr>
          <w:u w:val="single"/>
        </w:rPr>
        <w:t xml:space="preserve">that </w:t>
      </w:r>
      <w:r w:rsidR="00595893">
        <w:rPr>
          <w:u w:val="single"/>
        </w:rPr>
        <w:t>police officers whose duties include routine daily interaction with the public receive training in accordance with subdivision b</w:t>
      </w:r>
      <w:r w:rsidR="00F45881">
        <w:rPr>
          <w:u w:val="single"/>
        </w:rPr>
        <w:t xml:space="preserve"> of this section</w:t>
      </w:r>
      <w:r w:rsidR="00723AB5">
        <w:rPr>
          <w:u w:val="single"/>
        </w:rPr>
        <w:t xml:space="preserve"> within one year of the date this law takes effect</w:t>
      </w:r>
      <w:r w:rsidR="00595893">
        <w:rPr>
          <w:u w:val="single"/>
        </w:rPr>
        <w:t>.</w:t>
      </w:r>
      <w:r w:rsidRPr="004306BE">
        <w:rPr>
          <w:u w:val="single"/>
        </w:rPr>
        <w:t xml:space="preserve"> </w:t>
      </w:r>
      <w:r w:rsidR="00282D68">
        <w:rPr>
          <w:u w:val="single"/>
        </w:rPr>
        <w:t xml:space="preserve">Such training shall be developed with </w:t>
      </w:r>
      <w:r w:rsidR="006D3BF3">
        <w:rPr>
          <w:u w:val="single"/>
        </w:rPr>
        <w:t xml:space="preserve">input from </w:t>
      </w:r>
      <w:r w:rsidR="00282D68">
        <w:rPr>
          <w:u w:val="single"/>
        </w:rPr>
        <w:t xml:space="preserve">an outside entity with expertise in child and youth development. </w:t>
      </w:r>
    </w:p>
    <w:p w:rsidR="00113AD2" w:rsidRDefault="003A3B44" w:rsidP="0095569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u w:val="single"/>
        </w:rPr>
        <w:t xml:space="preserve">d. </w:t>
      </w:r>
      <w:r w:rsidR="00723AB5">
        <w:rPr>
          <w:u w:val="single"/>
        </w:rPr>
        <w:t xml:space="preserve">Reporting. </w:t>
      </w:r>
      <w:r w:rsidR="00723AB5">
        <w:rPr>
          <w:color w:val="000000"/>
          <w:u w:val="single"/>
          <w:shd w:val="clear" w:color="auto" w:fill="FFFFFF"/>
        </w:rPr>
        <w:t xml:space="preserve">Within 30 days of </w:t>
      </w:r>
      <w:r w:rsidR="00723AB5" w:rsidRPr="00040EB0">
        <w:rPr>
          <w:color w:val="000000"/>
          <w:u w:val="single"/>
          <w:shd w:val="clear" w:color="auto" w:fill="FFFFFF"/>
        </w:rPr>
        <w:t>January 1, 20</w:t>
      </w:r>
      <w:r w:rsidR="00723AB5">
        <w:rPr>
          <w:color w:val="000000"/>
          <w:u w:val="single"/>
          <w:shd w:val="clear" w:color="auto" w:fill="FFFFFF"/>
        </w:rPr>
        <w:t>20</w:t>
      </w:r>
      <w:r w:rsidR="00723AB5" w:rsidRPr="00040EB0">
        <w:rPr>
          <w:color w:val="000000"/>
          <w:u w:val="single"/>
          <w:shd w:val="clear" w:color="auto" w:fill="FFFFFF"/>
        </w:rPr>
        <w:t xml:space="preserve">, </w:t>
      </w:r>
      <w:r w:rsidR="00490056">
        <w:rPr>
          <w:color w:val="000000"/>
          <w:u w:val="single"/>
          <w:shd w:val="clear" w:color="auto" w:fill="FFFFFF"/>
        </w:rPr>
        <w:t>January 1, 2021, and January 1, 2022</w:t>
      </w:r>
      <w:r w:rsidR="00723AB5">
        <w:rPr>
          <w:color w:val="000000"/>
          <w:u w:val="single"/>
          <w:shd w:val="clear" w:color="auto" w:fill="FFFFFF"/>
        </w:rPr>
        <w:t>,</w:t>
      </w:r>
      <w:r w:rsidR="00723AB5" w:rsidRPr="00040EB0">
        <w:rPr>
          <w:color w:val="000000"/>
          <w:u w:val="single"/>
          <w:shd w:val="clear" w:color="auto" w:fill="FFFFFF"/>
        </w:rPr>
        <w:t xml:space="preserve"> </w:t>
      </w:r>
      <w:r w:rsidR="00723AB5" w:rsidRPr="00040EB0">
        <w:rPr>
          <w:color w:val="000000"/>
          <w:u w:val="single"/>
        </w:rPr>
        <w:t xml:space="preserve">the department shall submit to the speaker of the council </w:t>
      </w:r>
      <w:r w:rsidR="00D77E98">
        <w:rPr>
          <w:color w:val="000000"/>
          <w:u w:val="single"/>
        </w:rPr>
        <w:t xml:space="preserve">and post on its website </w:t>
      </w:r>
      <w:r w:rsidR="00723AB5">
        <w:rPr>
          <w:color w:val="000000"/>
          <w:u w:val="single"/>
        </w:rPr>
        <w:t xml:space="preserve">a report on the number of </w:t>
      </w:r>
      <w:r w:rsidR="00B37A91">
        <w:rPr>
          <w:color w:val="000000"/>
          <w:u w:val="single"/>
        </w:rPr>
        <w:t xml:space="preserve">instances </w:t>
      </w:r>
      <w:r w:rsidR="00B22C6B">
        <w:rPr>
          <w:color w:val="000000"/>
          <w:u w:val="single"/>
        </w:rPr>
        <w:t xml:space="preserve">requiring a referral to a partner organization or transportation of the child to a child advocacy center </w:t>
      </w:r>
      <w:r w:rsidR="00B37A91">
        <w:rPr>
          <w:color w:val="000000"/>
          <w:u w:val="single"/>
        </w:rPr>
        <w:t xml:space="preserve">pursuant to </w:t>
      </w:r>
      <w:r w:rsidR="00490056">
        <w:rPr>
          <w:color w:val="000000"/>
          <w:u w:val="single"/>
        </w:rPr>
        <w:t>paragraph 9</w:t>
      </w:r>
      <w:r w:rsidR="00263B16">
        <w:rPr>
          <w:color w:val="000000"/>
          <w:u w:val="single"/>
        </w:rPr>
        <w:t xml:space="preserve"> of subdivision b of this section</w:t>
      </w:r>
      <w:r w:rsidR="00490056">
        <w:rPr>
          <w:color w:val="000000"/>
          <w:u w:val="single"/>
        </w:rPr>
        <w:t xml:space="preserve">. </w:t>
      </w:r>
    </w:p>
    <w:p w:rsidR="00955692" w:rsidRDefault="00955692" w:rsidP="0095569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hd w:val="clear" w:color="auto" w:fill="FFFFFF"/>
        </w:rPr>
      </w:pPr>
      <w:r>
        <w:t>§ 2.</w:t>
      </w:r>
      <w:r w:rsidR="00AB4B44">
        <w:t xml:space="preserve"> </w:t>
      </w:r>
      <w:r>
        <w:rPr>
          <w:color w:val="000000"/>
          <w:shd w:val="clear" w:color="auto" w:fill="FFFFFF"/>
        </w:rPr>
        <w:t xml:space="preserve">This local law takes effect </w:t>
      </w:r>
      <w:r w:rsidR="00723AB5">
        <w:rPr>
          <w:color w:val="000000"/>
          <w:shd w:val="clear" w:color="auto" w:fill="FFFFFF"/>
        </w:rPr>
        <w:t>six months</w:t>
      </w:r>
      <w:r w:rsidR="00C8005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after it becomes law</w:t>
      </w:r>
      <w:r w:rsidR="00AF495A">
        <w:rPr>
          <w:color w:val="000000"/>
          <w:shd w:val="clear" w:color="auto" w:fill="FFFFFF"/>
        </w:rPr>
        <w:t xml:space="preserve">, </w:t>
      </w:r>
      <w:r w:rsidR="00A27308">
        <w:rPr>
          <w:color w:val="000000"/>
          <w:shd w:val="clear" w:color="auto" w:fill="FFFFFF"/>
        </w:rPr>
        <w:t>except</w:t>
      </w:r>
      <w:r w:rsidR="00AF495A">
        <w:rPr>
          <w:color w:val="000000"/>
          <w:shd w:val="clear" w:color="auto" w:fill="FFFFFF"/>
        </w:rPr>
        <w:t xml:space="preserve"> that the provisions of paragraph 12 of subdivision b of section </w:t>
      </w:r>
      <w:r w:rsidR="00A27308">
        <w:rPr>
          <w:color w:val="000000"/>
          <w:shd w:val="clear" w:color="auto" w:fill="FFFFFF"/>
        </w:rPr>
        <w:t>14-181 of the administrative code of the city of New York, as added by this</w:t>
      </w:r>
      <w:r w:rsidR="00AF495A">
        <w:rPr>
          <w:color w:val="000000"/>
          <w:shd w:val="clear" w:color="auto" w:fill="FFFFFF"/>
        </w:rPr>
        <w:t xml:space="preserve"> local law,</w:t>
      </w:r>
      <w:r w:rsidR="00A27308">
        <w:rPr>
          <w:color w:val="000000"/>
          <w:shd w:val="clear" w:color="auto" w:fill="FFFFFF"/>
        </w:rPr>
        <w:t xml:space="preserve"> take effect 18 months after this local law</w:t>
      </w:r>
      <w:r w:rsidR="00AF495A">
        <w:rPr>
          <w:color w:val="000000"/>
          <w:shd w:val="clear" w:color="auto" w:fill="FFFFFF"/>
        </w:rPr>
        <w:t xml:space="preserve"> becomes law</w:t>
      </w:r>
      <w:r>
        <w:rPr>
          <w:color w:val="000000"/>
          <w:shd w:val="clear" w:color="auto" w:fill="FFFFFF"/>
        </w:rPr>
        <w:t>.</w:t>
      </w:r>
    </w:p>
    <w:p w:rsidR="0053521B" w:rsidRPr="00CD420E" w:rsidRDefault="0053521B" w:rsidP="0095569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sectPr w:rsidR="0053521B" w:rsidRPr="00CD420E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955692" w:rsidRDefault="00955692" w:rsidP="00955692">
      <w:pPr>
        <w:ind w:firstLine="0"/>
        <w:jc w:val="both"/>
        <w:rPr>
          <w:sz w:val="18"/>
          <w:szCs w:val="18"/>
        </w:rPr>
      </w:pPr>
    </w:p>
    <w:p w:rsidR="00955692" w:rsidRDefault="00955692" w:rsidP="0095569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JDK</w:t>
      </w:r>
      <w:r w:rsidR="00CB389B">
        <w:rPr>
          <w:sz w:val="18"/>
          <w:szCs w:val="18"/>
        </w:rPr>
        <w:t>/D.A.</w:t>
      </w:r>
    </w:p>
    <w:p w:rsidR="00955692" w:rsidRDefault="00955692" w:rsidP="0095569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#8530</w:t>
      </w:r>
    </w:p>
    <w:p w:rsidR="00955692" w:rsidRDefault="005B107B" w:rsidP="0095569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8.6</w:t>
      </w:r>
      <w:r w:rsidR="00CB389B">
        <w:rPr>
          <w:sz w:val="18"/>
          <w:szCs w:val="18"/>
        </w:rPr>
        <w:t>.19</w:t>
      </w:r>
      <w:r w:rsidR="00F4375B">
        <w:rPr>
          <w:sz w:val="18"/>
          <w:szCs w:val="18"/>
        </w:rPr>
        <w:t xml:space="preserve"> </w:t>
      </w:r>
      <w:r w:rsidR="008F2E0C">
        <w:rPr>
          <w:sz w:val="18"/>
          <w:szCs w:val="18"/>
        </w:rPr>
        <w:t>4:52</w:t>
      </w:r>
      <w:r w:rsidR="00F4375B">
        <w:rPr>
          <w:sz w:val="18"/>
          <w:szCs w:val="18"/>
        </w:rPr>
        <w:t xml:space="preserve"> PM</w:t>
      </w:r>
    </w:p>
    <w:p w:rsidR="00161F93" w:rsidRDefault="00161F93" w:rsidP="00955692">
      <w:pPr>
        <w:ind w:firstLine="0"/>
        <w:jc w:val="both"/>
        <w:rPr>
          <w:sz w:val="18"/>
          <w:szCs w:val="18"/>
        </w:rPr>
      </w:pPr>
    </w:p>
    <w:p w:rsidR="00161F93" w:rsidRPr="00161F93" w:rsidRDefault="00161F93" w:rsidP="00955692">
      <w:pPr>
        <w:ind w:firstLine="0"/>
        <w:jc w:val="both"/>
        <w:rPr>
          <w:sz w:val="22"/>
          <w:szCs w:val="22"/>
        </w:rPr>
      </w:pPr>
    </w:p>
    <w:p w:rsidR="00C632CF" w:rsidRDefault="00C632CF" w:rsidP="00514A6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sectPr w:rsidR="00C632CF" w:rsidSect="00955692">
      <w:footerReference w:type="defaul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107" w:rsidRDefault="005D3107">
      <w:r>
        <w:separator/>
      </w:r>
    </w:p>
    <w:p w:rsidR="005D3107" w:rsidRDefault="005D3107"/>
  </w:endnote>
  <w:endnote w:type="continuationSeparator" w:id="0">
    <w:p w:rsidR="005D3107" w:rsidRDefault="005D3107">
      <w:r>
        <w:continuationSeparator/>
      </w:r>
    </w:p>
    <w:p w:rsidR="005D3107" w:rsidRDefault="005D3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84F">
      <w:rPr>
        <w:noProof/>
      </w:rPr>
      <w:t>4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AEE">
      <w:rPr>
        <w:noProof/>
      </w:rPr>
      <w:t>3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81" w:rsidRDefault="006621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A8E">
      <w:rPr>
        <w:noProof/>
      </w:rPr>
      <w:t>4</w:t>
    </w:r>
    <w:r>
      <w:rPr>
        <w:noProof/>
      </w:rPr>
      <w:fldChar w:fldCharType="end"/>
    </w:r>
  </w:p>
  <w:p w:rsidR="00662181" w:rsidRDefault="0066218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81" w:rsidRDefault="006621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258">
      <w:rPr>
        <w:noProof/>
      </w:rPr>
      <w:t>4</w:t>
    </w:r>
    <w:r>
      <w:rPr>
        <w:noProof/>
      </w:rPr>
      <w:fldChar w:fldCharType="end"/>
    </w:r>
  </w:p>
  <w:p w:rsidR="00662181" w:rsidRDefault="00662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107" w:rsidRDefault="005D3107">
      <w:r>
        <w:separator/>
      </w:r>
    </w:p>
    <w:p w:rsidR="005D3107" w:rsidRDefault="005D3107"/>
  </w:footnote>
  <w:footnote w:type="continuationSeparator" w:id="0">
    <w:p w:rsidR="005D3107" w:rsidRDefault="005D3107">
      <w:r>
        <w:continuationSeparator/>
      </w:r>
    </w:p>
    <w:p w:rsidR="005D3107" w:rsidRDefault="005D31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4E0"/>
    <w:multiLevelType w:val="hybridMultilevel"/>
    <w:tmpl w:val="74462CDC"/>
    <w:lvl w:ilvl="0" w:tplc="0824CC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25D08"/>
    <w:multiLevelType w:val="hybridMultilevel"/>
    <w:tmpl w:val="FEE8984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39235E"/>
    <w:multiLevelType w:val="hybridMultilevel"/>
    <w:tmpl w:val="46E65DB0"/>
    <w:lvl w:ilvl="0" w:tplc="917833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40D72"/>
    <w:multiLevelType w:val="hybridMultilevel"/>
    <w:tmpl w:val="D78A4F00"/>
    <w:lvl w:ilvl="0" w:tplc="F38E57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B42C3"/>
    <w:multiLevelType w:val="hybridMultilevel"/>
    <w:tmpl w:val="C366B268"/>
    <w:lvl w:ilvl="0" w:tplc="703E8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E080BDE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12719"/>
    <w:multiLevelType w:val="hybridMultilevel"/>
    <w:tmpl w:val="47E0D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CA13E3"/>
    <w:multiLevelType w:val="hybridMultilevel"/>
    <w:tmpl w:val="3DAA151E"/>
    <w:lvl w:ilvl="0" w:tplc="747C2B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84"/>
    <w:rsid w:val="00000026"/>
    <w:rsid w:val="00001398"/>
    <w:rsid w:val="00001486"/>
    <w:rsid w:val="00001A80"/>
    <w:rsid w:val="000133CF"/>
    <w:rsid w:val="000135A3"/>
    <w:rsid w:val="00014615"/>
    <w:rsid w:val="00022AD7"/>
    <w:rsid w:val="00026715"/>
    <w:rsid w:val="00027EA2"/>
    <w:rsid w:val="00032DBC"/>
    <w:rsid w:val="00035181"/>
    <w:rsid w:val="0003551D"/>
    <w:rsid w:val="00040EB0"/>
    <w:rsid w:val="00043625"/>
    <w:rsid w:val="00045B83"/>
    <w:rsid w:val="000502BC"/>
    <w:rsid w:val="00051078"/>
    <w:rsid w:val="00055E89"/>
    <w:rsid w:val="00056695"/>
    <w:rsid w:val="00056BB0"/>
    <w:rsid w:val="00057188"/>
    <w:rsid w:val="00061853"/>
    <w:rsid w:val="00064AFB"/>
    <w:rsid w:val="00070C0B"/>
    <w:rsid w:val="00074496"/>
    <w:rsid w:val="00076770"/>
    <w:rsid w:val="00084339"/>
    <w:rsid w:val="000861D2"/>
    <w:rsid w:val="0009173E"/>
    <w:rsid w:val="000939AD"/>
    <w:rsid w:val="00094A70"/>
    <w:rsid w:val="00095D50"/>
    <w:rsid w:val="00097850"/>
    <w:rsid w:val="000A01C9"/>
    <w:rsid w:val="000A0D7E"/>
    <w:rsid w:val="000A205C"/>
    <w:rsid w:val="000B7DAB"/>
    <w:rsid w:val="000B7E58"/>
    <w:rsid w:val="000C0FB6"/>
    <w:rsid w:val="000C4569"/>
    <w:rsid w:val="000C575D"/>
    <w:rsid w:val="000D107E"/>
    <w:rsid w:val="000D113A"/>
    <w:rsid w:val="000D44DF"/>
    <w:rsid w:val="000D4A7F"/>
    <w:rsid w:val="000D5E78"/>
    <w:rsid w:val="000D63DF"/>
    <w:rsid w:val="000E0D3D"/>
    <w:rsid w:val="000E14E1"/>
    <w:rsid w:val="000E1A58"/>
    <w:rsid w:val="000E254E"/>
    <w:rsid w:val="000E3AB9"/>
    <w:rsid w:val="000E5CE6"/>
    <w:rsid w:val="000E6083"/>
    <w:rsid w:val="000F1D07"/>
    <w:rsid w:val="000F5246"/>
    <w:rsid w:val="000F6CDC"/>
    <w:rsid w:val="00101507"/>
    <w:rsid w:val="001073BD"/>
    <w:rsid w:val="00113064"/>
    <w:rsid w:val="00113AD2"/>
    <w:rsid w:val="00115B31"/>
    <w:rsid w:val="00116C48"/>
    <w:rsid w:val="001212A0"/>
    <w:rsid w:val="001219CF"/>
    <w:rsid w:val="00121A2F"/>
    <w:rsid w:val="00125745"/>
    <w:rsid w:val="00127102"/>
    <w:rsid w:val="00131AD1"/>
    <w:rsid w:val="001326DD"/>
    <w:rsid w:val="00145704"/>
    <w:rsid w:val="001509BF"/>
    <w:rsid w:val="00150A27"/>
    <w:rsid w:val="0015211E"/>
    <w:rsid w:val="0015286C"/>
    <w:rsid w:val="00157833"/>
    <w:rsid w:val="00160AF9"/>
    <w:rsid w:val="001610E3"/>
    <w:rsid w:val="00161F93"/>
    <w:rsid w:val="0016394D"/>
    <w:rsid w:val="0016467F"/>
    <w:rsid w:val="00164EEA"/>
    <w:rsid w:val="00165627"/>
    <w:rsid w:val="00166137"/>
    <w:rsid w:val="00167107"/>
    <w:rsid w:val="001672F1"/>
    <w:rsid w:val="00167CE0"/>
    <w:rsid w:val="00171D21"/>
    <w:rsid w:val="00172619"/>
    <w:rsid w:val="00174429"/>
    <w:rsid w:val="00180BD2"/>
    <w:rsid w:val="00181225"/>
    <w:rsid w:val="00182920"/>
    <w:rsid w:val="00195A80"/>
    <w:rsid w:val="001A2AB6"/>
    <w:rsid w:val="001A6722"/>
    <w:rsid w:val="001A7A5D"/>
    <w:rsid w:val="001A7C34"/>
    <w:rsid w:val="001B028E"/>
    <w:rsid w:val="001B02AC"/>
    <w:rsid w:val="001B1925"/>
    <w:rsid w:val="001C50BF"/>
    <w:rsid w:val="001C6CC3"/>
    <w:rsid w:val="001C7164"/>
    <w:rsid w:val="001D3051"/>
    <w:rsid w:val="001D4249"/>
    <w:rsid w:val="001E0A76"/>
    <w:rsid w:val="001E0CFF"/>
    <w:rsid w:val="001E6188"/>
    <w:rsid w:val="001E64A6"/>
    <w:rsid w:val="001E6A95"/>
    <w:rsid w:val="001E7564"/>
    <w:rsid w:val="001F0253"/>
    <w:rsid w:val="001F4AD8"/>
    <w:rsid w:val="00201873"/>
    <w:rsid w:val="00205741"/>
    <w:rsid w:val="0020613F"/>
    <w:rsid w:val="00207323"/>
    <w:rsid w:val="0021642E"/>
    <w:rsid w:val="0022099D"/>
    <w:rsid w:val="00221018"/>
    <w:rsid w:val="00221961"/>
    <w:rsid w:val="00226241"/>
    <w:rsid w:val="00227C7A"/>
    <w:rsid w:val="00227FF6"/>
    <w:rsid w:val="002301F7"/>
    <w:rsid w:val="00236D19"/>
    <w:rsid w:val="002373D7"/>
    <w:rsid w:val="00241239"/>
    <w:rsid w:val="00241F94"/>
    <w:rsid w:val="00247053"/>
    <w:rsid w:val="00257AFC"/>
    <w:rsid w:val="00261B56"/>
    <w:rsid w:val="00263B16"/>
    <w:rsid w:val="002654AA"/>
    <w:rsid w:val="00270162"/>
    <w:rsid w:val="00277438"/>
    <w:rsid w:val="00277E58"/>
    <w:rsid w:val="00280955"/>
    <w:rsid w:val="0028167E"/>
    <w:rsid w:val="00282D68"/>
    <w:rsid w:val="0028311C"/>
    <w:rsid w:val="0028473F"/>
    <w:rsid w:val="00284A19"/>
    <w:rsid w:val="0028517A"/>
    <w:rsid w:val="00285CA7"/>
    <w:rsid w:val="00286E90"/>
    <w:rsid w:val="00290FE2"/>
    <w:rsid w:val="00292C42"/>
    <w:rsid w:val="0029345E"/>
    <w:rsid w:val="002963FC"/>
    <w:rsid w:val="00297B7D"/>
    <w:rsid w:val="002A0D84"/>
    <w:rsid w:val="002A2A55"/>
    <w:rsid w:val="002A66A3"/>
    <w:rsid w:val="002A7219"/>
    <w:rsid w:val="002B3C09"/>
    <w:rsid w:val="002B5395"/>
    <w:rsid w:val="002C066A"/>
    <w:rsid w:val="002C2D1D"/>
    <w:rsid w:val="002C33D9"/>
    <w:rsid w:val="002C427A"/>
    <w:rsid w:val="002C4435"/>
    <w:rsid w:val="002C5D88"/>
    <w:rsid w:val="002C7983"/>
    <w:rsid w:val="002D4020"/>
    <w:rsid w:val="002D5F4F"/>
    <w:rsid w:val="002E49B4"/>
    <w:rsid w:val="002E5F12"/>
    <w:rsid w:val="002F196D"/>
    <w:rsid w:val="002F269C"/>
    <w:rsid w:val="002F4ED4"/>
    <w:rsid w:val="002F6D02"/>
    <w:rsid w:val="00301E5D"/>
    <w:rsid w:val="003036AD"/>
    <w:rsid w:val="00304F67"/>
    <w:rsid w:val="00310582"/>
    <w:rsid w:val="00311FC7"/>
    <w:rsid w:val="00313E5B"/>
    <w:rsid w:val="00316879"/>
    <w:rsid w:val="00320D3B"/>
    <w:rsid w:val="003216B4"/>
    <w:rsid w:val="00322563"/>
    <w:rsid w:val="003233AF"/>
    <w:rsid w:val="00325000"/>
    <w:rsid w:val="00326B36"/>
    <w:rsid w:val="0033027F"/>
    <w:rsid w:val="003329F1"/>
    <w:rsid w:val="00335E01"/>
    <w:rsid w:val="003368B6"/>
    <w:rsid w:val="003447CD"/>
    <w:rsid w:val="003473B3"/>
    <w:rsid w:val="00350C54"/>
    <w:rsid w:val="00352CA7"/>
    <w:rsid w:val="00353124"/>
    <w:rsid w:val="003542B0"/>
    <w:rsid w:val="003549DA"/>
    <w:rsid w:val="00357333"/>
    <w:rsid w:val="00366496"/>
    <w:rsid w:val="003720CF"/>
    <w:rsid w:val="0038118D"/>
    <w:rsid w:val="00381916"/>
    <w:rsid w:val="003828EE"/>
    <w:rsid w:val="00383E28"/>
    <w:rsid w:val="003874A1"/>
    <w:rsid w:val="00387754"/>
    <w:rsid w:val="003906EF"/>
    <w:rsid w:val="00391E16"/>
    <w:rsid w:val="00392960"/>
    <w:rsid w:val="00393313"/>
    <w:rsid w:val="00393E63"/>
    <w:rsid w:val="003A1FD1"/>
    <w:rsid w:val="003A2475"/>
    <w:rsid w:val="003A29EF"/>
    <w:rsid w:val="003A35A2"/>
    <w:rsid w:val="003A3B44"/>
    <w:rsid w:val="003A3DC5"/>
    <w:rsid w:val="003A75C2"/>
    <w:rsid w:val="003B0E98"/>
    <w:rsid w:val="003B54D6"/>
    <w:rsid w:val="003B74D5"/>
    <w:rsid w:val="003C1E42"/>
    <w:rsid w:val="003C234D"/>
    <w:rsid w:val="003C25D3"/>
    <w:rsid w:val="003C339C"/>
    <w:rsid w:val="003D11FB"/>
    <w:rsid w:val="003D2111"/>
    <w:rsid w:val="003E4A97"/>
    <w:rsid w:val="003E5272"/>
    <w:rsid w:val="003E64B5"/>
    <w:rsid w:val="003F21BE"/>
    <w:rsid w:val="003F26F9"/>
    <w:rsid w:val="003F3109"/>
    <w:rsid w:val="003F444C"/>
    <w:rsid w:val="0040034D"/>
    <w:rsid w:val="004232F3"/>
    <w:rsid w:val="00427FE0"/>
    <w:rsid w:val="004306BE"/>
    <w:rsid w:val="00432688"/>
    <w:rsid w:val="004342D4"/>
    <w:rsid w:val="00440B9E"/>
    <w:rsid w:val="00441B05"/>
    <w:rsid w:val="00442CB1"/>
    <w:rsid w:val="00444642"/>
    <w:rsid w:val="00447A01"/>
    <w:rsid w:val="00453A9C"/>
    <w:rsid w:val="0045708C"/>
    <w:rsid w:val="00457B7B"/>
    <w:rsid w:val="00460AF7"/>
    <w:rsid w:val="0046180E"/>
    <w:rsid w:val="00466C4B"/>
    <w:rsid w:val="00466EE3"/>
    <w:rsid w:val="00474B3B"/>
    <w:rsid w:val="004756FB"/>
    <w:rsid w:val="0048173A"/>
    <w:rsid w:val="00483BE7"/>
    <w:rsid w:val="00490056"/>
    <w:rsid w:val="00490BC0"/>
    <w:rsid w:val="00492286"/>
    <w:rsid w:val="0049331F"/>
    <w:rsid w:val="004948B5"/>
    <w:rsid w:val="004A07AA"/>
    <w:rsid w:val="004A1D0F"/>
    <w:rsid w:val="004A46A6"/>
    <w:rsid w:val="004B097C"/>
    <w:rsid w:val="004B6667"/>
    <w:rsid w:val="004B67C8"/>
    <w:rsid w:val="004B6FEB"/>
    <w:rsid w:val="004C3994"/>
    <w:rsid w:val="004C4008"/>
    <w:rsid w:val="004C4979"/>
    <w:rsid w:val="004D0695"/>
    <w:rsid w:val="004D0EA8"/>
    <w:rsid w:val="004D1ADC"/>
    <w:rsid w:val="004E1CF2"/>
    <w:rsid w:val="004E5C3F"/>
    <w:rsid w:val="004E6B90"/>
    <w:rsid w:val="004E6D50"/>
    <w:rsid w:val="004F07C3"/>
    <w:rsid w:val="004F23B8"/>
    <w:rsid w:val="004F2645"/>
    <w:rsid w:val="004F3343"/>
    <w:rsid w:val="004F3B22"/>
    <w:rsid w:val="004F42A6"/>
    <w:rsid w:val="004F4B3A"/>
    <w:rsid w:val="004F504A"/>
    <w:rsid w:val="004F5471"/>
    <w:rsid w:val="00500684"/>
    <w:rsid w:val="0050185E"/>
    <w:rsid w:val="005020E8"/>
    <w:rsid w:val="00510A3B"/>
    <w:rsid w:val="00514A67"/>
    <w:rsid w:val="00514D53"/>
    <w:rsid w:val="00514E58"/>
    <w:rsid w:val="00522C21"/>
    <w:rsid w:val="00522C38"/>
    <w:rsid w:val="005241A1"/>
    <w:rsid w:val="0053521B"/>
    <w:rsid w:val="00536783"/>
    <w:rsid w:val="005374B6"/>
    <w:rsid w:val="00537800"/>
    <w:rsid w:val="00537AC1"/>
    <w:rsid w:val="005401E0"/>
    <w:rsid w:val="00541096"/>
    <w:rsid w:val="00541DEC"/>
    <w:rsid w:val="00544C29"/>
    <w:rsid w:val="005471A6"/>
    <w:rsid w:val="00550976"/>
    <w:rsid w:val="00550E96"/>
    <w:rsid w:val="00551A5F"/>
    <w:rsid w:val="005540C4"/>
    <w:rsid w:val="00554C35"/>
    <w:rsid w:val="005653EA"/>
    <w:rsid w:val="005663E6"/>
    <w:rsid w:val="00571F87"/>
    <w:rsid w:val="0057252B"/>
    <w:rsid w:val="00572D26"/>
    <w:rsid w:val="00574A37"/>
    <w:rsid w:val="005802B9"/>
    <w:rsid w:val="00586366"/>
    <w:rsid w:val="00587402"/>
    <w:rsid w:val="00591EB7"/>
    <w:rsid w:val="00595893"/>
    <w:rsid w:val="00595B5F"/>
    <w:rsid w:val="00595CD6"/>
    <w:rsid w:val="00596D41"/>
    <w:rsid w:val="005975B8"/>
    <w:rsid w:val="005A1EBD"/>
    <w:rsid w:val="005A24BB"/>
    <w:rsid w:val="005A3885"/>
    <w:rsid w:val="005A5B13"/>
    <w:rsid w:val="005B107B"/>
    <w:rsid w:val="005B5DE4"/>
    <w:rsid w:val="005C1CE4"/>
    <w:rsid w:val="005C49B4"/>
    <w:rsid w:val="005C4D30"/>
    <w:rsid w:val="005C6980"/>
    <w:rsid w:val="005D3107"/>
    <w:rsid w:val="005D448F"/>
    <w:rsid w:val="005D4A03"/>
    <w:rsid w:val="005E0A13"/>
    <w:rsid w:val="005E1AFB"/>
    <w:rsid w:val="005E4487"/>
    <w:rsid w:val="005E578C"/>
    <w:rsid w:val="005E655A"/>
    <w:rsid w:val="005E7681"/>
    <w:rsid w:val="005F1065"/>
    <w:rsid w:val="005F2B42"/>
    <w:rsid w:val="005F3AA6"/>
    <w:rsid w:val="005F7615"/>
    <w:rsid w:val="005F76F3"/>
    <w:rsid w:val="0060321F"/>
    <w:rsid w:val="0060667A"/>
    <w:rsid w:val="00607AF3"/>
    <w:rsid w:val="0061610A"/>
    <w:rsid w:val="006161EA"/>
    <w:rsid w:val="00616870"/>
    <w:rsid w:val="00616AC0"/>
    <w:rsid w:val="00616DDE"/>
    <w:rsid w:val="00624F0B"/>
    <w:rsid w:val="00625FF1"/>
    <w:rsid w:val="00626F16"/>
    <w:rsid w:val="00630AB3"/>
    <w:rsid w:val="00630C7C"/>
    <w:rsid w:val="006311F1"/>
    <w:rsid w:val="00631398"/>
    <w:rsid w:val="00631472"/>
    <w:rsid w:val="00634244"/>
    <w:rsid w:val="00636079"/>
    <w:rsid w:val="00636BCA"/>
    <w:rsid w:val="00637AC0"/>
    <w:rsid w:val="00640BC7"/>
    <w:rsid w:val="0064349F"/>
    <w:rsid w:val="00651958"/>
    <w:rsid w:val="00651E11"/>
    <w:rsid w:val="00652261"/>
    <w:rsid w:val="00654AF2"/>
    <w:rsid w:val="00656205"/>
    <w:rsid w:val="00657053"/>
    <w:rsid w:val="00660CDC"/>
    <w:rsid w:val="00662181"/>
    <w:rsid w:val="00662A38"/>
    <w:rsid w:val="006662DF"/>
    <w:rsid w:val="00671D7F"/>
    <w:rsid w:val="00671D81"/>
    <w:rsid w:val="00672977"/>
    <w:rsid w:val="006734E3"/>
    <w:rsid w:val="00677432"/>
    <w:rsid w:val="00681A55"/>
    <w:rsid w:val="00681A93"/>
    <w:rsid w:val="00687344"/>
    <w:rsid w:val="006873C8"/>
    <w:rsid w:val="006930C3"/>
    <w:rsid w:val="00697542"/>
    <w:rsid w:val="006977C5"/>
    <w:rsid w:val="006A0C1C"/>
    <w:rsid w:val="006A517B"/>
    <w:rsid w:val="006A691C"/>
    <w:rsid w:val="006A77F8"/>
    <w:rsid w:val="006B26AF"/>
    <w:rsid w:val="006B2CD4"/>
    <w:rsid w:val="006B42DF"/>
    <w:rsid w:val="006B4789"/>
    <w:rsid w:val="006B4EEA"/>
    <w:rsid w:val="006B590A"/>
    <w:rsid w:val="006B5AB9"/>
    <w:rsid w:val="006C3A20"/>
    <w:rsid w:val="006C42C7"/>
    <w:rsid w:val="006C5CEA"/>
    <w:rsid w:val="006D0964"/>
    <w:rsid w:val="006D166D"/>
    <w:rsid w:val="006D1FD7"/>
    <w:rsid w:val="006D22E2"/>
    <w:rsid w:val="006D3BF3"/>
    <w:rsid w:val="006D3E3C"/>
    <w:rsid w:val="006D562C"/>
    <w:rsid w:val="006E19D4"/>
    <w:rsid w:val="006E46EF"/>
    <w:rsid w:val="006E5C73"/>
    <w:rsid w:val="006E62C8"/>
    <w:rsid w:val="006F3156"/>
    <w:rsid w:val="006F5B09"/>
    <w:rsid w:val="006F5CC7"/>
    <w:rsid w:val="00701579"/>
    <w:rsid w:val="007101A2"/>
    <w:rsid w:val="0071126F"/>
    <w:rsid w:val="00711EA0"/>
    <w:rsid w:val="00712C10"/>
    <w:rsid w:val="00714A72"/>
    <w:rsid w:val="007218EB"/>
    <w:rsid w:val="00722CE2"/>
    <w:rsid w:val="00723AB5"/>
    <w:rsid w:val="0072440B"/>
    <w:rsid w:val="0072551E"/>
    <w:rsid w:val="007272B7"/>
    <w:rsid w:val="00727F04"/>
    <w:rsid w:val="00727F5C"/>
    <w:rsid w:val="00731F5E"/>
    <w:rsid w:val="007402D1"/>
    <w:rsid w:val="00740351"/>
    <w:rsid w:val="007426F3"/>
    <w:rsid w:val="00742CEB"/>
    <w:rsid w:val="00745268"/>
    <w:rsid w:val="0074585C"/>
    <w:rsid w:val="00746A49"/>
    <w:rsid w:val="007470C4"/>
    <w:rsid w:val="007475C8"/>
    <w:rsid w:val="00750030"/>
    <w:rsid w:val="00750A11"/>
    <w:rsid w:val="00751B74"/>
    <w:rsid w:val="00752FED"/>
    <w:rsid w:val="00757B48"/>
    <w:rsid w:val="0076380E"/>
    <w:rsid w:val="0076690B"/>
    <w:rsid w:val="00766CFB"/>
    <w:rsid w:val="00767CD4"/>
    <w:rsid w:val="00770B9A"/>
    <w:rsid w:val="00773FAE"/>
    <w:rsid w:val="00780837"/>
    <w:rsid w:val="00791CED"/>
    <w:rsid w:val="00793361"/>
    <w:rsid w:val="00793D45"/>
    <w:rsid w:val="00797025"/>
    <w:rsid w:val="007A041A"/>
    <w:rsid w:val="007A1A40"/>
    <w:rsid w:val="007A2170"/>
    <w:rsid w:val="007A43BE"/>
    <w:rsid w:val="007A4731"/>
    <w:rsid w:val="007A6AEE"/>
    <w:rsid w:val="007B15F4"/>
    <w:rsid w:val="007B293E"/>
    <w:rsid w:val="007B6497"/>
    <w:rsid w:val="007B757E"/>
    <w:rsid w:val="007C10EA"/>
    <w:rsid w:val="007C1D9D"/>
    <w:rsid w:val="007C2236"/>
    <w:rsid w:val="007C23CA"/>
    <w:rsid w:val="007C244C"/>
    <w:rsid w:val="007C4563"/>
    <w:rsid w:val="007C4681"/>
    <w:rsid w:val="007C6893"/>
    <w:rsid w:val="007D12ED"/>
    <w:rsid w:val="007D2C2B"/>
    <w:rsid w:val="007D43D5"/>
    <w:rsid w:val="007D5882"/>
    <w:rsid w:val="007E2286"/>
    <w:rsid w:val="007E3713"/>
    <w:rsid w:val="007E3EA2"/>
    <w:rsid w:val="007E73C5"/>
    <w:rsid w:val="007E79D5"/>
    <w:rsid w:val="007F07C9"/>
    <w:rsid w:val="007F1C25"/>
    <w:rsid w:val="007F1FC3"/>
    <w:rsid w:val="007F270B"/>
    <w:rsid w:val="007F3172"/>
    <w:rsid w:val="007F38A7"/>
    <w:rsid w:val="007F3CF8"/>
    <w:rsid w:val="007F4087"/>
    <w:rsid w:val="007F7557"/>
    <w:rsid w:val="00806569"/>
    <w:rsid w:val="00812F76"/>
    <w:rsid w:val="0081601E"/>
    <w:rsid w:val="008167F4"/>
    <w:rsid w:val="008169D7"/>
    <w:rsid w:val="00820DF1"/>
    <w:rsid w:val="00823CFB"/>
    <w:rsid w:val="00830FB5"/>
    <w:rsid w:val="00834C80"/>
    <w:rsid w:val="00836274"/>
    <w:rsid w:val="008363AD"/>
    <w:rsid w:val="0083646C"/>
    <w:rsid w:val="008377F4"/>
    <w:rsid w:val="0084375B"/>
    <w:rsid w:val="00844D26"/>
    <w:rsid w:val="00844F36"/>
    <w:rsid w:val="00845493"/>
    <w:rsid w:val="00845823"/>
    <w:rsid w:val="00847D17"/>
    <w:rsid w:val="0085260B"/>
    <w:rsid w:val="0085278E"/>
    <w:rsid w:val="00852EB2"/>
    <w:rsid w:val="00853E42"/>
    <w:rsid w:val="00854199"/>
    <w:rsid w:val="00872BFD"/>
    <w:rsid w:val="0087401C"/>
    <w:rsid w:val="0087637A"/>
    <w:rsid w:val="00880099"/>
    <w:rsid w:val="008845AD"/>
    <w:rsid w:val="0088597A"/>
    <w:rsid w:val="00887C7B"/>
    <w:rsid w:val="0089403D"/>
    <w:rsid w:val="00895AD2"/>
    <w:rsid w:val="00896C34"/>
    <w:rsid w:val="008A26FA"/>
    <w:rsid w:val="008B6E3A"/>
    <w:rsid w:val="008C0EDD"/>
    <w:rsid w:val="008C2B78"/>
    <w:rsid w:val="008D42F5"/>
    <w:rsid w:val="008D4F52"/>
    <w:rsid w:val="008D57F0"/>
    <w:rsid w:val="008E1B60"/>
    <w:rsid w:val="008E1F3F"/>
    <w:rsid w:val="008E28FA"/>
    <w:rsid w:val="008E453F"/>
    <w:rsid w:val="008E54B6"/>
    <w:rsid w:val="008E5FFA"/>
    <w:rsid w:val="008F0B17"/>
    <w:rsid w:val="008F2E0C"/>
    <w:rsid w:val="00900ACB"/>
    <w:rsid w:val="00902F8E"/>
    <w:rsid w:val="009042DD"/>
    <w:rsid w:val="00904722"/>
    <w:rsid w:val="00905552"/>
    <w:rsid w:val="00905A6C"/>
    <w:rsid w:val="009113B5"/>
    <w:rsid w:val="00913108"/>
    <w:rsid w:val="0091378D"/>
    <w:rsid w:val="009171D1"/>
    <w:rsid w:val="009203C3"/>
    <w:rsid w:val="00925D71"/>
    <w:rsid w:val="009316DA"/>
    <w:rsid w:val="00935E9A"/>
    <w:rsid w:val="0094338B"/>
    <w:rsid w:val="0095080F"/>
    <w:rsid w:val="009521C1"/>
    <w:rsid w:val="00953EE2"/>
    <w:rsid w:val="009550CC"/>
    <w:rsid w:val="00955692"/>
    <w:rsid w:val="00956F09"/>
    <w:rsid w:val="00957A25"/>
    <w:rsid w:val="00957C3B"/>
    <w:rsid w:val="00960A92"/>
    <w:rsid w:val="009617BA"/>
    <w:rsid w:val="00962084"/>
    <w:rsid w:val="009625DE"/>
    <w:rsid w:val="00964719"/>
    <w:rsid w:val="00964AB7"/>
    <w:rsid w:val="00965C89"/>
    <w:rsid w:val="00966F44"/>
    <w:rsid w:val="00967760"/>
    <w:rsid w:val="00967CB9"/>
    <w:rsid w:val="00976EC0"/>
    <w:rsid w:val="00976FB7"/>
    <w:rsid w:val="009811AD"/>
    <w:rsid w:val="009811C8"/>
    <w:rsid w:val="009822E5"/>
    <w:rsid w:val="00986BF3"/>
    <w:rsid w:val="009901CE"/>
    <w:rsid w:val="00990ECE"/>
    <w:rsid w:val="00994926"/>
    <w:rsid w:val="00995A5A"/>
    <w:rsid w:val="009A3D47"/>
    <w:rsid w:val="009B1060"/>
    <w:rsid w:val="009B20FC"/>
    <w:rsid w:val="009B45EE"/>
    <w:rsid w:val="009C075F"/>
    <w:rsid w:val="009C1C51"/>
    <w:rsid w:val="009C6D9F"/>
    <w:rsid w:val="009D27E2"/>
    <w:rsid w:val="009D41CB"/>
    <w:rsid w:val="009D63D8"/>
    <w:rsid w:val="009D6F60"/>
    <w:rsid w:val="009E2F07"/>
    <w:rsid w:val="009E510B"/>
    <w:rsid w:val="009F06F3"/>
    <w:rsid w:val="009F23D5"/>
    <w:rsid w:val="009F27EE"/>
    <w:rsid w:val="009F2C04"/>
    <w:rsid w:val="009F6EC1"/>
    <w:rsid w:val="00A006B3"/>
    <w:rsid w:val="00A016F7"/>
    <w:rsid w:val="00A03635"/>
    <w:rsid w:val="00A03D5D"/>
    <w:rsid w:val="00A05510"/>
    <w:rsid w:val="00A1005A"/>
    <w:rsid w:val="00A10451"/>
    <w:rsid w:val="00A14014"/>
    <w:rsid w:val="00A1449C"/>
    <w:rsid w:val="00A1598D"/>
    <w:rsid w:val="00A16B08"/>
    <w:rsid w:val="00A21112"/>
    <w:rsid w:val="00A26477"/>
    <w:rsid w:val="00A269C2"/>
    <w:rsid w:val="00A26F14"/>
    <w:rsid w:val="00A27308"/>
    <w:rsid w:val="00A3252F"/>
    <w:rsid w:val="00A32D5E"/>
    <w:rsid w:val="00A332EC"/>
    <w:rsid w:val="00A3682D"/>
    <w:rsid w:val="00A444D0"/>
    <w:rsid w:val="00A46ACE"/>
    <w:rsid w:val="00A46FD4"/>
    <w:rsid w:val="00A531EC"/>
    <w:rsid w:val="00A558CE"/>
    <w:rsid w:val="00A56A34"/>
    <w:rsid w:val="00A654D0"/>
    <w:rsid w:val="00A66344"/>
    <w:rsid w:val="00A674A3"/>
    <w:rsid w:val="00A70091"/>
    <w:rsid w:val="00A769CF"/>
    <w:rsid w:val="00A76C13"/>
    <w:rsid w:val="00A8046A"/>
    <w:rsid w:val="00A822C0"/>
    <w:rsid w:val="00A8317B"/>
    <w:rsid w:val="00A87E4B"/>
    <w:rsid w:val="00A923CB"/>
    <w:rsid w:val="00AB0E43"/>
    <w:rsid w:val="00AB137E"/>
    <w:rsid w:val="00AB2BE1"/>
    <w:rsid w:val="00AB2FDC"/>
    <w:rsid w:val="00AB4B44"/>
    <w:rsid w:val="00AB4BDA"/>
    <w:rsid w:val="00AB744E"/>
    <w:rsid w:val="00AC62E7"/>
    <w:rsid w:val="00AC6EFB"/>
    <w:rsid w:val="00AC7696"/>
    <w:rsid w:val="00AD1881"/>
    <w:rsid w:val="00AD3F03"/>
    <w:rsid w:val="00AD5243"/>
    <w:rsid w:val="00AE212E"/>
    <w:rsid w:val="00AE4E50"/>
    <w:rsid w:val="00AE601B"/>
    <w:rsid w:val="00AE75C2"/>
    <w:rsid w:val="00AF0586"/>
    <w:rsid w:val="00AF24C8"/>
    <w:rsid w:val="00AF39A5"/>
    <w:rsid w:val="00AF495A"/>
    <w:rsid w:val="00B00298"/>
    <w:rsid w:val="00B04CDC"/>
    <w:rsid w:val="00B077FD"/>
    <w:rsid w:val="00B10D6F"/>
    <w:rsid w:val="00B157DB"/>
    <w:rsid w:val="00B15D83"/>
    <w:rsid w:val="00B1635A"/>
    <w:rsid w:val="00B16807"/>
    <w:rsid w:val="00B17CB2"/>
    <w:rsid w:val="00B203D5"/>
    <w:rsid w:val="00B21D3F"/>
    <w:rsid w:val="00B22C6B"/>
    <w:rsid w:val="00B22D16"/>
    <w:rsid w:val="00B24876"/>
    <w:rsid w:val="00B30100"/>
    <w:rsid w:val="00B314A9"/>
    <w:rsid w:val="00B32067"/>
    <w:rsid w:val="00B3655F"/>
    <w:rsid w:val="00B37A91"/>
    <w:rsid w:val="00B37FC8"/>
    <w:rsid w:val="00B41258"/>
    <w:rsid w:val="00B4292F"/>
    <w:rsid w:val="00B467FE"/>
    <w:rsid w:val="00B47730"/>
    <w:rsid w:val="00B50B59"/>
    <w:rsid w:val="00B53168"/>
    <w:rsid w:val="00B55C7E"/>
    <w:rsid w:val="00B633BE"/>
    <w:rsid w:val="00B65E56"/>
    <w:rsid w:val="00B71AC8"/>
    <w:rsid w:val="00B774F7"/>
    <w:rsid w:val="00B83C7F"/>
    <w:rsid w:val="00B87C81"/>
    <w:rsid w:val="00B90EB0"/>
    <w:rsid w:val="00B9535C"/>
    <w:rsid w:val="00B95D3C"/>
    <w:rsid w:val="00B97A8E"/>
    <w:rsid w:val="00BA2DFC"/>
    <w:rsid w:val="00BA4408"/>
    <w:rsid w:val="00BA45A8"/>
    <w:rsid w:val="00BA599A"/>
    <w:rsid w:val="00BA5B0E"/>
    <w:rsid w:val="00BA776E"/>
    <w:rsid w:val="00BA7AB2"/>
    <w:rsid w:val="00BB14CB"/>
    <w:rsid w:val="00BB4758"/>
    <w:rsid w:val="00BB6434"/>
    <w:rsid w:val="00BB74E1"/>
    <w:rsid w:val="00BC152B"/>
    <w:rsid w:val="00BC1806"/>
    <w:rsid w:val="00BC1A8F"/>
    <w:rsid w:val="00BC3C66"/>
    <w:rsid w:val="00BC56EC"/>
    <w:rsid w:val="00BC78B3"/>
    <w:rsid w:val="00BD0651"/>
    <w:rsid w:val="00BD172A"/>
    <w:rsid w:val="00BD2A84"/>
    <w:rsid w:val="00BD2C9F"/>
    <w:rsid w:val="00BD4E49"/>
    <w:rsid w:val="00BD5CC7"/>
    <w:rsid w:val="00BD6983"/>
    <w:rsid w:val="00BE31A4"/>
    <w:rsid w:val="00BE5D04"/>
    <w:rsid w:val="00BE6E3C"/>
    <w:rsid w:val="00BF1D32"/>
    <w:rsid w:val="00BF46A9"/>
    <w:rsid w:val="00BF65F9"/>
    <w:rsid w:val="00BF76F0"/>
    <w:rsid w:val="00BF7BB4"/>
    <w:rsid w:val="00C00688"/>
    <w:rsid w:val="00C02481"/>
    <w:rsid w:val="00C0389D"/>
    <w:rsid w:val="00C0407A"/>
    <w:rsid w:val="00C06169"/>
    <w:rsid w:val="00C15469"/>
    <w:rsid w:val="00C17210"/>
    <w:rsid w:val="00C17F90"/>
    <w:rsid w:val="00C20483"/>
    <w:rsid w:val="00C26B02"/>
    <w:rsid w:val="00C301E0"/>
    <w:rsid w:val="00C36FF9"/>
    <w:rsid w:val="00C42AE2"/>
    <w:rsid w:val="00C42FD5"/>
    <w:rsid w:val="00C45858"/>
    <w:rsid w:val="00C46C63"/>
    <w:rsid w:val="00C50F50"/>
    <w:rsid w:val="00C54E29"/>
    <w:rsid w:val="00C57453"/>
    <w:rsid w:val="00C57574"/>
    <w:rsid w:val="00C579A7"/>
    <w:rsid w:val="00C61E4F"/>
    <w:rsid w:val="00C62AB2"/>
    <w:rsid w:val="00C632CF"/>
    <w:rsid w:val="00C65E34"/>
    <w:rsid w:val="00C732F9"/>
    <w:rsid w:val="00C74E39"/>
    <w:rsid w:val="00C77E56"/>
    <w:rsid w:val="00C80056"/>
    <w:rsid w:val="00C83910"/>
    <w:rsid w:val="00C83F2C"/>
    <w:rsid w:val="00C91B1D"/>
    <w:rsid w:val="00C92247"/>
    <w:rsid w:val="00C92A35"/>
    <w:rsid w:val="00C93F56"/>
    <w:rsid w:val="00C96CEE"/>
    <w:rsid w:val="00CA09E2"/>
    <w:rsid w:val="00CA2899"/>
    <w:rsid w:val="00CA30A1"/>
    <w:rsid w:val="00CA4EC4"/>
    <w:rsid w:val="00CA681A"/>
    <w:rsid w:val="00CA6880"/>
    <w:rsid w:val="00CA6B5C"/>
    <w:rsid w:val="00CA7665"/>
    <w:rsid w:val="00CA7B35"/>
    <w:rsid w:val="00CA7F5D"/>
    <w:rsid w:val="00CB1A67"/>
    <w:rsid w:val="00CB389B"/>
    <w:rsid w:val="00CB456B"/>
    <w:rsid w:val="00CB57A3"/>
    <w:rsid w:val="00CB6E8E"/>
    <w:rsid w:val="00CB7D97"/>
    <w:rsid w:val="00CC2B5C"/>
    <w:rsid w:val="00CC4ED3"/>
    <w:rsid w:val="00CD0566"/>
    <w:rsid w:val="00CD12C5"/>
    <w:rsid w:val="00CE0759"/>
    <w:rsid w:val="00CE602C"/>
    <w:rsid w:val="00CF04D0"/>
    <w:rsid w:val="00CF17D2"/>
    <w:rsid w:val="00CF294C"/>
    <w:rsid w:val="00CF7C1C"/>
    <w:rsid w:val="00D024D2"/>
    <w:rsid w:val="00D13926"/>
    <w:rsid w:val="00D14223"/>
    <w:rsid w:val="00D2255D"/>
    <w:rsid w:val="00D23D88"/>
    <w:rsid w:val="00D244AC"/>
    <w:rsid w:val="00D258B6"/>
    <w:rsid w:val="00D270A1"/>
    <w:rsid w:val="00D3060F"/>
    <w:rsid w:val="00D30A34"/>
    <w:rsid w:val="00D3549A"/>
    <w:rsid w:val="00D40384"/>
    <w:rsid w:val="00D4043B"/>
    <w:rsid w:val="00D4086F"/>
    <w:rsid w:val="00D44E5A"/>
    <w:rsid w:val="00D50F4D"/>
    <w:rsid w:val="00D511AF"/>
    <w:rsid w:val="00D52CE9"/>
    <w:rsid w:val="00D52FC5"/>
    <w:rsid w:val="00D610D2"/>
    <w:rsid w:val="00D6584F"/>
    <w:rsid w:val="00D66905"/>
    <w:rsid w:val="00D67E4E"/>
    <w:rsid w:val="00D70FCC"/>
    <w:rsid w:val="00D71DD7"/>
    <w:rsid w:val="00D72C9A"/>
    <w:rsid w:val="00D77E98"/>
    <w:rsid w:val="00D82543"/>
    <w:rsid w:val="00D83414"/>
    <w:rsid w:val="00D83B0C"/>
    <w:rsid w:val="00D9074B"/>
    <w:rsid w:val="00D90DD7"/>
    <w:rsid w:val="00D94395"/>
    <w:rsid w:val="00D975BE"/>
    <w:rsid w:val="00DA2EC7"/>
    <w:rsid w:val="00DA35CD"/>
    <w:rsid w:val="00DA3F28"/>
    <w:rsid w:val="00DA4763"/>
    <w:rsid w:val="00DA4BF2"/>
    <w:rsid w:val="00DA5218"/>
    <w:rsid w:val="00DA567C"/>
    <w:rsid w:val="00DA68F0"/>
    <w:rsid w:val="00DB0B16"/>
    <w:rsid w:val="00DB6BFB"/>
    <w:rsid w:val="00DC24CF"/>
    <w:rsid w:val="00DC3058"/>
    <w:rsid w:val="00DC57C0"/>
    <w:rsid w:val="00DC65E9"/>
    <w:rsid w:val="00DC6E63"/>
    <w:rsid w:val="00DD4A3B"/>
    <w:rsid w:val="00DD6241"/>
    <w:rsid w:val="00DE3DFF"/>
    <w:rsid w:val="00DE6E46"/>
    <w:rsid w:val="00DE7EDA"/>
    <w:rsid w:val="00DF4F81"/>
    <w:rsid w:val="00DF5EEB"/>
    <w:rsid w:val="00DF7531"/>
    <w:rsid w:val="00DF75F7"/>
    <w:rsid w:val="00DF7976"/>
    <w:rsid w:val="00E00E43"/>
    <w:rsid w:val="00E019A0"/>
    <w:rsid w:val="00E0423E"/>
    <w:rsid w:val="00E06550"/>
    <w:rsid w:val="00E06F78"/>
    <w:rsid w:val="00E13406"/>
    <w:rsid w:val="00E142FE"/>
    <w:rsid w:val="00E16A47"/>
    <w:rsid w:val="00E1764F"/>
    <w:rsid w:val="00E17652"/>
    <w:rsid w:val="00E17CE5"/>
    <w:rsid w:val="00E2194B"/>
    <w:rsid w:val="00E225ED"/>
    <w:rsid w:val="00E238E0"/>
    <w:rsid w:val="00E27E3C"/>
    <w:rsid w:val="00E310B4"/>
    <w:rsid w:val="00E31413"/>
    <w:rsid w:val="00E32DF1"/>
    <w:rsid w:val="00E34500"/>
    <w:rsid w:val="00E37C8F"/>
    <w:rsid w:val="00E42EF6"/>
    <w:rsid w:val="00E43756"/>
    <w:rsid w:val="00E439F8"/>
    <w:rsid w:val="00E46568"/>
    <w:rsid w:val="00E52694"/>
    <w:rsid w:val="00E53EDE"/>
    <w:rsid w:val="00E5558C"/>
    <w:rsid w:val="00E57A9C"/>
    <w:rsid w:val="00E611AD"/>
    <w:rsid w:val="00E611DE"/>
    <w:rsid w:val="00E63EF9"/>
    <w:rsid w:val="00E6574D"/>
    <w:rsid w:val="00E65F1F"/>
    <w:rsid w:val="00E736D0"/>
    <w:rsid w:val="00E84A4E"/>
    <w:rsid w:val="00E9235B"/>
    <w:rsid w:val="00E96AB4"/>
    <w:rsid w:val="00E97376"/>
    <w:rsid w:val="00EA212C"/>
    <w:rsid w:val="00EA5C13"/>
    <w:rsid w:val="00EB0531"/>
    <w:rsid w:val="00EB0FE3"/>
    <w:rsid w:val="00EB18E9"/>
    <w:rsid w:val="00EB262D"/>
    <w:rsid w:val="00EB4F54"/>
    <w:rsid w:val="00EB5A95"/>
    <w:rsid w:val="00EC61F2"/>
    <w:rsid w:val="00ED266D"/>
    <w:rsid w:val="00ED2846"/>
    <w:rsid w:val="00ED36B8"/>
    <w:rsid w:val="00ED6ADF"/>
    <w:rsid w:val="00ED7655"/>
    <w:rsid w:val="00EF0BEB"/>
    <w:rsid w:val="00EF104F"/>
    <w:rsid w:val="00EF1E62"/>
    <w:rsid w:val="00EF2851"/>
    <w:rsid w:val="00EF490A"/>
    <w:rsid w:val="00EF5AB0"/>
    <w:rsid w:val="00EF671D"/>
    <w:rsid w:val="00EF7BE2"/>
    <w:rsid w:val="00F01AF1"/>
    <w:rsid w:val="00F03379"/>
    <w:rsid w:val="00F0418B"/>
    <w:rsid w:val="00F0639D"/>
    <w:rsid w:val="00F0703E"/>
    <w:rsid w:val="00F15383"/>
    <w:rsid w:val="00F231DA"/>
    <w:rsid w:val="00F23C44"/>
    <w:rsid w:val="00F31D13"/>
    <w:rsid w:val="00F32450"/>
    <w:rsid w:val="00F33321"/>
    <w:rsid w:val="00F34140"/>
    <w:rsid w:val="00F36C2D"/>
    <w:rsid w:val="00F410EF"/>
    <w:rsid w:val="00F4375B"/>
    <w:rsid w:val="00F45881"/>
    <w:rsid w:val="00F46A8D"/>
    <w:rsid w:val="00F529F3"/>
    <w:rsid w:val="00F664CE"/>
    <w:rsid w:val="00F66896"/>
    <w:rsid w:val="00F76CB7"/>
    <w:rsid w:val="00F81933"/>
    <w:rsid w:val="00F82ABF"/>
    <w:rsid w:val="00F83A76"/>
    <w:rsid w:val="00F843F7"/>
    <w:rsid w:val="00F87B2A"/>
    <w:rsid w:val="00F90B7C"/>
    <w:rsid w:val="00F916BD"/>
    <w:rsid w:val="00F918BD"/>
    <w:rsid w:val="00F91937"/>
    <w:rsid w:val="00F958F2"/>
    <w:rsid w:val="00F9680C"/>
    <w:rsid w:val="00F97B78"/>
    <w:rsid w:val="00FA0872"/>
    <w:rsid w:val="00FA0ABC"/>
    <w:rsid w:val="00FA2949"/>
    <w:rsid w:val="00FA3E5E"/>
    <w:rsid w:val="00FA5BBD"/>
    <w:rsid w:val="00FA63F7"/>
    <w:rsid w:val="00FA70E7"/>
    <w:rsid w:val="00FA7791"/>
    <w:rsid w:val="00FB2FD6"/>
    <w:rsid w:val="00FB333F"/>
    <w:rsid w:val="00FC0DC7"/>
    <w:rsid w:val="00FC307A"/>
    <w:rsid w:val="00FC50BB"/>
    <w:rsid w:val="00FC547E"/>
    <w:rsid w:val="00FC6FC4"/>
    <w:rsid w:val="00FC7886"/>
    <w:rsid w:val="00FD0338"/>
    <w:rsid w:val="00FD321E"/>
    <w:rsid w:val="00FE09E7"/>
    <w:rsid w:val="00FE4E3E"/>
    <w:rsid w:val="00FE695C"/>
    <w:rsid w:val="00FF0FF4"/>
    <w:rsid w:val="00FF16A5"/>
    <w:rsid w:val="00FF1E6C"/>
    <w:rsid w:val="00FF4160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C992D-8751-4A9B-8E83-2D30D91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3EE2"/>
    <w:pPr>
      <w:spacing w:before="100" w:beforeAutospacing="1" w:after="100" w:afterAutospacing="1"/>
      <w:ind w:firstLine="0"/>
    </w:pPr>
  </w:style>
  <w:style w:type="character" w:customStyle="1" w:styleId="st1">
    <w:name w:val="st1"/>
    <w:basedOn w:val="DefaultParagraphFont"/>
    <w:rsid w:val="004F3B22"/>
  </w:style>
  <w:style w:type="character" w:styleId="CommentReference">
    <w:name w:val="annotation reference"/>
    <w:uiPriority w:val="99"/>
    <w:semiHidden/>
    <w:unhideWhenUsed/>
    <w:rsid w:val="00820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DF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0D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D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0DF1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A26F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BA86-BF84-4422-BF06-0555547B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Kingsley, Josh</dc:creator>
  <cp:keywords/>
  <cp:lastModifiedBy>DelFranco, Ruthie</cp:lastModifiedBy>
  <cp:revision>2</cp:revision>
  <cp:lastPrinted>2019-07-15T15:49:00Z</cp:lastPrinted>
  <dcterms:created xsi:type="dcterms:W3CDTF">2019-09-16T20:53:00Z</dcterms:created>
  <dcterms:modified xsi:type="dcterms:W3CDTF">2019-09-16T20:53:00Z</dcterms:modified>
</cp:coreProperties>
</file>