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A54" w:rsidRDefault="001B4A54" w:rsidP="001B4A54">
      <w:pPr>
        <w:ind w:firstLine="0"/>
        <w:jc w:val="center"/>
      </w:pPr>
      <w:r>
        <w:t xml:space="preserve">Proposed Int. No. </w:t>
      </w:r>
      <w:r w:rsidR="002D751B">
        <w:t>1707</w:t>
      </w:r>
      <w:r>
        <w:t>-A</w:t>
      </w:r>
    </w:p>
    <w:p w:rsidR="00C87627" w:rsidRDefault="00C87627" w:rsidP="00C87627">
      <w:pPr>
        <w:ind w:firstLine="0"/>
        <w:jc w:val="center"/>
      </w:pPr>
    </w:p>
    <w:p w:rsidR="00F9077D" w:rsidRDefault="00F9077D" w:rsidP="00F9077D">
      <w:pPr>
        <w:ind w:firstLine="0"/>
        <w:jc w:val="both"/>
      </w:pPr>
      <w:r>
        <w:t>By Council Members Menchaca, Lander, Kallos, Chin, Barron, Ayala and Rivera</w:t>
      </w:r>
    </w:p>
    <w:p w:rsidR="00C87627" w:rsidRDefault="00C87627" w:rsidP="00C87627">
      <w:pPr>
        <w:pStyle w:val="BodyText"/>
        <w:spacing w:line="240" w:lineRule="auto"/>
        <w:ind w:firstLine="0"/>
      </w:pPr>
      <w:bookmarkStart w:id="0" w:name="_GoBack"/>
      <w:bookmarkEnd w:id="0"/>
    </w:p>
    <w:p w:rsidR="00A9100E" w:rsidRPr="00A9100E" w:rsidRDefault="00A9100E" w:rsidP="00C87627">
      <w:pPr>
        <w:pStyle w:val="BodyText"/>
        <w:spacing w:line="240" w:lineRule="auto"/>
        <w:ind w:firstLine="0"/>
        <w:rPr>
          <w:vanish/>
        </w:rPr>
      </w:pPr>
      <w:r w:rsidRPr="00A9100E">
        <w:rPr>
          <w:vanish/>
        </w:rPr>
        <w:t>..Title</w:t>
      </w:r>
    </w:p>
    <w:p w:rsidR="00C87627" w:rsidRDefault="00A9100E" w:rsidP="00C87627">
      <w:pPr>
        <w:pStyle w:val="BodyText"/>
        <w:spacing w:line="240" w:lineRule="auto"/>
        <w:ind w:firstLine="0"/>
      </w:pPr>
      <w:r>
        <w:t>A Local Law i</w:t>
      </w:r>
      <w:r w:rsidR="00C87627">
        <w:t>n relation to requiring training for certain employees of the city of New York on federal regulations relating to inadmissibility on public charge grounds</w:t>
      </w:r>
    </w:p>
    <w:p w:rsidR="00A9100E" w:rsidRPr="00A9100E" w:rsidRDefault="00A9100E" w:rsidP="00C87627">
      <w:pPr>
        <w:pStyle w:val="BodyText"/>
        <w:spacing w:line="240" w:lineRule="auto"/>
        <w:ind w:firstLine="0"/>
        <w:rPr>
          <w:vanish/>
        </w:rPr>
      </w:pPr>
      <w:r w:rsidRPr="00A9100E">
        <w:rPr>
          <w:vanish/>
        </w:rPr>
        <w:t>..Body</w:t>
      </w:r>
    </w:p>
    <w:p w:rsidR="00C87627" w:rsidRDefault="00C87627" w:rsidP="00C87627">
      <w:pPr>
        <w:pStyle w:val="BodyText"/>
        <w:spacing w:line="240" w:lineRule="auto"/>
        <w:ind w:firstLine="0"/>
        <w:rPr>
          <w:u w:val="single"/>
        </w:rPr>
      </w:pPr>
    </w:p>
    <w:p w:rsidR="00C87627" w:rsidRDefault="00C87627" w:rsidP="00C87627">
      <w:pPr>
        <w:ind w:firstLine="0"/>
        <w:jc w:val="both"/>
      </w:pPr>
      <w:r>
        <w:rPr>
          <w:u w:val="single"/>
        </w:rPr>
        <w:t>Be it enacted by the Council as follows</w:t>
      </w:r>
      <w:r w:rsidRPr="005B5DE4">
        <w:rPr>
          <w:u w:val="single"/>
        </w:rPr>
        <w:t>:</w:t>
      </w:r>
    </w:p>
    <w:p w:rsidR="00C87627" w:rsidRDefault="00C87627" w:rsidP="00C87627">
      <w:pPr>
        <w:jc w:val="both"/>
      </w:pPr>
    </w:p>
    <w:p w:rsidR="00C87627" w:rsidRDefault="00C87627" w:rsidP="00C87627">
      <w:pPr>
        <w:spacing w:line="480" w:lineRule="auto"/>
        <w:jc w:val="both"/>
        <w:sectPr w:rsidR="00C87627" w:rsidSect="00C87627">
          <w:footerReference w:type="first" r:id="rId6"/>
          <w:type w:val="continuous"/>
          <w:pgSz w:w="12240" w:h="15840"/>
          <w:pgMar w:top="1440" w:right="1440" w:bottom="1440" w:left="1440" w:header="720" w:footer="720" w:gutter="0"/>
          <w:cols w:space="720"/>
          <w:docGrid w:linePitch="360"/>
        </w:sectPr>
      </w:pPr>
    </w:p>
    <w:p w:rsidR="00C87627" w:rsidRDefault="00C87627" w:rsidP="00C87627">
      <w:pPr>
        <w:spacing w:line="480" w:lineRule="auto"/>
        <w:jc w:val="both"/>
      </w:pPr>
      <w:r w:rsidRPr="005F7931">
        <w:t>Section 1.</w:t>
      </w:r>
      <w:r>
        <w:t xml:space="preserve"> The office of immigrant affairs shall conduct training on the federal regulations relating to inadmissibility on public charge grounds, </w:t>
      </w:r>
      <w:r w:rsidRPr="00A42A9E">
        <w:t xml:space="preserve">as published on </w:t>
      </w:r>
      <w:r>
        <w:t>August 14, 2019</w:t>
      </w:r>
      <w:r w:rsidRPr="00A42A9E">
        <w:t xml:space="preserve"> sta</w:t>
      </w:r>
      <w:r>
        <w:t>rting on page 41292 of volume 84</w:t>
      </w:r>
      <w:r w:rsidRPr="00A42A9E">
        <w:t xml:space="preserve"> of the </w:t>
      </w:r>
      <w:r>
        <w:t>f</w:t>
      </w:r>
      <w:r w:rsidRPr="00A42A9E">
        <w:t xml:space="preserve">ederal </w:t>
      </w:r>
      <w:r>
        <w:t>r</w:t>
      </w:r>
      <w:r w:rsidRPr="00A42A9E">
        <w:t>egister.</w:t>
      </w:r>
      <w:r>
        <w:t xml:space="preserve"> At a minimum, such training shall include: (i) information on the public benefits programs and individuals covered by such federal regulations; and (ii) information on how to refer individuals to immigration legal services to address issues related to such federal regulations. Such training shall be made available to appropriate employees of the following agencies, as determined by such agencies: the department of social services/human resources administration, the department of homeless services, and the department of housing preservation and development. Such departments, in consultation with the office of immigrant affairs, shall ensure that all employees </w:t>
      </w:r>
      <w:r w:rsidRPr="00140E4E">
        <w:t>whose primary responsibilities</w:t>
      </w:r>
      <w:r>
        <w:t xml:space="preserve"> </w:t>
      </w:r>
      <w:r w:rsidRPr="00140E4E">
        <w:t>include interacting with members of the public in a client service role</w:t>
      </w:r>
      <w:r w:rsidR="00DF6F43">
        <w:t xml:space="preserve"> in connection with a public benefits program</w:t>
      </w:r>
      <w:r>
        <w:t xml:space="preserve"> receive training based on the training provided by the office of immigrant affairs. In addition, the office of immigrant affairs shall make such training available to the New York city housing authority. </w:t>
      </w:r>
    </w:p>
    <w:p w:rsidR="00C87627" w:rsidRDefault="00C87627" w:rsidP="00C87627">
      <w:pPr>
        <w:spacing w:line="480" w:lineRule="auto"/>
        <w:jc w:val="both"/>
      </w:pPr>
      <w:r>
        <w:t xml:space="preserve">§2. No later than October 15, 2019, the office of immigrant affairs shall submit to the speaker of the council a report on such office’s actions taken pursuant to section 1 of this local law, including the number of employees trained, the agency for which they worked, and the date or dates when such training or trainings were conducted. </w:t>
      </w:r>
    </w:p>
    <w:p w:rsidR="00C87627" w:rsidRDefault="00C87627" w:rsidP="00C87627">
      <w:pPr>
        <w:spacing w:line="480" w:lineRule="auto"/>
        <w:jc w:val="both"/>
        <w:rPr>
          <w:color w:val="000000"/>
        </w:rPr>
      </w:pPr>
      <w:r>
        <w:lastRenderedPageBreak/>
        <w:t xml:space="preserve">§ 3. </w:t>
      </w:r>
      <w:r w:rsidRPr="00E211D4">
        <w:rPr>
          <w:color w:val="000000"/>
        </w:rPr>
        <w:t xml:space="preserve">This local law </w:t>
      </w:r>
      <w:r>
        <w:rPr>
          <w:color w:val="000000"/>
        </w:rPr>
        <w:t>takes effect immediately after it becomes law, and is deemed repealed 2 years after it becomes law.</w:t>
      </w:r>
    </w:p>
    <w:p w:rsidR="00C87627" w:rsidRPr="007D274A" w:rsidRDefault="00C87627" w:rsidP="00C87627">
      <w:pPr>
        <w:spacing w:line="480" w:lineRule="auto"/>
        <w:jc w:val="both"/>
        <w:sectPr w:rsidR="00C87627" w:rsidRPr="007D274A" w:rsidSect="00AF39A5">
          <w:type w:val="continuous"/>
          <w:pgSz w:w="12240" w:h="15840"/>
          <w:pgMar w:top="1440" w:right="1440" w:bottom="1440" w:left="1440" w:header="720" w:footer="720" w:gutter="0"/>
          <w:lnNumType w:countBy="1"/>
          <w:cols w:space="720"/>
          <w:titlePg/>
          <w:docGrid w:linePitch="360"/>
        </w:sectPr>
      </w:pPr>
    </w:p>
    <w:p w:rsidR="00C87627" w:rsidRPr="005F7931" w:rsidRDefault="00C87627" w:rsidP="00C87627">
      <w:pPr>
        <w:ind w:firstLine="0"/>
        <w:jc w:val="both"/>
        <w:rPr>
          <w:sz w:val="18"/>
          <w:szCs w:val="18"/>
        </w:rPr>
      </w:pPr>
    </w:p>
    <w:p w:rsidR="00C87627" w:rsidRDefault="00C87627" w:rsidP="00C87627">
      <w:pPr>
        <w:ind w:firstLine="0"/>
        <w:jc w:val="both"/>
        <w:rPr>
          <w:sz w:val="18"/>
          <w:szCs w:val="18"/>
        </w:rPr>
      </w:pPr>
      <w:r>
        <w:rPr>
          <w:sz w:val="18"/>
          <w:szCs w:val="18"/>
        </w:rPr>
        <w:t>HKA</w:t>
      </w:r>
    </w:p>
    <w:p w:rsidR="00C87627" w:rsidRDefault="00C87627" w:rsidP="00C87627">
      <w:pPr>
        <w:ind w:firstLine="0"/>
        <w:jc w:val="both"/>
        <w:rPr>
          <w:sz w:val="18"/>
          <w:szCs w:val="18"/>
        </w:rPr>
      </w:pPr>
      <w:r>
        <w:rPr>
          <w:sz w:val="18"/>
          <w:szCs w:val="18"/>
        </w:rPr>
        <w:t>LS #9053</w:t>
      </w:r>
    </w:p>
    <w:p w:rsidR="00C87627" w:rsidRDefault="001B4A54" w:rsidP="00C87627">
      <w:pPr>
        <w:ind w:firstLine="0"/>
      </w:pPr>
      <w:r>
        <w:rPr>
          <w:sz w:val="18"/>
          <w:szCs w:val="18"/>
        </w:rPr>
        <w:t>9/4/19 4:33P</w:t>
      </w:r>
      <w:r w:rsidR="00C87627">
        <w:rPr>
          <w:sz w:val="18"/>
          <w:szCs w:val="18"/>
        </w:rPr>
        <w:t>M</w:t>
      </w:r>
    </w:p>
    <w:p w:rsidR="00C87627" w:rsidRDefault="00C87627" w:rsidP="00C87627"/>
    <w:p w:rsidR="0084495E" w:rsidRPr="00C87627" w:rsidRDefault="00A00940" w:rsidP="00C87627"/>
    <w:sectPr w:rsidR="0084495E" w:rsidRPr="00C87627" w:rsidSect="00140E4E">
      <w:footerReference w:type="first" r:id="rId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940" w:rsidRDefault="00A00940">
      <w:r>
        <w:separator/>
      </w:r>
    </w:p>
  </w:endnote>
  <w:endnote w:type="continuationSeparator" w:id="0">
    <w:p w:rsidR="00A00940" w:rsidRDefault="00A0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568286"/>
      <w:docPartObj>
        <w:docPartGallery w:val="Page Numbers (Bottom of Page)"/>
        <w:docPartUnique/>
      </w:docPartObj>
    </w:sdtPr>
    <w:sdtEndPr>
      <w:rPr>
        <w:noProof/>
      </w:rPr>
    </w:sdtEndPr>
    <w:sdtContent>
      <w:p w:rsidR="00C87627" w:rsidRDefault="00C876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87627" w:rsidRDefault="00C87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C876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0B17" w:rsidRDefault="00A00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940" w:rsidRDefault="00A00940">
      <w:r>
        <w:separator/>
      </w:r>
    </w:p>
  </w:footnote>
  <w:footnote w:type="continuationSeparator" w:id="0">
    <w:p w:rsidR="00A00940" w:rsidRDefault="00A0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27"/>
    <w:rsid w:val="00143768"/>
    <w:rsid w:val="0014411E"/>
    <w:rsid w:val="001B4A54"/>
    <w:rsid w:val="002637D8"/>
    <w:rsid w:val="002D751B"/>
    <w:rsid w:val="003974EB"/>
    <w:rsid w:val="0064479D"/>
    <w:rsid w:val="00660FA1"/>
    <w:rsid w:val="006A3E76"/>
    <w:rsid w:val="00786DA7"/>
    <w:rsid w:val="00A00940"/>
    <w:rsid w:val="00A9100E"/>
    <w:rsid w:val="00BF6BCD"/>
    <w:rsid w:val="00C87627"/>
    <w:rsid w:val="00DB2624"/>
    <w:rsid w:val="00DF6F43"/>
    <w:rsid w:val="00E37392"/>
    <w:rsid w:val="00F60294"/>
    <w:rsid w:val="00F9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1E610-973A-4E52-8D26-49B0A7CD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27"/>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627"/>
    <w:pPr>
      <w:tabs>
        <w:tab w:val="center" w:pos="4320"/>
        <w:tab w:val="right" w:pos="8640"/>
      </w:tabs>
    </w:pPr>
  </w:style>
  <w:style w:type="character" w:customStyle="1" w:styleId="FooterChar">
    <w:name w:val="Footer Char"/>
    <w:basedOn w:val="DefaultParagraphFont"/>
    <w:link w:val="Footer"/>
    <w:uiPriority w:val="99"/>
    <w:rsid w:val="00C87627"/>
    <w:rPr>
      <w:rFonts w:ascii="Times New Roman" w:eastAsia="Times New Roman" w:hAnsi="Times New Roman" w:cs="Times New Roman"/>
      <w:sz w:val="24"/>
      <w:szCs w:val="24"/>
    </w:rPr>
  </w:style>
  <w:style w:type="paragraph" w:styleId="BodyText">
    <w:name w:val="Body Text"/>
    <w:basedOn w:val="Normal"/>
    <w:link w:val="BodyTextChar"/>
    <w:uiPriority w:val="99"/>
    <w:rsid w:val="00C87627"/>
    <w:pPr>
      <w:spacing w:line="480" w:lineRule="auto"/>
      <w:jc w:val="both"/>
    </w:pPr>
  </w:style>
  <w:style w:type="character" w:customStyle="1" w:styleId="BodyTextChar">
    <w:name w:val="Body Text Char"/>
    <w:basedOn w:val="DefaultParagraphFont"/>
    <w:link w:val="BodyText"/>
    <w:uiPriority w:val="99"/>
    <w:rsid w:val="00C8762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7627"/>
    <w:rPr>
      <w:sz w:val="16"/>
      <w:szCs w:val="16"/>
    </w:rPr>
  </w:style>
  <w:style w:type="paragraph" w:styleId="CommentText">
    <w:name w:val="annotation text"/>
    <w:basedOn w:val="Normal"/>
    <w:link w:val="CommentTextChar"/>
    <w:uiPriority w:val="99"/>
    <w:unhideWhenUsed/>
    <w:rsid w:val="00C87627"/>
    <w:rPr>
      <w:sz w:val="20"/>
      <w:szCs w:val="20"/>
    </w:rPr>
  </w:style>
  <w:style w:type="character" w:customStyle="1" w:styleId="CommentTextChar">
    <w:name w:val="Comment Text Char"/>
    <w:basedOn w:val="DefaultParagraphFont"/>
    <w:link w:val="CommentText"/>
    <w:uiPriority w:val="99"/>
    <w:rsid w:val="00C876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7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627"/>
    <w:rPr>
      <w:rFonts w:ascii="Segoe UI" w:eastAsia="Times New Roman" w:hAnsi="Segoe UI" w:cs="Segoe UI"/>
      <w:sz w:val="18"/>
      <w:szCs w:val="18"/>
    </w:rPr>
  </w:style>
  <w:style w:type="character" w:styleId="LineNumber">
    <w:name w:val="line number"/>
    <w:basedOn w:val="DefaultParagraphFont"/>
    <w:uiPriority w:val="99"/>
    <w:semiHidden/>
    <w:unhideWhenUsed/>
    <w:rsid w:val="00C8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5094">
      <w:bodyDiv w:val="1"/>
      <w:marLeft w:val="0"/>
      <w:marRight w:val="0"/>
      <w:marTop w:val="0"/>
      <w:marBottom w:val="0"/>
      <w:divBdr>
        <w:top w:val="none" w:sz="0" w:space="0" w:color="auto"/>
        <w:left w:val="none" w:sz="0" w:space="0" w:color="auto"/>
        <w:bottom w:val="none" w:sz="0" w:space="0" w:color="auto"/>
        <w:right w:val="none" w:sz="0" w:space="0" w:color="auto"/>
      </w:divBdr>
    </w:div>
    <w:div w:id="1052386740">
      <w:bodyDiv w:val="1"/>
      <w:marLeft w:val="0"/>
      <w:marRight w:val="0"/>
      <w:marTop w:val="0"/>
      <w:marBottom w:val="0"/>
      <w:divBdr>
        <w:top w:val="none" w:sz="0" w:space="0" w:color="auto"/>
        <w:left w:val="none" w:sz="0" w:space="0" w:color="auto"/>
        <w:bottom w:val="none" w:sz="0" w:space="0" w:color="auto"/>
        <w:right w:val="none" w:sz="0" w:space="0" w:color="auto"/>
      </w:divBdr>
    </w:div>
    <w:div w:id="17977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10</cp:revision>
  <dcterms:created xsi:type="dcterms:W3CDTF">2019-09-05T12:20:00Z</dcterms:created>
  <dcterms:modified xsi:type="dcterms:W3CDTF">2019-09-16T15:09:00Z</dcterms:modified>
</cp:coreProperties>
</file>