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725767" w:rsidRDefault="0010776A">
      <w:pPr>
        <w:tabs>
          <w:tab w:val="center" w:pos="4680"/>
        </w:tabs>
        <w:jc w:val="center"/>
        <w:rPr>
          <w:b/>
        </w:rPr>
      </w:pPr>
      <w:r w:rsidRPr="00725767">
        <w:rPr>
          <w:b/>
        </w:rPr>
        <w:t>THE COUNCIL OF THE CITY OF NEW YORK</w:t>
      </w:r>
    </w:p>
    <w:p w:rsidR="0010776A" w:rsidRPr="00725767" w:rsidRDefault="0010776A">
      <w:pPr>
        <w:tabs>
          <w:tab w:val="center" w:pos="4680"/>
        </w:tabs>
        <w:jc w:val="center"/>
        <w:rPr>
          <w:b/>
        </w:rPr>
      </w:pPr>
      <w:r w:rsidRPr="00725767">
        <w:rPr>
          <w:b/>
        </w:rPr>
        <w:t xml:space="preserve">RESOLUTION NO. </w:t>
      </w:r>
      <w:r w:rsidR="00BC26F3">
        <w:rPr>
          <w:b/>
        </w:rPr>
        <w:t>984</w:t>
      </w:r>
    </w:p>
    <w:p w:rsidR="0010776A" w:rsidRPr="00725767" w:rsidRDefault="0010776A">
      <w:pPr>
        <w:jc w:val="both"/>
        <w:rPr>
          <w:b/>
        </w:rPr>
      </w:pPr>
    </w:p>
    <w:p w:rsidR="00CE7956" w:rsidRPr="00CE7956" w:rsidRDefault="00CE7956">
      <w:pPr>
        <w:jc w:val="both"/>
        <w:rPr>
          <w:b/>
          <w:vanish/>
        </w:rPr>
      </w:pPr>
      <w:r w:rsidRPr="00CE7956">
        <w:rPr>
          <w:b/>
          <w:vanish/>
        </w:rPr>
        <w:t>..Title</w:t>
      </w:r>
    </w:p>
    <w:p w:rsidR="00596D4E" w:rsidRPr="00725767" w:rsidRDefault="0010776A">
      <w:pPr>
        <w:jc w:val="both"/>
        <w:rPr>
          <w:b/>
        </w:rPr>
      </w:pPr>
      <w:r w:rsidRPr="00725767">
        <w:rPr>
          <w:b/>
        </w:rPr>
        <w:t xml:space="preserve">Resolution </w:t>
      </w:r>
      <w:r w:rsidR="001A04EE" w:rsidRPr="00725767">
        <w:rPr>
          <w:b/>
        </w:rPr>
        <w:t xml:space="preserve">approving </w:t>
      </w:r>
      <w:r w:rsidR="00192C4D">
        <w:rPr>
          <w:b/>
        </w:rPr>
        <w:t xml:space="preserve">the disposition of city-owned property pursuant </w:t>
      </w:r>
      <w:r w:rsidR="001A04EE" w:rsidRPr="00725767">
        <w:rPr>
          <w:b/>
        </w:rPr>
        <w:t xml:space="preserve">to Article XI of the Private Housing </w:t>
      </w:r>
      <w:r w:rsidR="003D5FD7" w:rsidRPr="00725767">
        <w:rPr>
          <w:b/>
        </w:rPr>
        <w:t xml:space="preserve">Finance </w:t>
      </w:r>
      <w:r w:rsidR="001A04EE" w:rsidRPr="00725767">
        <w:rPr>
          <w:b/>
        </w:rPr>
        <w:t>Law</w:t>
      </w:r>
      <w:r w:rsidR="00B86DAD">
        <w:rPr>
          <w:b/>
        </w:rPr>
        <w:t>,</w:t>
      </w:r>
      <w:r w:rsidR="004D787F" w:rsidRPr="00725767">
        <w:rPr>
          <w:b/>
        </w:rPr>
        <w:t xml:space="preserve"> </w:t>
      </w:r>
      <w:r w:rsidRPr="00725767">
        <w:rPr>
          <w:b/>
        </w:rPr>
        <w:t>(</w:t>
      </w:r>
      <w:r w:rsidR="00FF0FE0" w:rsidRPr="00725767">
        <w:rPr>
          <w:b/>
        </w:rPr>
        <w:t>L</w:t>
      </w:r>
      <w:r w:rsidRPr="00725767">
        <w:rPr>
          <w:b/>
        </w:rPr>
        <w:t xml:space="preserve">.U. No. </w:t>
      </w:r>
      <w:r w:rsidR="008233FD">
        <w:rPr>
          <w:b/>
        </w:rPr>
        <w:t>463</w:t>
      </w:r>
      <w:r w:rsidRPr="00725767">
        <w:rPr>
          <w:b/>
        </w:rPr>
        <w:t xml:space="preserve">; </w:t>
      </w:r>
      <w:r w:rsidR="00FF0FE0" w:rsidRPr="00725767">
        <w:rPr>
          <w:b/>
        </w:rPr>
        <w:t xml:space="preserve">Non-ULURP No. </w:t>
      </w:r>
      <w:r w:rsidR="00192C4D">
        <w:rPr>
          <w:b/>
        </w:rPr>
        <w:t>20195713 HAX</w:t>
      </w:r>
      <w:r w:rsidRPr="00725767">
        <w:rPr>
          <w:b/>
        </w:rPr>
        <w:t>).</w:t>
      </w:r>
    </w:p>
    <w:p w:rsidR="0010776A" w:rsidRPr="00CE7956" w:rsidRDefault="00CE7956">
      <w:pPr>
        <w:jc w:val="both"/>
        <w:rPr>
          <w:b/>
          <w:vanish/>
        </w:rPr>
      </w:pPr>
      <w:bookmarkStart w:id="0" w:name="_GoBack"/>
      <w:bookmarkEnd w:id="0"/>
      <w:r w:rsidRPr="00CE7956">
        <w:rPr>
          <w:b/>
          <w:vanish/>
        </w:rPr>
        <w:t>..Body</w:t>
      </w:r>
    </w:p>
    <w:p w:rsidR="00CE7956" w:rsidRPr="00725767" w:rsidRDefault="00CE7956">
      <w:pPr>
        <w:jc w:val="both"/>
        <w:rPr>
          <w:b/>
        </w:rPr>
      </w:pPr>
    </w:p>
    <w:p w:rsidR="0010776A" w:rsidRPr="00725767" w:rsidRDefault="0010776A">
      <w:pPr>
        <w:pStyle w:val="Heading1"/>
        <w:keepNext/>
        <w:jc w:val="both"/>
        <w:rPr>
          <w:b/>
        </w:rPr>
      </w:pPr>
      <w:r w:rsidRPr="00725767">
        <w:rPr>
          <w:b/>
        </w:rPr>
        <w:t xml:space="preserve">By Council Members </w:t>
      </w:r>
      <w:r w:rsidR="00B34F6A" w:rsidRPr="00725767">
        <w:rPr>
          <w:b/>
        </w:rPr>
        <w:t>Salamanca</w:t>
      </w:r>
      <w:r w:rsidR="006D4B10">
        <w:rPr>
          <w:b/>
        </w:rPr>
        <w:t xml:space="preserve"> and </w:t>
      </w:r>
      <w:r w:rsidR="00BC54F6">
        <w:rPr>
          <w:b/>
        </w:rPr>
        <w:t>Moya</w:t>
      </w:r>
    </w:p>
    <w:p w:rsidR="0010776A" w:rsidRPr="00725767" w:rsidRDefault="0010776A">
      <w:pPr>
        <w:jc w:val="both"/>
      </w:pPr>
    </w:p>
    <w:p w:rsidR="00192C4D" w:rsidRDefault="0010776A">
      <w:pPr>
        <w:jc w:val="both"/>
      </w:pPr>
      <w:r w:rsidRPr="00725767">
        <w:t xml:space="preserve">  </w:t>
      </w:r>
      <w:r w:rsidRPr="00725767">
        <w:tab/>
        <w:t xml:space="preserve">WHEREAS, the New York City Department of Housing Preservation and Development ("HPD") submitted to the Council on </w:t>
      </w:r>
      <w:r w:rsidR="00192C4D">
        <w:t>April 18</w:t>
      </w:r>
      <w:r w:rsidR="00592453">
        <w:t>, 2019</w:t>
      </w:r>
      <w:r w:rsidRPr="00725767">
        <w:t xml:space="preserve"> its request dated </w:t>
      </w:r>
      <w:r w:rsidR="00192C4D">
        <w:t>April 10</w:t>
      </w:r>
      <w:r w:rsidR="007473A5" w:rsidRPr="00725767">
        <w:t>, 201</w:t>
      </w:r>
      <w:r w:rsidR="00592453">
        <w:t>9</w:t>
      </w:r>
      <w:r w:rsidRPr="00725767">
        <w:t xml:space="preserve"> that the Council</w:t>
      </w:r>
      <w:r w:rsidR="00007913" w:rsidRPr="00725767">
        <w:t xml:space="preserve"> approve </w:t>
      </w:r>
      <w:r w:rsidR="00192C4D">
        <w:t xml:space="preserve">the disposition of city-owned property pursuant to Article XI of the Private Housing Finance Law </w:t>
      </w:r>
      <w:r w:rsidR="00BC54F6">
        <w:t xml:space="preserve">(the “Disposition Area”) </w:t>
      </w:r>
      <w:r w:rsidR="00192C4D">
        <w:t xml:space="preserve">for property located at Block 2360, Lot </w:t>
      </w:r>
      <w:r w:rsidR="00A56EF3">
        <w:t>3</w:t>
      </w:r>
      <w:r w:rsidR="00BC54F6">
        <w:t>, Community District No. 1, Borough of the Bronx, Council District No. 17 (the “Application”);</w:t>
      </w:r>
    </w:p>
    <w:p w:rsidR="00BC54F6" w:rsidRDefault="00BC54F6" w:rsidP="0017189D">
      <w:pPr>
        <w:jc w:val="both"/>
      </w:pPr>
    </w:p>
    <w:p w:rsidR="00BC54F6" w:rsidRDefault="00BC54F6" w:rsidP="0017189D">
      <w:pPr>
        <w:jc w:val="both"/>
        <w:rPr>
          <w:bCs/>
          <w:snapToGrid w:val="0"/>
          <w:spacing w:val="-6"/>
          <w:w w:val="105"/>
        </w:rPr>
      </w:pPr>
      <w:r>
        <w:rPr>
          <w:bCs/>
          <w:snapToGrid w:val="0"/>
          <w:spacing w:val="-6"/>
          <w:w w:val="105"/>
        </w:rPr>
        <w:tab/>
      </w:r>
      <w:r w:rsidRPr="00BC54F6">
        <w:rPr>
          <w:bCs/>
          <w:snapToGrid w:val="0"/>
          <w:spacing w:val="-6"/>
          <w:w w:val="105"/>
        </w:rPr>
        <w:t xml:space="preserve">WHEREAS, the Application is related to ULURP </w:t>
      </w:r>
      <w:r>
        <w:rPr>
          <w:bCs/>
          <w:snapToGrid w:val="0"/>
          <w:spacing w:val="-6"/>
          <w:w w:val="105"/>
        </w:rPr>
        <w:t>a</w:t>
      </w:r>
      <w:r w:rsidRPr="00BC54F6">
        <w:rPr>
          <w:bCs/>
          <w:snapToGrid w:val="0"/>
          <w:spacing w:val="-6"/>
          <w:w w:val="105"/>
        </w:rPr>
        <w:t xml:space="preserve">pplications </w:t>
      </w:r>
      <w:r>
        <w:rPr>
          <w:bCs/>
          <w:snapToGrid w:val="0"/>
          <w:spacing w:val="-6"/>
          <w:w w:val="105"/>
        </w:rPr>
        <w:t xml:space="preserve">C 190207 ZMX (L.U. No. 424), </w:t>
      </w:r>
      <w:r w:rsidR="0017189D">
        <w:rPr>
          <w:bCs/>
          <w:snapToGrid w:val="0"/>
          <w:spacing w:val="-6"/>
          <w:w w:val="105"/>
        </w:rPr>
        <w:t>a z</w:t>
      </w:r>
      <w:r w:rsidR="0017189D" w:rsidRPr="0017189D">
        <w:rPr>
          <w:rFonts w:eastAsia="Arial Unicode MS"/>
        </w:rPr>
        <w:t xml:space="preserve">oning </w:t>
      </w:r>
      <w:r w:rsidR="0017189D">
        <w:rPr>
          <w:rFonts w:eastAsia="Arial Unicode MS"/>
        </w:rPr>
        <w:t>m</w:t>
      </w:r>
      <w:r w:rsidR="0017189D" w:rsidRPr="0017189D">
        <w:rPr>
          <w:rFonts w:eastAsia="Arial Unicode MS"/>
        </w:rPr>
        <w:t xml:space="preserve">ap </w:t>
      </w:r>
      <w:r w:rsidR="0017189D">
        <w:rPr>
          <w:rFonts w:eastAsia="Arial Unicode MS"/>
        </w:rPr>
        <w:t>a</w:t>
      </w:r>
      <w:r w:rsidR="0017189D" w:rsidRPr="0017189D">
        <w:t>mendment to rezone the Project Area from R7-2 to C6-2</w:t>
      </w:r>
      <w:r>
        <w:rPr>
          <w:bCs/>
          <w:snapToGrid w:val="0"/>
          <w:spacing w:val="-6"/>
          <w:w w:val="105"/>
        </w:rPr>
        <w:t xml:space="preserve">; C 190208 PPX (L.U. No. 425), </w:t>
      </w:r>
      <w:r w:rsidR="0017189D">
        <w:rPr>
          <w:bCs/>
          <w:snapToGrid w:val="0"/>
          <w:spacing w:val="-6"/>
          <w:w w:val="105"/>
        </w:rPr>
        <w:t xml:space="preserve">a </w:t>
      </w:r>
      <w:r w:rsidR="0017189D">
        <w:t>d</w:t>
      </w:r>
      <w:r w:rsidR="0017189D" w:rsidRPr="0017189D">
        <w:t>isposition of non-residential City-owned property</w:t>
      </w:r>
      <w:r>
        <w:rPr>
          <w:bCs/>
          <w:snapToGrid w:val="0"/>
          <w:spacing w:val="-6"/>
          <w:w w:val="105"/>
        </w:rPr>
        <w:t>; N 190209 ZRX (L.U. No. 426),</w:t>
      </w:r>
      <w:r w:rsidR="0017189D">
        <w:rPr>
          <w:bCs/>
          <w:snapToGrid w:val="0"/>
          <w:spacing w:val="-6"/>
          <w:w w:val="105"/>
        </w:rPr>
        <w:t xml:space="preserve"> a</w:t>
      </w:r>
      <w:r>
        <w:rPr>
          <w:bCs/>
          <w:snapToGrid w:val="0"/>
          <w:spacing w:val="-6"/>
          <w:w w:val="105"/>
        </w:rPr>
        <w:t xml:space="preserve"> </w:t>
      </w:r>
      <w:r w:rsidR="0017189D">
        <w:rPr>
          <w:bCs/>
          <w:snapToGrid w:val="0"/>
          <w:spacing w:val="-6"/>
          <w:w w:val="105"/>
        </w:rPr>
        <w:t>z</w:t>
      </w:r>
      <w:r w:rsidR="0017189D" w:rsidRPr="0017189D">
        <w:rPr>
          <w:rFonts w:eastAsia="Calibri"/>
        </w:rPr>
        <w:t xml:space="preserve">oning </w:t>
      </w:r>
      <w:r w:rsidR="0017189D">
        <w:rPr>
          <w:rFonts w:eastAsia="Calibri"/>
        </w:rPr>
        <w:t>t</w:t>
      </w:r>
      <w:r w:rsidR="0017189D" w:rsidRPr="0017189D">
        <w:rPr>
          <w:rFonts w:eastAsia="Calibri"/>
        </w:rPr>
        <w:t xml:space="preserve">ext </w:t>
      </w:r>
      <w:r w:rsidR="0017189D">
        <w:rPr>
          <w:rFonts w:eastAsia="Calibri"/>
        </w:rPr>
        <w:t>a</w:t>
      </w:r>
      <w:r w:rsidR="0017189D" w:rsidRPr="0017189D">
        <w:rPr>
          <w:rFonts w:eastAsia="Calibri"/>
        </w:rPr>
        <w:t>mendment to Appendix F of the Zoning Resolution designating the Project Area as a Mandatory Inclusionary Housing (MIH) Area</w:t>
      </w:r>
      <w:r>
        <w:rPr>
          <w:bCs/>
          <w:snapToGrid w:val="0"/>
          <w:spacing w:val="-6"/>
          <w:w w:val="105"/>
        </w:rPr>
        <w:t xml:space="preserve">; </w:t>
      </w:r>
      <w:r w:rsidR="00981120">
        <w:rPr>
          <w:bCs/>
          <w:snapToGrid w:val="0"/>
          <w:spacing w:val="-6"/>
          <w:w w:val="105"/>
        </w:rPr>
        <w:t xml:space="preserve">and </w:t>
      </w:r>
      <w:r>
        <w:rPr>
          <w:bCs/>
          <w:snapToGrid w:val="0"/>
          <w:spacing w:val="-6"/>
          <w:w w:val="105"/>
        </w:rPr>
        <w:t xml:space="preserve">C 190210 ZSX (L.U. No. 427), </w:t>
      </w:r>
      <w:r w:rsidR="0017189D">
        <w:rPr>
          <w:bCs/>
          <w:snapToGrid w:val="0"/>
          <w:spacing w:val="-6"/>
          <w:w w:val="105"/>
        </w:rPr>
        <w:t>a z</w:t>
      </w:r>
      <w:r w:rsidR="0017189D" w:rsidRPr="0017189D">
        <w:rPr>
          <w:rFonts w:eastAsia="Calibri"/>
        </w:rPr>
        <w:t xml:space="preserve">oning </w:t>
      </w:r>
      <w:r w:rsidR="0017189D">
        <w:rPr>
          <w:rFonts w:eastAsia="Calibri"/>
        </w:rPr>
        <w:t>s</w:t>
      </w:r>
      <w:r w:rsidR="0017189D" w:rsidRPr="0017189D">
        <w:rPr>
          <w:rFonts w:eastAsia="Calibri"/>
        </w:rPr>
        <w:t xml:space="preserve">pecial </w:t>
      </w:r>
      <w:r w:rsidR="0017189D">
        <w:rPr>
          <w:rFonts w:eastAsia="Calibri"/>
        </w:rPr>
        <w:t>p</w:t>
      </w:r>
      <w:r w:rsidR="0017189D" w:rsidRPr="0017189D">
        <w:rPr>
          <w:rFonts w:eastAsia="Calibri"/>
        </w:rPr>
        <w:t>ermit pursuant to ZR 74-681 to allow development over a discontinued railroad right- of- way</w:t>
      </w:r>
      <w:r w:rsidR="0017189D">
        <w:rPr>
          <w:rFonts w:eastAsia="Calibri"/>
        </w:rPr>
        <w:t>;</w:t>
      </w:r>
    </w:p>
    <w:p w:rsidR="00BC54F6" w:rsidRDefault="00BC54F6" w:rsidP="0017189D">
      <w:pPr>
        <w:tabs>
          <w:tab w:val="left" w:pos="720"/>
        </w:tabs>
        <w:autoSpaceDE/>
        <w:autoSpaceDN/>
        <w:adjustRightInd/>
        <w:jc w:val="both"/>
        <w:rPr>
          <w:bCs/>
          <w:snapToGrid w:val="0"/>
          <w:spacing w:val="-6"/>
          <w:w w:val="105"/>
        </w:rPr>
      </w:pPr>
    </w:p>
    <w:p w:rsidR="00E67CB1" w:rsidRPr="00725767" w:rsidRDefault="00E67CB1" w:rsidP="00E67CB1">
      <w:pPr>
        <w:ind w:firstLine="720"/>
        <w:jc w:val="both"/>
      </w:pPr>
      <w:r w:rsidRPr="00725767">
        <w:t xml:space="preserve">WHEREAS, upon due notice, the Council held a public hearing on the </w:t>
      </w:r>
      <w:r w:rsidR="00BD22C8">
        <w:t xml:space="preserve">Application </w:t>
      </w:r>
      <w:r w:rsidRPr="00725767">
        <w:t xml:space="preserve"> on </w:t>
      </w:r>
      <w:r w:rsidR="003A32CE">
        <w:t>June 2</w:t>
      </w:r>
      <w:r w:rsidR="00376D4D">
        <w:t>6</w:t>
      </w:r>
      <w:r w:rsidRPr="00725767">
        <w:t>, 201</w:t>
      </w:r>
      <w:r w:rsidR="00592453">
        <w:t>9</w:t>
      </w:r>
      <w:r w:rsidRPr="00725767">
        <w:t>;</w:t>
      </w:r>
      <w:r w:rsidR="00200B4A">
        <w:t xml:space="preserve"> and </w:t>
      </w:r>
    </w:p>
    <w:p w:rsidR="0010776A" w:rsidRPr="00725767" w:rsidRDefault="0010776A">
      <w:pPr>
        <w:jc w:val="both"/>
      </w:pPr>
    </w:p>
    <w:p w:rsidR="0010776A" w:rsidRPr="00725767" w:rsidRDefault="0010776A">
      <w:pPr>
        <w:jc w:val="both"/>
      </w:pPr>
      <w:r w:rsidRPr="00725767">
        <w:t xml:space="preserve">   </w:t>
      </w:r>
      <w:r w:rsidRPr="00725767">
        <w:tab/>
        <w:t xml:space="preserve">WHEREAS, the Council has considered the land use and financial implications and other policy issues relating to the </w:t>
      </w:r>
      <w:r w:rsidR="00BD22C8">
        <w:t xml:space="preserve">Application </w:t>
      </w:r>
      <w:r w:rsidR="003A32CE">
        <w:t>.</w:t>
      </w:r>
      <w:r w:rsidR="000D3A6D" w:rsidRPr="00725767">
        <w:t xml:space="preserve"> </w:t>
      </w:r>
    </w:p>
    <w:p w:rsidR="000D3A6D" w:rsidRPr="00725767" w:rsidRDefault="000D3A6D">
      <w:pPr>
        <w:jc w:val="both"/>
      </w:pPr>
    </w:p>
    <w:p w:rsidR="0010776A" w:rsidRPr="00725767" w:rsidRDefault="0010776A">
      <w:pPr>
        <w:jc w:val="both"/>
      </w:pPr>
      <w:r w:rsidRPr="00725767">
        <w:t>RESOLVED:</w:t>
      </w:r>
    </w:p>
    <w:p w:rsidR="0010776A" w:rsidRPr="00725767" w:rsidRDefault="0010776A">
      <w:pPr>
        <w:jc w:val="both"/>
      </w:pPr>
    </w:p>
    <w:p w:rsidR="00F02FA9" w:rsidRPr="00F02FA9" w:rsidRDefault="006F702F" w:rsidP="00F02FA9">
      <w:pPr>
        <w:tabs>
          <w:tab w:val="left" w:pos="-1440"/>
        </w:tabs>
        <w:jc w:val="both"/>
        <w:rPr>
          <w:snapToGrid w:val="0"/>
        </w:rPr>
      </w:pPr>
      <w:r>
        <w:rPr>
          <w:snapToGrid w:val="0"/>
        </w:rPr>
        <w:tab/>
      </w:r>
      <w:r w:rsidR="00F02FA9" w:rsidRPr="00F02FA9">
        <w:rPr>
          <w:snapToGrid w:val="0"/>
        </w:rPr>
        <w:t xml:space="preserve">The Council approves the sale of the Disposition Area to the Sponsor pursuant to Section 576-a(2) of the Private Housing Finance Law, upon condition that the Project shall be developed in a manner consistent with Project Summary submitted by HPD, </w:t>
      </w:r>
      <w:r w:rsidR="002B6EBA">
        <w:rPr>
          <w:snapToGrid w:val="0"/>
        </w:rPr>
        <w:t xml:space="preserve">a </w:t>
      </w:r>
      <w:r w:rsidR="00F02FA9" w:rsidRPr="00F02FA9">
        <w:rPr>
          <w:snapToGrid w:val="0"/>
        </w:rPr>
        <w:t xml:space="preserve">copy of which is attached hereto and made a part hereof. </w:t>
      </w:r>
    </w:p>
    <w:p w:rsidR="00F02FA9" w:rsidRPr="00F02FA9" w:rsidRDefault="00F02FA9" w:rsidP="00F02FA9">
      <w:pPr>
        <w:tabs>
          <w:tab w:val="left" w:pos="-1440"/>
        </w:tabs>
        <w:autoSpaceDE/>
        <w:autoSpaceDN/>
        <w:adjustRightInd/>
        <w:jc w:val="both"/>
        <w:rPr>
          <w:snapToGrid w:val="0"/>
        </w:rPr>
      </w:pPr>
    </w:p>
    <w:p w:rsidR="005F2C97" w:rsidRPr="00664A0C" w:rsidRDefault="005F2C97" w:rsidP="00F02FA9">
      <w:pPr>
        <w:tabs>
          <w:tab w:val="left" w:pos="-1440"/>
          <w:tab w:val="left" w:pos="720"/>
        </w:tabs>
        <w:autoSpaceDE/>
        <w:autoSpaceDN/>
        <w:adjustRightInd/>
        <w:jc w:val="both"/>
      </w:pPr>
    </w:p>
    <w:p w:rsidR="0010776A" w:rsidRPr="00725767" w:rsidRDefault="0010776A">
      <w:pPr>
        <w:jc w:val="both"/>
      </w:pPr>
      <w:r w:rsidRPr="00725767">
        <w:t>Adopted.</w:t>
      </w:r>
    </w:p>
    <w:p w:rsidR="0010776A" w:rsidRPr="00725767" w:rsidRDefault="0010776A">
      <w:pPr>
        <w:jc w:val="both"/>
      </w:pPr>
    </w:p>
    <w:p w:rsidR="0010776A" w:rsidRPr="00725767" w:rsidRDefault="0010776A">
      <w:pPr>
        <w:jc w:val="both"/>
      </w:pPr>
      <w:r w:rsidRPr="00725767">
        <w:t xml:space="preserve">   </w:t>
      </w:r>
      <w:r w:rsidRPr="00725767">
        <w:tab/>
        <w:t>Office of the City Clerk, }</w:t>
      </w:r>
    </w:p>
    <w:p w:rsidR="0010776A" w:rsidRPr="00725767" w:rsidRDefault="0010776A">
      <w:pPr>
        <w:jc w:val="both"/>
      </w:pPr>
      <w:r w:rsidRPr="00725767">
        <w:t xml:space="preserve">   </w:t>
      </w:r>
      <w:r w:rsidRPr="00725767">
        <w:tab/>
        <w:t>The City of New York,  } ss.:</w:t>
      </w:r>
    </w:p>
    <w:p w:rsidR="0010776A" w:rsidRPr="00725767" w:rsidRDefault="0010776A">
      <w:pPr>
        <w:jc w:val="both"/>
      </w:pPr>
    </w:p>
    <w:p w:rsidR="0010776A" w:rsidRPr="00725767" w:rsidRDefault="0010776A">
      <w:pPr>
        <w:jc w:val="both"/>
      </w:pPr>
      <w:r w:rsidRPr="00725767">
        <w:t xml:space="preserve">  </w:t>
      </w:r>
      <w:r w:rsidRPr="00725767">
        <w:tab/>
        <w:t xml:space="preserve">  </w:t>
      </w:r>
      <w:r w:rsidRPr="00725767">
        <w:tab/>
        <w:t>I hereby certify that the foregoing is a true copy of a Resolution passed by The Council of The City of New York on</w:t>
      </w:r>
      <w:r w:rsidR="00EA2244">
        <w:t xml:space="preserve"> </w:t>
      </w:r>
      <w:r w:rsidR="00B41619">
        <w:t>June 26</w:t>
      </w:r>
      <w:r w:rsidR="0060696A">
        <w:t>,</w:t>
      </w:r>
      <w:r w:rsidR="008A2993" w:rsidRPr="00725767">
        <w:t xml:space="preserve"> 201</w:t>
      </w:r>
      <w:r w:rsidR="00592453">
        <w:t>9</w:t>
      </w:r>
      <w:r w:rsidRPr="00725767">
        <w:t>, on file in this office.</w:t>
      </w:r>
    </w:p>
    <w:p w:rsidR="0010776A" w:rsidRPr="00725767" w:rsidRDefault="0010776A">
      <w:pPr>
        <w:jc w:val="both"/>
      </w:pPr>
    </w:p>
    <w:p w:rsidR="0010776A" w:rsidRPr="00725767" w:rsidRDefault="0010776A">
      <w:pPr>
        <w:jc w:val="both"/>
      </w:pPr>
    </w:p>
    <w:p w:rsidR="00592453" w:rsidRDefault="00592453">
      <w:pPr>
        <w:jc w:val="right"/>
      </w:pPr>
    </w:p>
    <w:p w:rsidR="00B41619" w:rsidRDefault="00B41619">
      <w:pPr>
        <w:jc w:val="right"/>
      </w:pPr>
    </w:p>
    <w:p w:rsidR="00174F8A" w:rsidRPr="00725767" w:rsidRDefault="0010776A">
      <w:pPr>
        <w:jc w:val="right"/>
      </w:pPr>
      <w:r w:rsidRPr="00725767">
        <w:t xml:space="preserve">  </w:t>
      </w:r>
      <w:r w:rsidRPr="00725767">
        <w:tab/>
        <w:t xml:space="preserve">   </w:t>
      </w:r>
      <w:r w:rsidRPr="00725767">
        <w:tab/>
      </w:r>
    </w:p>
    <w:p w:rsidR="0010776A" w:rsidRPr="00725767" w:rsidRDefault="0010776A">
      <w:pPr>
        <w:jc w:val="right"/>
      </w:pPr>
      <w:r w:rsidRPr="00725767">
        <w:tab/>
      </w:r>
      <w:r w:rsidRPr="00725767">
        <w:tab/>
      </w:r>
      <w:r w:rsidRPr="00725767">
        <w:tab/>
      </w:r>
      <w:r w:rsidRPr="00725767">
        <w:tab/>
        <w:t xml:space="preserve">       </w:t>
      </w:r>
      <w:r w:rsidRPr="00725767">
        <w:tab/>
        <w:t xml:space="preserve">       ……………..…………………..</w:t>
      </w:r>
    </w:p>
    <w:p w:rsidR="00650ECA" w:rsidRDefault="0010776A" w:rsidP="00174F8A">
      <w:pPr>
        <w:jc w:val="right"/>
      </w:pPr>
      <w:r w:rsidRPr="00725767">
        <w:t xml:space="preserve">  </w:t>
      </w:r>
      <w:r w:rsidRPr="00725767">
        <w:tab/>
        <w:t xml:space="preserve">   </w:t>
      </w:r>
      <w:r w:rsidRPr="00725767">
        <w:tab/>
        <w:t xml:space="preserve">       </w:t>
      </w:r>
      <w:r w:rsidRPr="00725767">
        <w:tab/>
        <w:t xml:space="preserve">       </w:t>
      </w:r>
      <w:r w:rsidRPr="00725767">
        <w:tab/>
        <w:t xml:space="preserve">       </w:t>
      </w:r>
      <w:r w:rsidRPr="00725767">
        <w:tab/>
        <w:t xml:space="preserve">     </w:t>
      </w:r>
      <w:r w:rsidRPr="00725767">
        <w:tab/>
      </w:r>
      <w:r w:rsidRPr="00725767">
        <w:tab/>
      </w:r>
      <w:r w:rsidRPr="00725767">
        <w:tab/>
        <w:t>City Clerk, Clerk of The Council</w:t>
      </w:r>
    </w:p>
    <w:p w:rsidR="00F02FA9" w:rsidRDefault="00F02FA9" w:rsidP="00F02FA9">
      <w:pPr>
        <w:jc w:val="both"/>
      </w:pPr>
    </w:p>
    <w:p w:rsidR="00F02FA9" w:rsidRDefault="00F02FA9" w:rsidP="00F02FA9">
      <w:pPr>
        <w:jc w:val="both"/>
      </w:pPr>
    </w:p>
    <w:p w:rsidR="00F02FA9" w:rsidRDefault="00F02FA9" w:rsidP="00F02FA9">
      <w:pPr>
        <w:jc w:val="both"/>
      </w:pPr>
    </w:p>
    <w:p w:rsidR="00F02FA9" w:rsidRDefault="00F02FA9" w:rsidP="00F02FA9">
      <w:pPr>
        <w:jc w:val="both"/>
      </w:pPr>
    </w:p>
    <w:p w:rsidR="00F02FA9" w:rsidRDefault="00F02FA9" w:rsidP="00F02FA9">
      <w:pPr>
        <w:jc w:val="both"/>
      </w:pPr>
    </w:p>
    <w:p w:rsidR="00F02FA9" w:rsidRDefault="00F02FA9" w:rsidP="00F02FA9">
      <w:pPr>
        <w:jc w:val="both"/>
      </w:pPr>
    </w:p>
    <w:p w:rsidR="00F02FA9" w:rsidRPr="00F02FA9" w:rsidRDefault="00F02FA9" w:rsidP="00F02FA9">
      <w:pPr>
        <w:widowControl/>
        <w:tabs>
          <w:tab w:val="center" w:pos="4812"/>
        </w:tabs>
        <w:suppressAutoHyphens/>
        <w:overflowPunct w:val="0"/>
        <w:jc w:val="center"/>
        <w:textAlignment w:val="baseline"/>
        <w:rPr>
          <w:rFonts w:ascii="Arial" w:hAnsi="Arial"/>
          <w:b/>
          <w:sz w:val="20"/>
          <w:szCs w:val="20"/>
          <w:u w:val="single"/>
        </w:rPr>
      </w:pPr>
      <w:r w:rsidRPr="00F02FA9">
        <w:rPr>
          <w:rFonts w:ascii="Arial" w:hAnsi="Arial"/>
          <w:b/>
          <w:sz w:val="20"/>
          <w:szCs w:val="20"/>
          <w:u w:val="single"/>
        </w:rPr>
        <w:t>PROJECT SUMMARY</w:t>
      </w:r>
    </w:p>
    <w:p w:rsidR="00F02FA9" w:rsidRPr="00F02FA9" w:rsidRDefault="00F02FA9" w:rsidP="00F02FA9">
      <w:pPr>
        <w:widowControl/>
        <w:overflowPunct w:val="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1.</w:t>
      </w:r>
      <w:r w:rsidRPr="00F02FA9">
        <w:rPr>
          <w:rFonts w:ascii="Arial" w:hAnsi="Arial"/>
          <w:b/>
          <w:sz w:val="20"/>
          <w:szCs w:val="20"/>
        </w:rPr>
        <w:tab/>
        <w:t>PROGRAM:</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EXTREMELY LOW AND LOW INCOME AFFORDABILITY PROGRAM</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2.</w:t>
      </w:r>
      <w:r w:rsidRPr="00F02FA9">
        <w:rPr>
          <w:rFonts w:ascii="Arial" w:hAnsi="Arial"/>
          <w:b/>
          <w:sz w:val="20"/>
          <w:szCs w:val="20"/>
        </w:rPr>
        <w:tab/>
        <w:t>PROJECT:</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Brook 156</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 w:hanging="480"/>
        <w:textAlignment w:val="baseline"/>
        <w:rPr>
          <w:rFonts w:ascii="Arial" w:hAnsi="Arial"/>
          <w:sz w:val="20"/>
          <w:szCs w:val="20"/>
        </w:rPr>
      </w:pPr>
      <w:r w:rsidRPr="00F02FA9">
        <w:rPr>
          <w:rFonts w:ascii="Arial" w:hAnsi="Arial"/>
          <w:b/>
          <w:sz w:val="20"/>
          <w:szCs w:val="20"/>
        </w:rPr>
        <w:t>3.</w:t>
      </w:r>
      <w:r w:rsidRPr="00F02FA9">
        <w:rPr>
          <w:rFonts w:ascii="Arial" w:hAnsi="Arial"/>
          <w:b/>
          <w:sz w:val="20"/>
          <w:szCs w:val="20"/>
        </w:rPr>
        <w:tab/>
        <w:t>LOCATION:</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ab/>
        <w:t>a.</w:t>
      </w:r>
      <w:r w:rsidRPr="00F02FA9">
        <w:rPr>
          <w:rFonts w:ascii="Arial" w:hAnsi="Arial"/>
          <w:b/>
          <w:sz w:val="20"/>
          <w:szCs w:val="20"/>
        </w:rPr>
        <w:tab/>
        <w:t>BOROUGH:</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Bronx</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ab/>
        <w:t>b.</w:t>
      </w:r>
      <w:r w:rsidRPr="00F02FA9">
        <w:rPr>
          <w:rFonts w:ascii="Arial" w:hAnsi="Arial"/>
          <w:b/>
          <w:sz w:val="20"/>
          <w:szCs w:val="20"/>
        </w:rPr>
        <w:tab/>
        <w:t>COMMUNITY DISTRICT:</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1</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ab/>
        <w:t>c.</w:t>
      </w:r>
      <w:r w:rsidRPr="00F02FA9">
        <w:rPr>
          <w:rFonts w:ascii="Arial" w:hAnsi="Arial"/>
          <w:b/>
          <w:sz w:val="20"/>
          <w:szCs w:val="20"/>
        </w:rPr>
        <w:tab/>
        <w:t>COUNCIL DISTRICT:</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17</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7680" w:hanging="7680"/>
        <w:textAlignment w:val="baseline"/>
        <w:rPr>
          <w:rFonts w:ascii="Arial" w:hAnsi="Arial"/>
          <w:sz w:val="20"/>
          <w:szCs w:val="20"/>
        </w:rPr>
      </w:pPr>
      <w:r w:rsidRPr="00F02FA9">
        <w:rPr>
          <w:rFonts w:ascii="Arial" w:hAnsi="Arial"/>
          <w:b/>
          <w:sz w:val="20"/>
          <w:szCs w:val="20"/>
        </w:rPr>
        <w:tab/>
        <w:t>d.</w:t>
      </w:r>
      <w:r w:rsidRPr="00F02FA9">
        <w:rPr>
          <w:rFonts w:ascii="Arial" w:hAnsi="Arial"/>
          <w:b/>
          <w:sz w:val="20"/>
          <w:szCs w:val="20"/>
        </w:rPr>
        <w:tab/>
        <w:t>DISPOSITION AREA:</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u w:val="single"/>
        </w:rPr>
        <w:t>BLOCK</w:t>
      </w:r>
      <w:r w:rsidRPr="00F02FA9">
        <w:rPr>
          <w:rFonts w:ascii="Arial" w:hAnsi="Arial"/>
          <w:sz w:val="20"/>
          <w:szCs w:val="20"/>
        </w:rPr>
        <w:tab/>
      </w:r>
      <w:r w:rsidRPr="00F02FA9">
        <w:rPr>
          <w:rFonts w:ascii="Arial" w:hAnsi="Arial"/>
          <w:sz w:val="20"/>
          <w:szCs w:val="20"/>
        </w:rPr>
        <w:tab/>
      </w:r>
      <w:r w:rsidRPr="00F02FA9">
        <w:rPr>
          <w:rFonts w:ascii="Arial" w:hAnsi="Arial"/>
          <w:sz w:val="20"/>
          <w:szCs w:val="20"/>
          <w:u w:val="single"/>
        </w:rPr>
        <w:t>LOT(S)</w:t>
      </w:r>
      <w:r w:rsidRPr="00F02FA9">
        <w:rPr>
          <w:rFonts w:ascii="Arial" w:hAnsi="Arial"/>
          <w:sz w:val="20"/>
          <w:szCs w:val="20"/>
        </w:rPr>
        <w:tab/>
      </w:r>
      <w:r w:rsidRPr="00F02FA9">
        <w:rPr>
          <w:rFonts w:ascii="Arial" w:hAnsi="Arial"/>
          <w:sz w:val="20"/>
          <w:szCs w:val="20"/>
        </w:rPr>
        <w:tab/>
      </w:r>
      <w:r w:rsidRPr="00F02FA9">
        <w:rPr>
          <w:rFonts w:ascii="Arial" w:hAnsi="Arial"/>
          <w:sz w:val="20"/>
          <w:szCs w:val="20"/>
          <w:u w:val="single"/>
        </w:rPr>
        <w:t>ADDRESS(ES)</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ind w:left="5040" w:hanging="504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7680" w:hanging="6240"/>
        <w:textAlignment w:val="baseline"/>
        <w:rPr>
          <w:rFonts w:ascii="Arial" w:hAnsi="Arial"/>
          <w:sz w:val="20"/>
          <w:szCs w:val="20"/>
        </w:rPr>
      </w:pP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2360</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 xml:space="preserve">3 </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 xml:space="preserve">740 Brook Ave </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040"/>
          <w:tab w:val="left" w:pos="5280"/>
          <w:tab w:val="left" w:pos="5760"/>
          <w:tab w:val="left" w:pos="6240"/>
          <w:tab w:val="left" w:pos="6720"/>
          <w:tab w:val="left" w:pos="7200"/>
          <w:tab w:val="left" w:pos="8160"/>
          <w:tab w:val="left" w:pos="8640"/>
          <w:tab w:val="left" w:pos="9120"/>
        </w:tabs>
        <w:suppressAutoHyphens/>
        <w:overflowPunct w:val="0"/>
        <w:ind w:left="5040" w:hanging="504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4.</w:t>
      </w:r>
      <w:r w:rsidRPr="00F02FA9">
        <w:rPr>
          <w:rFonts w:ascii="Arial" w:hAnsi="Arial"/>
          <w:b/>
          <w:sz w:val="20"/>
          <w:szCs w:val="20"/>
        </w:rPr>
        <w:tab/>
        <w:t>BASIS OF DISPOSITION PRICE:</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cs="Arial"/>
          <w:sz w:val="20"/>
          <w:szCs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5.</w:t>
      </w:r>
      <w:r w:rsidRPr="00F02FA9">
        <w:rPr>
          <w:rFonts w:ascii="Arial" w:hAnsi="Arial"/>
          <w:b/>
          <w:sz w:val="20"/>
          <w:szCs w:val="20"/>
        </w:rPr>
        <w:tab/>
        <w:t>TYPE OF PROJECT:</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New Construction</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6.</w:t>
      </w:r>
      <w:r w:rsidRPr="00F02FA9">
        <w:rPr>
          <w:rFonts w:ascii="Arial" w:hAnsi="Arial"/>
          <w:b/>
          <w:sz w:val="20"/>
          <w:szCs w:val="20"/>
        </w:rPr>
        <w:tab/>
        <w:t>APPROXIMATE NUMBER OF BUILDINGS:</w:t>
      </w:r>
      <w:r w:rsidRPr="00F02FA9">
        <w:rPr>
          <w:rFonts w:ascii="Arial" w:hAnsi="Arial"/>
          <w:sz w:val="20"/>
          <w:szCs w:val="20"/>
        </w:rPr>
        <w:tab/>
        <w:t>1</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7.</w:t>
      </w:r>
      <w:r w:rsidRPr="00F02FA9">
        <w:rPr>
          <w:rFonts w:ascii="Arial" w:hAnsi="Arial"/>
          <w:b/>
          <w:sz w:val="20"/>
          <w:szCs w:val="20"/>
        </w:rPr>
        <w:tab/>
        <w:t>APPROXIMATE NUMBER OF UNITS:</w:t>
      </w:r>
      <w:r w:rsidRPr="00F02FA9">
        <w:rPr>
          <w:rFonts w:ascii="Arial" w:hAnsi="Arial"/>
          <w:sz w:val="20"/>
          <w:szCs w:val="20"/>
        </w:rPr>
        <w:tab/>
      </w:r>
      <w:r w:rsidRPr="00F02FA9">
        <w:rPr>
          <w:rFonts w:ascii="Arial" w:hAnsi="Arial"/>
          <w:sz w:val="20"/>
          <w:szCs w:val="20"/>
        </w:rPr>
        <w:tab/>
        <w:t>51 dwelling units, plus 1 superintendent’s unit</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lastRenderedPageBreak/>
        <w:t>8.</w:t>
      </w:r>
      <w:r w:rsidRPr="00F02FA9">
        <w:rPr>
          <w:rFonts w:ascii="Arial" w:hAnsi="Arial"/>
          <w:b/>
          <w:sz w:val="20"/>
          <w:szCs w:val="20"/>
        </w:rPr>
        <w:tab/>
        <w:t>HOUSING TYPE:</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Rental</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9.</w:t>
      </w:r>
      <w:r w:rsidRPr="00F02FA9">
        <w:rPr>
          <w:rFonts w:ascii="Arial" w:hAnsi="Arial"/>
          <w:b/>
          <w:sz w:val="20"/>
          <w:szCs w:val="20"/>
        </w:rPr>
        <w:tab/>
        <w:t>ESTIMATE OF INITIAL RENTS</w:t>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sz w:val="20"/>
          <w:szCs w:val="20"/>
        </w:rPr>
        <w:t>Rents will be affordable to families earning from 27% - 80% of the area median income (“AMI”) with up to 20% of the units affordable to families with incomes up to 90% of AMI.  Formerly homeless tenants referred by DHS and other City agencies will pay up to 30% of their income as rent.</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cs="Arial"/>
          <w:sz w:val="20"/>
          <w:szCs w:val="20"/>
        </w:rPr>
      </w:pPr>
      <w:r w:rsidRPr="00F02FA9">
        <w:rPr>
          <w:rFonts w:ascii="Arial" w:hAnsi="Arial"/>
          <w:b/>
          <w:sz w:val="20"/>
          <w:szCs w:val="20"/>
        </w:rPr>
        <w:t>10.</w:t>
      </w:r>
      <w:r w:rsidRPr="00F02FA9">
        <w:rPr>
          <w:rFonts w:ascii="Arial" w:hAnsi="Arial"/>
          <w:b/>
          <w:sz w:val="20"/>
          <w:szCs w:val="20"/>
        </w:rPr>
        <w:tab/>
        <w:t>INCOME TARGETS</w:t>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b/>
          <w:sz w:val="20"/>
          <w:szCs w:val="20"/>
        </w:rPr>
        <w:tab/>
      </w:r>
      <w:r w:rsidRPr="00F02FA9">
        <w:rPr>
          <w:rFonts w:ascii="Arial" w:hAnsi="Arial"/>
          <w:sz w:val="20"/>
          <w:szCs w:val="20"/>
        </w:rPr>
        <w:t xml:space="preserve">Between up to </w:t>
      </w:r>
      <w:r w:rsidRPr="00F02FA9">
        <w:rPr>
          <w:rFonts w:ascii="Arial" w:hAnsi="Arial" w:cs="Arial"/>
          <w:sz w:val="20"/>
          <w:szCs w:val="20"/>
        </w:rPr>
        <w:t>30% and up to 80% of AMI, with up to 20% of the units targeted to incomes up to 110% of AMI</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11.</w:t>
      </w:r>
      <w:r w:rsidRPr="00F02FA9">
        <w:rPr>
          <w:rFonts w:ascii="Arial" w:hAnsi="Arial"/>
          <w:b/>
          <w:sz w:val="20"/>
          <w:szCs w:val="20"/>
        </w:rPr>
        <w:tab/>
        <w:t>PROPOSED FACILITIES:</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Approximately 1,119 square feet of Community Facility space</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sz w:val="20"/>
          <w:szCs w:val="20"/>
        </w:rPr>
      </w:pPr>
      <w:r w:rsidRPr="00F02FA9">
        <w:rPr>
          <w:rFonts w:ascii="Arial" w:hAnsi="Arial"/>
          <w:b/>
          <w:sz w:val="20"/>
          <w:szCs w:val="20"/>
        </w:rPr>
        <w:t>12.</w:t>
      </w:r>
      <w:r w:rsidRPr="00F02FA9">
        <w:rPr>
          <w:rFonts w:ascii="Arial" w:hAnsi="Arial"/>
          <w:b/>
          <w:sz w:val="20"/>
          <w:szCs w:val="20"/>
        </w:rPr>
        <w:tab/>
        <w:t>PROPOSED CODES/ORDINANCES:</w:t>
      </w:r>
      <w:r w:rsidRPr="00F02FA9">
        <w:rPr>
          <w:rFonts w:ascii="Arial" w:hAnsi="Arial"/>
          <w:sz w:val="20"/>
          <w:szCs w:val="20"/>
        </w:rPr>
        <w:tab/>
      </w:r>
      <w:r w:rsidRPr="00F02FA9">
        <w:rPr>
          <w:rFonts w:ascii="Arial" w:hAnsi="Arial"/>
          <w:sz w:val="20"/>
          <w:szCs w:val="20"/>
        </w:rPr>
        <w:tab/>
        <w:t>None</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textAlignment w:val="baseline"/>
        <w:rPr>
          <w:rFonts w:ascii="Arial" w:hAnsi="Arial"/>
          <w:b/>
          <w:sz w:val="20"/>
          <w:szCs w:val="20"/>
        </w:rPr>
      </w:pP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r w:rsidRPr="00F02FA9">
        <w:rPr>
          <w:rFonts w:ascii="Arial" w:hAnsi="Arial"/>
          <w:b/>
          <w:sz w:val="20"/>
          <w:szCs w:val="20"/>
        </w:rPr>
        <w:t>13.</w:t>
      </w:r>
      <w:r w:rsidRPr="00F02FA9">
        <w:rPr>
          <w:rFonts w:ascii="Arial" w:hAnsi="Arial"/>
          <w:b/>
          <w:sz w:val="20"/>
          <w:szCs w:val="20"/>
        </w:rPr>
        <w:tab/>
        <w:t>ENVIRONMENTAL STATUS:</w:t>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r>
      <w:r w:rsidRPr="00F02FA9">
        <w:rPr>
          <w:rFonts w:ascii="Arial" w:hAnsi="Arial"/>
          <w:sz w:val="20"/>
          <w:szCs w:val="20"/>
        </w:rPr>
        <w:tab/>
        <w:t>Negative Declaration</w:t>
      </w:r>
    </w:p>
    <w:p w:rsidR="00F02FA9" w:rsidRPr="00F02FA9" w:rsidRDefault="00F02FA9" w:rsidP="00F02FA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ind w:left="4800" w:hanging="4800"/>
        <w:textAlignment w:val="baseline"/>
        <w:rPr>
          <w:rFonts w:ascii="Arial" w:hAnsi="Arial"/>
          <w:sz w:val="20"/>
          <w:szCs w:val="20"/>
        </w:rPr>
      </w:pPr>
    </w:p>
    <w:p w:rsidR="00F02FA9" w:rsidRPr="00725767" w:rsidRDefault="00F02FA9" w:rsidP="00F02FA9">
      <w:pPr>
        <w:tabs>
          <w:tab w:val="left" w:pos="450"/>
          <w:tab w:val="left" w:pos="4770"/>
        </w:tabs>
        <w:ind w:left="4770" w:right="-180" w:hanging="4770"/>
        <w:jc w:val="both"/>
      </w:pPr>
      <w:r w:rsidRPr="00F02FA9">
        <w:rPr>
          <w:rFonts w:ascii="Arial" w:hAnsi="Arial"/>
          <w:b/>
          <w:sz w:val="20"/>
          <w:szCs w:val="20"/>
        </w:rPr>
        <w:t>1</w:t>
      </w:r>
      <w:r>
        <w:rPr>
          <w:rFonts w:ascii="Arial" w:hAnsi="Arial"/>
          <w:b/>
          <w:sz w:val="20"/>
          <w:szCs w:val="20"/>
        </w:rPr>
        <w:t>4.</w:t>
      </w:r>
      <w:r>
        <w:rPr>
          <w:rFonts w:ascii="Arial" w:hAnsi="Arial"/>
          <w:b/>
          <w:sz w:val="20"/>
          <w:szCs w:val="20"/>
        </w:rPr>
        <w:tab/>
      </w:r>
      <w:r w:rsidRPr="00F02FA9">
        <w:rPr>
          <w:rFonts w:ascii="Arial" w:hAnsi="Arial"/>
          <w:b/>
          <w:sz w:val="20"/>
          <w:szCs w:val="20"/>
        </w:rPr>
        <w:t>PROPOSED TIME SCHEDULE:</w:t>
      </w:r>
      <w:r w:rsidRPr="00F02FA9">
        <w:rPr>
          <w:rFonts w:ascii="Arial" w:hAnsi="Arial"/>
          <w:sz w:val="20"/>
          <w:szCs w:val="20"/>
        </w:rPr>
        <w:tab/>
        <w:t>Approximately 24 months from closing to completion of constructio</w:t>
      </w:r>
      <w:r>
        <w:rPr>
          <w:rFonts w:ascii="Arial" w:hAnsi="Arial"/>
          <w:sz w:val="20"/>
          <w:szCs w:val="20"/>
        </w:rPr>
        <w:t>n</w:t>
      </w:r>
    </w:p>
    <w:sectPr w:rsidR="00F02FA9" w:rsidRPr="00725767" w:rsidSect="000216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A4" w:rsidRDefault="00AE60A4" w:rsidP="00021606">
      <w:r>
        <w:separator/>
      </w:r>
    </w:p>
  </w:endnote>
  <w:endnote w:type="continuationSeparator" w:id="0">
    <w:p w:rsidR="00AE60A4" w:rsidRDefault="00AE60A4"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FB" w:rsidRDefault="0097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FB" w:rsidRDefault="00975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FB" w:rsidRDefault="0097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A4" w:rsidRDefault="00AE60A4" w:rsidP="00021606">
      <w:r>
        <w:separator/>
      </w:r>
    </w:p>
  </w:footnote>
  <w:footnote w:type="continuationSeparator" w:id="0">
    <w:p w:rsidR="00AE60A4" w:rsidRDefault="00AE60A4"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FB" w:rsidRDefault="0097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CE7956">
      <w:rPr>
        <w:b/>
        <w:bCs/>
        <w:noProof/>
        <w:snapToGrid w:val="0"/>
        <w:szCs w:val="20"/>
      </w:rPr>
      <w:t>2</w:t>
    </w:r>
    <w:r w:rsidRPr="00021606">
      <w:rPr>
        <w:b/>
        <w:bCs/>
        <w:snapToGrid w:val="0"/>
        <w:szCs w:val="20"/>
      </w:rPr>
      <w:fldChar w:fldCharType="end"/>
    </w:r>
    <w:r w:rsidRPr="00021606">
      <w:rPr>
        <w:b/>
        <w:bCs/>
        <w:snapToGrid w:val="0"/>
        <w:szCs w:val="20"/>
      </w:rPr>
      <w:t xml:space="preserve"> of </w:t>
    </w:r>
    <w:r w:rsidR="00F02FA9">
      <w:rPr>
        <w:b/>
        <w:bCs/>
        <w:snapToGrid w:val="0"/>
        <w:szCs w:val="20"/>
      </w:rPr>
      <w:t>3</w:t>
    </w:r>
  </w:p>
  <w:p w:rsidR="00021606" w:rsidRPr="00021606" w:rsidRDefault="00F02FA9" w:rsidP="00021606">
    <w:pPr>
      <w:tabs>
        <w:tab w:val="center" w:pos="4320"/>
        <w:tab w:val="right" w:pos="8640"/>
      </w:tabs>
      <w:autoSpaceDE/>
      <w:autoSpaceDN/>
      <w:adjustRightInd/>
      <w:rPr>
        <w:b/>
        <w:bCs/>
        <w:snapToGrid w:val="0"/>
        <w:szCs w:val="20"/>
      </w:rPr>
    </w:pPr>
    <w:r>
      <w:rPr>
        <w:b/>
        <w:bCs/>
        <w:snapToGrid w:val="0"/>
        <w:szCs w:val="20"/>
      </w:rPr>
      <w:t>20195713</w:t>
    </w:r>
    <w:r w:rsidR="002E495C">
      <w:rPr>
        <w:b/>
        <w:bCs/>
        <w:snapToGrid w:val="0"/>
        <w:szCs w:val="20"/>
      </w:rPr>
      <w:t xml:space="preserve"> HA</w:t>
    </w:r>
    <w:r>
      <w:rPr>
        <w:b/>
        <w:bCs/>
        <w:snapToGrid w:val="0"/>
        <w:szCs w:val="20"/>
      </w:rPr>
      <w:t>X</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725767">
      <w:rPr>
        <w:b/>
        <w:bCs/>
        <w:snapToGrid w:val="0"/>
        <w:szCs w:val="20"/>
      </w:rPr>
      <w:t xml:space="preserve"> </w:t>
    </w:r>
    <w:r w:rsidRPr="00021606">
      <w:rPr>
        <w:b/>
        <w:bCs/>
        <w:snapToGrid w:val="0"/>
        <w:szCs w:val="20"/>
      </w:rPr>
      <w:t xml:space="preserve"> </w:t>
    </w:r>
    <w:r w:rsidR="00975CFB">
      <w:rPr>
        <w:b/>
        <w:bCs/>
        <w:snapToGrid w:val="0"/>
        <w:szCs w:val="20"/>
      </w:rPr>
      <w:t>984</w:t>
    </w:r>
    <w:r w:rsidR="00200B4A">
      <w:rPr>
        <w:b/>
        <w:bCs/>
        <w:snapToGrid w:val="0"/>
        <w:szCs w:val="20"/>
      </w:rPr>
      <w:t xml:space="preserve"> </w:t>
    </w:r>
    <w:r w:rsidRPr="00021606">
      <w:rPr>
        <w:b/>
        <w:bCs/>
        <w:snapToGrid w:val="0"/>
        <w:szCs w:val="20"/>
      </w:rPr>
      <w:t xml:space="preserve">(L.U. No. </w:t>
    </w:r>
    <w:r w:rsidR="008233FD">
      <w:rPr>
        <w:b/>
        <w:bCs/>
        <w:snapToGrid w:val="0"/>
        <w:szCs w:val="20"/>
      </w:rPr>
      <w:t>463</w:t>
    </w:r>
    <w:r w:rsidR="007E3A5A">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0"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3"/>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21606"/>
    <w:rsid w:val="00035344"/>
    <w:rsid w:val="0003591E"/>
    <w:rsid w:val="00046B55"/>
    <w:rsid w:val="000521DA"/>
    <w:rsid w:val="000622A6"/>
    <w:rsid w:val="00067AD0"/>
    <w:rsid w:val="00070BC4"/>
    <w:rsid w:val="00073D02"/>
    <w:rsid w:val="000B539A"/>
    <w:rsid w:val="000D3A6D"/>
    <w:rsid w:val="000D5A9C"/>
    <w:rsid w:val="0010776A"/>
    <w:rsid w:val="00121D5D"/>
    <w:rsid w:val="00137E2C"/>
    <w:rsid w:val="00146F30"/>
    <w:rsid w:val="00152B5A"/>
    <w:rsid w:val="00154F71"/>
    <w:rsid w:val="0016273C"/>
    <w:rsid w:val="0017189D"/>
    <w:rsid w:val="0017225D"/>
    <w:rsid w:val="00174F8A"/>
    <w:rsid w:val="00177A25"/>
    <w:rsid w:val="00187B4D"/>
    <w:rsid w:val="00192C4D"/>
    <w:rsid w:val="00196D47"/>
    <w:rsid w:val="001A04EE"/>
    <w:rsid w:val="001A3C20"/>
    <w:rsid w:val="001B25DF"/>
    <w:rsid w:val="001D30B2"/>
    <w:rsid w:val="001E782A"/>
    <w:rsid w:val="002002D4"/>
    <w:rsid w:val="00200B4A"/>
    <w:rsid w:val="002306B2"/>
    <w:rsid w:val="0024270C"/>
    <w:rsid w:val="0026365B"/>
    <w:rsid w:val="00266664"/>
    <w:rsid w:val="0027475A"/>
    <w:rsid w:val="002753D4"/>
    <w:rsid w:val="00291C8B"/>
    <w:rsid w:val="00292BE7"/>
    <w:rsid w:val="00297785"/>
    <w:rsid w:val="002A3CE2"/>
    <w:rsid w:val="002B6EBA"/>
    <w:rsid w:val="002E495C"/>
    <w:rsid w:val="002E4C00"/>
    <w:rsid w:val="002E5039"/>
    <w:rsid w:val="00305963"/>
    <w:rsid w:val="00313B40"/>
    <w:rsid w:val="00326120"/>
    <w:rsid w:val="00333359"/>
    <w:rsid w:val="00343996"/>
    <w:rsid w:val="0034579F"/>
    <w:rsid w:val="003504E7"/>
    <w:rsid w:val="00353D2C"/>
    <w:rsid w:val="00376D4D"/>
    <w:rsid w:val="0038690A"/>
    <w:rsid w:val="003A32CE"/>
    <w:rsid w:val="003A7BE9"/>
    <w:rsid w:val="003D5FD7"/>
    <w:rsid w:val="003E1C66"/>
    <w:rsid w:val="003F5D3B"/>
    <w:rsid w:val="0041328D"/>
    <w:rsid w:val="004162A8"/>
    <w:rsid w:val="004238FE"/>
    <w:rsid w:val="00424051"/>
    <w:rsid w:val="00435944"/>
    <w:rsid w:val="0044175F"/>
    <w:rsid w:val="004519B0"/>
    <w:rsid w:val="0046241E"/>
    <w:rsid w:val="004740AA"/>
    <w:rsid w:val="00483CD3"/>
    <w:rsid w:val="00483E50"/>
    <w:rsid w:val="00492E45"/>
    <w:rsid w:val="004B3E90"/>
    <w:rsid w:val="004C0B7E"/>
    <w:rsid w:val="004D787F"/>
    <w:rsid w:val="004E4291"/>
    <w:rsid w:val="004F500E"/>
    <w:rsid w:val="00506215"/>
    <w:rsid w:val="00506E2C"/>
    <w:rsid w:val="005134E0"/>
    <w:rsid w:val="0053038B"/>
    <w:rsid w:val="005319C9"/>
    <w:rsid w:val="005537C0"/>
    <w:rsid w:val="00565F29"/>
    <w:rsid w:val="00571644"/>
    <w:rsid w:val="00592453"/>
    <w:rsid w:val="00596D4E"/>
    <w:rsid w:val="005A22CF"/>
    <w:rsid w:val="005C6DF9"/>
    <w:rsid w:val="005D4160"/>
    <w:rsid w:val="005D7166"/>
    <w:rsid w:val="005E0C39"/>
    <w:rsid w:val="005F2C97"/>
    <w:rsid w:val="006041CD"/>
    <w:rsid w:val="0060696A"/>
    <w:rsid w:val="0062125C"/>
    <w:rsid w:val="00650ECA"/>
    <w:rsid w:val="00664A0C"/>
    <w:rsid w:val="00664F14"/>
    <w:rsid w:val="00665AEC"/>
    <w:rsid w:val="00675D80"/>
    <w:rsid w:val="006864F3"/>
    <w:rsid w:val="00694355"/>
    <w:rsid w:val="006B3C13"/>
    <w:rsid w:val="006C0F72"/>
    <w:rsid w:val="006D2D36"/>
    <w:rsid w:val="006D4B10"/>
    <w:rsid w:val="006E00D4"/>
    <w:rsid w:val="006F702F"/>
    <w:rsid w:val="007126AE"/>
    <w:rsid w:val="00714169"/>
    <w:rsid w:val="00720001"/>
    <w:rsid w:val="00725767"/>
    <w:rsid w:val="0072735C"/>
    <w:rsid w:val="00743418"/>
    <w:rsid w:val="007473A5"/>
    <w:rsid w:val="00752A7B"/>
    <w:rsid w:val="00760689"/>
    <w:rsid w:val="00767459"/>
    <w:rsid w:val="00773306"/>
    <w:rsid w:val="007A6020"/>
    <w:rsid w:val="007B205B"/>
    <w:rsid w:val="007C76A9"/>
    <w:rsid w:val="007D20AE"/>
    <w:rsid w:val="007D5F88"/>
    <w:rsid w:val="007E3A5A"/>
    <w:rsid w:val="00805B0A"/>
    <w:rsid w:val="008233FD"/>
    <w:rsid w:val="008321FE"/>
    <w:rsid w:val="0083272A"/>
    <w:rsid w:val="00856655"/>
    <w:rsid w:val="008722DA"/>
    <w:rsid w:val="0087482A"/>
    <w:rsid w:val="00876E9F"/>
    <w:rsid w:val="00881D80"/>
    <w:rsid w:val="008A221B"/>
    <w:rsid w:val="008A2993"/>
    <w:rsid w:val="008A3678"/>
    <w:rsid w:val="008D6520"/>
    <w:rsid w:val="008D6AD3"/>
    <w:rsid w:val="008F02B2"/>
    <w:rsid w:val="00935900"/>
    <w:rsid w:val="009421A3"/>
    <w:rsid w:val="009531B8"/>
    <w:rsid w:val="00963733"/>
    <w:rsid w:val="00965331"/>
    <w:rsid w:val="00975CFB"/>
    <w:rsid w:val="00981120"/>
    <w:rsid w:val="0099020A"/>
    <w:rsid w:val="009C5470"/>
    <w:rsid w:val="009D033F"/>
    <w:rsid w:val="009D2AA4"/>
    <w:rsid w:val="009E4C19"/>
    <w:rsid w:val="00A32349"/>
    <w:rsid w:val="00A416FE"/>
    <w:rsid w:val="00A47649"/>
    <w:rsid w:val="00A56EF3"/>
    <w:rsid w:val="00A62CC3"/>
    <w:rsid w:val="00A63AC5"/>
    <w:rsid w:val="00A74079"/>
    <w:rsid w:val="00A942CD"/>
    <w:rsid w:val="00AA4338"/>
    <w:rsid w:val="00AB3DFA"/>
    <w:rsid w:val="00AC0342"/>
    <w:rsid w:val="00AC4D68"/>
    <w:rsid w:val="00AD0FEE"/>
    <w:rsid w:val="00AE60A4"/>
    <w:rsid w:val="00AE6273"/>
    <w:rsid w:val="00B00BF1"/>
    <w:rsid w:val="00B11B96"/>
    <w:rsid w:val="00B24F9D"/>
    <w:rsid w:val="00B2585B"/>
    <w:rsid w:val="00B26123"/>
    <w:rsid w:val="00B33401"/>
    <w:rsid w:val="00B34F6A"/>
    <w:rsid w:val="00B34FB3"/>
    <w:rsid w:val="00B41619"/>
    <w:rsid w:val="00B421A8"/>
    <w:rsid w:val="00B5769D"/>
    <w:rsid w:val="00B70E76"/>
    <w:rsid w:val="00B72754"/>
    <w:rsid w:val="00B728FB"/>
    <w:rsid w:val="00B72977"/>
    <w:rsid w:val="00B820B9"/>
    <w:rsid w:val="00B86DAD"/>
    <w:rsid w:val="00BB100B"/>
    <w:rsid w:val="00BB4AC6"/>
    <w:rsid w:val="00BB4D88"/>
    <w:rsid w:val="00BC26F3"/>
    <w:rsid w:val="00BC54F6"/>
    <w:rsid w:val="00BD22C8"/>
    <w:rsid w:val="00BD32AF"/>
    <w:rsid w:val="00BE1C81"/>
    <w:rsid w:val="00BF2F99"/>
    <w:rsid w:val="00C07424"/>
    <w:rsid w:val="00C4234A"/>
    <w:rsid w:val="00C72837"/>
    <w:rsid w:val="00C9351B"/>
    <w:rsid w:val="00CA3B0A"/>
    <w:rsid w:val="00CB305D"/>
    <w:rsid w:val="00CB7F76"/>
    <w:rsid w:val="00CC21C0"/>
    <w:rsid w:val="00CC7AEB"/>
    <w:rsid w:val="00CD515E"/>
    <w:rsid w:val="00CE3323"/>
    <w:rsid w:val="00CE7956"/>
    <w:rsid w:val="00D04B9A"/>
    <w:rsid w:val="00D220AB"/>
    <w:rsid w:val="00D22310"/>
    <w:rsid w:val="00D2585D"/>
    <w:rsid w:val="00D33924"/>
    <w:rsid w:val="00D40F24"/>
    <w:rsid w:val="00D531B3"/>
    <w:rsid w:val="00D554D7"/>
    <w:rsid w:val="00D57D95"/>
    <w:rsid w:val="00D730FF"/>
    <w:rsid w:val="00D73729"/>
    <w:rsid w:val="00D81645"/>
    <w:rsid w:val="00D942F6"/>
    <w:rsid w:val="00DC6211"/>
    <w:rsid w:val="00E11969"/>
    <w:rsid w:val="00E21538"/>
    <w:rsid w:val="00E22340"/>
    <w:rsid w:val="00E224BF"/>
    <w:rsid w:val="00E22723"/>
    <w:rsid w:val="00E30463"/>
    <w:rsid w:val="00E3163F"/>
    <w:rsid w:val="00E33289"/>
    <w:rsid w:val="00E55555"/>
    <w:rsid w:val="00E60FAE"/>
    <w:rsid w:val="00E6334D"/>
    <w:rsid w:val="00E66C08"/>
    <w:rsid w:val="00E67CB1"/>
    <w:rsid w:val="00E74A2B"/>
    <w:rsid w:val="00E768C0"/>
    <w:rsid w:val="00E871F1"/>
    <w:rsid w:val="00E91F6F"/>
    <w:rsid w:val="00EA215B"/>
    <w:rsid w:val="00EA2244"/>
    <w:rsid w:val="00EA7F26"/>
    <w:rsid w:val="00EC6DFF"/>
    <w:rsid w:val="00EE276D"/>
    <w:rsid w:val="00EE4C70"/>
    <w:rsid w:val="00EF47B3"/>
    <w:rsid w:val="00F02FA9"/>
    <w:rsid w:val="00F03F8F"/>
    <w:rsid w:val="00F21227"/>
    <w:rsid w:val="00F21335"/>
    <w:rsid w:val="00F240DE"/>
    <w:rsid w:val="00F25190"/>
    <w:rsid w:val="00F305BE"/>
    <w:rsid w:val="00F474B3"/>
    <w:rsid w:val="00F52BBD"/>
    <w:rsid w:val="00F56288"/>
    <w:rsid w:val="00F63F3F"/>
    <w:rsid w:val="00F70368"/>
    <w:rsid w:val="00F7471B"/>
    <w:rsid w:val="00F93B9A"/>
    <w:rsid w:val="00F96EAF"/>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4089B1E"/>
  <w14:defaultImageDpi w14:val="0"/>
  <w15:docId w15:val="{A6019311-791D-45D0-94B1-836C644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paragraph" w:styleId="NoSpacing">
    <w:name w:val="No Spacing"/>
    <w:uiPriority w:val="1"/>
    <w:qFormat/>
    <w:rsid w:val="0017189D"/>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1C46-4492-4DA8-A178-0EA55989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2019-06-25T14:28:00Z</cp:lastPrinted>
  <dcterms:created xsi:type="dcterms:W3CDTF">2019-06-27T13:44:00Z</dcterms:created>
  <dcterms:modified xsi:type="dcterms:W3CDTF">2019-06-27T13:44:00Z</dcterms:modified>
</cp:coreProperties>
</file>