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A0F1" w14:textId="58B8B7BF" w:rsidR="00F81290" w:rsidRPr="003E4257" w:rsidRDefault="003A7973" w:rsidP="00432397">
      <w:pPr>
        <w:ind w:firstLine="720"/>
        <w:jc w:val="right"/>
      </w:pPr>
      <w:bookmarkStart w:id="0" w:name="_GoBack"/>
      <w:bookmarkEnd w:id="0"/>
      <w:r w:rsidRPr="006475B1">
        <w:t xml:space="preserve">June </w:t>
      </w:r>
      <w:r w:rsidR="008D7D01" w:rsidRPr="006475B1">
        <w:t>19</w:t>
      </w:r>
      <w:r w:rsidRPr="006475B1">
        <w:t>, 2019</w:t>
      </w:r>
    </w:p>
    <w:p w14:paraId="77A91032" w14:textId="77777777" w:rsidR="00F81290" w:rsidRPr="003E4257" w:rsidRDefault="00F81290" w:rsidP="00432397">
      <w:r w:rsidRPr="003E4257">
        <w:t>TO:</w:t>
      </w:r>
      <w:r w:rsidRPr="003E4257">
        <w:tab/>
      </w:r>
      <w:r w:rsidRPr="003E4257">
        <w:tab/>
        <w:t xml:space="preserve">Hon. </w:t>
      </w:r>
      <w:r w:rsidR="00B66967" w:rsidRPr="003E4257">
        <w:t>Daniel Dromm</w:t>
      </w:r>
    </w:p>
    <w:p w14:paraId="2BDF356B" w14:textId="77777777" w:rsidR="00F81290" w:rsidRPr="003E4257" w:rsidRDefault="00F81290" w:rsidP="00432397">
      <w:r w:rsidRPr="003E4257">
        <w:tab/>
      </w:r>
      <w:r w:rsidRPr="003E4257">
        <w:tab/>
        <w:t>Chair, Finance Committee</w:t>
      </w:r>
    </w:p>
    <w:p w14:paraId="2D11090A" w14:textId="77777777" w:rsidR="00F81290" w:rsidRPr="003E4257" w:rsidRDefault="00F81290" w:rsidP="00432397">
      <w:pPr>
        <w:ind w:left="720" w:firstLine="720"/>
      </w:pPr>
      <w:r w:rsidRPr="003E4257">
        <w:t>Members of the Finance Committee</w:t>
      </w:r>
    </w:p>
    <w:p w14:paraId="01947CD5" w14:textId="77777777" w:rsidR="00F81290" w:rsidRPr="003E4257" w:rsidRDefault="00F81290" w:rsidP="00432397"/>
    <w:p w14:paraId="0521F5F4" w14:textId="1F04CD30" w:rsidR="00D553CF" w:rsidRPr="003E4257" w:rsidRDefault="00F81290" w:rsidP="00201876">
      <w:r w:rsidRPr="003E4257">
        <w:t>FROM:</w:t>
      </w:r>
      <w:r w:rsidRPr="003E4257">
        <w:tab/>
      </w:r>
      <w:r w:rsidR="00740D8C" w:rsidRPr="003E4257">
        <w:t xml:space="preserve">Rebecca Chasan, </w:t>
      </w:r>
      <w:r w:rsidR="00F572C6" w:rsidRPr="003E4257">
        <w:t xml:space="preserve">Senior </w:t>
      </w:r>
      <w:r w:rsidR="00740D8C" w:rsidRPr="003E4257">
        <w:t>Counsel, Finance Division</w:t>
      </w:r>
    </w:p>
    <w:p w14:paraId="4F6C3F34" w14:textId="77777777" w:rsidR="003A7973" w:rsidRDefault="00D553CF" w:rsidP="003A7973">
      <w:pPr>
        <w:ind w:left="720" w:firstLine="720"/>
      </w:pPr>
      <w:r w:rsidRPr="003E4257">
        <w:t>Stephanie Ruiz, Assistant Counsel, Finance Division</w:t>
      </w:r>
      <w:r w:rsidR="00AC4B5A" w:rsidRPr="003E4257">
        <w:t xml:space="preserve"> </w:t>
      </w:r>
    </w:p>
    <w:p w14:paraId="7AC53C62" w14:textId="77777777" w:rsidR="00F81290" w:rsidRPr="003E4257" w:rsidRDefault="00BF0D4D" w:rsidP="00432397">
      <w:r w:rsidRPr="003E4257">
        <w:tab/>
      </w:r>
      <w:r w:rsidRPr="003E4257">
        <w:tab/>
      </w:r>
    </w:p>
    <w:p w14:paraId="7BAA6E04" w14:textId="3A92BED7" w:rsidR="004E4A63" w:rsidRPr="003E4257" w:rsidRDefault="00F572C6" w:rsidP="00130863">
      <w:pPr>
        <w:ind w:left="1440" w:hanging="1440"/>
      </w:pPr>
      <w:r w:rsidRPr="003E4257">
        <w:t>RE:</w:t>
      </w:r>
      <w:r w:rsidRPr="003E4257">
        <w:tab/>
        <w:t xml:space="preserve">Finance Committee Agenda of </w:t>
      </w:r>
      <w:r w:rsidR="003A7973" w:rsidRPr="006475B1">
        <w:t xml:space="preserve">June </w:t>
      </w:r>
      <w:r w:rsidR="008D7D01" w:rsidRPr="006475B1">
        <w:t>19</w:t>
      </w:r>
      <w:r w:rsidR="003A7973" w:rsidRPr="006475B1">
        <w:t>, 2019</w:t>
      </w:r>
      <w:r w:rsidR="003D7562" w:rsidRPr="006475B1">
        <w:t xml:space="preserve"> –</w:t>
      </w:r>
      <w:r w:rsidR="003D7562">
        <w:t xml:space="preserve"> </w:t>
      </w:r>
      <w:r w:rsidR="00F81290" w:rsidRPr="003E4257">
        <w:t>Resolution</w:t>
      </w:r>
      <w:r w:rsidR="003D1B8E" w:rsidRPr="003E4257">
        <w:t xml:space="preserve"> </w:t>
      </w:r>
      <w:r w:rsidR="00E27CE1" w:rsidRPr="003E4257">
        <w:t>approving a</w:t>
      </w:r>
      <w:r w:rsidR="007B1402" w:rsidRPr="003E4257">
        <w:t xml:space="preserve"> </w:t>
      </w:r>
      <w:r w:rsidR="00C02020" w:rsidRPr="003E4257">
        <w:t xml:space="preserve">tax exemption for </w:t>
      </w:r>
      <w:r w:rsidR="00E0661B">
        <w:t>one</w:t>
      </w:r>
      <w:r w:rsidR="00E53927" w:rsidRPr="003E4257">
        <w:t xml:space="preserve"> </w:t>
      </w:r>
      <w:r w:rsidR="00C02020" w:rsidRPr="003E4257">
        <w:t>Land Use item (C</w:t>
      </w:r>
      <w:r w:rsidR="00AC4B5A" w:rsidRPr="003E4257">
        <w:t>ouncil District</w:t>
      </w:r>
      <w:r w:rsidR="00E53927" w:rsidRPr="003E4257">
        <w:t xml:space="preserve">s </w:t>
      </w:r>
      <w:r w:rsidR="00E0661B">
        <w:t>37</w:t>
      </w:r>
      <w:r w:rsidR="009B4C19">
        <w:t xml:space="preserve"> </w:t>
      </w:r>
      <w:r w:rsidR="00B70CE7">
        <w:t xml:space="preserve">and </w:t>
      </w:r>
      <w:r w:rsidR="009B4C19">
        <w:t>42</w:t>
      </w:r>
      <w:r w:rsidR="00D10820" w:rsidRPr="003E4257">
        <w:t>)</w:t>
      </w:r>
    </w:p>
    <w:p w14:paraId="544B7761" w14:textId="6D2F05AD" w:rsidR="00110202" w:rsidRPr="003E4257" w:rsidRDefault="00110202" w:rsidP="00432397">
      <w:pPr>
        <w:rPr>
          <w:b/>
          <w:u w:val="single"/>
        </w:rPr>
      </w:pPr>
    </w:p>
    <w:p w14:paraId="64E0ACBA" w14:textId="10220809" w:rsidR="00556D50" w:rsidRDefault="00556D50" w:rsidP="00841984">
      <w:pPr>
        <w:jc w:val="both"/>
      </w:pPr>
      <w:r w:rsidRPr="003023B1">
        <w:rPr>
          <w:b/>
          <w:u w:val="single"/>
        </w:rPr>
        <w:t xml:space="preserve">Item </w:t>
      </w:r>
      <w:r w:rsidR="00E0661B">
        <w:rPr>
          <w:b/>
          <w:u w:val="single"/>
        </w:rPr>
        <w:t>1</w:t>
      </w:r>
      <w:r w:rsidRPr="003023B1">
        <w:rPr>
          <w:b/>
          <w:u w:val="single"/>
        </w:rPr>
        <w:t>:</w:t>
      </w:r>
      <w:r w:rsidRPr="009B57F7">
        <w:rPr>
          <w:b/>
          <w:u w:val="single"/>
        </w:rPr>
        <w:t xml:space="preserve"> </w:t>
      </w:r>
      <w:r w:rsidRPr="00556D50">
        <w:rPr>
          <w:b/>
          <w:u w:val="single"/>
        </w:rPr>
        <w:t>MHANY Dumont HDFC.PLP.FY19</w:t>
      </w:r>
    </w:p>
    <w:p w14:paraId="42D7A321" w14:textId="687F5093" w:rsidR="00556D50" w:rsidRDefault="00556D50" w:rsidP="00556D50"/>
    <w:p w14:paraId="6312C2B8" w14:textId="2CE3F9B1" w:rsidR="00556D50" w:rsidRDefault="00556D50" w:rsidP="00556D50">
      <w:pPr>
        <w:jc w:val="both"/>
      </w:pPr>
      <w:r w:rsidRPr="00556D50">
        <w:t>MHANY Dumont HDFC.PLP.FY19</w:t>
      </w:r>
      <w:r>
        <w:t xml:space="preserve"> is comprised of seven</w:t>
      </w:r>
      <w:r w:rsidRPr="00556D50">
        <w:t xml:space="preserve"> buildings containing 45 rent</w:t>
      </w:r>
      <w:r w:rsidR="00F10E53">
        <w:t>-stabilized residential units, one superintendent’s unit, and one</w:t>
      </w:r>
      <w:r w:rsidRPr="00556D50">
        <w:t xml:space="preserve"> commercial unit. All of the buildings are located in Brooklyn in the East New York neighborhood.</w:t>
      </w:r>
    </w:p>
    <w:p w14:paraId="3D8138F1" w14:textId="05EA195E" w:rsidR="00556D50" w:rsidRDefault="00556D50" w:rsidP="00556D50"/>
    <w:p w14:paraId="5C9F8E6D" w14:textId="53010147" w:rsidR="00556D50" w:rsidRDefault="00556D50" w:rsidP="00556D50">
      <w:pPr>
        <w:jc w:val="both"/>
      </w:pPr>
      <w:r>
        <w:t xml:space="preserve">Between August 1, 1979 and April 25, 1983, all the buildings in this project were foreclosed and taken into City ownership. Through the City’s </w:t>
      </w:r>
      <w:r w:rsidRPr="00556D50">
        <w:t>Special Initiatives Program</w:t>
      </w:r>
      <w:r>
        <w:t>, the City conveyed the project sites to Dumont Avenue Housing Development Fund Corporation</w:t>
      </w:r>
      <w:r w:rsidR="007C4634">
        <w:t xml:space="preserve"> (“Dumont Avenue HDFC”)</w:t>
      </w:r>
      <w:r>
        <w:t xml:space="preserve"> for one dollar per tax lot on June 10, 1999, and Dumont Avenue HDFC entered into an enfo</w:t>
      </w:r>
      <w:r w:rsidR="000E0BB4">
        <w:t xml:space="preserve">rcement lien mortgage agreement. </w:t>
      </w:r>
      <w:r>
        <w:t>As part of the disposition on June 10, 1999, Dumont Avenue HDFC entered into a 32 year-regulatory agree</w:t>
      </w:r>
      <w:r w:rsidR="00EA4E2B">
        <w:t xml:space="preserve">ment with HPD, expiring in 2031, in exchange </w:t>
      </w:r>
      <w:r w:rsidR="0002772B">
        <w:t>for receiving a</w:t>
      </w:r>
      <w:r w:rsidR="00085D89">
        <w:t>n</w:t>
      </w:r>
      <w:r w:rsidR="00EA4E2B">
        <w:t xml:space="preserve"> Article XI </w:t>
      </w:r>
      <w:r w:rsidR="000227AF">
        <w:t xml:space="preserve">property tax </w:t>
      </w:r>
      <w:r w:rsidR="00EA4E2B">
        <w:t xml:space="preserve">exemption. </w:t>
      </w:r>
      <w:r>
        <w:t xml:space="preserve"> </w:t>
      </w:r>
    </w:p>
    <w:p w14:paraId="13556191" w14:textId="76023BF2" w:rsidR="00556D50" w:rsidRDefault="00556D50" w:rsidP="00556D50">
      <w:pPr>
        <w:jc w:val="both"/>
      </w:pPr>
    </w:p>
    <w:p w14:paraId="1C1FE968" w14:textId="6C30B761" w:rsidR="00556D50" w:rsidRDefault="00556D50" w:rsidP="00495809">
      <w:pPr>
        <w:jc w:val="both"/>
        <w:rPr>
          <w:sz w:val="22"/>
          <w:szCs w:val="22"/>
        </w:rPr>
      </w:pPr>
      <w:r>
        <w:t>HPD is requesting the Council to approve a partial, 40-year Article XI property tax exemption.</w:t>
      </w:r>
      <w:r w:rsidRPr="00556D50">
        <w:t xml:space="preserve"> Under the proposed project, MHANY Dumont </w:t>
      </w:r>
      <w:r w:rsidR="00B41DD2">
        <w:t>HDFC</w:t>
      </w:r>
      <w:r w:rsidRPr="00556D50">
        <w:t xml:space="preserve"> (“Owner”) will acquire the </w:t>
      </w:r>
      <w:r>
        <w:t>properties and</w:t>
      </w:r>
      <w:r w:rsidRPr="00556D50">
        <w:t xml:space="preserve"> finance the</w:t>
      </w:r>
      <w:r>
        <w:t>ir</w:t>
      </w:r>
      <w:r w:rsidRPr="00556D50">
        <w:t xml:space="preserve"> rehabilitation with loans from HPD and the Community Preservation Corporation. The Owner and HPD will enter into a regulatory agreement </w:t>
      </w:r>
      <w:r>
        <w:t xml:space="preserve">that would require that 12 units be made available </w:t>
      </w:r>
      <w:r w:rsidR="00B41DD2">
        <w:t xml:space="preserve">only </w:t>
      </w:r>
      <w:r>
        <w:t xml:space="preserve">to households earning up to 50% of AMI, 13 units be made available </w:t>
      </w:r>
      <w:r w:rsidR="00B41DD2">
        <w:t xml:space="preserve">only </w:t>
      </w:r>
      <w:r>
        <w:t>to households earning up to 65% of AMI, 13 units be made available</w:t>
      </w:r>
      <w:r w:rsidR="00B41DD2">
        <w:t xml:space="preserve"> only to households earning up</w:t>
      </w:r>
      <w:r>
        <w:t xml:space="preserve"> to 80% of AMI, and that seven units be made available</w:t>
      </w:r>
      <w:r w:rsidR="00B41DD2">
        <w:t xml:space="preserve"> only</w:t>
      </w:r>
      <w:r>
        <w:t xml:space="preserve"> to households earning up to 100% of AMI. Upon approval of the Council, the prior A</w:t>
      </w:r>
      <w:r w:rsidR="00495809">
        <w:t xml:space="preserve">rticle XI property tax exemption </w:t>
      </w:r>
      <w:r w:rsidR="006803F9">
        <w:t xml:space="preserve">be </w:t>
      </w:r>
      <w:r w:rsidR="006803F9" w:rsidRPr="006803F9">
        <w:t xml:space="preserve">terminated and replaced with a new </w:t>
      </w:r>
      <w:r w:rsidR="006803F9">
        <w:t xml:space="preserve">Article XI tax </w:t>
      </w:r>
      <w:r w:rsidR="006803F9" w:rsidRPr="006803F9">
        <w:t>exemption that is coterminous with the 40-year term of the new HPD regulatory agreement.</w:t>
      </w:r>
    </w:p>
    <w:p w14:paraId="5A587F2D" w14:textId="0492CA5F" w:rsidR="00556D50" w:rsidRDefault="00556D50" w:rsidP="00556D50">
      <w:pPr>
        <w:jc w:val="both"/>
      </w:pPr>
    </w:p>
    <w:p w14:paraId="52AA6E90" w14:textId="1888BA6D" w:rsidR="00116EEB" w:rsidRPr="009F7891" w:rsidRDefault="00116EEB" w:rsidP="00116EEB">
      <w:pPr>
        <w:pStyle w:val="MediumGrid1-Accent21"/>
        <w:numPr>
          <w:ilvl w:val="0"/>
          <w:numId w:val="29"/>
        </w:numPr>
      </w:pPr>
      <w:r w:rsidRPr="009F7891">
        <w:t xml:space="preserve">Borough – </w:t>
      </w:r>
      <w:r>
        <w:t>Brooklyn</w:t>
      </w:r>
    </w:p>
    <w:p w14:paraId="7B4339DA" w14:textId="77777777" w:rsidR="00116EEB" w:rsidRDefault="00116EEB" w:rsidP="00116EEB">
      <w:pPr>
        <w:pStyle w:val="MediumGrid1-Accent21"/>
        <w:numPr>
          <w:ilvl w:val="0"/>
          <w:numId w:val="29"/>
        </w:numPr>
      </w:pPr>
      <w:r>
        <w:t>Block 4020, Lot 32; Block 4080, Lots 23, 24, 25, 26, 27, and 29</w:t>
      </w:r>
    </w:p>
    <w:p w14:paraId="6375953B" w14:textId="70FE3E32" w:rsidR="00116EEB" w:rsidRPr="009F7891" w:rsidRDefault="00116EEB" w:rsidP="00116EEB">
      <w:pPr>
        <w:pStyle w:val="MediumGrid1-Accent21"/>
        <w:numPr>
          <w:ilvl w:val="0"/>
          <w:numId w:val="29"/>
        </w:numPr>
      </w:pPr>
      <w:r>
        <w:t>Council District</w:t>
      </w:r>
      <w:r w:rsidR="00F10E53">
        <w:t>(</w:t>
      </w:r>
      <w:r w:rsidR="006A4C0F">
        <w:t>s</w:t>
      </w:r>
      <w:r w:rsidR="00F10E53">
        <w:t>)</w:t>
      </w:r>
      <w:r>
        <w:t xml:space="preserve"> – </w:t>
      </w:r>
      <w:r w:rsidR="00352F2C">
        <w:t>37, 42</w:t>
      </w:r>
    </w:p>
    <w:p w14:paraId="49883B91" w14:textId="77777777" w:rsidR="00E0661B" w:rsidRDefault="00116EEB" w:rsidP="00116EEB">
      <w:pPr>
        <w:pStyle w:val="MediumGrid1-Accent21"/>
        <w:numPr>
          <w:ilvl w:val="0"/>
          <w:numId w:val="29"/>
        </w:numPr>
      </w:pPr>
      <w:r w:rsidRPr="009F7891">
        <w:t>Council Member</w:t>
      </w:r>
      <w:r w:rsidR="00F10E53">
        <w:t>(</w:t>
      </w:r>
      <w:r>
        <w:t>s</w:t>
      </w:r>
      <w:r w:rsidR="00F10E53">
        <w:t>)</w:t>
      </w:r>
      <w:r w:rsidRPr="009F7891">
        <w:t xml:space="preserve"> – </w:t>
      </w:r>
      <w:r>
        <w:t xml:space="preserve">Espinal, </w:t>
      </w:r>
      <w:r w:rsidRPr="00116EEB">
        <w:t>Barron</w:t>
      </w:r>
    </w:p>
    <w:p w14:paraId="30EADC2A" w14:textId="27CEA4D4" w:rsidR="00116EEB" w:rsidRPr="009F7891" w:rsidRDefault="00E0661B" w:rsidP="00116EEB">
      <w:pPr>
        <w:pStyle w:val="MediumGrid1-Accent21"/>
        <w:numPr>
          <w:ilvl w:val="0"/>
          <w:numId w:val="29"/>
        </w:numPr>
      </w:pPr>
      <w:r>
        <w:t>Council Member approval - Yes</w:t>
      </w:r>
      <w:r w:rsidR="00116EEB" w:rsidRPr="00116EEB">
        <w:tab/>
      </w:r>
    </w:p>
    <w:p w14:paraId="37F9ED67" w14:textId="7B264076" w:rsidR="00116EEB" w:rsidRPr="009F7891" w:rsidRDefault="00116EEB" w:rsidP="00116EEB">
      <w:pPr>
        <w:pStyle w:val="MediumGrid1-Accent21"/>
        <w:numPr>
          <w:ilvl w:val="0"/>
          <w:numId w:val="29"/>
        </w:numPr>
      </w:pPr>
      <w:r w:rsidRPr="009F7891">
        <w:t xml:space="preserve">Number of buildings – </w:t>
      </w:r>
      <w:r>
        <w:t>7</w:t>
      </w:r>
    </w:p>
    <w:p w14:paraId="0A1561BC" w14:textId="28106628" w:rsidR="00116EEB" w:rsidRPr="009F7891" w:rsidRDefault="00116EEB" w:rsidP="00116EEB">
      <w:pPr>
        <w:pStyle w:val="MediumGrid1-Accent21"/>
        <w:numPr>
          <w:ilvl w:val="0"/>
          <w:numId w:val="29"/>
        </w:numPr>
      </w:pPr>
      <w:r w:rsidRPr="009F7891">
        <w:t xml:space="preserve">Number of units – </w:t>
      </w:r>
      <w:r>
        <w:t>45</w:t>
      </w:r>
    </w:p>
    <w:p w14:paraId="7153308D" w14:textId="77777777" w:rsidR="00116EEB" w:rsidRPr="00822F34" w:rsidRDefault="00116EEB" w:rsidP="00116EEB">
      <w:pPr>
        <w:pStyle w:val="MediumGrid1-Accent21"/>
        <w:numPr>
          <w:ilvl w:val="0"/>
          <w:numId w:val="29"/>
        </w:numPr>
      </w:pPr>
      <w:r w:rsidRPr="00822F34">
        <w:t>Type of e</w:t>
      </w:r>
      <w:r>
        <w:t>xemption – Article XI, partial, 40-years</w:t>
      </w:r>
    </w:p>
    <w:p w14:paraId="1F7A8776" w14:textId="77777777" w:rsidR="00116EEB" w:rsidRPr="00822F34" w:rsidRDefault="00116EEB" w:rsidP="00116EEB">
      <w:pPr>
        <w:pStyle w:val="MediumGrid1-Accent21"/>
        <w:numPr>
          <w:ilvl w:val="0"/>
          <w:numId w:val="29"/>
        </w:numPr>
      </w:pPr>
      <w:r w:rsidRPr="00822F34">
        <w:t>Population – affordable rental housing</w:t>
      </w:r>
    </w:p>
    <w:p w14:paraId="3AAB859F" w14:textId="18F68F80" w:rsidR="00116EEB" w:rsidRPr="00116EEB" w:rsidRDefault="00116EEB" w:rsidP="00116EEB">
      <w:pPr>
        <w:pStyle w:val="MediumGrid1-Accent21"/>
        <w:numPr>
          <w:ilvl w:val="0"/>
          <w:numId w:val="29"/>
        </w:numPr>
      </w:pPr>
      <w:r w:rsidRPr="009F7891">
        <w:t xml:space="preserve">Sponsor – </w:t>
      </w:r>
      <w:r w:rsidRPr="00116EEB">
        <w:t xml:space="preserve">MHANY Dumont </w:t>
      </w:r>
      <w:r w:rsidR="00B41DD2">
        <w:t>HDFC</w:t>
      </w:r>
    </w:p>
    <w:p w14:paraId="6131F0BD" w14:textId="77777777" w:rsidR="00116EEB" w:rsidRPr="00822F34" w:rsidRDefault="00116EEB" w:rsidP="00116EEB">
      <w:pPr>
        <w:pStyle w:val="MediumGrid1-Accent21"/>
        <w:numPr>
          <w:ilvl w:val="0"/>
          <w:numId w:val="29"/>
        </w:numPr>
      </w:pPr>
      <w:r w:rsidRPr="00822F34">
        <w:lastRenderedPageBreak/>
        <w:t>Purpose – preservation</w:t>
      </w:r>
    </w:p>
    <w:p w14:paraId="53ED638B" w14:textId="0E4E0969" w:rsidR="00116EEB" w:rsidRPr="00822F34" w:rsidRDefault="00116EEB" w:rsidP="00116EEB">
      <w:pPr>
        <w:pStyle w:val="MediumGrid1-Accent21"/>
        <w:numPr>
          <w:ilvl w:val="0"/>
          <w:numId w:val="29"/>
        </w:numPr>
      </w:pPr>
      <w:r w:rsidRPr="00822F34">
        <w:t xml:space="preserve">Cost to the City – </w:t>
      </w:r>
      <w:r>
        <w:t>$2.1</w:t>
      </w:r>
      <w:r w:rsidRPr="00822F34">
        <w:t xml:space="preserve"> million</w:t>
      </w:r>
    </w:p>
    <w:p w14:paraId="411B48E9" w14:textId="1B54F52E" w:rsidR="00116EEB" w:rsidRDefault="00116EEB" w:rsidP="00116EEB">
      <w:pPr>
        <w:pStyle w:val="MediumGrid1-Accent21"/>
        <w:numPr>
          <w:ilvl w:val="0"/>
          <w:numId w:val="29"/>
        </w:numPr>
      </w:pPr>
      <w:r w:rsidRPr="00822F34">
        <w:t>Housing Code Violations</w:t>
      </w:r>
      <w:r w:rsidR="008C3727">
        <w:t xml:space="preserve"> </w:t>
      </w:r>
    </w:p>
    <w:p w14:paraId="79D78F18" w14:textId="50E2603F" w:rsidR="00116EEB" w:rsidRDefault="00116EEB" w:rsidP="00116EEB">
      <w:pPr>
        <w:pStyle w:val="MediumGrid1-Accent21"/>
        <w:numPr>
          <w:ilvl w:val="1"/>
          <w:numId w:val="29"/>
        </w:numPr>
      </w:pPr>
      <w:r>
        <w:t>Class A – 11</w:t>
      </w:r>
    </w:p>
    <w:p w14:paraId="5D997D29" w14:textId="417D98E1" w:rsidR="00116EEB" w:rsidRDefault="00116EEB" w:rsidP="00116EEB">
      <w:pPr>
        <w:pStyle w:val="MediumGrid1-Accent21"/>
        <w:numPr>
          <w:ilvl w:val="1"/>
          <w:numId w:val="29"/>
        </w:numPr>
      </w:pPr>
      <w:r>
        <w:t>Class B – 24</w:t>
      </w:r>
    </w:p>
    <w:p w14:paraId="64636808" w14:textId="002112A8" w:rsidR="00116EEB" w:rsidRPr="00116EEB" w:rsidRDefault="00116EEB" w:rsidP="00116EEB">
      <w:pPr>
        <w:pStyle w:val="MediumGrid1-Accent21"/>
        <w:numPr>
          <w:ilvl w:val="1"/>
          <w:numId w:val="29"/>
        </w:numPr>
      </w:pPr>
      <w:r w:rsidRPr="00116EEB">
        <w:t>Class C – 4</w:t>
      </w:r>
    </w:p>
    <w:p w14:paraId="549AE873" w14:textId="357B8562" w:rsidR="00116EEB" w:rsidRPr="00116EEB" w:rsidRDefault="00116EEB" w:rsidP="00116EEB">
      <w:pPr>
        <w:pStyle w:val="MediumGrid1-Accent21"/>
        <w:numPr>
          <w:ilvl w:val="0"/>
          <w:numId w:val="29"/>
        </w:numPr>
      </w:pPr>
      <w:r w:rsidRPr="00116EEB">
        <w:t xml:space="preserve">AMI targets – 20 units at 45% of AMI, 6 units at 55% of AMI, 5 units at 65% of AMI, 8 units at 75% of AMI, </w:t>
      </w:r>
      <w:r w:rsidR="004A30B7">
        <w:t xml:space="preserve">and </w:t>
      </w:r>
      <w:r w:rsidRPr="00116EEB">
        <w:t xml:space="preserve">5 units at 80% of AMI. </w:t>
      </w:r>
    </w:p>
    <w:p w14:paraId="0E6A434E" w14:textId="77777777" w:rsidR="00116EEB" w:rsidRPr="00556D50" w:rsidRDefault="00116EEB" w:rsidP="00556D50">
      <w:pPr>
        <w:jc w:val="both"/>
      </w:pPr>
    </w:p>
    <w:sectPr w:rsidR="00116EEB" w:rsidRPr="00556D50" w:rsidSect="008F0D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2D75" w14:textId="77777777" w:rsidR="005379DA" w:rsidRDefault="005379DA" w:rsidP="00FA6444">
      <w:r>
        <w:separator/>
      </w:r>
    </w:p>
  </w:endnote>
  <w:endnote w:type="continuationSeparator" w:id="0">
    <w:p w14:paraId="4A5B4597" w14:textId="77777777" w:rsidR="005379DA" w:rsidRDefault="005379DA" w:rsidP="00FA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AD28" w14:textId="58E99999" w:rsidR="00D70321" w:rsidRDefault="00D70321" w:rsidP="00D573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507">
      <w:rPr>
        <w:noProof/>
      </w:rPr>
      <w:t>2</w:t>
    </w:r>
    <w:r>
      <w:rPr>
        <w:noProof/>
      </w:rPr>
      <w:fldChar w:fldCharType="end"/>
    </w:r>
  </w:p>
  <w:p w14:paraId="0B08AB01" w14:textId="77777777" w:rsidR="000716F7" w:rsidRDefault="0007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38AF" w14:textId="77777777" w:rsidR="005379DA" w:rsidRDefault="005379DA" w:rsidP="00FA6444">
      <w:r>
        <w:separator/>
      </w:r>
    </w:p>
  </w:footnote>
  <w:footnote w:type="continuationSeparator" w:id="0">
    <w:p w14:paraId="1CFED6BC" w14:textId="77777777" w:rsidR="005379DA" w:rsidRDefault="005379DA" w:rsidP="00FA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0AB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17343"/>
    <w:multiLevelType w:val="hybridMultilevel"/>
    <w:tmpl w:val="FE664538"/>
    <w:lvl w:ilvl="0" w:tplc="C06205C4">
      <w:start w:val="1"/>
      <w:numFmt w:val="decimal"/>
      <w:lvlText w:val="%1."/>
      <w:lvlJc w:val="left"/>
      <w:pPr>
        <w:ind w:left="451" w:hanging="361"/>
        <w:jc w:val="right"/>
      </w:pPr>
      <w:rPr>
        <w:rFonts w:ascii="Arial" w:eastAsia="Arial" w:hAnsi="Arial" w:hint="default"/>
        <w:color w:val="auto"/>
        <w:spacing w:val="-1"/>
        <w:w w:val="100"/>
      </w:rPr>
    </w:lvl>
    <w:lvl w:ilvl="1" w:tplc="0C4CF96C">
      <w:start w:val="1"/>
      <w:numFmt w:val="lowerLetter"/>
      <w:lvlText w:val="%2."/>
      <w:lvlJc w:val="left"/>
      <w:pPr>
        <w:ind w:left="120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2" w15:restartNumberingAfterBreak="0">
    <w:nsid w:val="07F61749"/>
    <w:multiLevelType w:val="hybridMultilevel"/>
    <w:tmpl w:val="F306B7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9842B53"/>
    <w:multiLevelType w:val="multilevel"/>
    <w:tmpl w:val="996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34882"/>
    <w:multiLevelType w:val="hybridMultilevel"/>
    <w:tmpl w:val="47E6D79E"/>
    <w:lvl w:ilvl="0" w:tplc="A3C408AE">
      <w:numFmt w:val="bullet"/>
      <w:lvlText w:val="·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4BDD"/>
    <w:multiLevelType w:val="hybridMultilevel"/>
    <w:tmpl w:val="3146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093A"/>
    <w:multiLevelType w:val="hybridMultilevel"/>
    <w:tmpl w:val="5FD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C23"/>
    <w:multiLevelType w:val="hybridMultilevel"/>
    <w:tmpl w:val="29D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07E8"/>
    <w:multiLevelType w:val="multilevel"/>
    <w:tmpl w:val="00D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C47AD7"/>
    <w:multiLevelType w:val="hybridMultilevel"/>
    <w:tmpl w:val="C40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5102"/>
    <w:multiLevelType w:val="hybridMultilevel"/>
    <w:tmpl w:val="EE4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55E9"/>
    <w:multiLevelType w:val="hybridMultilevel"/>
    <w:tmpl w:val="225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5F1"/>
    <w:multiLevelType w:val="hybridMultilevel"/>
    <w:tmpl w:val="9ECA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4B82"/>
    <w:multiLevelType w:val="multilevel"/>
    <w:tmpl w:val="D72C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97297E"/>
    <w:multiLevelType w:val="multilevel"/>
    <w:tmpl w:val="E4147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0941A4"/>
    <w:multiLevelType w:val="hybridMultilevel"/>
    <w:tmpl w:val="F10888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A3590B"/>
    <w:multiLevelType w:val="hybridMultilevel"/>
    <w:tmpl w:val="6F7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D2C30"/>
    <w:multiLevelType w:val="hybridMultilevel"/>
    <w:tmpl w:val="F65EF758"/>
    <w:lvl w:ilvl="0" w:tplc="03926CF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80FB7"/>
    <w:multiLevelType w:val="hybridMultilevel"/>
    <w:tmpl w:val="4C8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A6F2">
      <w:numFmt w:val="bullet"/>
      <w:lvlText w:val="·"/>
      <w:lvlJc w:val="left"/>
      <w:pPr>
        <w:ind w:left="1575" w:hanging="49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53419"/>
    <w:multiLevelType w:val="hybridMultilevel"/>
    <w:tmpl w:val="B53E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5E8B"/>
    <w:multiLevelType w:val="multilevel"/>
    <w:tmpl w:val="AA8A1D8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B11D92"/>
    <w:multiLevelType w:val="hybridMultilevel"/>
    <w:tmpl w:val="3446B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D15D6"/>
    <w:multiLevelType w:val="multilevel"/>
    <w:tmpl w:val="D33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061F4"/>
    <w:multiLevelType w:val="hybridMultilevel"/>
    <w:tmpl w:val="433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F7F73"/>
    <w:multiLevelType w:val="hybridMultilevel"/>
    <w:tmpl w:val="1430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100DD"/>
    <w:multiLevelType w:val="multilevel"/>
    <w:tmpl w:val="BE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99166A"/>
    <w:multiLevelType w:val="hybridMultilevel"/>
    <w:tmpl w:val="15C6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3333E"/>
    <w:multiLevelType w:val="hybridMultilevel"/>
    <w:tmpl w:val="1BAE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D2FEA"/>
    <w:multiLevelType w:val="multilevel"/>
    <w:tmpl w:val="9D7413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90004F"/>
    <w:multiLevelType w:val="multilevel"/>
    <w:tmpl w:val="0330A9B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B95C4D"/>
    <w:multiLevelType w:val="hybridMultilevel"/>
    <w:tmpl w:val="241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6D3"/>
    <w:multiLevelType w:val="hybridMultilevel"/>
    <w:tmpl w:val="A4585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730D9"/>
    <w:multiLevelType w:val="multilevel"/>
    <w:tmpl w:val="3E0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30"/>
  </w:num>
  <w:num w:numId="8">
    <w:abstractNumId w:val="16"/>
  </w:num>
  <w:num w:numId="9">
    <w:abstractNumId w:val="31"/>
  </w:num>
  <w:num w:numId="10">
    <w:abstractNumId w:val="15"/>
  </w:num>
  <w:num w:numId="11">
    <w:abstractNumId w:val="14"/>
  </w:num>
  <w:num w:numId="12">
    <w:abstractNumId w:val="20"/>
  </w:num>
  <w:num w:numId="13">
    <w:abstractNumId w:val="8"/>
  </w:num>
  <w:num w:numId="14">
    <w:abstractNumId w:val="28"/>
  </w:num>
  <w:num w:numId="15">
    <w:abstractNumId w:val="29"/>
  </w:num>
  <w:num w:numId="16">
    <w:abstractNumId w:val="32"/>
  </w:num>
  <w:num w:numId="17">
    <w:abstractNumId w:val="25"/>
  </w:num>
  <w:num w:numId="18">
    <w:abstractNumId w:val="7"/>
  </w:num>
  <w:num w:numId="19">
    <w:abstractNumId w:val="3"/>
  </w:num>
  <w:num w:numId="20">
    <w:abstractNumId w:val="0"/>
  </w:num>
  <w:num w:numId="21">
    <w:abstractNumId w:val="12"/>
  </w:num>
  <w:num w:numId="22">
    <w:abstractNumId w:val="5"/>
  </w:num>
  <w:num w:numId="23">
    <w:abstractNumId w:val="22"/>
  </w:num>
  <w:num w:numId="24">
    <w:abstractNumId w:val="19"/>
  </w:num>
  <w:num w:numId="25">
    <w:abstractNumId w:val="24"/>
  </w:num>
  <w:num w:numId="26">
    <w:abstractNumId w:val="1"/>
  </w:num>
  <w:num w:numId="27">
    <w:abstractNumId w:val="11"/>
  </w:num>
  <w:num w:numId="28">
    <w:abstractNumId w:val="17"/>
  </w:num>
  <w:num w:numId="29">
    <w:abstractNumId w:val="23"/>
  </w:num>
  <w:num w:numId="30">
    <w:abstractNumId w:val="24"/>
  </w:num>
  <w:num w:numId="31">
    <w:abstractNumId w:val="4"/>
  </w:num>
  <w:num w:numId="32">
    <w:abstractNumId w:val="26"/>
  </w:num>
  <w:num w:numId="33">
    <w:abstractNumId w:val="9"/>
  </w:num>
  <w:num w:numId="34">
    <w:abstractNumId w:val="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90"/>
    <w:rsid w:val="00002669"/>
    <w:rsid w:val="000036D5"/>
    <w:rsid w:val="00004A3F"/>
    <w:rsid w:val="00004E6D"/>
    <w:rsid w:val="00005ABF"/>
    <w:rsid w:val="00010F0B"/>
    <w:rsid w:val="000127AB"/>
    <w:rsid w:val="00016221"/>
    <w:rsid w:val="00017429"/>
    <w:rsid w:val="000204F4"/>
    <w:rsid w:val="00020553"/>
    <w:rsid w:val="00020E21"/>
    <w:rsid w:val="00021354"/>
    <w:rsid w:val="00021E3D"/>
    <w:rsid w:val="00022542"/>
    <w:rsid w:val="000227AF"/>
    <w:rsid w:val="000238A5"/>
    <w:rsid w:val="00026923"/>
    <w:rsid w:val="0002772B"/>
    <w:rsid w:val="000322DA"/>
    <w:rsid w:val="00040B3E"/>
    <w:rsid w:val="0004534D"/>
    <w:rsid w:val="00045E6C"/>
    <w:rsid w:val="000463A1"/>
    <w:rsid w:val="00052A0B"/>
    <w:rsid w:val="00053AE1"/>
    <w:rsid w:val="0005463B"/>
    <w:rsid w:val="000546A9"/>
    <w:rsid w:val="000548B7"/>
    <w:rsid w:val="00061E94"/>
    <w:rsid w:val="000630B2"/>
    <w:rsid w:val="00063A71"/>
    <w:rsid w:val="000716F7"/>
    <w:rsid w:val="00072EAC"/>
    <w:rsid w:val="00074A46"/>
    <w:rsid w:val="0008288C"/>
    <w:rsid w:val="00082E90"/>
    <w:rsid w:val="00085D89"/>
    <w:rsid w:val="00092770"/>
    <w:rsid w:val="00097258"/>
    <w:rsid w:val="000A17C1"/>
    <w:rsid w:val="000A3ACF"/>
    <w:rsid w:val="000A3EAF"/>
    <w:rsid w:val="000B0042"/>
    <w:rsid w:val="000B06B3"/>
    <w:rsid w:val="000B0F0A"/>
    <w:rsid w:val="000B1FCE"/>
    <w:rsid w:val="000B25A3"/>
    <w:rsid w:val="000B3985"/>
    <w:rsid w:val="000B5880"/>
    <w:rsid w:val="000B6324"/>
    <w:rsid w:val="000C2408"/>
    <w:rsid w:val="000C3903"/>
    <w:rsid w:val="000C3F5E"/>
    <w:rsid w:val="000C5330"/>
    <w:rsid w:val="000C62C9"/>
    <w:rsid w:val="000D061C"/>
    <w:rsid w:val="000D1352"/>
    <w:rsid w:val="000D2BF0"/>
    <w:rsid w:val="000D5866"/>
    <w:rsid w:val="000D6618"/>
    <w:rsid w:val="000D700A"/>
    <w:rsid w:val="000E0BB4"/>
    <w:rsid w:val="000E1816"/>
    <w:rsid w:val="000E198F"/>
    <w:rsid w:val="000E2066"/>
    <w:rsid w:val="000E2647"/>
    <w:rsid w:val="000E268A"/>
    <w:rsid w:val="000E2EA9"/>
    <w:rsid w:val="000E2F58"/>
    <w:rsid w:val="000E36D6"/>
    <w:rsid w:val="000E7EF8"/>
    <w:rsid w:val="000F021A"/>
    <w:rsid w:val="000F058C"/>
    <w:rsid w:val="000F1569"/>
    <w:rsid w:val="000F25C3"/>
    <w:rsid w:val="000F38F6"/>
    <w:rsid w:val="000F67FE"/>
    <w:rsid w:val="000F711F"/>
    <w:rsid w:val="001033AF"/>
    <w:rsid w:val="0010393E"/>
    <w:rsid w:val="00110202"/>
    <w:rsid w:val="00110ADB"/>
    <w:rsid w:val="001130CA"/>
    <w:rsid w:val="0011498C"/>
    <w:rsid w:val="00116B2A"/>
    <w:rsid w:val="00116EEB"/>
    <w:rsid w:val="00121B58"/>
    <w:rsid w:val="00122B7A"/>
    <w:rsid w:val="0012327D"/>
    <w:rsid w:val="001256A5"/>
    <w:rsid w:val="0013032E"/>
    <w:rsid w:val="00130863"/>
    <w:rsid w:val="00134693"/>
    <w:rsid w:val="00134A50"/>
    <w:rsid w:val="00134AEB"/>
    <w:rsid w:val="00134BDB"/>
    <w:rsid w:val="001369B3"/>
    <w:rsid w:val="00137EDB"/>
    <w:rsid w:val="00143112"/>
    <w:rsid w:val="0014582A"/>
    <w:rsid w:val="00146565"/>
    <w:rsid w:val="0015446D"/>
    <w:rsid w:val="00154BC2"/>
    <w:rsid w:val="00154D73"/>
    <w:rsid w:val="00157A41"/>
    <w:rsid w:val="00160A16"/>
    <w:rsid w:val="00165E19"/>
    <w:rsid w:val="00171F13"/>
    <w:rsid w:val="00172D47"/>
    <w:rsid w:val="0017552D"/>
    <w:rsid w:val="0017650B"/>
    <w:rsid w:val="001830FA"/>
    <w:rsid w:val="001835A0"/>
    <w:rsid w:val="00183D1B"/>
    <w:rsid w:val="001852E5"/>
    <w:rsid w:val="00185853"/>
    <w:rsid w:val="001864D0"/>
    <w:rsid w:val="001870A0"/>
    <w:rsid w:val="00187574"/>
    <w:rsid w:val="001A0E61"/>
    <w:rsid w:val="001A222E"/>
    <w:rsid w:val="001A4DCC"/>
    <w:rsid w:val="001A78BF"/>
    <w:rsid w:val="001A7BEC"/>
    <w:rsid w:val="001B0FE6"/>
    <w:rsid w:val="001B0FEF"/>
    <w:rsid w:val="001B20AB"/>
    <w:rsid w:val="001B2391"/>
    <w:rsid w:val="001B3996"/>
    <w:rsid w:val="001B4BB0"/>
    <w:rsid w:val="001B5F3B"/>
    <w:rsid w:val="001B7EDF"/>
    <w:rsid w:val="001C2B7E"/>
    <w:rsid w:val="001C5056"/>
    <w:rsid w:val="001C6AE6"/>
    <w:rsid w:val="001D137A"/>
    <w:rsid w:val="001D19E4"/>
    <w:rsid w:val="001D3D00"/>
    <w:rsid w:val="001D592A"/>
    <w:rsid w:val="001D77B8"/>
    <w:rsid w:val="001E3515"/>
    <w:rsid w:val="001E6291"/>
    <w:rsid w:val="001E7CA7"/>
    <w:rsid w:val="001F0AE2"/>
    <w:rsid w:val="001F1A8D"/>
    <w:rsid w:val="00201876"/>
    <w:rsid w:val="00202AA8"/>
    <w:rsid w:val="00206D01"/>
    <w:rsid w:val="002077B6"/>
    <w:rsid w:val="00207A29"/>
    <w:rsid w:val="00211B21"/>
    <w:rsid w:val="0021276E"/>
    <w:rsid w:val="0021492C"/>
    <w:rsid w:val="002153F3"/>
    <w:rsid w:val="002156C5"/>
    <w:rsid w:val="00215A1F"/>
    <w:rsid w:val="00215AF8"/>
    <w:rsid w:val="002212C1"/>
    <w:rsid w:val="0022162C"/>
    <w:rsid w:val="00222A11"/>
    <w:rsid w:val="00226D45"/>
    <w:rsid w:val="00234791"/>
    <w:rsid w:val="002359FB"/>
    <w:rsid w:val="002364CA"/>
    <w:rsid w:val="002378D1"/>
    <w:rsid w:val="00240D0D"/>
    <w:rsid w:val="00240D89"/>
    <w:rsid w:val="00244997"/>
    <w:rsid w:val="00246061"/>
    <w:rsid w:val="00247BE2"/>
    <w:rsid w:val="002510C9"/>
    <w:rsid w:val="00251FC5"/>
    <w:rsid w:val="002530FF"/>
    <w:rsid w:val="0025333B"/>
    <w:rsid w:val="00253763"/>
    <w:rsid w:val="00256D76"/>
    <w:rsid w:val="002607C0"/>
    <w:rsid w:val="00263420"/>
    <w:rsid w:val="00266258"/>
    <w:rsid w:val="00267CFD"/>
    <w:rsid w:val="002702B8"/>
    <w:rsid w:val="002705F8"/>
    <w:rsid w:val="002824A5"/>
    <w:rsid w:val="0029571D"/>
    <w:rsid w:val="00296772"/>
    <w:rsid w:val="002A351C"/>
    <w:rsid w:val="002A3A95"/>
    <w:rsid w:val="002A50B1"/>
    <w:rsid w:val="002A6BCE"/>
    <w:rsid w:val="002A7D5A"/>
    <w:rsid w:val="002B52CF"/>
    <w:rsid w:val="002B55FA"/>
    <w:rsid w:val="002B5C44"/>
    <w:rsid w:val="002C4B4C"/>
    <w:rsid w:val="002C4EA8"/>
    <w:rsid w:val="002C5AE9"/>
    <w:rsid w:val="002C7560"/>
    <w:rsid w:val="002D2210"/>
    <w:rsid w:val="002D43BA"/>
    <w:rsid w:val="002D5D82"/>
    <w:rsid w:val="002D66FA"/>
    <w:rsid w:val="002D6EF4"/>
    <w:rsid w:val="002E0837"/>
    <w:rsid w:val="002E51A3"/>
    <w:rsid w:val="002E5278"/>
    <w:rsid w:val="002F0736"/>
    <w:rsid w:val="002F34F8"/>
    <w:rsid w:val="002F7088"/>
    <w:rsid w:val="00300083"/>
    <w:rsid w:val="003023B1"/>
    <w:rsid w:val="00302AAB"/>
    <w:rsid w:val="00310620"/>
    <w:rsid w:val="00310A7E"/>
    <w:rsid w:val="00315AAB"/>
    <w:rsid w:val="003223C8"/>
    <w:rsid w:val="003260B4"/>
    <w:rsid w:val="00333B3E"/>
    <w:rsid w:val="0033715C"/>
    <w:rsid w:val="00337647"/>
    <w:rsid w:val="00337883"/>
    <w:rsid w:val="00342786"/>
    <w:rsid w:val="0034603B"/>
    <w:rsid w:val="00350E72"/>
    <w:rsid w:val="00352DB9"/>
    <w:rsid w:val="00352F2C"/>
    <w:rsid w:val="00353945"/>
    <w:rsid w:val="003608CF"/>
    <w:rsid w:val="0036222E"/>
    <w:rsid w:val="00362D82"/>
    <w:rsid w:val="00366E05"/>
    <w:rsid w:val="00374260"/>
    <w:rsid w:val="00375CE8"/>
    <w:rsid w:val="00377521"/>
    <w:rsid w:val="00380971"/>
    <w:rsid w:val="003847C0"/>
    <w:rsid w:val="0038662E"/>
    <w:rsid w:val="003938B1"/>
    <w:rsid w:val="00395768"/>
    <w:rsid w:val="003A1061"/>
    <w:rsid w:val="003A7973"/>
    <w:rsid w:val="003C08F9"/>
    <w:rsid w:val="003C2469"/>
    <w:rsid w:val="003C498C"/>
    <w:rsid w:val="003C7696"/>
    <w:rsid w:val="003C7D24"/>
    <w:rsid w:val="003D17C9"/>
    <w:rsid w:val="003D19D2"/>
    <w:rsid w:val="003D1B8E"/>
    <w:rsid w:val="003D2F52"/>
    <w:rsid w:val="003D3185"/>
    <w:rsid w:val="003D5575"/>
    <w:rsid w:val="003D7562"/>
    <w:rsid w:val="003E3305"/>
    <w:rsid w:val="003E36E3"/>
    <w:rsid w:val="003E3D1A"/>
    <w:rsid w:val="003E4257"/>
    <w:rsid w:val="003E5A69"/>
    <w:rsid w:val="003E6B3A"/>
    <w:rsid w:val="003E6EEE"/>
    <w:rsid w:val="003F123E"/>
    <w:rsid w:val="003F18D0"/>
    <w:rsid w:val="003F23D0"/>
    <w:rsid w:val="003F5EA1"/>
    <w:rsid w:val="003F6CDA"/>
    <w:rsid w:val="003F7F29"/>
    <w:rsid w:val="00402D91"/>
    <w:rsid w:val="00402E01"/>
    <w:rsid w:val="004070C2"/>
    <w:rsid w:val="004121C9"/>
    <w:rsid w:val="0041308F"/>
    <w:rsid w:val="0041500C"/>
    <w:rsid w:val="0041571E"/>
    <w:rsid w:val="00416A9D"/>
    <w:rsid w:val="00416FE1"/>
    <w:rsid w:val="00421854"/>
    <w:rsid w:val="00422BA6"/>
    <w:rsid w:val="00423148"/>
    <w:rsid w:val="004261DB"/>
    <w:rsid w:val="00431501"/>
    <w:rsid w:val="00432397"/>
    <w:rsid w:val="00437954"/>
    <w:rsid w:val="00437FBA"/>
    <w:rsid w:val="00440477"/>
    <w:rsid w:val="00441B03"/>
    <w:rsid w:val="00442B0C"/>
    <w:rsid w:val="00450E22"/>
    <w:rsid w:val="004520F2"/>
    <w:rsid w:val="00457D0B"/>
    <w:rsid w:val="00461B94"/>
    <w:rsid w:val="004635D8"/>
    <w:rsid w:val="004642A7"/>
    <w:rsid w:val="0046554E"/>
    <w:rsid w:val="00465640"/>
    <w:rsid w:val="00465673"/>
    <w:rsid w:val="004667DD"/>
    <w:rsid w:val="00470B65"/>
    <w:rsid w:val="00471837"/>
    <w:rsid w:val="004844A0"/>
    <w:rsid w:val="00484DAE"/>
    <w:rsid w:val="00491265"/>
    <w:rsid w:val="00492D7B"/>
    <w:rsid w:val="00492F45"/>
    <w:rsid w:val="00492FA2"/>
    <w:rsid w:val="00494EE9"/>
    <w:rsid w:val="00495809"/>
    <w:rsid w:val="004A00D2"/>
    <w:rsid w:val="004A045D"/>
    <w:rsid w:val="004A129D"/>
    <w:rsid w:val="004A1604"/>
    <w:rsid w:val="004A30B7"/>
    <w:rsid w:val="004A38C4"/>
    <w:rsid w:val="004B15E2"/>
    <w:rsid w:val="004B37E4"/>
    <w:rsid w:val="004B4B24"/>
    <w:rsid w:val="004B6A48"/>
    <w:rsid w:val="004B75B2"/>
    <w:rsid w:val="004C39C3"/>
    <w:rsid w:val="004C7474"/>
    <w:rsid w:val="004D575A"/>
    <w:rsid w:val="004E1704"/>
    <w:rsid w:val="004E30E5"/>
    <w:rsid w:val="004E4A63"/>
    <w:rsid w:val="004E54AB"/>
    <w:rsid w:val="004E68A7"/>
    <w:rsid w:val="004F15F3"/>
    <w:rsid w:val="004F32C4"/>
    <w:rsid w:val="004F3A5F"/>
    <w:rsid w:val="004F7A5C"/>
    <w:rsid w:val="00500444"/>
    <w:rsid w:val="00500458"/>
    <w:rsid w:val="005015FC"/>
    <w:rsid w:val="005037C6"/>
    <w:rsid w:val="0050408D"/>
    <w:rsid w:val="005049AC"/>
    <w:rsid w:val="00505E29"/>
    <w:rsid w:val="0050693D"/>
    <w:rsid w:val="0051434A"/>
    <w:rsid w:val="00517205"/>
    <w:rsid w:val="00517A2F"/>
    <w:rsid w:val="00522777"/>
    <w:rsid w:val="00524C22"/>
    <w:rsid w:val="00527FA0"/>
    <w:rsid w:val="005323E6"/>
    <w:rsid w:val="0053456A"/>
    <w:rsid w:val="005379DA"/>
    <w:rsid w:val="005438A2"/>
    <w:rsid w:val="0054390D"/>
    <w:rsid w:val="00543F30"/>
    <w:rsid w:val="00544A1C"/>
    <w:rsid w:val="00551204"/>
    <w:rsid w:val="00556D50"/>
    <w:rsid w:val="00557C17"/>
    <w:rsid w:val="00561D0D"/>
    <w:rsid w:val="00565B2B"/>
    <w:rsid w:val="0056688F"/>
    <w:rsid w:val="00574682"/>
    <w:rsid w:val="00574FEE"/>
    <w:rsid w:val="00575757"/>
    <w:rsid w:val="00576B66"/>
    <w:rsid w:val="00576E08"/>
    <w:rsid w:val="00580668"/>
    <w:rsid w:val="00580BFD"/>
    <w:rsid w:val="00582703"/>
    <w:rsid w:val="00585E38"/>
    <w:rsid w:val="00586A0E"/>
    <w:rsid w:val="005912FB"/>
    <w:rsid w:val="005939C1"/>
    <w:rsid w:val="0059679F"/>
    <w:rsid w:val="0059702C"/>
    <w:rsid w:val="005A16C2"/>
    <w:rsid w:val="005A4224"/>
    <w:rsid w:val="005A722C"/>
    <w:rsid w:val="005B2AA8"/>
    <w:rsid w:val="005B380E"/>
    <w:rsid w:val="005B3D4D"/>
    <w:rsid w:val="005B40B4"/>
    <w:rsid w:val="005B67CD"/>
    <w:rsid w:val="005B6CB2"/>
    <w:rsid w:val="005B7C02"/>
    <w:rsid w:val="005C225F"/>
    <w:rsid w:val="005C7896"/>
    <w:rsid w:val="005D2E16"/>
    <w:rsid w:val="005D5863"/>
    <w:rsid w:val="005E08BE"/>
    <w:rsid w:val="005E4AE4"/>
    <w:rsid w:val="005F1031"/>
    <w:rsid w:val="005F27E6"/>
    <w:rsid w:val="005F3FF5"/>
    <w:rsid w:val="005F68E6"/>
    <w:rsid w:val="00601C19"/>
    <w:rsid w:val="006033CD"/>
    <w:rsid w:val="006052EC"/>
    <w:rsid w:val="0060681A"/>
    <w:rsid w:val="00610C90"/>
    <w:rsid w:val="0061231A"/>
    <w:rsid w:val="006127D9"/>
    <w:rsid w:val="00615945"/>
    <w:rsid w:val="006164D7"/>
    <w:rsid w:val="0061730D"/>
    <w:rsid w:val="00624359"/>
    <w:rsid w:val="00632B15"/>
    <w:rsid w:val="0063504F"/>
    <w:rsid w:val="00636928"/>
    <w:rsid w:val="00637780"/>
    <w:rsid w:val="00637C00"/>
    <w:rsid w:val="006406C4"/>
    <w:rsid w:val="006438E0"/>
    <w:rsid w:val="0064434E"/>
    <w:rsid w:val="006475B1"/>
    <w:rsid w:val="00647BB8"/>
    <w:rsid w:val="00651ACF"/>
    <w:rsid w:val="00655150"/>
    <w:rsid w:val="00656F49"/>
    <w:rsid w:val="006674D1"/>
    <w:rsid w:val="0067000C"/>
    <w:rsid w:val="00671A6A"/>
    <w:rsid w:val="0067662D"/>
    <w:rsid w:val="006774BC"/>
    <w:rsid w:val="006803F9"/>
    <w:rsid w:val="006807DC"/>
    <w:rsid w:val="00682891"/>
    <w:rsid w:val="00682D55"/>
    <w:rsid w:val="00694160"/>
    <w:rsid w:val="0069436E"/>
    <w:rsid w:val="006A10FF"/>
    <w:rsid w:val="006A1C09"/>
    <w:rsid w:val="006A2B14"/>
    <w:rsid w:val="006A3387"/>
    <w:rsid w:val="006A4C0F"/>
    <w:rsid w:val="006A70E0"/>
    <w:rsid w:val="006B4EA1"/>
    <w:rsid w:val="006B6AC5"/>
    <w:rsid w:val="006C21DD"/>
    <w:rsid w:val="006C4E7A"/>
    <w:rsid w:val="006C5C30"/>
    <w:rsid w:val="006C5D3E"/>
    <w:rsid w:val="006C7019"/>
    <w:rsid w:val="006D27C0"/>
    <w:rsid w:val="006D4969"/>
    <w:rsid w:val="006D5584"/>
    <w:rsid w:val="006D6423"/>
    <w:rsid w:val="006D7310"/>
    <w:rsid w:val="006D76C3"/>
    <w:rsid w:val="006D78CC"/>
    <w:rsid w:val="006E33B0"/>
    <w:rsid w:val="006E443D"/>
    <w:rsid w:val="006E6D11"/>
    <w:rsid w:val="006F0691"/>
    <w:rsid w:val="006F28F1"/>
    <w:rsid w:val="006F36D9"/>
    <w:rsid w:val="006F45FF"/>
    <w:rsid w:val="006F64F5"/>
    <w:rsid w:val="00703E8C"/>
    <w:rsid w:val="00716BA8"/>
    <w:rsid w:val="00730515"/>
    <w:rsid w:val="00736C90"/>
    <w:rsid w:val="00740D8C"/>
    <w:rsid w:val="00741FD7"/>
    <w:rsid w:val="00742D50"/>
    <w:rsid w:val="00744CEA"/>
    <w:rsid w:val="00745777"/>
    <w:rsid w:val="00746EEE"/>
    <w:rsid w:val="00747F5E"/>
    <w:rsid w:val="00750D16"/>
    <w:rsid w:val="00751EA5"/>
    <w:rsid w:val="00753BA1"/>
    <w:rsid w:val="0075580C"/>
    <w:rsid w:val="007560F5"/>
    <w:rsid w:val="00760D50"/>
    <w:rsid w:val="00765CAF"/>
    <w:rsid w:val="00767150"/>
    <w:rsid w:val="00770D09"/>
    <w:rsid w:val="00771FAF"/>
    <w:rsid w:val="007742B4"/>
    <w:rsid w:val="00774514"/>
    <w:rsid w:val="0078118B"/>
    <w:rsid w:val="007832EC"/>
    <w:rsid w:val="00784218"/>
    <w:rsid w:val="00784A11"/>
    <w:rsid w:val="007851F7"/>
    <w:rsid w:val="00786B65"/>
    <w:rsid w:val="007908B5"/>
    <w:rsid w:val="0079146E"/>
    <w:rsid w:val="007A14B7"/>
    <w:rsid w:val="007A1ADD"/>
    <w:rsid w:val="007A2DE3"/>
    <w:rsid w:val="007B1402"/>
    <w:rsid w:val="007B2184"/>
    <w:rsid w:val="007B2ACA"/>
    <w:rsid w:val="007B2DB5"/>
    <w:rsid w:val="007B34C9"/>
    <w:rsid w:val="007B3CC8"/>
    <w:rsid w:val="007B5E7E"/>
    <w:rsid w:val="007B76F5"/>
    <w:rsid w:val="007C4634"/>
    <w:rsid w:val="007C6A78"/>
    <w:rsid w:val="007C7996"/>
    <w:rsid w:val="007D16A9"/>
    <w:rsid w:val="007D2E8D"/>
    <w:rsid w:val="007D3948"/>
    <w:rsid w:val="007D7DE9"/>
    <w:rsid w:val="007E1CD4"/>
    <w:rsid w:val="007E2C12"/>
    <w:rsid w:val="007E63E3"/>
    <w:rsid w:val="007F4424"/>
    <w:rsid w:val="008045BF"/>
    <w:rsid w:val="0080483F"/>
    <w:rsid w:val="00810B0F"/>
    <w:rsid w:val="00817950"/>
    <w:rsid w:val="00820ABA"/>
    <w:rsid w:val="00822F34"/>
    <w:rsid w:val="00823FF7"/>
    <w:rsid w:val="008263B1"/>
    <w:rsid w:val="00830FA4"/>
    <w:rsid w:val="008339E5"/>
    <w:rsid w:val="00834842"/>
    <w:rsid w:val="00835747"/>
    <w:rsid w:val="00837800"/>
    <w:rsid w:val="00841984"/>
    <w:rsid w:val="008419AF"/>
    <w:rsid w:val="00844106"/>
    <w:rsid w:val="00844755"/>
    <w:rsid w:val="0084534C"/>
    <w:rsid w:val="008472C1"/>
    <w:rsid w:val="008503D3"/>
    <w:rsid w:val="008504C0"/>
    <w:rsid w:val="00851C86"/>
    <w:rsid w:val="00852860"/>
    <w:rsid w:val="008659B6"/>
    <w:rsid w:val="00870906"/>
    <w:rsid w:val="00870A85"/>
    <w:rsid w:val="008712E9"/>
    <w:rsid w:val="00874898"/>
    <w:rsid w:val="0087533F"/>
    <w:rsid w:val="00876BCA"/>
    <w:rsid w:val="00877DE0"/>
    <w:rsid w:val="00880A79"/>
    <w:rsid w:val="00882F7F"/>
    <w:rsid w:val="00885ACA"/>
    <w:rsid w:val="00885C6A"/>
    <w:rsid w:val="0088648A"/>
    <w:rsid w:val="00887152"/>
    <w:rsid w:val="00894C2A"/>
    <w:rsid w:val="00895D92"/>
    <w:rsid w:val="00895E2F"/>
    <w:rsid w:val="00896229"/>
    <w:rsid w:val="00897882"/>
    <w:rsid w:val="00897DA4"/>
    <w:rsid w:val="008A0486"/>
    <w:rsid w:val="008A44B4"/>
    <w:rsid w:val="008A57AE"/>
    <w:rsid w:val="008B0A10"/>
    <w:rsid w:val="008B4DE5"/>
    <w:rsid w:val="008B5E59"/>
    <w:rsid w:val="008B6069"/>
    <w:rsid w:val="008B7338"/>
    <w:rsid w:val="008C0029"/>
    <w:rsid w:val="008C2BC8"/>
    <w:rsid w:val="008C3727"/>
    <w:rsid w:val="008C6C03"/>
    <w:rsid w:val="008C72DD"/>
    <w:rsid w:val="008D1183"/>
    <w:rsid w:val="008D7D01"/>
    <w:rsid w:val="008E1329"/>
    <w:rsid w:val="008E23AC"/>
    <w:rsid w:val="008E5A5D"/>
    <w:rsid w:val="008E7DAA"/>
    <w:rsid w:val="008F049B"/>
    <w:rsid w:val="008F0DD9"/>
    <w:rsid w:val="008F0F4E"/>
    <w:rsid w:val="008F1DCC"/>
    <w:rsid w:val="008F4506"/>
    <w:rsid w:val="008F64F7"/>
    <w:rsid w:val="009002B6"/>
    <w:rsid w:val="00900A29"/>
    <w:rsid w:val="009014B9"/>
    <w:rsid w:val="00902838"/>
    <w:rsid w:val="00904001"/>
    <w:rsid w:val="00904EC6"/>
    <w:rsid w:val="00905AEE"/>
    <w:rsid w:val="009147C4"/>
    <w:rsid w:val="0091652E"/>
    <w:rsid w:val="00920EC0"/>
    <w:rsid w:val="00922A83"/>
    <w:rsid w:val="009240DA"/>
    <w:rsid w:val="009257CD"/>
    <w:rsid w:val="009327A4"/>
    <w:rsid w:val="009327DC"/>
    <w:rsid w:val="00933CB2"/>
    <w:rsid w:val="00937AF3"/>
    <w:rsid w:val="00942248"/>
    <w:rsid w:val="00944507"/>
    <w:rsid w:val="00946C3C"/>
    <w:rsid w:val="00950D52"/>
    <w:rsid w:val="00951E19"/>
    <w:rsid w:val="00952C3F"/>
    <w:rsid w:val="00953F7F"/>
    <w:rsid w:val="0096014C"/>
    <w:rsid w:val="00960164"/>
    <w:rsid w:val="00960466"/>
    <w:rsid w:val="00964ED2"/>
    <w:rsid w:val="009722EF"/>
    <w:rsid w:val="009744B2"/>
    <w:rsid w:val="009756DC"/>
    <w:rsid w:val="00980262"/>
    <w:rsid w:val="009854F8"/>
    <w:rsid w:val="009904CC"/>
    <w:rsid w:val="00994638"/>
    <w:rsid w:val="009A05CD"/>
    <w:rsid w:val="009A0CF9"/>
    <w:rsid w:val="009A2BA9"/>
    <w:rsid w:val="009A307C"/>
    <w:rsid w:val="009B23E9"/>
    <w:rsid w:val="009B4C19"/>
    <w:rsid w:val="009B500F"/>
    <w:rsid w:val="009B57F7"/>
    <w:rsid w:val="009B5A0F"/>
    <w:rsid w:val="009B5F79"/>
    <w:rsid w:val="009B6E73"/>
    <w:rsid w:val="009C2D3A"/>
    <w:rsid w:val="009C4437"/>
    <w:rsid w:val="009C4C21"/>
    <w:rsid w:val="009C5774"/>
    <w:rsid w:val="009C5E51"/>
    <w:rsid w:val="009C69D0"/>
    <w:rsid w:val="009D0E66"/>
    <w:rsid w:val="009D150F"/>
    <w:rsid w:val="009D17E3"/>
    <w:rsid w:val="009E143E"/>
    <w:rsid w:val="009E261F"/>
    <w:rsid w:val="009F0EF3"/>
    <w:rsid w:val="009F1F55"/>
    <w:rsid w:val="009F2B75"/>
    <w:rsid w:val="009F385F"/>
    <w:rsid w:val="009F7891"/>
    <w:rsid w:val="00A0174C"/>
    <w:rsid w:val="00A025E8"/>
    <w:rsid w:val="00A033FE"/>
    <w:rsid w:val="00A05AF8"/>
    <w:rsid w:val="00A074D6"/>
    <w:rsid w:val="00A1365D"/>
    <w:rsid w:val="00A13B79"/>
    <w:rsid w:val="00A158EA"/>
    <w:rsid w:val="00A21825"/>
    <w:rsid w:val="00A23C95"/>
    <w:rsid w:val="00A24528"/>
    <w:rsid w:val="00A27803"/>
    <w:rsid w:val="00A30D63"/>
    <w:rsid w:val="00A338FF"/>
    <w:rsid w:val="00A36AB4"/>
    <w:rsid w:val="00A40509"/>
    <w:rsid w:val="00A41C2A"/>
    <w:rsid w:val="00A45E96"/>
    <w:rsid w:val="00A5096F"/>
    <w:rsid w:val="00A54805"/>
    <w:rsid w:val="00A56ECF"/>
    <w:rsid w:val="00A61DFC"/>
    <w:rsid w:val="00A67593"/>
    <w:rsid w:val="00A714F4"/>
    <w:rsid w:val="00A71584"/>
    <w:rsid w:val="00A75B39"/>
    <w:rsid w:val="00A80D3A"/>
    <w:rsid w:val="00A82F99"/>
    <w:rsid w:val="00A83250"/>
    <w:rsid w:val="00A8369E"/>
    <w:rsid w:val="00A86540"/>
    <w:rsid w:val="00A90772"/>
    <w:rsid w:val="00A9216C"/>
    <w:rsid w:val="00AA0E0E"/>
    <w:rsid w:val="00AA1C79"/>
    <w:rsid w:val="00AA30C0"/>
    <w:rsid w:val="00AA3621"/>
    <w:rsid w:val="00AA4202"/>
    <w:rsid w:val="00AA5CDD"/>
    <w:rsid w:val="00AB1CC9"/>
    <w:rsid w:val="00AB3842"/>
    <w:rsid w:val="00AB729E"/>
    <w:rsid w:val="00AC4191"/>
    <w:rsid w:val="00AC4B5A"/>
    <w:rsid w:val="00AC4BDE"/>
    <w:rsid w:val="00AC5B19"/>
    <w:rsid w:val="00AC6027"/>
    <w:rsid w:val="00AC63D6"/>
    <w:rsid w:val="00AC75F0"/>
    <w:rsid w:val="00AD1B3E"/>
    <w:rsid w:val="00AD1F2D"/>
    <w:rsid w:val="00AD4399"/>
    <w:rsid w:val="00AD4FC0"/>
    <w:rsid w:val="00AD650F"/>
    <w:rsid w:val="00AD7F5E"/>
    <w:rsid w:val="00AE536B"/>
    <w:rsid w:val="00AE54B1"/>
    <w:rsid w:val="00AF0CA1"/>
    <w:rsid w:val="00AF2134"/>
    <w:rsid w:val="00AF357E"/>
    <w:rsid w:val="00AF40A6"/>
    <w:rsid w:val="00AF4B5A"/>
    <w:rsid w:val="00B036F8"/>
    <w:rsid w:val="00B0514A"/>
    <w:rsid w:val="00B058D2"/>
    <w:rsid w:val="00B07125"/>
    <w:rsid w:val="00B1305B"/>
    <w:rsid w:val="00B13C52"/>
    <w:rsid w:val="00B142B6"/>
    <w:rsid w:val="00B173D1"/>
    <w:rsid w:val="00B21F8A"/>
    <w:rsid w:val="00B22BBE"/>
    <w:rsid w:val="00B23724"/>
    <w:rsid w:val="00B251CF"/>
    <w:rsid w:val="00B26592"/>
    <w:rsid w:val="00B27044"/>
    <w:rsid w:val="00B30C4F"/>
    <w:rsid w:val="00B32C46"/>
    <w:rsid w:val="00B330E6"/>
    <w:rsid w:val="00B342D4"/>
    <w:rsid w:val="00B34583"/>
    <w:rsid w:val="00B37E61"/>
    <w:rsid w:val="00B41398"/>
    <w:rsid w:val="00B41CD3"/>
    <w:rsid w:val="00B41DD2"/>
    <w:rsid w:val="00B43FB4"/>
    <w:rsid w:val="00B54A85"/>
    <w:rsid w:val="00B54E9B"/>
    <w:rsid w:val="00B54F25"/>
    <w:rsid w:val="00B6108E"/>
    <w:rsid w:val="00B6137F"/>
    <w:rsid w:val="00B63E2E"/>
    <w:rsid w:val="00B63E32"/>
    <w:rsid w:val="00B65EA9"/>
    <w:rsid w:val="00B66967"/>
    <w:rsid w:val="00B70CE7"/>
    <w:rsid w:val="00B743B4"/>
    <w:rsid w:val="00B80BD4"/>
    <w:rsid w:val="00B82D0C"/>
    <w:rsid w:val="00B83158"/>
    <w:rsid w:val="00B8318E"/>
    <w:rsid w:val="00B8461C"/>
    <w:rsid w:val="00B84825"/>
    <w:rsid w:val="00B86AA1"/>
    <w:rsid w:val="00B871A6"/>
    <w:rsid w:val="00B90F94"/>
    <w:rsid w:val="00B92256"/>
    <w:rsid w:val="00B9569F"/>
    <w:rsid w:val="00B961D3"/>
    <w:rsid w:val="00B9712C"/>
    <w:rsid w:val="00B97C87"/>
    <w:rsid w:val="00BA0F87"/>
    <w:rsid w:val="00BA3CDD"/>
    <w:rsid w:val="00BA5341"/>
    <w:rsid w:val="00BB0709"/>
    <w:rsid w:val="00BB4B5E"/>
    <w:rsid w:val="00BD0049"/>
    <w:rsid w:val="00BD68A3"/>
    <w:rsid w:val="00BD6DF8"/>
    <w:rsid w:val="00BE4056"/>
    <w:rsid w:val="00BE6DD6"/>
    <w:rsid w:val="00BF0D4D"/>
    <w:rsid w:val="00BF0E40"/>
    <w:rsid w:val="00BF3D1C"/>
    <w:rsid w:val="00BF4E4D"/>
    <w:rsid w:val="00BF5FE9"/>
    <w:rsid w:val="00C00B0E"/>
    <w:rsid w:val="00C02020"/>
    <w:rsid w:val="00C04BBC"/>
    <w:rsid w:val="00C05AF3"/>
    <w:rsid w:val="00C078F4"/>
    <w:rsid w:val="00C12257"/>
    <w:rsid w:val="00C12978"/>
    <w:rsid w:val="00C1366E"/>
    <w:rsid w:val="00C13861"/>
    <w:rsid w:val="00C15D4A"/>
    <w:rsid w:val="00C16C39"/>
    <w:rsid w:val="00C17179"/>
    <w:rsid w:val="00C17861"/>
    <w:rsid w:val="00C17CC9"/>
    <w:rsid w:val="00C2260D"/>
    <w:rsid w:val="00C22EF5"/>
    <w:rsid w:val="00C25D66"/>
    <w:rsid w:val="00C304A2"/>
    <w:rsid w:val="00C312BC"/>
    <w:rsid w:val="00C35331"/>
    <w:rsid w:val="00C377C2"/>
    <w:rsid w:val="00C422E6"/>
    <w:rsid w:val="00C424F5"/>
    <w:rsid w:val="00C427AB"/>
    <w:rsid w:val="00C457D6"/>
    <w:rsid w:val="00C50274"/>
    <w:rsid w:val="00C50C47"/>
    <w:rsid w:val="00C52ED5"/>
    <w:rsid w:val="00C540F8"/>
    <w:rsid w:val="00C55D3B"/>
    <w:rsid w:val="00C62D7D"/>
    <w:rsid w:val="00C63E28"/>
    <w:rsid w:val="00C664B6"/>
    <w:rsid w:val="00C729D0"/>
    <w:rsid w:val="00C72D67"/>
    <w:rsid w:val="00C74F16"/>
    <w:rsid w:val="00C80937"/>
    <w:rsid w:val="00C80C25"/>
    <w:rsid w:val="00C8102E"/>
    <w:rsid w:val="00C8235F"/>
    <w:rsid w:val="00C834EA"/>
    <w:rsid w:val="00C83E79"/>
    <w:rsid w:val="00C918A6"/>
    <w:rsid w:val="00C9263A"/>
    <w:rsid w:val="00C92B0A"/>
    <w:rsid w:val="00C92C32"/>
    <w:rsid w:val="00C95200"/>
    <w:rsid w:val="00C97B0A"/>
    <w:rsid w:val="00CA5668"/>
    <w:rsid w:val="00CA5714"/>
    <w:rsid w:val="00CA7635"/>
    <w:rsid w:val="00CA7C07"/>
    <w:rsid w:val="00CB68BF"/>
    <w:rsid w:val="00CB6DD2"/>
    <w:rsid w:val="00CC22AD"/>
    <w:rsid w:val="00CC41E5"/>
    <w:rsid w:val="00CC54C3"/>
    <w:rsid w:val="00CC570F"/>
    <w:rsid w:val="00CD1A39"/>
    <w:rsid w:val="00CD2056"/>
    <w:rsid w:val="00CD2DA1"/>
    <w:rsid w:val="00CD4A1F"/>
    <w:rsid w:val="00CD62A3"/>
    <w:rsid w:val="00CD7601"/>
    <w:rsid w:val="00CE289C"/>
    <w:rsid w:val="00CF0E4E"/>
    <w:rsid w:val="00CF45AC"/>
    <w:rsid w:val="00CF508E"/>
    <w:rsid w:val="00CF54D2"/>
    <w:rsid w:val="00CF68B2"/>
    <w:rsid w:val="00CF6A5B"/>
    <w:rsid w:val="00CF70F3"/>
    <w:rsid w:val="00CF7648"/>
    <w:rsid w:val="00CF7EA4"/>
    <w:rsid w:val="00D00675"/>
    <w:rsid w:val="00D01030"/>
    <w:rsid w:val="00D027C1"/>
    <w:rsid w:val="00D053CE"/>
    <w:rsid w:val="00D067A5"/>
    <w:rsid w:val="00D10820"/>
    <w:rsid w:val="00D12C64"/>
    <w:rsid w:val="00D17564"/>
    <w:rsid w:val="00D23978"/>
    <w:rsid w:val="00D245D0"/>
    <w:rsid w:val="00D2688C"/>
    <w:rsid w:val="00D31DE8"/>
    <w:rsid w:val="00D3376D"/>
    <w:rsid w:val="00D3594A"/>
    <w:rsid w:val="00D3795F"/>
    <w:rsid w:val="00D37B6F"/>
    <w:rsid w:val="00D40EC4"/>
    <w:rsid w:val="00D422FE"/>
    <w:rsid w:val="00D45670"/>
    <w:rsid w:val="00D46A3E"/>
    <w:rsid w:val="00D50136"/>
    <w:rsid w:val="00D521BD"/>
    <w:rsid w:val="00D526DD"/>
    <w:rsid w:val="00D547D8"/>
    <w:rsid w:val="00D549D1"/>
    <w:rsid w:val="00D552F9"/>
    <w:rsid w:val="00D553CF"/>
    <w:rsid w:val="00D5732A"/>
    <w:rsid w:val="00D5734B"/>
    <w:rsid w:val="00D628FF"/>
    <w:rsid w:val="00D63A77"/>
    <w:rsid w:val="00D64293"/>
    <w:rsid w:val="00D6492A"/>
    <w:rsid w:val="00D66004"/>
    <w:rsid w:val="00D70321"/>
    <w:rsid w:val="00D73908"/>
    <w:rsid w:val="00D740A0"/>
    <w:rsid w:val="00D74AA8"/>
    <w:rsid w:val="00D761FA"/>
    <w:rsid w:val="00D76C66"/>
    <w:rsid w:val="00D772A3"/>
    <w:rsid w:val="00D82658"/>
    <w:rsid w:val="00D86814"/>
    <w:rsid w:val="00D874A9"/>
    <w:rsid w:val="00D91704"/>
    <w:rsid w:val="00D93EE3"/>
    <w:rsid w:val="00D959A4"/>
    <w:rsid w:val="00D96F48"/>
    <w:rsid w:val="00DA1595"/>
    <w:rsid w:val="00DA1755"/>
    <w:rsid w:val="00DA5D4B"/>
    <w:rsid w:val="00DA7136"/>
    <w:rsid w:val="00DB4CAA"/>
    <w:rsid w:val="00DB602F"/>
    <w:rsid w:val="00DB63EA"/>
    <w:rsid w:val="00DC09D8"/>
    <w:rsid w:val="00DC167F"/>
    <w:rsid w:val="00DC4358"/>
    <w:rsid w:val="00DC46F5"/>
    <w:rsid w:val="00DC4FD8"/>
    <w:rsid w:val="00DC5323"/>
    <w:rsid w:val="00DC7CD0"/>
    <w:rsid w:val="00DD19D3"/>
    <w:rsid w:val="00DD1F94"/>
    <w:rsid w:val="00DD22AA"/>
    <w:rsid w:val="00DD260E"/>
    <w:rsid w:val="00DD3571"/>
    <w:rsid w:val="00DD573F"/>
    <w:rsid w:val="00DD6F61"/>
    <w:rsid w:val="00DE4DF7"/>
    <w:rsid w:val="00DE63D1"/>
    <w:rsid w:val="00DE6A28"/>
    <w:rsid w:val="00DF7952"/>
    <w:rsid w:val="00E01406"/>
    <w:rsid w:val="00E0169B"/>
    <w:rsid w:val="00E0180B"/>
    <w:rsid w:val="00E033E2"/>
    <w:rsid w:val="00E033EA"/>
    <w:rsid w:val="00E043CB"/>
    <w:rsid w:val="00E05801"/>
    <w:rsid w:val="00E0661B"/>
    <w:rsid w:val="00E107C8"/>
    <w:rsid w:val="00E10A66"/>
    <w:rsid w:val="00E11C4D"/>
    <w:rsid w:val="00E14BC8"/>
    <w:rsid w:val="00E14EE7"/>
    <w:rsid w:val="00E20249"/>
    <w:rsid w:val="00E20B61"/>
    <w:rsid w:val="00E21DE3"/>
    <w:rsid w:val="00E25790"/>
    <w:rsid w:val="00E274F4"/>
    <w:rsid w:val="00E27CDB"/>
    <w:rsid w:val="00E27CE1"/>
    <w:rsid w:val="00E305BE"/>
    <w:rsid w:val="00E32EE2"/>
    <w:rsid w:val="00E34324"/>
    <w:rsid w:val="00E37F4C"/>
    <w:rsid w:val="00E450DE"/>
    <w:rsid w:val="00E51727"/>
    <w:rsid w:val="00E535FE"/>
    <w:rsid w:val="00E53927"/>
    <w:rsid w:val="00E566CC"/>
    <w:rsid w:val="00E56875"/>
    <w:rsid w:val="00E57E36"/>
    <w:rsid w:val="00E62372"/>
    <w:rsid w:val="00E624A1"/>
    <w:rsid w:val="00E707C4"/>
    <w:rsid w:val="00E70BB0"/>
    <w:rsid w:val="00E76904"/>
    <w:rsid w:val="00E81A55"/>
    <w:rsid w:val="00E825C3"/>
    <w:rsid w:val="00E8486B"/>
    <w:rsid w:val="00E87652"/>
    <w:rsid w:val="00E92E2C"/>
    <w:rsid w:val="00E96122"/>
    <w:rsid w:val="00E966BF"/>
    <w:rsid w:val="00EA0847"/>
    <w:rsid w:val="00EA1FDA"/>
    <w:rsid w:val="00EA394E"/>
    <w:rsid w:val="00EA3B4B"/>
    <w:rsid w:val="00EA4CE7"/>
    <w:rsid w:val="00EA4E2B"/>
    <w:rsid w:val="00EA58A1"/>
    <w:rsid w:val="00EA6D66"/>
    <w:rsid w:val="00EB2060"/>
    <w:rsid w:val="00EB6FAB"/>
    <w:rsid w:val="00EB71A0"/>
    <w:rsid w:val="00EB791F"/>
    <w:rsid w:val="00EB7A50"/>
    <w:rsid w:val="00EC2429"/>
    <w:rsid w:val="00EC3515"/>
    <w:rsid w:val="00EC6F77"/>
    <w:rsid w:val="00EC7B2F"/>
    <w:rsid w:val="00ED0DA8"/>
    <w:rsid w:val="00ED140E"/>
    <w:rsid w:val="00ED5DCF"/>
    <w:rsid w:val="00EE164B"/>
    <w:rsid w:val="00EE2773"/>
    <w:rsid w:val="00EE453C"/>
    <w:rsid w:val="00EE5596"/>
    <w:rsid w:val="00EE5F84"/>
    <w:rsid w:val="00EE7129"/>
    <w:rsid w:val="00EE749F"/>
    <w:rsid w:val="00EE7532"/>
    <w:rsid w:val="00EE7C23"/>
    <w:rsid w:val="00EF0811"/>
    <w:rsid w:val="00EF1954"/>
    <w:rsid w:val="00EF2842"/>
    <w:rsid w:val="00EF508D"/>
    <w:rsid w:val="00EF535B"/>
    <w:rsid w:val="00EF7960"/>
    <w:rsid w:val="00EF7D21"/>
    <w:rsid w:val="00F016F3"/>
    <w:rsid w:val="00F02686"/>
    <w:rsid w:val="00F02B29"/>
    <w:rsid w:val="00F10050"/>
    <w:rsid w:val="00F10E53"/>
    <w:rsid w:val="00F10E7A"/>
    <w:rsid w:val="00F14BCA"/>
    <w:rsid w:val="00F16CFE"/>
    <w:rsid w:val="00F17D5B"/>
    <w:rsid w:val="00F22414"/>
    <w:rsid w:val="00F231E3"/>
    <w:rsid w:val="00F25FD5"/>
    <w:rsid w:val="00F2717A"/>
    <w:rsid w:val="00F27310"/>
    <w:rsid w:val="00F300B7"/>
    <w:rsid w:val="00F34061"/>
    <w:rsid w:val="00F34BD0"/>
    <w:rsid w:val="00F4129C"/>
    <w:rsid w:val="00F43327"/>
    <w:rsid w:val="00F478F6"/>
    <w:rsid w:val="00F47C88"/>
    <w:rsid w:val="00F54ADE"/>
    <w:rsid w:val="00F54DB1"/>
    <w:rsid w:val="00F572C6"/>
    <w:rsid w:val="00F60BD7"/>
    <w:rsid w:val="00F646A1"/>
    <w:rsid w:val="00F64E89"/>
    <w:rsid w:val="00F6686D"/>
    <w:rsid w:val="00F70695"/>
    <w:rsid w:val="00F7341B"/>
    <w:rsid w:val="00F77449"/>
    <w:rsid w:val="00F774BF"/>
    <w:rsid w:val="00F80020"/>
    <w:rsid w:val="00F81290"/>
    <w:rsid w:val="00F82A37"/>
    <w:rsid w:val="00F82BCD"/>
    <w:rsid w:val="00F83604"/>
    <w:rsid w:val="00F84650"/>
    <w:rsid w:val="00F87476"/>
    <w:rsid w:val="00F91291"/>
    <w:rsid w:val="00F953E4"/>
    <w:rsid w:val="00F957F5"/>
    <w:rsid w:val="00FA19DB"/>
    <w:rsid w:val="00FA4EF9"/>
    <w:rsid w:val="00FA510E"/>
    <w:rsid w:val="00FA54BD"/>
    <w:rsid w:val="00FA6444"/>
    <w:rsid w:val="00FB2557"/>
    <w:rsid w:val="00FC4176"/>
    <w:rsid w:val="00FC463F"/>
    <w:rsid w:val="00FC5A60"/>
    <w:rsid w:val="00FC737C"/>
    <w:rsid w:val="00FD753F"/>
    <w:rsid w:val="00FE10CC"/>
    <w:rsid w:val="00FE1D22"/>
    <w:rsid w:val="00FF146F"/>
    <w:rsid w:val="00FF2807"/>
    <w:rsid w:val="00FF2E9B"/>
    <w:rsid w:val="00FF32BF"/>
    <w:rsid w:val="00FF43C4"/>
    <w:rsid w:val="00FF4BD5"/>
    <w:rsid w:val="00FF5279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C2D3F8"/>
  <w15:chartTrackingRefBased/>
  <w15:docId w15:val="{97377E67-CFE0-44A6-A2B8-4BBD9C69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EE75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r-text">
    <w:name w:val="larger-text"/>
    <w:basedOn w:val="DefaultParagraphFont"/>
    <w:rsid w:val="00F81290"/>
  </w:style>
  <w:style w:type="paragraph" w:styleId="BodyText">
    <w:name w:val="Body Text"/>
    <w:basedOn w:val="Normal"/>
    <w:link w:val="BodyTextChar"/>
    <w:rsid w:val="00F81290"/>
    <w:pPr>
      <w:spacing w:after="240"/>
    </w:pPr>
    <w:rPr>
      <w:szCs w:val="20"/>
    </w:rPr>
  </w:style>
  <w:style w:type="character" w:customStyle="1" w:styleId="BodyTextChar">
    <w:name w:val="Body Text Char"/>
    <w:link w:val="BodyText"/>
    <w:rsid w:val="00F8129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4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444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9A30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693D"/>
    <w:pPr>
      <w:spacing w:before="100" w:beforeAutospacing="1" w:after="100" w:afterAutospacing="1"/>
    </w:pPr>
  </w:style>
  <w:style w:type="paragraph" w:customStyle="1" w:styleId="MediumShading1-Accent21">
    <w:name w:val="Medium Shading 1 - Accent 21"/>
    <w:uiPriority w:val="1"/>
    <w:qFormat/>
    <w:rsid w:val="00BA0F8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83F"/>
    <w:rPr>
      <w:rFonts w:ascii="Tahoma" w:eastAsia="Times New Roman" w:hAnsi="Tahoma" w:cs="Tahoma"/>
      <w:sz w:val="16"/>
      <w:szCs w:val="16"/>
    </w:rPr>
  </w:style>
  <w:style w:type="paragraph" w:customStyle="1" w:styleId="m-7339563882293084871m-5672076706716931384m-4497597722195140660msolistparagraph">
    <w:name w:val="m_-7339563882293084871m-5672076706716931384m-4497597722195140660msolistparagraph"/>
    <w:basedOn w:val="Normal"/>
    <w:rsid w:val="00D17564"/>
    <w:pPr>
      <w:spacing w:before="100" w:beforeAutospacing="1" w:after="100" w:afterAutospacing="1"/>
    </w:pPr>
    <w:rPr>
      <w:rFonts w:eastAsia="Calibri"/>
    </w:rPr>
  </w:style>
  <w:style w:type="paragraph" w:customStyle="1" w:styleId="MediumGrid2-Accent11">
    <w:name w:val="Medium Grid 2 - Accent 11"/>
    <w:uiPriority w:val="1"/>
    <w:qFormat/>
    <w:rsid w:val="006127D9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9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729D0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729D0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E27CDB"/>
    <w:pPr>
      <w:ind w:left="720"/>
    </w:pPr>
  </w:style>
  <w:style w:type="character" w:styleId="Hyperlink">
    <w:name w:val="Hyperlink"/>
    <w:uiPriority w:val="99"/>
    <w:unhideWhenUsed/>
    <w:rsid w:val="0014582A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C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A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5A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A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AE9"/>
    <w:rPr>
      <w:rFonts w:ascii="Times New Roman" w:eastAsia="Times New Roman" w:hAnsi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F0D4D"/>
    <w:pPr>
      <w:ind w:left="720"/>
    </w:pPr>
  </w:style>
  <w:style w:type="paragraph" w:styleId="ListParagraph">
    <w:name w:val="List Paragraph"/>
    <w:basedOn w:val="Normal"/>
    <w:uiPriority w:val="34"/>
    <w:qFormat/>
    <w:rsid w:val="00753BA1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unhideWhenUsed/>
    <w:rsid w:val="00366E05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B2AA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1D95-7145-492F-A285-0D5DE1E6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Noah</dc:creator>
  <cp:keywords/>
  <cp:lastModifiedBy>DelFranco, Ruthie</cp:lastModifiedBy>
  <cp:revision>2</cp:revision>
  <cp:lastPrinted>2019-06-11T18:12:00Z</cp:lastPrinted>
  <dcterms:created xsi:type="dcterms:W3CDTF">2019-06-19T00:34:00Z</dcterms:created>
  <dcterms:modified xsi:type="dcterms:W3CDTF">2019-06-19T00:34:00Z</dcterms:modified>
</cp:coreProperties>
</file>