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4E1CF2" w:rsidP="00E97376">
      <w:pPr>
        <w:ind w:firstLine="0"/>
        <w:jc w:val="center"/>
      </w:pPr>
      <w:r>
        <w:t>Int. No.</w:t>
      </w:r>
      <w:r w:rsidR="00213E3D">
        <w:t xml:space="preserve"> </w:t>
      </w:r>
      <w:r w:rsidR="006245EC">
        <w:t>1616</w:t>
      </w:r>
    </w:p>
    <w:p w:rsidR="00E97376" w:rsidRDefault="00E97376" w:rsidP="00E97376">
      <w:pPr>
        <w:ind w:firstLine="0"/>
        <w:jc w:val="center"/>
      </w:pPr>
    </w:p>
    <w:p w:rsidR="00A47C26" w:rsidRDefault="00C26EB0" w:rsidP="00E97376">
      <w:pPr>
        <w:ind w:firstLine="0"/>
        <w:jc w:val="both"/>
      </w:pPr>
      <w:r w:rsidRPr="00C26EB0">
        <w:t>By Council Members Vallone, Ampry-Samuel, Holden, Yeger, Chin, Ulrich and Borelli</w:t>
      </w:r>
    </w:p>
    <w:p w:rsidR="00C26EB0" w:rsidRDefault="00C26EB0" w:rsidP="00E97376">
      <w:pPr>
        <w:ind w:firstLine="0"/>
        <w:jc w:val="both"/>
      </w:pPr>
      <w:bookmarkStart w:id="0" w:name="_GoBack"/>
      <w:bookmarkEnd w:id="0"/>
    </w:p>
    <w:p w:rsidR="00CA4477" w:rsidRPr="00CA4477" w:rsidRDefault="00CA4477" w:rsidP="007101A2">
      <w:pPr>
        <w:pStyle w:val="BodyText"/>
        <w:spacing w:line="240" w:lineRule="auto"/>
        <w:ind w:firstLine="0"/>
        <w:rPr>
          <w:vanish/>
        </w:rPr>
      </w:pPr>
      <w:r w:rsidRPr="00CA4477">
        <w:rPr>
          <w:vanish/>
        </w:rPr>
        <w:t>..Title</w:t>
      </w:r>
    </w:p>
    <w:p w:rsidR="00CA4477" w:rsidRDefault="00655FD7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D15C8D">
        <w:t>administrative code of the city of New York</w:t>
      </w:r>
      <w:r w:rsidR="004E1CF2">
        <w:t>, in relation to</w:t>
      </w:r>
      <w:r w:rsidR="007F4087">
        <w:t xml:space="preserve"> </w:t>
      </w:r>
      <w:r w:rsidR="00D15C8D">
        <w:t xml:space="preserve">reporting </w:t>
      </w:r>
      <w:r w:rsidR="00982537">
        <w:t>on senior veterans and social service and affordable housing programs</w:t>
      </w:r>
      <w:r w:rsidR="00D15C8D">
        <w:t xml:space="preserve"> </w:t>
      </w:r>
      <w:r w:rsidR="00946BA5">
        <w:t>for veterans</w:t>
      </w:r>
    </w:p>
    <w:p w:rsidR="00CA4477" w:rsidRPr="00CA4477" w:rsidRDefault="00CA4477" w:rsidP="007101A2">
      <w:pPr>
        <w:pStyle w:val="BodyText"/>
        <w:spacing w:line="240" w:lineRule="auto"/>
        <w:ind w:firstLine="0"/>
        <w:rPr>
          <w:vanish/>
        </w:rPr>
      </w:pPr>
      <w:r w:rsidRPr="00CA4477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4087" w:rsidRDefault="007101A2" w:rsidP="007101A2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611235">
        <w:t xml:space="preserve">Subdivision </w:t>
      </w:r>
      <w:r w:rsidR="003E348F">
        <w:t>c</w:t>
      </w:r>
      <w:r w:rsidR="00611235">
        <w:t xml:space="preserve"> of s</w:t>
      </w:r>
      <w:r w:rsidR="00D6182C">
        <w:t xml:space="preserve">ection 31-109 </w:t>
      </w:r>
      <w:r w:rsidR="00FC29CC">
        <w:t>of the administrative code of the city of New York</w:t>
      </w:r>
      <w:r w:rsidR="00611235">
        <w:t xml:space="preserve">, as added by </w:t>
      </w:r>
      <w:r w:rsidR="003E348F">
        <w:t>l</w:t>
      </w:r>
      <w:r w:rsidR="00611235">
        <w:t xml:space="preserve">ocal </w:t>
      </w:r>
      <w:r w:rsidR="003E348F">
        <w:t>l</w:t>
      </w:r>
      <w:r w:rsidR="00611235">
        <w:t xml:space="preserve">aw </w:t>
      </w:r>
      <w:r w:rsidR="003E348F">
        <w:t>44 for the year</w:t>
      </w:r>
      <w:r w:rsidR="00611235">
        <w:t xml:space="preserve"> 2019,</w:t>
      </w:r>
      <w:r w:rsidR="0097557E">
        <w:t xml:space="preserve"> is amended </w:t>
      </w:r>
      <w:r w:rsidR="00D506D2">
        <w:t xml:space="preserve">to read </w:t>
      </w:r>
      <w:r w:rsidR="0097557E">
        <w:t>as follows:</w:t>
      </w:r>
    </w:p>
    <w:p w:rsidR="00611235" w:rsidRPr="00611235" w:rsidRDefault="00611235" w:rsidP="00611235">
      <w:pPr>
        <w:spacing w:line="480" w:lineRule="auto"/>
        <w:jc w:val="both"/>
      </w:pPr>
      <w:r w:rsidRPr="00611235">
        <w:t>c. The annual report shall include, but need not be limited to, the following information for the prior fiscal year:</w:t>
      </w:r>
    </w:p>
    <w:p w:rsidR="00611235" w:rsidRPr="00611235" w:rsidRDefault="00611235" w:rsidP="00611235">
      <w:pPr>
        <w:spacing w:line="480" w:lineRule="auto"/>
        <w:jc w:val="both"/>
      </w:pPr>
      <w:r w:rsidRPr="00611235">
        <w:t xml:space="preserve">1. A list and description of the services provided by the department; </w:t>
      </w:r>
    </w:p>
    <w:p w:rsidR="00611235" w:rsidRPr="00611235" w:rsidRDefault="00611235" w:rsidP="00611235">
      <w:pPr>
        <w:spacing w:line="480" w:lineRule="auto"/>
        <w:jc w:val="both"/>
      </w:pPr>
      <w:r w:rsidRPr="00611235">
        <w:t>2. The total number of employees, a list of functional titles, the number of employees in each functional title and a summary of the general responsibilities for each title;</w:t>
      </w:r>
    </w:p>
    <w:p w:rsidR="00611235" w:rsidRPr="00611235" w:rsidRDefault="00611235" w:rsidP="00611235">
      <w:pPr>
        <w:spacing w:line="480" w:lineRule="auto"/>
        <w:jc w:val="both"/>
      </w:pPr>
      <w:r w:rsidRPr="00611235">
        <w:t>3. The total number of engagements, per month, disaggregated by the types of services provided, whether the service was provided at the department’s office, a resource center or in the field, and borough;</w:t>
      </w:r>
    </w:p>
    <w:p w:rsidR="00611235" w:rsidRPr="00611235" w:rsidRDefault="00611235" w:rsidP="00611235">
      <w:pPr>
        <w:spacing w:line="480" w:lineRule="auto"/>
        <w:jc w:val="both"/>
      </w:pPr>
      <w:r w:rsidRPr="00611235">
        <w:t xml:space="preserve">4. The types of services veterans have inquired about, including through 311 calls, per month, disaggregated by type of service, and borough where applicable; </w:t>
      </w:r>
    </w:p>
    <w:p w:rsidR="00D033C8" w:rsidRDefault="00D033C8" w:rsidP="002A761B">
      <w:pPr>
        <w:spacing w:line="480" w:lineRule="auto"/>
        <w:jc w:val="both"/>
      </w:pPr>
      <w:r>
        <w:t xml:space="preserve">5. </w:t>
      </w:r>
      <w:r w:rsidRPr="006C4E60">
        <w:rPr>
          <w:u w:val="single"/>
        </w:rPr>
        <w:t xml:space="preserve">The total </w:t>
      </w:r>
      <w:r w:rsidR="006C4E60">
        <w:rPr>
          <w:u w:val="single"/>
        </w:rPr>
        <w:t>number of social service programs</w:t>
      </w:r>
      <w:r w:rsidRPr="006C4E60">
        <w:rPr>
          <w:u w:val="single"/>
        </w:rPr>
        <w:t xml:space="preserve"> veterans have inquired about, including, but not limited to, </w:t>
      </w:r>
      <w:r w:rsidR="006C4E60" w:rsidRPr="006C4E60">
        <w:rPr>
          <w:u w:val="single"/>
        </w:rPr>
        <w:t>the supplemental nutrition assistance program</w:t>
      </w:r>
      <w:r w:rsidRPr="006C4E60">
        <w:rPr>
          <w:u w:val="single"/>
        </w:rPr>
        <w:t xml:space="preserve">, the New York </w:t>
      </w:r>
      <w:r w:rsidR="00145781">
        <w:rPr>
          <w:u w:val="single"/>
        </w:rPr>
        <w:t>s</w:t>
      </w:r>
      <w:r w:rsidRPr="006C4E60">
        <w:rPr>
          <w:u w:val="single"/>
        </w:rPr>
        <w:t>tate veteran property tax exemption</w:t>
      </w:r>
      <w:r w:rsidR="004A2D0A">
        <w:rPr>
          <w:u w:val="single"/>
        </w:rPr>
        <w:t xml:space="preserve"> pursuant to section</w:t>
      </w:r>
      <w:r w:rsidR="004A2D0A" w:rsidRPr="004A2D0A">
        <w:rPr>
          <w:u w:val="single"/>
        </w:rPr>
        <w:t xml:space="preserve"> </w:t>
      </w:r>
      <w:r w:rsidR="004A2D0A">
        <w:rPr>
          <w:u w:val="single"/>
        </w:rPr>
        <w:t>458 of the New York state real property tax law</w:t>
      </w:r>
      <w:r w:rsidRPr="006C4E60">
        <w:rPr>
          <w:u w:val="single"/>
        </w:rPr>
        <w:t>,</w:t>
      </w:r>
      <w:r w:rsidR="006C4E60" w:rsidRPr="006C4E60">
        <w:rPr>
          <w:u w:val="single"/>
        </w:rPr>
        <w:t xml:space="preserve"> </w:t>
      </w:r>
      <w:proofErr w:type="spellStart"/>
      <w:r w:rsidR="00145781">
        <w:rPr>
          <w:u w:val="single"/>
        </w:rPr>
        <w:t>m</w:t>
      </w:r>
      <w:r w:rsidR="004A2D0A">
        <w:rPr>
          <w:u w:val="single"/>
        </w:rPr>
        <w:t>edicaid</w:t>
      </w:r>
      <w:proofErr w:type="spellEnd"/>
      <w:r w:rsidR="006C4E60" w:rsidRPr="006C4E60">
        <w:rPr>
          <w:u w:val="single"/>
        </w:rPr>
        <w:t xml:space="preserve"> and any other program offered by </w:t>
      </w:r>
      <w:r w:rsidR="00145781">
        <w:rPr>
          <w:u w:val="single"/>
        </w:rPr>
        <w:t>the</w:t>
      </w:r>
      <w:r w:rsidR="002B3BA3">
        <w:rPr>
          <w:u w:val="single"/>
        </w:rPr>
        <w:t xml:space="preserve"> department of social services/human resources administration</w:t>
      </w:r>
      <w:r w:rsidR="006C4E60">
        <w:rPr>
          <w:u w:val="single"/>
        </w:rPr>
        <w:t>, disaggregated by the program</w:t>
      </w:r>
      <w:r w:rsidR="006C4E60" w:rsidRPr="006C4E60">
        <w:rPr>
          <w:u w:val="single"/>
        </w:rPr>
        <w:t>;</w:t>
      </w:r>
      <w:r w:rsidR="006C4E60">
        <w:t xml:space="preserve"> </w:t>
      </w:r>
    </w:p>
    <w:p w:rsidR="006C4E60" w:rsidRPr="006C4E60" w:rsidRDefault="006C4E60" w:rsidP="002A761B">
      <w:pPr>
        <w:spacing w:line="480" w:lineRule="auto"/>
        <w:jc w:val="both"/>
        <w:rPr>
          <w:u w:val="single"/>
        </w:rPr>
      </w:pPr>
      <w:r w:rsidRPr="005C7BA1">
        <w:t xml:space="preserve">6. </w:t>
      </w:r>
      <w:r>
        <w:rPr>
          <w:u w:val="single"/>
        </w:rPr>
        <w:t xml:space="preserve">The total number of veterans who have inquired about affordable housing programs and assistance, including, but not limited to, the </w:t>
      </w:r>
      <w:r w:rsidR="00145781">
        <w:rPr>
          <w:u w:val="single"/>
        </w:rPr>
        <w:t>h</w:t>
      </w:r>
      <w:r>
        <w:rPr>
          <w:u w:val="single"/>
        </w:rPr>
        <w:t xml:space="preserve">ousing </w:t>
      </w:r>
      <w:r w:rsidR="00145781">
        <w:rPr>
          <w:u w:val="single"/>
        </w:rPr>
        <w:t>c</w:t>
      </w:r>
      <w:r>
        <w:rPr>
          <w:u w:val="single"/>
        </w:rPr>
        <w:t xml:space="preserve">hoice </w:t>
      </w:r>
      <w:r w:rsidR="00145781">
        <w:rPr>
          <w:u w:val="single"/>
        </w:rPr>
        <w:t>v</w:t>
      </w:r>
      <w:r>
        <w:rPr>
          <w:u w:val="single"/>
        </w:rPr>
        <w:t xml:space="preserve">oucher program and public housing </w:t>
      </w:r>
      <w:r>
        <w:rPr>
          <w:u w:val="single"/>
        </w:rPr>
        <w:lastRenderedPageBreak/>
        <w:t>offered through the New York</w:t>
      </w:r>
      <w:r w:rsidR="00973B7F">
        <w:rPr>
          <w:u w:val="single"/>
        </w:rPr>
        <w:t xml:space="preserve"> city</w:t>
      </w:r>
      <w:r>
        <w:rPr>
          <w:u w:val="single"/>
        </w:rPr>
        <w:t xml:space="preserve"> </w:t>
      </w:r>
      <w:r w:rsidR="00145781">
        <w:rPr>
          <w:u w:val="single"/>
        </w:rPr>
        <w:t>h</w:t>
      </w:r>
      <w:r>
        <w:rPr>
          <w:u w:val="single"/>
        </w:rPr>
        <w:t xml:space="preserve">ousing </w:t>
      </w:r>
      <w:r w:rsidR="00145781">
        <w:rPr>
          <w:u w:val="single"/>
        </w:rPr>
        <w:t>a</w:t>
      </w:r>
      <w:r>
        <w:rPr>
          <w:u w:val="single"/>
        </w:rPr>
        <w:t xml:space="preserve">uthority, the </w:t>
      </w:r>
      <w:r w:rsidR="00145781">
        <w:rPr>
          <w:u w:val="single"/>
        </w:rPr>
        <w:t>h</w:t>
      </w:r>
      <w:r>
        <w:rPr>
          <w:u w:val="single"/>
        </w:rPr>
        <w:t xml:space="preserve">ousing </w:t>
      </w:r>
      <w:r w:rsidR="00145781">
        <w:rPr>
          <w:u w:val="single"/>
        </w:rPr>
        <w:t>c</w:t>
      </w:r>
      <w:r>
        <w:rPr>
          <w:u w:val="single"/>
        </w:rPr>
        <w:t xml:space="preserve">hoice </w:t>
      </w:r>
      <w:r w:rsidR="00145781">
        <w:rPr>
          <w:u w:val="single"/>
        </w:rPr>
        <w:t>v</w:t>
      </w:r>
      <w:r>
        <w:rPr>
          <w:u w:val="single"/>
        </w:rPr>
        <w:t xml:space="preserve">oucher program, rental assistance, and </w:t>
      </w:r>
      <w:r w:rsidR="00145781">
        <w:rPr>
          <w:u w:val="single"/>
        </w:rPr>
        <w:t>homeownership assistance offered through</w:t>
      </w:r>
      <w:r>
        <w:rPr>
          <w:u w:val="single"/>
        </w:rPr>
        <w:t xml:space="preserve"> the </w:t>
      </w:r>
      <w:r w:rsidR="00145781">
        <w:rPr>
          <w:u w:val="single"/>
        </w:rPr>
        <w:t>d</w:t>
      </w:r>
      <w:r>
        <w:rPr>
          <w:u w:val="single"/>
        </w:rPr>
        <w:t xml:space="preserve">epartment of </w:t>
      </w:r>
      <w:r w:rsidR="00145781">
        <w:rPr>
          <w:u w:val="single"/>
        </w:rPr>
        <w:t>h</w:t>
      </w:r>
      <w:r>
        <w:rPr>
          <w:u w:val="single"/>
        </w:rPr>
        <w:t>ousi</w:t>
      </w:r>
      <w:r w:rsidR="00145781">
        <w:rPr>
          <w:u w:val="single"/>
        </w:rPr>
        <w:t>ng preservation and development and supportive services offered through partners of the department, disaggregated by program;</w:t>
      </w:r>
    </w:p>
    <w:p w:rsidR="00145781" w:rsidRPr="006C4E60" w:rsidRDefault="00145781" w:rsidP="00145781">
      <w:pPr>
        <w:spacing w:line="480" w:lineRule="auto"/>
        <w:jc w:val="both"/>
        <w:rPr>
          <w:u w:val="single"/>
        </w:rPr>
      </w:pPr>
      <w:r w:rsidRPr="005C7BA1">
        <w:t xml:space="preserve">7. </w:t>
      </w:r>
      <w:r w:rsidRPr="00D6182C">
        <w:rPr>
          <w:u w:val="single"/>
        </w:rPr>
        <w:t xml:space="preserve">The </w:t>
      </w:r>
      <w:r>
        <w:rPr>
          <w:u w:val="single"/>
        </w:rPr>
        <w:t xml:space="preserve">total </w:t>
      </w:r>
      <w:r w:rsidRPr="00D6182C">
        <w:rPr>
          <w:u w:val="single"/>
        </w:rPr>
        <w:t xml:space="preserve">number and percentage of veterans served </w:t>
      </w:r>
      <w:r w:rsidR="00963B5C">
        <w:rPr>
          <w:u w:val="single"/>
        </w:rPr>
        <w:t xml:space="preserve">by the department </w:t>
      </w:r>
      <w:r w:rsidRPr="00D6182C">
        <w:rPr>
          <w:u w:val="single"/>
        </w:rPr>
        <w:t>who are above 60 years of age</w:t>
      </w:r>
      <w:r>
        <w:rPr>
          <w:u w:val="single"/>
        </w:rPr>
        <w:t>, disaggregated by borough</w:t>
      </w:r>
      <w:r w:rsidRPr="00D6182C">
        <w:rPr>
          <w:u w:val="single"/>
        </w:rPr>
        <w:t>;</w:t>
      </w:r>
    </w:p>
    <w:p w:rsidR="00145781" w:rsidRDefault="00963B5C" w:rsidP="00145781">
      <w:pPr>
        <w:spacing w:line="480" w:lineRule="auto"/>
        <w:jc w:val="both"/>
      </w:pPr>
      <w:r>
        <w:rPr>
          <w:u w:val="single"/>
        </w:rPr>
        <w:t>8</w:t>
      </w:r>
      <w:r w:rsidR="00145781" w:rsidRPr="00963B5C">
        <w:t>.</w:t>
      </w:r>
      <w:r w:rsidR="00145781">
        <w:t xml:space="preserve"> The methods by which the department provides information to veterans and their families, caretakers and active </w:t>
      </w:r>
      <w:proofErr w:type="spellStart"/>
      <w:r w:rsidR="00145781">
        <w:t>servicemembers</w:t>
      </w:r>
      <w:proofErr w:type="spellEnd"/>
      <w:r w:rsidR="00145781">
        <w:t xml:space="preserve"> and the methods by which veterans their families learned about the department;</w:t>
      </w:r>
    </w:p>
    <w:p w:rsidR="00145781" w:rsidRPr="00145781" w:rsidRDefault="00145781" w:rsidP="00145781">
      <w:pPr>
        <w:spacing w:line="480" w:lineRule="auto"/>
        <w:jc w:val="both"/>
        <w:rPr>
          <w:u w:val="single"/>
        </w:rPr>
        <w:sectPr w:rsidR="00145781" w:rsidRPr="00145781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D6182C" w:rsidRDefault="00145781" w:rsidP="006C4E60">
      <w:pPr>
        <w:spacing w:line="480" w:lineRule="auto"/>
        <w:jc w:val="both"/>
      </w:pPr>
      <w:r w:rsidRPr="00D033C8">
        <w:t xml:space="preserve"> </w:t>
      </w:r>
      <w:r w:rsidR="00963B5C">
        <w:rPr>
          <w:u w:val="single"/>
        </w:rPr>
        <w:t>9</w:t>
      </w:r>
      <w:r w:rsidRPr="00963B5C">
        <w:t>.</w:t>
      </w:r>
      <w:r w:rsidR="00196DFA" w:rsidRPr="00D6182C">
        <w:t xml:space="preserve"> </w:t>
      </w:r>
      <w:r w:rsidR="002A761B" w:rsidRPr="00D6182C">
        <w:t>A list of the</w:t>
      </w:r>
      <w:r w:rsidR="00612C77" w:rsidRPr="00D6182C">
        <w:t xml:space="preserve"> </w:t>
      </w:r>
      <w:r w:rsidR="00196DFA" w:rsidRPr="00D6182C">
        <w:t>field services provided by the department in each borough</w:t>
      </w:r>
      <w:r w:rsidR="0089360C" w:rsidRPr="00D6182C">
        <w:t xml:space="preserve">, per </w:t>
      </w:r>
      <w:r w:rsidR="00612C77" w:rsidRPr="00D6182C">
        <w:t>month</w:t>
      </w:r>
      <w:r w:rsidR="00196DFA" w:rsidRPr="00D6182C">
        <w:t>;</w:t>
      </w:r>
      <w:r w:rsidR="00D6182C">
        <w:t xml:space="preserve"> </w:t>
      </w:r>
      <w:r w:rsidR="000A5A59" w:rsidRPr="00D6182C">
        <w:t>and</w:t>
      </w:r>
    </w:p>
    <w:p w:rsidR="00145781" w:rsidRPr="00145781" w:rsidRDefault="00145781" w:rsidP="006C4E60">
      <w:pPr>
        <w:spacing w:line="480" w:lineRule="auto"/>
        <w:jc w:val="both"/>
      </w:pPr>
      <w:r>
        <w:rPr>
          <w:u w:val="single"/>
        </w:rPr>
        <w:t>1</w:t>
      </w:r>
      <w:r w:rsidR="00963B5C">
        <w:rPr>
          <w:u w:val="single"/>
        </w:rPr>
        <w:t>0</w:t>
      </w:r>
      <w:r w:rsidRPr="00963B5C">
        <w:t>.</w:t>
      </w:r>
      <w:r>
        <w:t xml:space="preserve"> The methods utilized by the department in calculating its report on the performance indicators herein.</w:t>
      </w:r>
    </w:p>
    <w:p w:rsidR="00145781" w:rsidRPr="00E93E31" w:rsidRDefault="00145781" w:rsidP="00145781">
      <w:pPr>
        <w:spacing w:line="480" w:lineRule="auto"/>
        <w:ind w:left="720" w:firstLine="0"/>
        <w:jc w:val="both"/>
      </w:pPr>
      <w:r w:rsidRPr="00E93E31">
        <w:t>§</w:t>
      </w:r>
      <w:r>
        <w:t xml:space="preserve"> </w:t>
      </w:r>
      <w:r w:rsidRPr="00E93E31">
        <w:t xml:space="preserve">2. This local law takes effect </w:t>
      </w:r>
      <w:r>
        <w:t>immediately</w:t>
      </w:r>
      <w:r w:rsidRPr="00E93E31">
        <w:t xml:space="preserve">. </w:t>
      </w:r>
    </w:p>
    <w:p w:rsidR="00145781" w:rsidRDefault="00145781" w:rsidP="00145781">
      <w:pPr>
        <w:ind w:firstLine="0"/>
        <w:jc w:val="both"/>
        <w:rPr>
          <w:sz w:val="18"/>
          <w:szCs w:val="18"/>
        </w:rPr>
      </w:pPr>
    </w:p>
    <w:p w:rsidR="00145781" w:rsidRDefault="00145781" w:rsidP="00145781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NJC</w:t>
      </w:r>
    </w:p>
    <w:p w:rsidR="00145781" w:rsidRDefault="00145781" w:rsidP="00145781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#10325</w:t>
      </w:r>
    </w:p>
    <w:p w:rsidR="00145781" w:rsidRDefault="00973B7F" w:rsidP="00145781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5/</w:t>
      </w:r>
      <w:r w:rsidR="00FA5BC0">
        <w:rPr>
          <w:sz w:val="18"/>
          <w:szCs w:val="18"/>
        </w:rPr>
        <w:t>16</w:t>
      </w:r>
      <w:r w:rsidR="00145781">
        <w:rPr>
          <w:sz w:val="18"/>
          <w:szCs w:val="18"/>
        </w:rPr>
        <w:t>/19</w:t>
      </w:r>
    </w:p>
    <w:p w:rsidR="00145781" w:rsidRDefault="00145781" w:rsidP="00145781">
      <w:pPr>
        <w:ind w:firstLine="0"/>
        <w:rPr>
          <w:sz w:val="18"/>
          <w:szCs w:val="18"/>
        </w:rPr>
      </w:pPr>
    </w:p>
    <w:p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C8C" w:rsidRDefault="00A95C8C">
      <w:r>
        <w:separator/>
      </w:r>
    </w:p>
    <w:p w:rsidR="00A95C8C" w:rsidRDefault="00A95C8C"/>
  </w:endnote>
  <w:endnote w:type="continuationSeparator" w:id="0">
    <w:p w:rsidR="00A95C8C" w:rsidRDefault="00A95C8C">
      <w:r>
        <w:continuationSeparator/>
      </w:r>
    </w:p>
    <w:p w:rsidR="00A95C8C" w:rsidRDefault="00A95C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D59" w:rsidRDefault="00394D5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6EB0">
      <w:rPr>
        <w:noProof/>
      </w:rPr>
      <w:t>1</w:t>
    </w:r>
    <w:r>
      <w:rPr>
        <w:noProof/>
      </w:rPr>
      <w:fldChar w:fldCharType="end"/>
    </w:r>
  </w:p>
  <w:p w:rsidR="00394D59" w:rsidRDefault="00394D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D59" w:rsidRDefault="00394D5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5781">
      <w:rPr>
        <w:noProof/>
      </w:rPr>
      <w:t>2</w:t>
    </w:r>
    <w:r>
      <w:rPr>
        <w:noProof/>
      </w:rPr>
      <w:fldChar w:fldCharType="end"/>
    </w:r>
  </w:p>
  <w:p w:rsidR="00394D59" w:rsidRDefault="00394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C8C" w:rsidRDefault="00A95C8C">
      <w:r>
        <w:separator/>
      </w:r>
    </w:p>
    <w:p w:rsidR="00A95C8C" w:rsidRDefault="00A95C8C"/>
  </w:footnote>
  <w:footnote w:type="continuationSeparator" w:id="0">
    <w:p w:rsidR="00A95C8C" w:rsidRDefault="00A95C8C">
      <w:r>
        <w:continuationSeparator/>
      </w:r>
    </w:p>
    <w:p w:rsidR="00A95C8C" w:rsidRDefault="00A95C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006BA"/>
    <w:multiLevelType w:val="hybridMultilevel"/>
    <w:tmpl w:val="F62C9480"/>
    <w:lvl w:ilvl="0" w:tplc="509AA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C94836"/>
    <w:multiLevelType w:val="hybridMultilevel"/>
    <w:tmpl w:val="431011C6"/>
    <w:lvl w:ilvl="0" w:tplc="1BEC9DA0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C178F5"/>
    <w:multiLevelType w:val="hybridMultilevel"/>
    <w:tmpl w:val="BBA411B2"/>
    <w:lvl w:ilvl="0" w:tplc="CDF4B18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72"/>
    <w:rsid w:val="000135A3"/>
    <w:rsid w:val="0001525C"/>
    <w:rsid w:val="000221DA"/>
    <w:rsid w:val="00030FCB"/>
    <w:rsid w:val="00035181"/>
    <w:rsid w:val="0004289F"/>
    <w:rsid w:val="000502BC"/>
    <w:rsid w:val="00056BB0"/>
    <w:rsid w:val="00064AFB"/>
    <w:rsid w:val="000828BB"/>
    <w:rsid w:val="0009041D"/>
    <w:rsid w:val="0009173E"/>
    <w:rsid w:val="00094A70"/>
    <w:rsid w:val="0009651D"/>
    <w:rsid w:val="000977C4"/>
    <w:rsid w:val="000A5A59"/>
    <w:rsid w:val="000C6287"/>
    <w:rsid w:val="000D4A7F"/>
    <w:rsid w:val="000D7B71"/>
    <w:rsid w:val="001073BD"/>
    <w:rsid w:val="00115B31"/>
    <w:rsid w:val="00127E9F"/>
    <w:rsid w:val="00145781"/>
    <w:rsid w:val="001509BF"/>
    <w:rsid w:val="00150A27"/>
    <w:rsid w:val="00153045"/>
    <w:rsid w:val="00160860"/>
    <w:rsid w:val="001624F0"/>
    <w:rsid w:val="00165627"/>
    <w:rsid w:val="00167107"/>
    <w:rsid w:val="001728D9"/>
    <w:rsid w:val="001754FE"/>
    <w:rsid w:val="00180BD2"/>
    <w:rsid w:val="001831A1"/>
    <w:rsid w:val="00191F7E"/>
    <w:rsid w:val="00195A80"/>
    <w:rsid w:val="00196DFA"/>
    <w:rsid w:val="00197D8D"/>
    <w:rsid w:val="001A68AE"/>
    <w:rsid w:val="001B0460"/>
    <w:rsid w:val="001B0DB8"/>
    <w:rsid w:val="001C46E5"/>
    <w:rsid w:val="001D4249"/>
    <w:rsid w:val="0020276B"/>
    <w:rsid w:val="00205741"/>
    <w:rsid w:val="0020667A"/>
    <w:rsid w:val="00207323"/>
    <w:rsid w:val="00213E3D"/>
    <w:rsid w:val="0021642E"/>
    <w:rsid w:val="0022099D"/>
    <w:rsid w:val="00235F18"/>
    <w:rsid w:val="002413AB"/>
    <w:rsid w:val="00241F94"/>
    <w:rsid w:val="00270162"/>
    <w:rsid w:val="00280955"/>
    <w:rsid w:val="00292C42"/>
    <w:rsid w:val="00297DBA"/>
    <w:rsid w:val="002A0D33"/>
    <w:rsid w:val="002A2A5A"/>
    <w:rsid w:val="002A4BA4"/>
    <w:rsid w:val="002A761B"/>
    <w:rsid w:val="002B3BA3"/>
    <w:rsid w:val="002C4435"/>
    <w:rsid w:val="002D5F4F"/>
    <w:rsid w:val="002F1729"/>
    <w:rsid w:val="002F196D"/>
    <w:rsid w:val="002F269C"/>
    <w:rsid w:val="002F309F"/>
    <w:rsid w:val="00301E5D"/>
    <w:rsid w:val="00320D3B"/>
    <w:rsid w:val="003240CC"/>
    <w:rsid w:val="0033027F"/>
    <w:rsid w:val="003447CD"/>
    <w:rsid w:val="00352CA7"/>
    <w:rsid w:val="003720CF"/>
    <w:rsid w:val="00376EC7"/>
    <w:rsid w:val="003874A1"/>
    <w:rsid w:val="00387754"/>
    <w:rsid w:val="00394D59"/>
    <w:rsid w:val="003A29EF"/>
    <w:rsid w:val="003A75C2"/>
    <w:rsid w:val="003E348F"/>
    <w:rsid w:val="003F26F9"/>
    <w:rsid w:val="003F3109"/>
    <w:rsid w:val="00413D4A"/>
    <w:rsid w:val="00423989"/>
    <w:rsid w:val="004269C0"/>
    <w:rsid w:val="00432688"/>
    <w:rsid w:val="00433C6A"/>
    <w:rsid w:val="00441EDA"/>
    <w:rsid w:val="00444642"/>
    <w:rsid w:val="00447A01"/>
    <w:rsid w:val="0047515B"/>
    <w:rsid w:val="004805D7"/>
    <w:rsid w:val="004948B5"/>
    <w:rsid w:val="004A2D0A"/>
    <w:rsid w:val="004B097C"/>
    <w:rsid w:val="004B3B6C"/>
    <w:rsid w:val="004D6636"/>
    <w:rsid w:val="004E1CF2"/>
    <w:rsid w:val="004E2262"/>
    <w:rsid w:val="004E3105"/>
    <w:rsid w:val="004F3343"/>
    <w:rsid w:val="005020E8"/>
    <w:rsid w:val="005044C0"/>
    <w:rsid w:val="00540E95"/>
    <w:rsid w:val="00550E96"/>
    <w:rsid w:val="00554C35"/>
    <w:rsid w:val="0055726B"/>
    <w:rsid w:val="005615B7"/>
    <w:rsid w:val="00575C99"/>
    <w:rsid w:val="00584573"/>
    <w:rsid w:val="00586366"/>
    <w:rsid w:val="005A1EBD"/>
    <w:rsid w:val="005B5DE4"/>
    <w:rsid w:val="005C6980"/>
    <w:rsid w:val="005C7BA1"/>
    <w:rsid w:val="005D4A03"/>
    <w:rsid w:val="005E655A"/>
    <w:rsid w:val="005E7681"/>
    <w:rsid w:val="005F3AA6"/>
    <w:rsid w:val="00611235"/>
    <w:rsid w:val="00612C77"/>
    <w:rsid w:val="00613608"/>
    <w:rsid w:val="006245EC"/>
    <w:rsid w:val="00625738"/>
    <w:rsid w:val="00625880"/>
    <w:rsid w:val="00630AB3"/>
    <w:rsid w:val="00655FD7"/>
    <w:rsid w:val="006662DF"/>
    <w:rsid w:val="00681A93"/>
    <w:rsid w:val="00685FD1"/>
    <w:rsid w:val="00687344"/>
    <w:rsid w:val="006A691C"/>
    <w:rsid w:val="006B26AF"/>
    <w:rsid w:val="006B590A"/>
    <w:rsid w:val="006B5AB9"/>
    <w:rsid w:val="006C4E60"/>
    <w:rsid w:val="006D0E87"/>
    <w:rsid w:val="006D3E3C"/>
    <w:rsid w:val="006D562C"/>
    <w:rsid w:val="006E5B23"/>
    <w:rsid w:val="006F5CC7"/>
    <w:rsid w:val="00707A62"/>
    <w:rsid w:val="007101A2"/>
    <w:rsid w:val="007218EB"/>
    <w:rsid w:val="0072551E"/>
    <w:rsid w:val="00727F04"/>
    <w:rsid w:val="0073736B"/>
    <w:rsid w:val="00750030"/>
    <w:rsid w:val="00767CD4"/>
    <w:rsid w:val="00770B9A"/>
    <w:rsid w:val="007952DF"/>
    <w:rsid w:val="007A1A40"/>
    <w:rsid w:val="007B293E"/>
    <w:rsid w:val="007B6497"/>
    <w:rsid w:val="007C1D9D"/>
    <w:rsid w:val="007C6893"/>
    <w:rsid w:val="007E73C5"/>
    <w:rsid w:val="007E79D5"/>
    <w:rsid w:val="007F4087"/>
    <w:rsid w:val="00806569"/>
    <w:rsid w:val="008167F4"/>
    <w:rsid w:val="0083646C"/>
    <w:rsid w:val="0085260B"/>
    <w:rsid w:val="00853E42"/>
    <w:rsid w:val="008549AA"/>
    <w:rsid w:val="00872BFD"/>
    <w:rsid w:val="008742A2"/>
    <w:rsid w:val="00880099"/>
    <w:rsid w:val="0089360C"/>
    <w:rsid w:val="008E28FA"/>
    <w:rsid w:val="008F0B17"/>
    <w:rsid w:val="008F2B50"/>
    <w:rsid w:val="008F77E7"/>
    <w:rsid w:val="00900ACB"/>
    <w:rsid w:val="00925D71"/>
    <w:rsid w:val="0093078E"/>
    <w:rsid w:val="00946BA5"/>
    <w:rsid w:val="00963B5C"/>
    <w:rsid w:val="009641DC"/>
    <w:rsid w:val="00973B7F"/>
    <w:rsid w:val="0097557E"/>
    <w:rsid w:val="009822E5"/>
    <w:rsid w:val="00982537"/>
    <w:rsid w:val="00990ECE"/>
    <w:rsid w:val="009948D9"/>
    <w:rsid w:val="009C2FA6"/>
    <w:rsid w:val="009C3788"/>
    <w:rsid w:val="009D33E6"/>
    <w:rsid w:val="00A03635"/>
    <w:rsid w:val="00A10451"/>
    <w:rsid w:val="00A269C2"/>
    <w:rsid w:val="00A3262A"/>
    <w:rsid w:val="00A32D23"/>
    <w:rsid w:val="00A46ACE"/>
    <w:rsid w:val="00A47C26"/>
    <w:rsid w:val="00A531EC"/>
    <w:rsid w:val="00A654D0"/>
    <w:rsid w:val="00A93D38"/>
    <w:rsid w:val="00A95C8C"/>
    <w:rsid w:val="00AC32D0"/>
    <w:rsid w:val="00AC3C2D"/>
    <w:rsid w:val="00AD1881"/>
    <w:rsid w:val="00AE212E"/>
    <w:rsid w:val="00AF3172"/>
    <w:rsid w:val="00AF39A5"/>
    <w:rsid w:val="00B15D83"/>
    <w:rsid w:val="00B1635A"/>
    <w:rsid w:val="00B27256"/>
    <w:rsid w:val="00B30100"/>
    <w:rsid w:val="00B47730"/>
    <w:rsid w:val="00B87EBC"/>
    <w:rsid w:val="00B979E0"/>
    <w:rsid w:val="00BA364B"/>
    <w:rsid w:val="00BA4408"/>
    <w:rsid w:val="00BA599A"/>
    <w:rsid w:val="00BB6434"/>
    <w:rsid w:val="00BC1806"/>
    <w:rsid w:val="00BC5FCB"/>
    <w:rsid w:val="00BD4B74"/>
    <w:rsid w:val="00BD4E49"/>
    <w:rsid w:val="00BF76F0"/>
    <w:rsid w:val="00C10A39"/>
    <w:rsid w:val="00C26EB0"/>
    <w:rsid w:val="00C575DB"/>
    <w:rsid w:val="00C8664C"/>
    <w:rsid w:val="00C92A35"/>
    <w:rsid w:val="00C93F56"/>
    <w:rsid w:val="00C95753"/>
    <w:rsid w:val="00C96CEE"/>
    <w:rsid w:val="00CA09E2"/>
    <w:rsid w:val="00CA2899"/>
    <w:rsid w:val="00CA30A1"/>
    <w:rsid w:val="00CA4477"/>
    <w:rsid w:val="00CA6B5C"/>
    <w:rsid w:val="00CC4ED3"/>
    <w:rsid w:val="00CD6220"/>
    <w:rsid w:val="00CE602C"/>
    <w:rsid w:val="00CF17D2"/>
    <w:rsid w:val="00D033C8"/>
    <w:rsid w:val="00D12649"/>
    <w:rsid w:val="00D15C8D"/>
    <w:rsid w:val="00D30A34"/>
    <w:rsid w:val="00D320B4"/>
    <w:rsid w:val="00D506D2"/>
    <w:rsid w:val="00D52CE9"/>
    <w:rsid w:val="00D6182C"/>
    <w:rsid w:val="00D94395"/>
    <w:rsid w:val="00D975BE"/>
    <w:rsid w:val="00DB6BFB"/>
    <w:rsid w:val="00DC1A37"/>
    <w:rsid w:val="00DC57C0"/>
    <w:rsid w:val="00DE6E46"/>
    <w:rsid w:val="00DF7976"/>
    <w:rsid w:val="00E0423E"/>
    <w:rsid w:val="00E06550"/>
    <w:rsid w:val="00E13406"/>
    <w:rsid w:val="00E310B4"/>
    <w:rsid w:val="00E34500"/>
    <w:rsid w:val="00E37A64"/>
    <w:rsid w:val="00E37C8F"/>
    <w:rsid w:val="00E42EF6"/>
    <w:rsid w:val="00E611AD"/>
    <w:rsid w:val="00E611DE"/>
    <w:rsid w:val="00E737A9"/>
    <w:rsid w:val="00E84A4E"/>
    <w:rsid w:val="00E93E31"/>
    <w:rsid w:val="00E96AB4"/>
    <w:rsid w:val="00E97376"/>
    <w:rsid w:val="00EA212F"/>
    <w:rsid w:val="00EA3C2C"/>
    <w:rsid w:val="00EA6B3C"/>
    <w:rsid w:val="00EB262D"/>
    <w:rsid w:val="00EB4F54"/>
    <w:rsid w:val="00EB5A95"/>
    <w:rsid w:val="00ED266D"/>
    <w:rsid w:val="00ED2846"/>
    <w:rsid w:val="00ED6ADF"/>
    <w:rsid w:val="00EE3E32"/>
    <w:rsid w:val="00EF1E62"/>
    <w:rsid w:val="00EF2440"/>
    <w:rsid w:val="00F0418B"/>
    <w:rsid w:val="00F23C44"/>
    <w:rsid w:val="00F23EA7"/>
    <w:rsid w:val="00F262DB"/>
    <w:rsid w:val="00F33321"/>
    <w:rsid w:val="00F34140"/>
    <w:rsid w:val="00F43A2B"/>
    <w:rsid w:val="00F61B71"/>
    <w:rsid w:val="00F66DD2"/>
    <w:rsid w:val="00FA5BBD"/>
    <w:rsid w:val="00FA5BC0"/>
    <w:rsid w:val="00FA63F7"/>
    <w:rsid w:val="00FB2FD6"/>
    <w:rsid w:val="00FB448E"/>
    <w:rsid w:val="00FC29CC"/>
    <w:rsid w:val="00FC547E"/>
    <w:rsid w:val="00FE107C"/>
    <w:rsid w:val="00FE7813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22296D"/>
  <w15:chartTrackingRefBased/>
  <w15:docId w15:val="{86C18907-9ABD-49E3-8194-239E2F5D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26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9C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269C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9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69C0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0D7B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693B-8009-4C00-8CBE-A9456624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Washington, Alex</dc:creator>
  <cp:keywords/>
  <cp:lastModifiedBy>Ettricks, Jonathan</cp:lastModifiedBy>
  <cp:revision>13</cp:revision>
  <cp:lastPrinted>2019-04-23T21:38:00Z</cp:lastPrinted>
  <dcterms:created xsi:type="dcterms:W3CDTF">2019-05-30T15:36:00Z</dcterms:created>
  <dcterms:modified xsi:type="dcterms:W3CDTF">2021-04-21T13:45:00Z</dcterms:modified>
</cp:coreProperties>
</file>