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B28" w:rsidRDefault="006C7B28" w:rsidP="00952924">
      <w:pPr>
        <w:ind w:left="4320" w:firstLine="720"/>
      </w:pPr>
      <w:r>
        <w:t xml:space="preserve">Staff: </w:t>
      </w:r>
      <w:r w:rsidR="00F31D66">
        <w:t xml:space="preserve">Carlos Eduardo Beato </w:t>
      </w:r>
    </w:p>
    <w:p w:rsidR="006C7B28" w:rsidRDefault="006C7B28" w:rsidP="006C7B28">
      <w:pPr>
        <w:ind w:left="5040"/>
      </w:pPr>
      <w:r>
        <w:t xml:space="preserve">Counsel, </w:t>
      </w:r>
      <w:r w:rsidR="00F31D66">
        <w:t xml:space="preserve">Committee </w:t>
      </w:r>
      <w:r>
        <w:t xml:space="preserve">State and Federal Legislation </w:t>
      </w:r>
    </w:p>
    <w:p w:rsidR="006C7B28" w:rsidRDefault="006C7B28" w:rsidP="006C7B28">
      <w:pPr>
        <w:ind w:left="5040"/>
      </w:pPr>
    </w:p>
    <w:p w:rsidR="00F31D66" w:rsidRPr="00AF2EF2" w:rsidRDefault="00F31D66" w:rsidP="00F31D66">
      <w:pPr>
        <w:ind w:left="5040"/>
        <w:rPr>
          <w:szCs w:val="24"/>
        </w:rPr>
      </w:pPr>
      <w:r w:rsidRPr="00AF2EF2">
        <w:rPr>
          <w:szCs w:val="24"/>
        </w:rPr>
        <w:t xml:space="preserve">Raymond </w:t>
      </w:r>
      <w:proofErr w:type="spellStart"/>
      <w:r w:rsidRPr="00AF2EF2">
        <w:rPr>
          <w:szCs w:val="24"/>
        </w:rPr>
        <w:t>Majewski</w:t>
      </w:r>
      <w:proofErr w:type="spellEnd"/>
      <w:r w:rsidRPr="00AF2EF2">
        <w:rPr>
          <w:szCs w:val="24"/>
        </w:rPr>
        <w:t xml:space="preserve"> </w:t>
      </w:r>
    </w:p>
    <w:p w:rsidR="00F31D66" w:rsidRDefault="00F31D66" w:rsidP="00F31D66">
      <w:pPr>
        <w:ind w:left="5040"/>
        <w:rPr>
          <w:szCs w:val="24"/>
        </w:rPr>
      </w:pPr>
      <w:r w:rsidRPr="00AF2EF2">
        <w:rPr>
          <w:szCs w:val="24"/>
        </w:rPr>
        <w:t>Deputy Director/Chief Economist, Finance Division</w:t>
      </w:r>
    </w:p>
    <w:p w:rsidR="00036FA0" w:rsidRDefault="00036FA0" w:rsidP="00F31D66">
      <w:pPr>
        <w:ind w:left="5040"/>
        <w:rPr>
          <w:szCs w:val="24"/>
        </w:rPr>
      </w:pPr>
    </w:p>
    <w:p w:rsidR="00036FA0" w:rsidRPr="008202BD" w:rsidRDefault="00036FA0" w:rsidP="00F31D66">
      <w:pPr>
        <w:ind w:left="5040"/>
        <w:rPr>
          <w:szCs w:val="24"/>
        </w:rPr>
      </w:pPr>
      <w:r>
        <w:rPr>
          <w:szCs w:val="24"/>
        </w:rPr>
        <w:t xml:space="preserve">Kendall Stephenson, </w:t>
      </w:r>
      <w:r w:rsidR="009F1609">
        <w:rPr>
          <w:szCs w:val="24"/>
        </w:rPr>
        <w:t xml:space="preserve">Senior </w:t>
      </w:r>
      <w:r>
        <w:rPr>
          <w:szCs w:val="24"/>
        </w:rPr>
        <w:t xml:space="preserve">Economist </w:t>
      </w:r>
    </w:p>
    <w:p w:rsidR="00F31D66" w:rsidRPr="008202BD" w:rsidRDefault="00F31D66" w:rsidP="00F31D66">
      <w:pPr>
        <w:ind w:left="3600" w:firstLine="720"/>
        <w:rPr>
          <w:szCs w:val="24"/>
        </w:rPr>
      </w:pPr>
      <w:r>
        <w:rPr>
          <w:szCs w:val="24"/>
        </w:rPr>
        <w:t xml:space="preserve">               </w:t>
      </w:r>
      <w:r w:rsidRPr="008202BD">
        <w:rPr>
          <w:szCs w:val="24"/>
        </w:rPr>
        <w:t> </w:t>
      </w:r>
    </w:p>
    <w:p w:rsidR="006C7B28" w:rsidRDefault="006C7B28" w:rsidP="006C7B28"/>
    <w:p w:rsidR="006C7B28" w:rsidRDefault="00F85F48" w:rsidP="006C7B28">
      <w:pPr>
        <w:framePr w:hSpace="180" w:wrap="auto" w:vAnchor="text" w:hAnchor="page" w:x="5473" w:y="229"/>
        <w:jc w:val="center"/>
      </w:pPr>
      <w:r>
        <w:rPr>
          <w:noProof/>
        </w:rPr>
        <w:drawing>
          <wp:inline distT="0" distB="0" distL="0" distR="0">
            <wp:extent cx="86868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876300"/>
                    </a:xfrm>
                    <a:prstGeom prst="rect">
                      <a:avLst/>
                    </a:prstGeom>
                    <a:noFill/>
                    <a:ln>
                      <a:noFill/>
                    </a:ln>
                  </pic:spPr>
                </pic:pic>
              </a:graphicData>
            </a:graphic>
          </wp:inline>
        </w:drawing>
      </w:r>
    </w:p>
    <w:p w:rsidR="006C7B28" w:rsidRDefault="006C7B28" w:rsidP="006C7B28">
      <w:r>
        <w:t> </w:t>
      </w:r>
    </w:p>
    <w:p w:rsidR="006C7B28" w:rsidRDefault="006C7B28" w:rsidP="006C7B28">
      <w:r>
        <w:t> </w:t>
      </w:r>
    </w:p>
    <w:p w:rsidR="006C7B28" w:rsidRDefault="006C7B28" w:rsidP="006C7B28">
      <w:pPr>
        <w:jc w:val="center"/>
      </w:pPr>
      <w:r>
        <w:t> </w:t>
      </w:r>
    </w:p>
    <w:p w:rsidR="006C7B28" w:rsidRDefault="006C7B28" w:rsidP="006C7B28">
      <w:pPr>
        <w:jc w:val="center"/>
      </w:pPr>
      <w:r>
        <w:t> </w:t>
      </w:r>
    </w:p>
    <w:p w:rsidR="006C7B28" w:rsidRDefault="006C7B28" w:rsidP="006C7B28">
      <w:pPr>
        <w:jc w:val="center"/>
      </w:pPr>
      <w:r>
        <w:t> </w:t>
      </w:r>
    </w:p>
    <w:p w:rsidR="006C7B28" w:rsidRDefault="006C7B28" w:rsidP="006C7B28">
      <w:pPr>
        <w:jc w:val="center"/>
      </w:pPr>
      <w:r>
        <w:t> </w:t>
      </w:r>
    </w:p>
    <w:p w:rsidR="006C7B28" w:rsidRDefault="006C7B28" w:rsidP="006C7B28">
      <w:pPr>
        <w:jc w:val="center"/>
        <w:rPr>
          <w:sz w:val="30"/>
          <w:u w:val="single"/>
        </w:rPr>
      </w:pPr>
      <w:r>
        <w:t> </w:t>
      </w:r>
      <w:r>
        <w:rPr>
          <w:sz w:val="30"/>
          <w:u w:val="single"/>
        </w:rPr>
        <w:t>T H E  C O U N C I L</w:t>
      </w:r>
    </w:p>
    <w:p w:rsidR="006C7B28" w:rsidRDefault="006C7B28" w:rsidP="006C7B28">
      <w:pPr>
        <w:jc w:val="center"/>
      </w:pPr>
      <w:r>
        <w:t> </w:t>
      </w:r>
    </w:p>
    <w:p w:rsidR="006C7B28" w:rsidRDefault="00DE13F7" w:rsidP="006C7B28">
      <w:pPr>
        <w:jc w:val="center"/>
      </w:pPr>
      <w:r>
        <w:t>REPORT OF</w:t>
      </w:r>
      <w:r w:rsidR="001E79C8">
        <w:t xml:space="preserve"> THE </w:t>
      </w:r>
      <w:r w:rsidR="00F31D66">
        <w:t>GOVERNMENTAL AFFAIRS DIVISION</w:t>
      </w:r>
    </w:p>
    <w:p w:rsidR="006C7B28" w:rsidRDefault="009F1609" w:rsidP="006C7B28">
      <w:pPr>
        <w:jc w:val="center"/>
      </w:pPr>
      <w:r>
        <w:t>JEFF BAKER</w:t>
      </w:r>
      <w:r w:rsidR="00F31D66">
        <w:t>, LEGISLATIVE DIRECTOR</w:t>
      </w:r>
    </w:p>
    <w:p w:rsidR="00F31D66" w:rsidRDefault="00F31D66" w:rsidP="006C7B28">
      <w:pPr>
        <w:jc w:val="center"/>
      </w:pPr>
      <w:r>
        <w:t>RACHEL CORDERO, DEPUTY DIRECTOR</w:t>
      </w:r>
    </w:p>
    <w:p w:rsidR="006C7B28" w:rsidRDefault="006C7B28" w:rsidP="006C7B28">
      <w:pPr>
        <w:jc w:val="center"/>
      </w:pPr>
      <w:r>
        <w:t> </w:t>
      </w:r>
    </w:p>
    <w:p w:rsidR="006609AC" w:rsidRDefault="006609AC" w:rsidP="006C7B28">
      <w:pPr>
        <w:jc w:val="center"/>
        <w:rPr>
          <w:sz w:val="20"/>
        </w:rPr>
      </w:pPr>
    </w:p>
    <w:p w:rsidR="006C7B28" w:rsidRDefault="006C7B28" w:rsidP="006C7B28">
      <w:pPr>
        <w:jc w:val="center"/>
        <w:rPr>
          <w:sz w:val="30"/>
          <w:u w:val="single"/>
        </w:rPr>
      </w:pPr>
      <w:r>
        <w:rPr>
          <w:sz w:val="30"/>
          <w:u w:val="single"/>
        </w:rPr>
        <w:t>COMMITTEE ON STATE AND FEDERAL LEGISLATION</w:t>
      </w:r>
    </w:p>
    <w:p w:rsidR="006C7B28" w:rsidRDefault="00606A66" w:rsidP="006C7B28">
      <w:pPr>
        <w:pStyle w:val="Heading4"/>
        <w:rPr>
          <w:u w:val="none"/>
        </w:rPr>
      </w:pPr>
      <w:r>
        <w:rPr>
          <w:u w:val="none"/>
        </w:rPr>
        <w:t xml:space="preserve">Hon. </w:t>
      </w:r>
      <w:r w:rsidR="00036FA0">
        <w:rPr>
          <w:u w:val="none"/>
        </w:rPr>
        <w:t>Andrew Cohen</w:t>
      </w:r>
      <w:r>
        <w:rPr>
          <w:u w:val="none"/>
        </w:rPr>
        <w:t>, Chair</w:t>
      </w:r>
    </w:p>
    <w:p w:rsidR="006C7B28" w:rsidRDefault="006C7B28" w:rsidP="006C7B28">
      <w:pPr>
        <w:pStyle w:val="Heading5"/>
        <w:rPr>
          <w:b w:val="0"/>
          <w:szCs w:val="24"/>
        </w:rPr>
      </w:pPr>
    </w:p>
    <w:p w:rsidR="00334A23" w:rsidRPr="005E6C40" w:rsidRDefault="00606A66" w:rsidP="00A51A97">
      <w:r>
        <w:t xml:space="preserve">                                                             </w:t>
      </w:r>
      <w:r w:rsidR="005246DB">
        <w:t>June 13, 2019</w:t>
      </w:r>
      <w:r w:rsidR="00036FA0">
        <w:t xml:space="preserve"> </w:t>
      </w:r>
      <w:r w:rsidR="005E6C40" w:rsidRPr="005E6C40">
        <w:t xml:space="preserve"> </w:t>
      </w:r>
      <w:r w:rsidR="00A51A97" w:rsidRPr="005E6C40">
        <w:t xml:space="preserve"> </w:t>
      </w:r>
    </w:p>
    <w:p w:rsidR="006C7B28" w:rsidRDefault="006C7B28" w:rsidP="006C7B28">
      <w:pPr>
        <w:jc w:val="center"/>
        <w:rPr>
          <w:sz w:val="25"/>
        </w:rPr>
      </w:pPr>
    </w:p>
    <w:p w:rsidR="0096422C" w:rsidRPr="0096422C" w:rsidRDefault="00A6257F" w:rsidP="006C7B28">
      <w:pPr>
        <w:jc w:val="center"/>
        <w:rPr>
          <w:b/>
          <w:sz w:val="25"/>
        </w:rPr>
      </w:pPr>
      <w:r>
        <w:rPr>
          <w:b/>
          <w:sz w:val="25"/>
        </w:rPr>
        <w:tab/>
      </w:r>
      <w:r>
        <w:rPr>
          <w:b/>
          <w:sz w:val="25"/>
        </w:rPr>
        <w:tab/>
      </w:r>
      <w:r>
        <w:rPr>
          <w:b/>
          <w:sz w:val="25"/>
        </w:rPr>
        <w:tab/>
      </w:r>
      <w:r w:rsidR="0096422C" w:rsidRPr="0096422C">
        <w:rPr>
          <w:b/>
          <w:sz w:val="25"/>
        </w:rPr>
        <w:t xml:space="preserve">By: Council Member </w:t>
      </w:r>
      <w:r w:rsidR="00A63D36">
        <w:rPr>
          <w:b/>
          <w:sz w:val="25"/>
        </w:rPr>
        <w:t>Cohen</w:t>
      </w:r>
    </w:p>
    <w:p w:rsidR="007D390C" w:rsidRDefault="007D390C" w:rsidP="00BF0B3F">
      <w:pPr>
        <w:tabs>
          <w:tab w:val="left" w:pos="-1440"/>
        </w:tabs>
        <w:ind w:left="360"/>
        <w:jc w:val="center"/>
        <w:rPr>
          <w:b/>
          <w:sz w:val="25"/>
        </w:rPr>
      </w:pPr>
    </w:p>
    <w:p w:rsidR="00683B95" w:rsidRPr="00B613E1" w:rsidRDefault="007D390C" w:rsidP="007D390C">
      <w:pPr>
        <w:tabs>
          <w:tab w:val="left" w:pos="-1440"/>
        </w:tabs>
        <w:rPr>
          <w:b/>
          <w:szCs w:val="24"/>
          <w:u w:val="single"/>
        </w:rPr>
      </w:pPr>
      <w:proofErr w:type="spellStart"/>
      <w:r>
        <w:rPr>
          <w:b/>
          <w:sz w:val="25"/>
        </w:rPr>
        <w:t>Preconsidered</w:t>
      </w:r>
      <w:proofErr w:type="spellEnd"/>
      <w:r>
        <w:rPr>
          <w:b/>
          <w:sz w:val="25"/>
        </w:rPr>
        <w:t xml:space="preserve"> SLR</w:t>
      </w:r>
      <w:r w:rsidR="004C6D0E">
        <w:rPr>
          <w:b/>
          <w:sz w:val="25"/>
        </w:rPr>
        <w:t xml:space="preserve"> 6</w:t>
      </w:r>
      <w:r>
        <w:rPr>
          <w:b/>
          <w:sz w:val="25"/>
        </w:rPr>
        <w:t>:</w:t>
      </w:r>
      <w:r>
        <w:rPr>
          <w:b/>
          <w:sz w:val="25"/>
        </w:rPr>
        <w:tab/>
      </w:r>
      <w:r>
        <w:rPr>
          <w:b/>
          <w:sz w:val="25"/>
        </w:rPr>
        <w:tab/>
      </w:r>
      <w:r w:rsidR="00BF0B3F">
        <w:rPr>
          <w:b/>
        </w:rPr>
        <w:t>S.</w:t>
      </w:r>
      <w:r w:rsidR="00A50BEC">
        <w:rPr>
          <w:b/>
        </w:rPr>
        <w:t>3</w:t>
      </w:r>
      <w:r w:rsidR="009D65E7">
        <w:rPr>
          <w:b/>
        </w:rPr>
        <w:t>215</w:t>
      </w:r>
      <w:r w:rsidR="00A50BEC">
        <w:rPr>
          <w:b/>
        </w:rPr>
        <w:t>-A</w:t>
      </w:r>
      <w:r w:rsidR="00BF0B3F">
        <w:rPr>
          <w:b/>
        </w:rPr>
        <w:t xml:space="preserve"> (</w:t>
      </w:r>
      <w:proofErr w:type="spellStart"/>
      <w:r w:rsidR="009D65E7">
        <w:rPr>
          <w:b/>
        </w:rPr>
        <w:t>Comrie</w:t>
      </w:r>
      <w:proofErr w:type="spellEnd"/>
      <w:r w:rsidR="00BF0B3F">
        <w:rPr>
          <w:b/>
        </w:rPr>
        <w:t>)</w:t>
      </w:r>
    </w:p>
    <w:p w:rsidR="00683B95" w:rsidRPr="00BF0B3F" w:rsidRDefault="00A467CC" w:rsidP="00683B95">
      <w:pPr>
        <w:rPr>
          <w:b/>
          <w:szCs w:val="24"/>
        </w:rPr>
      </w:pPr>
      <w:r>
        <w:rPr>
          <w:szCs w:val="24"/>
        </w:rPr>
        <w:tab/>
      </w:r>
      <w:r>
        <w:rPr>
          <w:szCs w:val="24"/>
        </w:rPr>
        <w:tab/>
      </w:r>
      <w:r>
        <w:rPr>
          <w:szCs w:val="24"/>
        </w:rPr>
        <w:tab/>
      </w:r>
      <w:r>
        <w:rPr>
          <w:szCs w:val="24"/>
        </w:rPr>
        <w:tab/>
        <w:t xml:space="preserve">        </w:t>
      </w:r>
      <w:r w:rsidR="006D0018">
        <w:rPr>
          <w:szCs w:val="24"/>
        </w:rPr>
        <w:tab/>
      </w:r>
      <w:bookmarkStart w:id="0" w:name="_GoBack"/>
      <w:bookmarkEnd w:id="0"/>
      <w:r w:rsidR="00BF0B3F" w:rsidRPr="00BF0B3F">
        <w:rPr>
          <w:b/>
          <w:szCs w:val="24"/>
        </w:rPr>
        <w:t>A.</w:t>
      </w:r>
      <w:r w:rsidR="00A50BEC">
        <w:rPr>
          <w:b/>
        </w:rPr>
        <w:t>1</w:t>
      </w:r>
      <w:r w:rsidR="009D65E7">
        <w:rPr>
          <w:b/>
        </w:rPr>
        <w:t>658</w:t>
      </w:r>
      <w:r w:rsidR="00A50BEC">
        <w:rPr>
          <w:b/>
        </w:rPr>
        <w:t>-A</w:t>
      </w:r>
      <w:r>
        <w:rPr>
          <w:b/>
        </w:rPr>
        <w:t xml:space="preserve"> </w:t>
      </w:r>
      <w:r w:rsidR="00BF0B3F" w:rsidRPr="00BF0B3F">
        <w:rPr>
          <w:b/>
          <w:szCs w:val="24"/>
        </w:rPr>
        <w:t>(</w:t>
      </w:r>
      <w:proofErr w:type="spellStart"/>
      <w:r w:rsidR="009D65E7">
        <w:rPr>
          <w:b/>
          <w:szCs w:val="24"/>
        </w:rPr>
        <w:t>Vanel</w:t>
      </w:r>
      <w:proofErr w:type="spellEnd"/>
      <w:r w:rsidR="00BF0B3F" w:rsidRPr="00BF0B3F">
        <w:rPr>
          <w:b/>
          <w:szCs w:val="24"/>
        </w:rPr>
        <w:t>)</w:t>
      </w:r>
      <w:r w:rsidR="0096422C" w:rsidRPr="00BF0B3F">
        <w:rPr>
          <w:b/>
          <w:szCs w:val="24"/>
        </w:rPr>
        <w:t xml:space="preserve"> </w:t>
      </w:r>
    </w:p>
    <w:p w:rsidR="00683B95" w:rsidRDefault="00683B95" w:rsidP="00683B95">
      <w:pPr>
        <w:ind w:left="3600" w:hanging="3600"/>
        <w:rPr>
          <w:b/>
          <w:szCs w:val="24"/>
        </w:rPr>
      </w:pPr>
    </w:p>
    <w:p w:rsidR="00BF0B3F" w:rsidRDefault="00683B95" w:rsidP="00135B7E">
      <w:pPr>
        <w:ind w:left="3600" w:hanging="3600"/>
        <w:jc w:val="both"/>
        <w:rPr>
          <w:szCs w:val="24"/>
        </w:rPr>
      </w:pPr>
      <w:r w:rsidRPr="00B613E1">
        <w:rPr>
          <w:b/>
          <w:szCs w:val="24"/>
          <w:u w:val="single"/>
        </w:rPr>
        <w:t>TITLE:</w:t>
      </w:r>
      <w:r w:rsidR="00A467CC">
        <w:rPr>
          <w:szCs w:val="24"/>
        </w:rPr>
        <w:tab/>
        <w:t>AN</w:t>
      </w:r>
      <w:r w:rsidR="006D0018">
        <w:rPr>
          <w:szCs w:val="24"/>
        </w:rPr>
        <w:t xml:space="preserve"> ACT </w:t>
      </w:r>
      <w:r w:rsidR="00036FA0">
        <w:rPr>
          <w:szCs w:val="24"/>
        </w:rPr>
        <w:t xml:space="preserve">to amend </w:t>
      </w:r>
      <w:r w:rsidR="00A50BEC">
        <w:rPr>
          <w:szCs w:val="24"/>
        </w:rPr>
        <w:t>the administrative</w:t>
      </w:r>
      <w:r w:rsidR="009D65E7">
        <w:rPr>
          <w:szCs w:val="24"/>
        </w:rPr>
        <w:t xml:space="preserve"> code of the city of New York and the vehicle and traffic law, in relation to increasing the fine for tractor-trailer combinations that park on residential streets overnight. </w:t>
      </w:r>
    </w:p>
    <w:p w:rsidR="00BF0B3F" w:rsidRDefault="00BF0B3F" w:rsidP="00135B7E">
      <w:pPr>
        <w:ind w:left="3600" w:hanging="3600"/>
        <w:jc w:val="both"/>
        <w:rPr>
          <w:szCs w:val="24"/>
        </w:rPr>
      </w:pPr>
    </w:p>
    <w:p w:rsidR="00F31D66" w:rsidRDefault="00A51A97" w:rsidP="00135B7E">
      <w:pPr>
        <w:ind w:left="3600" w:hanging="3600"/>
        <w:jc w:val="both"/>
        <w:rPr>
          <w:szCs w:val="24"/>
        </w:rPr>
      </w:pPr>
      <w:r>
        <w:rPr>
          <w:szCs w:val="24"/>
        </w:rPr>
        <w:t xml:space="preserve"> </w:t>
      </w:r>
    </w:p>
    <w:p w:rsidR="00B270AF" w:rsidRDefault="00B270AF" w:rsidP="00135B7E">
      <w:pPr>
        <w:ind w:left="3600" w:hanging="3600"/>
        <w:jc w:val="both"/>
        <w:rPr>
          <w:szCs w:val="24"/>
        </w:rPr>
      </w:pPr>
    </w:p>
    <w:p w:rsidR="00B270AF" w:rsidRDefault="00B270AF" w:rsidP="00135B7E">
      <w:pPr>
        <w:ind w:left="3600" w:hanging="3600"/>
        <w:jc w:val="both"/>
        <w:rPr>
          <w:szCs w:val="24"/>
        </w:rPr>
      </w:pPr>
    </w:p>
    <w:p w:rsidR="00B270AF" w:rsidRPr="00B613E1" w:rsidRDefault="00B270AF" w:rsidP="00135B7E">
      <w:pPr>
        <w:ind w:left="3600" w:hanging="3600"/>
        <w:jc w:val="both"/>
        <w:rPr>
          <w:szCs w:val="24"/>
        </w:rPr>
      </w:pPr>
    </w:p>
    <w:p w:rsidR="00683B95" w:rsidRPr="00B613E1" w:rsidRDefault="00683B95" w:rsidP="00683B95">
      <w:pPr>
        <w:rPr>
          <w:szCs w:val="24"/>
        </w:rPr>
      </w:pPr>
    </w:p>
    <w:p w:rsidR="00683B95" w:rsidRPr="00B613E1" w:rsidRDefault="00683B95" w:rsidP="00683B95">
      <w:pPr>
        <w:spacing w:line="480" w:lineRule="auto"/>
        <w:rPr>
          <w:b/>
          <w:szCs w:val="24"/>
          <w:u w:val="single"/>
        </w:rPr>
      </w:pPr>
      <w:r w:rsidRPr="00B613E1">
        <w:rPr>
          <w:b/>
          <w:szCs w:val="24"/>
          <w:u w:val="single"/>
        </w:rPr>
        <w:lastRenderedPageBreak/>
        <w:t>BACKGROUND:</w:t>
      </w:r>
    </w:p>
    <w:p w:rsidR="009D65E7" w:rsidRDefault="009D65E7" w:rsidP="00B270AF">
      <w:pPr>
        <w:spacing w:line="480" w:lineRule="auto"/>
        <w:jc w:val="both"/>
        <w:rPr>
          <w:szCs w:val="24"/>
        </w:rPr>
      </w:pPr>
      <w:r>
        <w:rPr>
          <w:szCs w:val="24"/>
        </w:rPr>
        <w:tab/>
        <w:t>The residents of Southeast Queens have experienced a large number of commercial trucks that park overnight in residential communities. These commercial trucks take up spaces in front of houses, often creating an eyesore for residents and exposing them to environmental hazards</w:t>
      </w:r>
      <w:r w:rsidR="00D92099">
        <w:rPr>
          <w:szCs w:val="24"/>
        </w:rPr>
        <w:t xml:space="preserve"> such as trucks that leave their air conditioners or heaters</w:t>
      </w:r>
      <w:r w:rsidR="001A3940">
        <w:rPr>
          <w:szCs w:val="24"/>
        </w:rPr>
        <w:t xml:space="preserve"> on</w:t>
      </w:r>
      <w:r w:rsidR="00D92099">
        <w:rPr>
          <w:szCs w:val="24"/>
        </w:rPr>
        <w:t xml:space="preserve"> overnight</w:t>
      </w:r>
      <w:r>
        <w:rPr>
          <w:szCs w:val="24"/>
        </w:rPr>
        <w:t>. The federal government has designated Southeast Queens an extreme transit dessert</w:t>
      </w:r>
      <w:r w:rsidR="005454F9">
        <w:rPr>
          <w:szCs w:val="24"/>
        </w:rPr>
        <w:t xml:space="preserve">. The loss of parking spots to commercial trucks has contributed to the transportation difficulties that the residents of Southeast Queens experience and has created quality of life issues for the community at large. </w:t>
      </w:r>
    </w:p>
    <w:p w:rsidR="00683B95" w:rsidRPr="00B613E1" w:rsidRDefault="00683B95" w:rsidP="00683B95">
      <w:pPr>
        <w:spacing w:line="480" w:lineRule="auto"/>
        <w:rPr>
          <w:b/>
          <w:szCs w:val="24"/>
          <w:u w:val="single"/>
        </w:rPr>
      </w:pPr>
      <w:r w:rsidRPr="00B613E1">
        <w:rPr>
          <w:b/>
          <w:szCs w:val="24"/>
          <w:u w:val="single"/>
        </w:rPr>
        <w:t>PROPOSED LEGISLATION:</w:t>
      </w:r>
    </w:p>
    <w:p w:rsidR="005454F9" w:rsidRDefault="00683B95" w:rsidP="00A46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szCs w:val="24"/>
        </w:rPr>
      </w:pPr>
      <w:r w:rsidRPr="00B613E1">
        <w:rPr>
          <w:szCs w:val="24"/>
        </w:rPr>
        <w:tab/>
      </w:r>
      <w:r w:rsidR="00312502">
        <w:rPr>
          <w:color w:val="000000"/>
          <w:szCs w:val="24"/>
        </w:rPr>
        <w:t xml:space="preserve"> </w:t>
      </w:r>
      <w:r w:rsidR="00A467CC">
        <w:rPr>
          <w:szCs w:val="24"/>
        </w:rPr>
        <w:t xml:space="preserve">Section one of </w:t>
      </w:r>
      <w:r w:rsidR="002277A8">
        <w:rPr>
          <w:szCs w:val="24"/>
        </w:rPr>
        <w:t>the legisla</w:t>
      </w:r>
      <w:r w:rsidR="001F4DC5">
        <w:rPr>
          <w:szCs w:val="24"/>
        </w:rPr>
        <w:t xml:space="preserve">tion </w:t>
      </w:r>
      <w:r w:rsidR="00792C96">
        <w:rPr>
          <w:szCs w:val="24"/>
        </w:rPr>
        <w:t xml:space="preserve">amends </w:t>
      </w:r>
      <w:r w:rsidR="005454F9">
        <w:rPr>
          <w:szCs w:val="24"/>
        </w:rPr>
        <w:t>paragraph 2 of subdivision c of section 19-170 of the administrative code of the city of New York to impose a $400 fine for a first time violation of this section by any commercial vehicle, including tractor-trailer combinations, truck trailer or semi-trailer. Any subsequent violation of this section by the same owner within a six month period will receive a fine of $800.</w:t>
      </w:r>
    </w:p>
    <w:p w:rsidR="004D1033" w:rsidRPr="00A467CC" w:rsidRDefault="005454F9" w:rsidP="00A46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szCs w:val="24"/>
        </w:rPr>
      </w:pPr>
      <w:r>
        <w:rPr>
          <w:szCs w:val="24"/>
        </w:rPr>
        <w:tab/>
        <w:t>Section two of this legislation amends subdivision 2 of section 237 of the vehicle and traffic law, as amended by chapter 458 of the laws of 2010 to provide that in a City of a million or more people, any commercial vehicle that violates this law shall receive a $400 fine for a first time violation of this section by any commercial vehicle, including tractor-trailer combinations, truck trailer or semi-trailer. Any subsequent violation of this section by the same owner within a six month period will receive a fine of $800.</w:t>
      </w:r>
      <w:r w:rsidR="00794AE2">
        <w:rPr>
          <w:szCs w:val="24"/>
        </w:rPr>
        <w:t xml:space="preserve"> </w:t>
      </w:r>
      <w:r w:rsidR="00792C96">
        <w:rPr>
          <w:szCs w:val="24"/>
        </w:rPr>
        <w:t xml:space="preserve"> </w:t>
      </w:r>
    </w:p>
    <w:p w:rsidR="00813658" w:rsidRDefault="00BC2F05" w:rsidP="00BC2F05">
      <w:pPr>
        <w:spacing w:line="480" w:lineRule="auto"/>
        <w:jc w:val="both"/>
        <w:rPr>
          <w:color w:val="000000"/>
          <w:szCs w:val="24"/>
        </w:rPr>
      </w:pPr>
      <w:r>
        <w:rPr>
          <w:color w:val="000000"/>
          <w:szCs w:val="24"/>
        </w:rPr>
        <w:tab/>
      </w:r>
      <w:r w:rsidR="0071035B">
        <w:rPr>
          <w:szCs w:val="24"/>
        </w:rPr>
        <w:t>Section t</w:t>
      </w:r>
      <w:r w:rsidR="00243B05">
        <w:rPr>
          <w:szCs w:val="24"/>
        </w:rPr>
        <w:t>hree</w:t>
      </w:r>
      <w:r w:rsidR="0071035B">
        <w:rPr>
          <w:szCs w:val="24"/>
        </w:rPr>
        <w:t xml:space="preserve"> </w:t>
      </w:r>
      <w:r w:rsidR="00794AE2">
        <w:rPr>
          <w:szCs w:val="24"/>
        </w:rPr>
        <w:t>is the effective date</w:t>
      </w:r>
      <w:r w:rsidR="00327DD5">
        <w:rPr>
          <w:szCs w:val="24"/>
        </w:rPr>
        <w:t xml:space="preserve">. </w:t>
      </w:r>
    </w:p>
    <w:p w:rsidR="00683B95" w:rsidRPr="00B613E1" w:rsidRDefault="00683B95" w:rsidP="00C31898">
      <w:pPr>
        <w:spacing w:line="480" w:lineRule="auto"/>
        <w:jc w:val="both"/>
        <w:rPr>
          <w:b/>
          <w:szCs w:val="24"/>
          <w:u w:val="single"/>
        </w:rPr>
      </w:pPr>
      <w:r w:rsidRPr="00B613E1">
        <w:rPr>
          <w:b/>
          <w:szCs w:val="24"/>
          <w:u w:val="single"/>
        </w:rPr>
        <w:t>FISCAL IMPLICATIONS:</w:t>
      </w:r>
    </w:p>
    <w:p w:rsidR="0001490D" w:rsidRPr="00B613E1" w:rsidRDefault="00683B95" w:rsidP="00BF0B3F">
      <w:pPr>
        <w:spacing w:line="480" w:lineRule="auto"/>
        <w:ind w:firstLine="720"/>
        <w:rPr>
          <w:szCs w:val="24"/>
        </w:rPr>
      </w:pPr>
      <w:r w:rsidRPr="00B613E1">
        <w:rPr>
          <w:szCs w:val="24"/>
        </w:rPr>
        <w:lastRenderedPageBreak/>
        <w:t>See Council Finance Division fiscal impact statement.</w:t>
      </w:r>
    </w:p>
    <w:p w:rsidR="00683B95" w:rsidRPr="00B613E1" w:rsidRDefault="00683B95" w:rsidP="00683B95">
      <w:pPr>
        <w:spacing w:line="480" w:lineRule="auto"/>
        <w:rPr>
          <w:b/>
          <w:szCs w:val="24"/>
          <w:u w:val="single"/>
        </w:rPr>
      </w:pPr>
      <w:r w:rsidRPr="00B613E1">
        <w:rPr>
          <w:b/>
          <w:szCs w:val="24"/>
          <w:u w:val="single"/>
        </w:rPr>
        <w:t>EFFECTIVE DATE:</w:t>
      </w:r>
    </w:p>
    <w:p w:rsidR="006E44D3" w:rsidRDefault="00813658" w:rsidP="004164BF">
      <w:pPr>
        <w:spacing w:line="480" w:lineRule="auto"/>
        <w:ind w:firstLine="720"/>
        <w:rPr>
          <w:szCs w:val="24"/>
        </w:rPr>
      </w:pPr>
      <w:r>
        <w:rPr>
          <w:szCs w:val="24"/>
        </w:rPr>
        <w:t xml:space="preserve">Immediately. </w:t>
      </w:r>
    </w:p>
    <w:p w:rsidR="006E44D3" w:rsidRDefault="006E44D3" w:rsidP="004164BF">
      <w:pPr>
        <w:spacing w:line="480" w:lineRule="auto"/>
        <w:ind w:firstLine="720"/>
        <w:rPr>
          <w:szCs w:val="24"/>
        </w:rPr>
      </w:pPr>
    </w:p>
    <w:p w:rsidR="006E44D3" w:rsidRDefault="006E44D3" w:rsidP="004164BF">
      <w:pPr>
        <w:spacing w:line="480" w:lineRule="auto"/>
        <w:ind w:firstLine="720"/>
        <w:rPr>
          <w:szCs w:val="24"/>
        </w:rPr>
      </w:pPr>
    </w:p>
    <w:p w:rsidR="006E44D3" w:rsidRDefault="006E44D3" w:rsidP="004164BF">
      <w:pPr>
        <w:spacing w:line="480" w:lineRule="auto"/>
        <w:ind w:firstLine="720"/>
        <w:rPr>
          <w:szCs w:val="24"/>
        </w:rPr>
      </w:pPr>
    </w:p>
    <w:p w:rsidR="006E44D3" w:rsidRDefault="006E44D3" w:rsidP="004164BF">
      <w:pPr>
        <w:spacing w:line="480" w:lineRule="auto"/>
        <w:ind w:firstLine="720"/>
        <w:rPr>
          <w:szCs w:val="24"/>
        </w:rPr>
      </w:pPr>
    </w:p>
    <w:p w:rsidR="00813658" w:rsidRDefault="00813658" w:rsidP="004164BF">
      <w:pPr>
        <w:spacing w:line="480" w:lineRule="auto"/>
        <w:ind w:firstLine="720"/>
        <w:rPr>
          <w:szCs w:val="24"/>
        </w:rPr>
      </w:pPr>
    </w:p>
    <w:p w:rsidR="00813658" w:rsidRDefault="00813658" w:rsidP="004164BF">
      <w:pPr>
        <w:spacing w:line="480" w:lineRule="auto"/>
        <w:ind w:firstLine="720"/>
        <w:rPr>
          <w:szCs w:val="24"/>
        </w:rPr>
      </w:pPr>
    </w:p>
    <w:p w:rsidR="00813658" w:rsidRDefault="00813658" w:rsidP="004164BF">
      <w:pPr>
        <w:spacing w:line="480" w:lineRule="auto"/>
        <w:ind w:firstLine="720"/>
        <w:rPr>
          <w:szCs w:val="24"/>
        </w:rPr>
      </w:pPr>
    </w:p>
    <w:p w:rsidR="00813658" w:rsidRDefault="00813658" w:rsidP="004164BF">
      <w:pPr>
        <w:spacing w:line="480" w:lineRule="auto"/>
        <w:ind w:firstLine="720"/>
        <w:rPr>
          <w:szCs w:val="24"/>
        </w:rPr>
      </w:pPr>
    </w:p>
    <w:p w:rsidR="00813658" w:rsidRDefault="00813658" w:rsidP="004164BF">
      <w:pPr>
        <w:spacing w:line="480" w:lineRule="auto"/>
        <w:ind w:firstLine="720"/>
        <w:rPr>
          <w:szCs w:val="24"/>
        </w:rPr>
      </w:pPr>
    </w:p>
    <w:p w:rsidR="006E44D3" w:rsidRPr="004164BF" w:rsidRDefault="006E44D3" w:rsidP="00036FA0">
      <w:pPr>
        <w:spacing w:line="480" w:lineRule="auto"/>
        <w:rPr>
          <w:szCs w:val="24"/>
        </w:rPr>
      </w:pPr>
    </w:p>
    <w:p w:rsidR="00E913DF" w:rsidRDefault="00E913DF" w:rsidP="00BD09E0">
      <w:pPr>
        <w:spacing w:line="480" w:lineRule="auto"/>
        <w:ind w:firstLine="720"/>
        <w:rPr>
          <w:szCs w:val="24"/>
        </w:rPr>
      </w:pPr>
    </w:p>
    <w:p w:rsidR="00135B7E" w:rsidRPr="00BD09E0" w:rsidRDefault="00135B7E" w:rsidP="00BD09E0">
      <w:pPr>
        <w:spacing w:line="480" w:lineRule="auto"/>
        <w:ind w:firstLine="720"/>
        <w:rPr>
          <w:szCs w:val="24"/>
        </w:rPr>
      </w:pPr>
    </w:p>
    <w:sectPr w:rsidR="00135B7E" w:rsidRPr="00BD09E0" w:rsidSect="00291B27">
      <w:footerReference w:type="default" r:id="rId9"/>
      <w:pgSz w:w="12240" w:h="15840"/>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360" w:rsidRDefault="00916360">
      <w:r>
        <w:separator/>
      </w:r>
    </w:p>
  </w:endnote>
  <w:endnote w:type="continuationSeparator" w:id="0">
    <w:p w:rsidR="00916360" w:rsidRDefault="0091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B27" w:rsidRDefault="00291B27" w:rsidP="00291B27">
    <w:pPr>
      <w:pStyle w:val="Footer"/>
    </w:pPr>
  </w:p>
  <w:p w:rsidR="00135B7E" w:rsidRDefault="00135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360" w:rsidRDefault="00916360">
      <w:r>
        <w:separator/>
      </w:r>
    </w:p>
  </w:footnote>
  <w:footnote w:type="continuationSeparator" w:id="0">
    <w:p w:rsidR="00916360" w:rsidRDefault="00916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D5EBA"/>
    <w:multiLevelType w:val="hybridMultilevel"/>
    <w:tmpl w:val="BDEC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D93B4E"/>
    <w:multiLevelType w:val="hybridMultilevel"/>
    <w:tmpl w:val="F15A8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06"/>
    <w:rsid w:val="00003E3F"/>
    <w:rsid w:val="0001490D"/>
    <w:rsid w:val="0002254F"/>
    <w:rsid w:val="00023596"/>
    <w:rsid w:val="00036FA0"/>
    <w:rsid w:val="00040756"/>
    <w:rsid w:val="00046B48"/>
    <w:rsid w:val="00060786"/>
    <w:rsid w:val="00081764"/>
    <w:rsid w:val="00090460"/>
    <w:rsid w:val="00096771"/>
    <w:rsid w:val="0009745D"/>
    <w:rsid w:val="000A595A"/>
    <w:rsid w:val="000E4795"/>
    <w:rsid w:val="00124B72"/>
    <w:rsid w:val="00135B7E"/>
    <w:rsid w:val="00137E64"/>
    <w:rsid w:val="0016153C"/>
    <w:rsid w:val="00174B81"/>
    <w:rsid w:val="001A3940"/>
    <w:rsid w:val="001B1EAF"/>
    <w:rsid w:val="001D1D14"/>
    <w:rsid w:val="001E79C8"/>
    <w:rsid w:val="001F1F28"/>
    <w:rsid w:val="001F3D65"/>
    <w:rsid w:val="001F4DC5"/>
    <w:rsid w:val="00201C9C"/>
    <w:rsid w:val="002277A8"/>
    <w:rsid w:val="002409D6"/>
    <w:rsid w:val="0024370F"/>
    <w:rsid w:val="002438BF"/>
    <w:rsid w:val="00243B05"/>
    <w:rsid w:val="00285B89"/>
    <w:rsid w:val="00291B27"/>
    <w:rsid w:val="0029434B"/>
    <w:rsid w:val="002B08B4"/>
    <w:rsid w:val="002E5730"/>
    <w:rsid w:val="00312502"/>
    <w:rsid w:val="00323B46"/>
    <w:rsid w:val="00327DD5"/>
    <w:rsid w:val="00334A23"/>
    <w:rsid w:val="00343FB9"/>
    <w:rsid w:val="00347397"/>
    <w:rsid w:val="0035399A"/>
    <w:rsid w:val="003720AC"/>
    <w:rsid w:val="0039531A"/>
    <w:rsid w:val="00395B2C"/>
    <w:rsid w:val="003B0493"/>
    <w:rsid w:val="003C1720"/>
    <w:rsid w:val="003C33EE"/>
    <w:rsid w:val="003C6129"/>
    <w:rsid w:val="004164BF"/>
    <w:rsid w:val="00420AB4"/>
    <w:rsid w:val="004442DF"/>
    <w:rsid w:val="004643E8"/>
    <w:rsid w:val="00473090"/>
    <w:rsid w:val="004930D1"/>
    <w:rsid w:val="0049385E"/>
    <w:rsid w:val="004B421A"/>
    <w:rsid w:val="004C376A"/>
    <w:rsid w:val="004C6D0E"/>
    <w:rsid w:val="004C7D74"/>
    <w:rsid w:val="004D1033"/>
    <w:rsid w:val="004D1BF0"/>
    <w:rsid w:val="004F3A80"/>
    <w:rsid w:val="00517F17"/>
    <w:rsid w:val="005246DB"/>
    <w:rsid w:val="00541724"/>
    <w:rsid w:val="005454F9"/>
    <w:rsid w:val="005731C8"/>
    <w:rsid w:val="0057672C"/>
    <w:rsid w:val="005D17F5"/>
    <w:rsid w:val="005E2073"/>
    <w:rsid w:val="005E6C40"/>
    <w:rsid w:val="00606A66"/>
    <w:rsid w:val="00615F90"/>
    <w:rsid w:val="00625FF5"/>
    <w:rsid w:val="006330C4"/>
    <w:rsid w:val="0063343B"/>
    <w:rsid w:val="006609AC"/>
    <w:rsid w:val="00683B95"/>
    <w:rsid w:val="00697AC4"/>
    <w:rsid w:val="006B7D1C"/>
    <w:rsid w:val="006C7B28"/>
    <w:rsid w:val="006D0018"/>
    <w:rsid w:val="006D3B1D"/>
    <w:rsid w:val="006E44D3"/>
    <w:rsid w:val="006F4DAC"/>
    <w:rsid w:val="006F6AE7"/>
    <w:rsid w:val="00702F1B"/>
    <w:rsid w:val="00704F18"/>
    <w:rsid w:val="0071035B"/>
    <w:rsid w:val="0071420E"/>
    <w:rsid w:val="00725841"/>
    <w:rsid w:val="00765807"/>
    <w:rsid w:val="007811AA"/>
    <w:rsid w:val="007902FB"/>
    <w:rsid w:val="00790756"/>
    <w:rsid w:val="00792C96"/>
    <w:rsid w:val="00794AE2"/>
    <w:rsid w:val="007A11A9"/>
    <w:rsid w:val="007B07A5"/>
    <w:rsid w:val="007B1273"/>
    <w:rsid w:val="007B4FDA"/>
    <w:rsid w:val="007C4E3C"/>
    <w:rsid w:val="007D390C"/>
    <w:rsid w:val="00810AA3"/>
    <w:rsid w:val="00811085"/>
    <w:rsid w:val="00813658"/>
    <w:rsid w:val="0085498A"/>
    <w:rsid w:val="00855A0C"/>
    <w:rsid w:val="0088090D"/>
    <w:rsid w:val="00892A4D"/>
    <w:rsid w:val="00897B53"/>
    <w:rsid w:val="008A5151"/>
    <w:rsid w:val="008B0F5D"/>
    <w:rsid w:val="008C572E"/>
    <w:rsid w:val="008F6226"/>
    <w:rsid w:val="009032F6"/>
    <w:rsid w:val="00916360"/>
    <w:rsid w:val="00920BD8"/>
    <w:rsid w:val="0092577A"/>
    <w:rsid w:val="009374AA"/>
    <w:rsid w:val="00941BE4"/>
    <w:rsid w:val="00946DFB"/>
    <w:rsid w:val="00951136"/>
    <w:rsid w:val="00952924"/>
    <w:rsid w:val="0096422C"/>
    <w:rsid w:val="009653E9"/>
    <w:rsid w:val="009A4226"/>
    <w:rsid w:val="009B3E1A"/>
    <w:rsid w:val="009D3CBA"/>
    <w:rsid w:val="009D65E7"/>
    <w:rsid w:val="009F1609"/>
    <w:rsid w:val="009F5EF0"/>
    <w:rsid w:val="009F6A12"/>
    <w:rsid w:val="00A07D0A"/>
    <w:rsid w:val="00A467CC"/>
    <w:rsid w:val="00A50BEC"/>
    <w:rsid w:val="00A51A97"/>
    <w:rsid w:val="00A624F6"/>
    <w:rsid w:val="00A6257F"/>
    <w:rsid w:val="00A63D36"/>
    <w:rsid w:val="00AA1CE0"/>
    <w:rsid w:val="00AA2503"/>
    <w:rsid w:val="00AA2B27"/>
    <w:rsid w:val="00AA5C6B"/>
    <w:rsid w:val="00AB0317"/>
    <w:rsid w:val="00AB7AD2"/>
    <w:rsid w:val="00AD4421"/>
    <w:rsid w:val="00B118E4"/>
    <w:rsid w:val="00B12E5D"/>
    <w:rsid w:val="00B26B02"/>
    <w:rsid w:val="00B270AF"/>
    <w:rsid w:val="00B31BCA"/>
    <w:rsid w:val="00B32BAE"/>
    <w:rsid w:val="00B46215"/>
    <w:rsid w:val="00B54F4E"/>
    <w:rsid w:val="00B67BFC"/>
    <w:rsid w:val="00B81307"/>
    <w:rsid w:val="00B8169E"/>
    <w:rsid w:val="00B82114"/>
    <w:rsid w:val="00B90755"/>
    <w:rsid w:val="00B97557"/>
    <w:rsid w:val="00BB4AB2"/>
    <w:rsid w:val="00BC2F05"/>
    <w:rsid w:val="00BD09E0"/>
    <w:rsid w:val="00BD5530"/>
    <w:rsid w:val="00BD7E08"/>
    <w:rsid w:val="00BF0B3F"/>
    <w:rsid w:val="00C06872"/>
    <w:rsid w:val="00C12FB6"/>
    <w:rsid w:val="00C31898"/>
    <w:rsid w:val="00C37179"/>
    <w:rsid w:val="00C4631D"/>
    <w:rsid w:val="00C46E66"/>
    <w:rsid w:val="00C819A2"/>
    <w:rsid w:val="00C9099A"/>
    <w:rsid w:val="00C95065"/>
    <w:rsid w:val="00C96B84"/>
    <w:rsid w:val="00CA3B97"/>
    <w:rsid w:val="00CB7ECA"/>
    <w:rsid w:val="00CC0BA8"/>
    <w:rsid w:val="00CC4F7C"/>
    <w:rsid w:val="00CD0F3B"/>
    <w:rsid w:val="00CF4988"/>
    <w:rsid w:val="00CF7BDA"/>
    <w:rsid w:val="00D077E2"/>
    <w:rsid w:val="00D232CF"/>
    <w:rsid w:val="00D3771C"/>
    <w:rsid w:val="00D509EE"/>
    <w:rsid w:val="00D53EC4"/>
    <w:rsid w:val="00D5599E"/>
    <w:rsid w:val="00D6665A"/>
    <w:rsid w:val="00D90D06"/>
    <w:rsid w:val="00D92099"/>
    <w:rsid w:val="00DE13F7"/>
    <w:rsid w:val="00DF4D15"/>
    <w:rsid w:val="00E86333"/>
    <w:rsid w:val="00E913DF"/>
    <w:rsid w:val="00E94CDF"/>
    <w:rsid w:val="00E94EC6"/>
    <w:rsid w:val="00EC0081"/>
    <w:rsid w:val="00F07559"/>
    <w:rsid w:val="00F31D66"/>
    <w:rsid w:val="00F43EEF"/>
    <w:rsid w:val="00F44E61"/>
    <w:rsid w:val="00F52327"/>
    <w:rsid w:val="00F76007"/>
    <w:rsid w:val="00F76627"/>
    <w:rsid w:val="00F809A4"/>
    <w:rsid w:val="00F85F48"/>
    <w:rsid w:val="00FA3A01"/>
    <w:rsid w:val="00FD3B77"/>
    <w:rsid w:val="00FF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BD04D"/>
  <w15:chartTrackingRefBased/>
  <w15:docId w15:val="{7A823C35-28DE-4992-8FFA-EE9FDCD5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spacing w:line="480" w:lineRule="auto"/>
      <w:outlineLvl w:val="0"/>
    </w:pPr>
    <w:rPr>
      <w:rFonts w:ascii="Courier" w:hAnsi="Courier"/>
      <w:b/>
      <w:snapToGrid w:val="0"/>
      <w:u w:val="single"/>
    </w:rPr>
  </w:style>
  <w:style w:type="paragraph" w:styleId="Heading2">
    <w:name w:val="heading 2"/>
    <w:basedOn w:val="Normal"/>
    <w:next w:val="Normal"/>
    <w:qFormat/>
    <w:pPr>
      <w:keepNext/>
      <w:widowControl w:val="0"/>
      <w:ind w:left="4320"/>
      <w:jc w:val="both"/>
      <w:outlineLvl w:val="1"/>
    </w:pPr>
    <w:rPr>
      <w:b/>
      <w:snapToGrid w:val="0"/>
    </w:rPr>
  </w:style>
  <w:style w:type="paragraph" w:styleId="Heading3">
    <w:name w:val="heading 3"/>
    <w:basedOn w:val="Normal"/>
    <w:next w:val="Normal"/>
    <w:qFormat/>
    <w:pPr>
      <w:keepNext/>
      <w:spacing w:line="480" w:lineRule="auto"/>
      <w:jc w:val="both"/>
      <w:outlineLvl w:val="2"/>
    </w:pPr>
    <w:rPr>
      <w:b/>
      <w:u w:val="single"/>
    </w:rPr>
  </w:style>
  <w:style w:type="paragraph" w:styleId="Heading4">
    <w:name w:val="heading 4"/>
    <w:basedOn w:val="Normal"/>
    <w:next w:val="Normal"/>
    <w:qFormat/>
    <w:pPr>
      <w:keepNext/>
      <w:jc w:val="center"/>
      <w:outlineLvl w:val="3"/>
    </w:pPr>
    <w:rPr>
      <w:b/>
      <w:sz w:val="30"/>
      <w:u w:val="single"/>
    </w:rPr>
  </w:style>
  <w:style w:type="paragraph" w:styleId="Heading5">
    <w:name w:val="heading 5"/>
    <w:basedOn w:val="Normal"/>
    <w:next w:val="Normal"/>
    <w:qFormat/>
    <w:pPr>
      <w:keepNext/>
      <w:tabs>
        <w:tab w:val="left" w:pos="-1440"/>
      </w:tabs>
      <w:ind w:left="6480" w:hanging="648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jc w:val="both"/>
    </w:pPr>
  </w:style>
  <w:style w:type="paragraph" w:styleId="BodyTextIndent">
    <w:name w:val="Body Text Indent"/>
    <w:basedOn w:val="Normal"/>
    <w:pPr>
      <w:spacing w:line="480" w:lineRule="auto"/>
      <w:ind w:firstLine="720"/>
      <w:jc w:val="both"/>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HTMLPreformatted">
    <w:name w:val="HTML Preformatted"/>
    <w:basedOn w:val="Normal"/>
    <w:rsid w:val="00B67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rmalWeb">
    <w:name w:val="Normal (Web)"/>
    <w:basedOn w:val="Normal"/>
    <w:rsid w:val="00B67BFC"/>
    <w:pPr>
      <w:spacing w:before="100" w:beforeAutospacing="1" w:after="100" w:afterAutospacing="1"/>
    </w:pPr>
    <w:rPr>
      <w:szCs w:val="24"/>
    </w:rPr>
  </w:style>
  <w:style w:type="paragraph" w:styleId="BalloonText">
    <w:name w:val="Balloon Text"/>
    <w:basedOn w:val="Normal"/>
    <w:link w:val="BalloonTextChar"/>
    <w:rsid w:val="00725841"/>
    <w:rPr>
      <w:rFonts w:ascii="Tahoma" w:hAnsi="Tahoma" w:cs="Tahoma"/>
      <w:sz w:val="16"/>
      <w:szCs w:val="16"/>
    </w:rPr>
  </w:style>
  <w:style w:type="character" w:customStyle="1" w:styleId="BalloonTextChar">
    <w:name w:val="Balloon Text Char"/>
    <w:link w:val="BalloonText"/>
    <w:rsid w:val="00725841"/>
    <w:rPr>
      <w:rFonts w:ascii="Tahoma" w:hAnsi="Tahoma" w:cs="Tahoma"/>
      <w:sz w:val="16"/>
      <w:szCs w:val="16"/>
    </w:rPr>
  </w:style>
  <w:style w:type="character" w:customStyle="1" w:styleId="FooterChar">
    <w:name w:val="Footer Char"/>
    <w:link w:val="Footer"/>
    <w:uiPriority w:val="99"/>
    <w:rsid w:val="00135B7E"/>
    <w:rPr>
      <w:sz w:val="24"/>
    </w:rPr>
  </w:style>
  <w:style w:type="character" w:styleId="Hyperlink">
    <w:name w:val="Hyperlink"/>
    <w:rsid w:val="00BF0B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1777">
      <w:bodyDiv w:val="1"/>
      <w:marLeft w:val="0"/>
      <w:marRight w:val="0"/>
      <w:marTop w:val="0"/>
      <w:marBottom w:val="0"/>
      <w:divBdr>
        <w:top w:val="none" w:sz="0" w:space="0" w:color="auto"/>
        <w:left w:val="none" w:sz="0" w:space="0" w:color="auto"/>
        <w:bottom w:val="none" w:sz="0" w:space="0" w:color="auto"/>
        <w:right w:val="none" w:sz="0" w:space="0" w:color="auto"/>
      </w:divBdr>
    </w:div>
    <w:div w:id="21082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CD10B-801F-4BB0-845F-50579503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Staff:  Gail R</vt:lpstr>
    </vt:vector>
  </TitlesOfParts>
  <Company>NEW YORK CITY COUNCIL</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Gail R</dc:title>
  <dc:subject/>
  <dc:creator>NEW YORK CITY COUNCIL</dc:creator>
  <cp:keywords/>
  <cp:lastModifiedBy>DelFranco, Ruthie</cp:lastModifiedBy>
  <cp:revision>4</cp:revision>
  <cp:lastPrinted>2017-06-14T20:33:00Z</cp:lastPrinted>
  <dcterms:created xsi:type="dcterms:W3CDTF">2019-06-12T22:56:00Z</dcterms:created>
  <dcterms:modified xsi:type="dcterms:W3CDTF">2019-06-13T16:38:00Z</dcterms:modified>
</cp:coreProperties>
</file>