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THE COUNCIL OF THE CITY OF NEW YORK</w:t>
      </w:r>
    </w:p>
    <w:p w:rsidR="0073286D"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 xml:space="preserve">RES. NO. </w:t>
      </w:r>
      <w:r w:rsidR="00A41144">
        <w:rPr>
          <w:rFonts w:ascii="Times New Roman" w:eastAsia="Times New Roman" w:hAnsi="Times New Roman"/>
          <w:color w:val="000000"/>
          <w:sz w:val="24"/>
          <w:szCs w:val="24"/>
        </w:rPr>
        <w:t>929</w:t>
      </w:r>
      <w:bookmarkStart w:id="0" w:name="_GoBack"/>
      <w:bookmarkEnd w:id="0"/>
    </w:p>
    <w:p w:rsidR="003B47CC" w:rsidRPr="00252740" w:rsidRDefault="003B47CC" w:rsidP="00252740">
      <w:pPr>
        <w:shd w:val="clear" w:color="auto" w:fill="FFFFFF"/>
        <w:spacing w:after="0" w:line="240" w:lineRule="auto"/>
        <w:jc w:val="center"/>
        <w:rPr>
          <w:rFonts w:ascii="Times New Roman" w:eastAsia="Times New Roman" w:hAnsi="Times New Roman"/>
          <w:color w:val="000000"/>
          <w:sz w:val="24"/>
          <w:szCs w:val="24"/>
        </w:rPr>
      </w:pPr>
    </w:p>
    <w:p w:rsidR="0073286D" w:rsidRPr="0056620D" w:rsidRDefault="0073286D" w:rsidP="00B6113D">
      <w:pPr>
        <w:shd w:val="clear" w:color="auto" w:fill="FFFFFF"/>
        <w:spacing w:after="0" w:line="240" w:lineRule="auto"/>
        <w:jc w:val="both"/>
        <w:rPr>
          <w:rFonts w:ascii="Times New Roman" w:eastAsia="Times New Roman" w:hAnsi="Times New Roman"/>
          <w:color w:val="000000"/>
          <w:sz w:val="24"/>
          <w:szCs w:val="24"/>
        </w:rPr>
      </w:pPr>
      <w:r w:rsidRPr="00D95A83">
        <w:rPr>
          <w:rFonts w:ascii="Times New Roman" w:eastAsia="Times New Roman" w:hAnsi="Times New Roman"/>
          <w:vanish/>
          <w:color w:val="000000"/>
          <w:sz w:val="24"/>
          <w:szCs w:val="24"/>
        </w:rPr>
        <w:t>..Title</w:t>
      </w:r>
    </w:p>
    <w:p w:rsidR="0073286D" w:rsidRPr="0056620D" w:rsidRDefault="0073286D" w:rsidP="00B6113D">
      <w:pPr>
        <w:pStyle w:val="MediumGrid1-Accent21"/>
        <w:ind w:left="0"/>
        <w:jc w:val="both"/>
      </w:pPr>
      <w:r w:rsidRPr="00D95A83">
        <w:rPr>
          <w:color w:val="000000"/>
        </w:rPr>
        <w:t>Resolution approving an exemption from real property taxes for property located at (</w:t>
      </w:r>
      <w:r w:rsidR="00B6113D" w:rsidRPr="00B6113D">
        <w:t>Block 4434, Lots 10 and 11, Block 4667, Lot</w:t>
      </w:r>
      <w:r w:rsidR="002F064F">
        <w:t>s</w:t>
      </w:r>
      <w:r w:rsidR="00B6113D" w:rsidRPr="00B6113D">
        <w:t xml:space="preserve"> 74 and 75, Block 4668, Lots 42 and 44, Block 4834, Lots 44 and 46, and Block 4860, Lots 26, 27, 167, 168, 169, and 170</w:t>
      </w:r>
      <w:r w:rsidR="00FC15EB" w:rsidRPr="00B6113D">
        <w:t>)</w:t>
      </w:r>
      <w:r w:rsidR="00B6113D">
        <w:t xml:space="preserve"> </w:t>
      </w:r>
      <w:r w:rsidR="007E4E27" w:rsidRPr="0056620D">
        <w:rPr>
          <w:color w:val="000000"/>
        </w:rPr>
        <w:t>Bronx</w:t>
      </w:r>
      <w:r w:rsidRPr="0056620D">
        <w:rPr>
          <w:color w:val="000000"/>
        </w:rPr>
        <w:t>, pursuant to Section 577 of the Private Housing Finance Law (Preconsidered L.U. No.</w:t>
      </w:r>
      <w:r w:rsidR="0010603E">
        <w:rPr>
          <w:color w:val="000000"/>
        </w:rPr>
        <w:t xml:space="preserve"> 442</w:t>
      </w:r>
      <w:r w:rsidRPr="0056620D">
        <w:rPr>
          <w:color w:val="000000"/>
        </w:rPr>
        <w:t>).</w:t>
      </w:r>
    </w:p>
    <w:p w:rsidR="0073286D" w:rsidRPr="000C348D" w:rsidRDefault="0073286D" w:rsidP="000C348D">
      <w:pPr>
        <w:shd w:val="clear" w:color="auto" w:fill="FFFFFF"/>
        <w:spacing w:after="0" w:line="240" w:lineRule="auto"/>
        <w:rPr>
          <w:rFonts w:ascii="Times New Roman" w:eastAsia="Times New Roman" w:hAnsi="Times New Roman"/>
          <w:vanish/>
          <w:color w:val="000000"/>
          <w:sz w:val="24"/>
          <w:szCs w:val="24"/>
        </w:rPr>
      </w:pPr>
      <w:r w:rsidRPr="000C348D">
        <w:rPr>
          <w:rFonts w:ascii="Times New Roman" w:eastAsia="Times New Roman" w:hAnsi="Times New Roman"/>
          <w:vanish/>
          <w:color w:val="000000"/>
          <w:sz w:val="24"/>
          <w:szCs w:val="24"/>
        </w:rPr>
        <w:t>..Body</w:t>
      </w:r>
    </w:p>
    <w:p w:rsidR="0073286D" w:rsidRPr="000C348D" w:rsidRDefault="0073286D" w:rsidP="00252740">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By Council Member </w:t>
      </w:r>
      <w:r w:rsidR="000B2D14" w:rsidRPr="000C348D">
        <w:rPr>
          <w:rFonts w:ascii="Times New Roman" w:eastAsia="Times New Roman" w:hAnsi="Times New Roman"/>
          <w:color w:val="000000"/>
          <w:sz w:val="24"/>
          <w:szCs w:val="24"/>
        </w:rPr>
        <w:t>Dromm</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FC15EB">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B31E78">
        <w:rPr>
          <w:rFonts w:ascii="Times New Roman" w:eastAsia="Times New Roman" w:hAnsi="Times New Roman"/>
          <w:color w:val="000000"/>
          <w:sz w:val="24"/>
          <w:szCs w:val="24"/>
        </w:rPr>
        <w:t>May 28</w:t>
      </w:r>
      <w:r w:rsidR="00943877" w:rsidRPr="00943877">
        <w:rPr>
          <w:rFonts w:ascii="Times New Roman" w:eastAsia="Times New Roman" w:hAnsi="Times New Roman"/>
          <w:color w:val="000000"/>
          <w:sz w:val="24"/>
          <w:szCs w:val="24"/>
        </w:rPr>
        <w:t>, 2019</w:t>
      </w:r>
      <w:r w:rsidRPr="000C348D">
        <w:rPr>
          <w:rFonts w:ascii="Times New Roman" w:eastAsia="Times New Roman" w:hAnsi="Times New Roman"/>
          <w:color w:val="000000"/>
          <w:sz w:val="24"/>
          <w:szCs w:val="24"/>
        </w:rPr>
        <w:t xml:space="preserve"> that the Council take the following action regarding a housing project located</w:t>
      </w:r>
      <w:r w:rsidRPr="000C348D">
        <w:rPr>
          <w:rFonts w:ascii="Times New Roman" w:eastAsia="Times New Roman" w:hAnsi="Times New Roman"/>
          <w:b/>
          <w:bCs/>
          <w:color w:val="000000"/>
          <w:sz w:val="24"/>
          <w:szCs w:val="24"/>
        </w:rPr>
        <w:t> </w:t>
      </w:r>
      <w:r w:rsidRPr="000C348D">
        <w:rPr>
          <w:rFonts w:ascii="Times New Roman" w:eastAsia="Times New Roman" w:hAnsi="Times New Roman"/>
          <w:color w:val="000000"/>
          <w:sz w:val="24"/>
          <w:szCs w:val="24"/>
        </w:rPr>
        <w:t xml:space="preserve">at </w:t>
      </w:r>
      <w:r w:rsidR="00FC15EB" w:rsidRPr="00FC15EB">
        <w:rPr>
          <w:rFonts w:ascii="Times New Roman" w:eastAsia="Times New Roman" w:hAnsi="Times New Roman"/>
          <w:color w:val="000000"/>
          <w:sz w:val="24"/>
          <w:szCs w:val="24"/>
        </w:rPr>
        <w:t>(</w:t>
      </w:r>
      <w:r w:rsidR="00B6113D" w:rsidRPr="00B6113D">
        <w:rPr>
          <w:rFonts w:ascii="Times New Roman" w:eastAsia="Times New Roman" w:hAnsi="Times New Roman"/>
          <w:color w:val="000000"/>
          <w:sz w:val="24"/>
          <w:szCs w:val="24"/>
        </w:rPr>
        <w:t>Block 4434, Lots 10 and 11, Block 4667, Lot</w:t>
      </w:r>
      <w:r w:rsidR="002F064F">
        <w:rPr>
          <w:rFonts w:ascii="Times New Roman" w:eastAsia="Times New Roman" w:hAnsi="Times New Roman"/>
          <w:color w:val="000000"/>
          <w:sz w:val="24"/>
          <w:szCs w:val="24"/>
        </w:rPr>
        <w:t>s</w:t>
      </w:r>
      <w:r w:rsidR="00B6113D" w:rsidRPr="00B6113D">
        <w:rPr>
          <w:rFonts w:ascii="Times New Roman" w:eastAsia="Times New Roman" w:hAnsi="Times New Roman"/>
          <w:color w:val="000000"/>
          <w:sz w:val="24"/>
          <w:szCs w:val="24"/>
        </w:rPr>
        <w:t xml:space="preserve"> 74 and 75, Block 4668, Lots 42 and 44, Block 4834, Lots 44 and 46, and Block 4860, Lots 26, 27, 167, 168, 169, and 170) Bronx, </w:t>
      </w:r>
      <w:r w:rsidRPr="000C348D">
        <w:rPr>
          <w:rFonts w:ascii="Times New Roman" w:eastAsia="Times New Roman" w:hAnsi="Times New Roman"/>
          <w:color w:val="000000"/>
          <w:sz w:val="24"/>
          <w:szCs w:val="24"/>
        </w:rPr>
        <w:t>(“Exemption Area”):</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Council has considered the financial implications relating to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RESOLVED:</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9965B6" w:rsidRDefault="0073286D" w:rsidP="00FC15EB">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The Council hereby grants an exemption from </w:t>
      </w:r>
      <w:r w:rsidR="009965B6">
        <w:rPr>
          <w:rFonts w:ascii="Times New Roman" w:eastAsia="Times New Roman" w:hAnsi="Times New Roman"/>
          <w:color w:val="000000"/>
          <w:sz w:val="24"/>
          <w:szCs w:val="24"/>
        </w:rPr>
        <w:t>real property taxes as follows:</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0"/>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For the purposes hereof, the following terms shall have the following meanings:</w:t>
      </w:r>
    </w:p>
    <w:p w:rsidR="00B6113D" w:rsidRDefault="00B6113D" w:rsidP="00B6113D">
      <w:pPr>
        <w:shd w:val="clear" w:color="auto" w:fill="FFFFFF"/>
        <w:spacing w:after="0" w:line="240" w:lineRule="auto"/>
        <w:ind w:left="360"/>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 xml:space="preserve">“Company” shall mean Tyler’s Bronx, LLC or any other entity that acquires the beneficial interest in the Exemption Area with the prior written consent of HPD.  </w:t>
      </w:r>
    </w:p>
    <w:p w:rsidR="00B6113D" w:rsidRDefault="00B6113D" w:rsidP="00B6113D">
      <w:pPr>
        <w:shd w:val="clear" w:color="auto" w:fill="FFFFFF"/>
        <w:spacing w:after="0" w:line="240" w:lineRule="auto"/>
        <w:ind w:left="1080"/>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“Effective Date” shall mean the later of (i) the date of conveyance of the Exemption Area to the HDFC, or (ii) the date that HPD and the Owner enter into the Regulatory Agreement.</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“Exemption Area” shall mean the real property located in the Borough of the Bronx, City and State of New York, identified as Block 4434, Lots 10 and 11, Block 4667, Lot</w:t>
      </w:r>
      <w:r w:rsidR="002F064F">
        <w:rPr>
          <w:rFonts w:ascii="Times New Roman" w:eastAsia="Times New Roman" w:hAnsi="Times New Roman"/>
          <w:color w:val="000000"/>
          <w:sz w:val="24"/>
          <w:szCs w:val="24"/>
        </w:rPr>
        <w:t>s</w:t>
      </w:r>
      <w:r w:rsidRPr="00B6113D">
        <w:rPr>
          <w:rFonts w:ascii="Times New Roman" w:eastAsia="Times New Roman" w:hAnsi="Times New Roman"/>
          <w:color w:val="000000"/>
          <w:sz w:val="24"/>
          <w:szCs w:val="24"/>
        </w:rPr>
        <w:t xml:space="preserve"> 74 and 75, Block 4668, Lots 42 and 44, Block 4834, Lots 44 and 46, and Block 4860, Lots 26, 27, 167, 168, 169, and 170 on the Tax Map of the City of New York. </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 xml:space="preserve">“Expiration Date” shall mean the earlier to occur of (i) a date which is forty (40) years from the Effective Date, (ii) the date of the expiration or termination of the Regulatory Agreement, or (iii) the date upon which the Exemption Area ceases to </w:t>
      </w:r>
      <w:r w:rsidRPr="00B6113D">
        <w:rPr>
          <w:rFonts w:ascii="Times New Roman" w:eastAsia="Times New Roman" w:hAnsi="Times New Roman"/>
          <w:color w:val="000000"/>
          <w:sz w:val="24"/>
          <w:szCs w:val="24"/>
        </w:rPr>
        <w:lastRenderedPageBreak/>
        <w:t>be owned by either a housing development fund company or an entity wholly controlled by a housing development fund company.</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“Gross Rent” shall mean the gross potential rents from all residential and commercial units on the Exemption Area without regard to whether such units are occupied or vacant, including, but not limited to, Section 8, rent supplements, rental assistance, or any other subsidy.</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“Gross Rent Deadline” shall mean three hundred and sixty-five (365) days from the date of the HPD letter requesting the information that HPD needs to calculate the Gross Rent Tax for the applicable tax year.</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“Gross Rent Tax” shall mean, with respect to any tax year, an amount equal to three percent (3%) of the Gross Rent in the tax year in which such real property tax payment is made for eight (8) tax years commencing upon the Effective Date, and for each tax year thereafter until the Expiration Date, an amount equal to eight and one-half percent (8.5%)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“HDFC” shall mean HP Tyler’s Bronx Housing Development Fund Company, Inc. or a housing development fund company that acquires the Exemption Area with the prior written consent of HPD.</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“HPD” shall mean the Department of Housing Preservation and Development of the City of New York.</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“New Exemption” shall mean the exemption from real property taxation provided hereunder with respect to the Exemption Area.</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“Owner” shall mean, collectively, the HDFC and the Company.</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“Prior Exemption” shall mean the existing tax exemption for a portion of the Exemption Area pursuant to Section 421-a(1-15) of the Real Property Tax Law.</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 xml:space="preserve">“Regulatory Agreement” shall mean the regulatory agreement between HPD and the Owner establishing certain controls upon the operation of the Exemption Area during the term of the New Exemption, and providing, </w:t>
      </w:r>
      <w:r w:rsidRPr="00C51E95">
        <w:rPr>
          <w:rFonts w:ascii="Times New Roman" w:eastAsia="Times New Roman" w:hAnsi="Times New Roman"/>
          <w:i/>
          <w:color w:val="000000"/>
          <w:sz w:val="24"/>
          <w:szCs w:val="24"/>
        </w:rPr>
        <w:t>inter alia</w:t>
      </w:r>
      <w:r w:rsidRPr="00B6113D">
        <w:rPr>
          <w:rFonts w:ascii="Times New Roman" w:eastAsia="Times New Roman" w:hAnsi="Times New Roman"/>
          <w:color w:val="000000"/>
          <w:sz w:val="24"/>
          <w:szCs w:val="24"/>
        </w:rPr>
        <w:t>, for the termination of the Prior Exemption.</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0"/>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B6113D" w:rsidRDefault="00B6113D" w:rsidP="00B6113D">
      <w:pPr>
        <w:shd w:val="clear" w:color="auto" w:fill="FFFFFF"/>
        <w:spacing w:after="0" w:line="240" w:lineRule="auto"/>
        <w:ind w:left="720"/>
        <w:jc w:val="both"/>
        <w:rPr>
          <w:rFonts w:ascii="Times New Roman" w:eastAsia="Times New Roman" w:hAnsi="Times New Roman"/>
          <w:color w:val="000000"/>
          <w:sz w:val="24"/>
          <w:szCs w:val="24"/>
        </w:rPr>
      </w:pPr>
    </w:p>
    <w:p w:rsidR="00B6113D" w:rsidRDefault="00B6113D" w:rsidP="00B6113D">
      <w:pPr>
        <w:numPr>
          <w:ilvl w:val="0"/>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lastRenderedPageBreak/>
        <w:t>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0"/>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Notwithstanding any provision hereof to the contrary:</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The New Exemption shall apply to all land in the Exemption Area, but shall only apply to buildings on the Exemption Area that exist on the Effective Date.</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Default="00B6113D" w:rsidP="00B6113D">
      <w:pPr>
        <w:numPr>
          <w:ilvl w:val="1"/>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Nothing herein shall entitle the HDFC, the Owner, or any other person or entity to a refund of any real property taxes which accrued and were paid with respect to the Exemption Area prior to the Effective Date.</w:t>
      </w:r>
    </w:p>
    <w:p w:rsidR="00B6113D" w:rsidRDefault="00B6113D" w:rsidP="00B6113D">
      <w:pPr>
        <w:shd w:val="clear" w:color="auto" w:fill="FFFFFF"/>
        <w:spacing w:after="0" w:line="240" w:lineRule="auto"/>
        <w:jc w:val="both"/>
        <w:rPr>
          <w:rFonts w:ascii="Times New Roman" w:eastAsia="Times New Roman" w:hAnsi="Times New Roman"/>
          <w:color w:val="000000"/>
          <w:sz w:val="24"/>
          <w:szCs w:val="24"/>
        </w:rPr>
      </w:pPr>
    </w:p>
    <w:p w:rsidR="00B6113D" w:rsidRPr="00B6113D" w:rsidRDefault="00B6113D" w:rsidP="00B6113D">
      <w:pPr>
        <w:numPr>
          <w:ilvl w:val="0"/>
          <w:numId w:val="32"/>
        </w:numPr>
        <w:shd w:val="clear" w:color="auto" w:fill="FFFFFF"/>
        <w:spacing w:after="0" w:line="240" w:lineRule="auto"/>
        <w:jc w:val="both"/>
        <w:rPr>
          <w:rFonts w:ascii="Times New Roman" w:eastAsia="Times New Roman" w:hAnsi="Times New Roman"/>
          <w:color w:val="000000"/>
          <w:sz w:val="24"/>
          <w:szCs w:val="24"/>
        </w:rPr>
      </w:pPr>
      <w:r w:rsidRPr="00B6113D">
        <w:rPr>
          <w:rFonts w:ascii="Times New Roman" w:eastAsia="Times New Roman" w:hAnsi="Times New Roman"/>
          <w:color w:val="000000"/>
          <w:sz w:val="24"/>
          <w:szCs w:val="24"/>
        </w:rPr>
        <w:t>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rsidR="00B6113D" w:rsidRDefault="00B6113D" w:rsidP="00290DB9">
      <w:pPr>
        <w:shd w:val="clear" w:color="auto" w:fill="FFFFFF"/>
        <w:spacing w:after="0" w:line="240" w:lineRule="auto"/>
        <w:ind w:left="5910" w:hanging="4320"/>
        <w:jc w:val="both"/>
        <w:rPr>
          <w:rFonts w:ascii="Times New Roman" w:eastAsia="Times New Roman" w:hAnsi="Times New Roman"/>
          <w:color w:val="000000"/>
          <w:sz w:val="24"/>
          <w:szCs w:val="24"/>
        </w:rPr>
      </w:pPr>
    </w:p>
    <w:p w:rsidR="0073286D" w:rsidRPr="000C348D" w:rsidRDefault="0073286D" w:rsidP="00290DB9">
      <w:pPr>
        <w:shd w:val="clear" w:color="auto" w:fill="FFFFFF"/>
        <w:spacing w:after="0" w:line="240" w:lineRule="auto"/>
        <w:ind w:left="5910" w:hanging="432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Office of the City Clerk,     }                                                               </w:t>
      </w:r>
    </w:p>
    <w:p w:rsidR="0073286D" w:rsidRPr="000C348D" w:rsidRDefault="0073286D" w:rsidP="00290DB9">
      <w:pPr>
        <w:shd w:val="clear" w:color="auto" w:fill="FFFFFF"/>
        <w:spacing w:after="0" w:line="240" w:lineRule="auto"/>
        <w:ind w:left="159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The City of New York        } ss.:</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I hereby certify that the foregoing is a true copy of a Resolution passed by The Council of the City of New York </w:t>
      </w:r>
      <w:r w:rsidRPr="00B31E78">
        <w:rPr>
          <w:rFonts w:ascii="Times New Roman" w:eastAsia="Times New Roman" w:hAnsi="Times New Roman"/>
          <w:color w:val="000000"/>
          <w:sz w:val="24"/>
          <w:szCs w:val="24"/>
        </w:rPr>
        <w:t xml:space="preserve">on </w:t>
      </w:r>
      <w:r w:rsidR="00B31E78" w:rsidRPr="00B31E78">
        <w:rPr>
          <w:rFonts w:ascii="Times New Roman" w:eastAsia="Times New Roman" w:hAnsi="Times New Roman"/>
          <w:color w:val="000000"/>
          <w:sz w:val="24"/>
          <w:szCs w:val="24"/>
        </w:rPr>
        <w:t>June 13</w:t>
      </w:r>
      <w:r w:rsidR="00943877" w:rsidRPr="00B31E78">
        <w:rPr>
          <w:rFonts w:ascii="Times New Roman" w:eastAsia="Times New Roman" w:hAnsi="Times New Roman"/>
          <w:color w:val="000000"/>
          <w:sz w:val="24"/>
          <w:szCs w:val="24"/>
        </w:rPr>
        <w:t>, 2019</w:t>
      </w:r>
      <w:r w:rsidRPr="00B31E78">
        <w:rPr>
          <w:rFonts w:ascii="Times New Roman" w:eastAsia="Times New Roman" w:hAnsi="Times New Roman"/>
          <w:color w:val="000000"/>
          <w:sz w:val="24"/>
          <w:szCs w:val="24"/>
        </w:rPr>
        <w:t>,</w:t>
      </w:r>
      <w:r w:rsidRPr="000C348D">
        <w:rPr>
          <w:rFonts w:ascii="Times New Roman" w:eastAsia="Times New Roman" w:hAnsi="Times New Roman"/>
          <w:color w:val="000000"/>
          <w:sz w:val="24"/>
          <w:szCs w:val="24"/>
        </w:rPr>
        <w:t xml:space="preserve"> on file in this office.</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_______________________</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City Clerk, Clerk of Council</w:t>
      </w:r>
    </w:p>
    <w:p w:rsidR="009414CB" w:rsidRPr="007E4E27" w:rsidRDefault="009414CB" w:rsidP="007E4E27">
      <w:pPr>
        <w:spacing w:after="0" w:line="240" w:lineRule="auto"/>
        <w:rPr>
          <w:rFonts w:ascii="Times New Roman" w:hAnsi="Times New Roman"/>
          <w:sz w:val="24"/>
          <w:szCs w:val="24"/>
        </w:rPr>
      </w:pPr>
    </w:p>
    <w:sectPr w:rsidR="009414CB" w:rsidRPr="007E4E27" w:rsidSect="00C51E95">
      <w:footerReference w:type="default" r:id="rId7"/>
      <w:headerReference w:type="first" r:id="rId8"/>
      <w:footerReference w:type="firs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773" w:rsidRDefault="00DF0773">
      <w:pPr>
        <w:spacing w:after="0" w:line="240" w:lineRule="auto"/>
      </w:pPr>
      <w:r>
        <w:separator/>
      </w:r>
    </w:p>
  </w:endnote>
  <w:endnote w:type="continuationSeparator" w:id="0">
    <w:p w:rsidR="00DF0773" w:rsidRDefault="00DF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B6" w:rsidRDefault="003B47CC" w:rsidP="00381761">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2457450</wp:posOffset>
              </wp:positionH>
              <wp:positionV relativeFrom="paragraph">
                <wp:posOffset>-291465</wp:posOffset>
              </wp:positionV>
              <wp:extent cx="809625" cy="352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ysClr val="window" lastClr="FFFFFF"/>
                      </a:solidFill>
                      <a:ln w="6350">
                        <a:noFill/>
                      </a:ln>
                      <a:effectLst/>
                    </wps:spPr>
                    <wps:txbx>
                      <w:txbxContent>
                        <w:p w:rsidR="009965B6" w:rsidRDefault="00996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pt;margin-top:-22.95pt;width:63.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" fillcolor="window" stroked="f" strokeweight=".5pt">
              <v:path arrowok="t"/>
              <v:textbox>
                <w:txbxContent>
                  <w:p w:rsidR="009965B6" w:rsidRDefault="009965B6"/>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B6" w:rsidRDefault="003B47CC" w:rsidP="00381761">
    <w:pPr>
      <w:pStyle w:val="Footer"/>
      <w:jc w:val="center"/>
    </w:pPr>
    <w:r>
      <w:rPr>
        <w:noProof/>
      </w:rPr>
      <w:drawing>
        <wp:inline distT="0" distB="0" distL="0" distR="0">
          <wp:extent cx="2581275" cy="257175"/>
          <wp:effectExtent l="0" t="0" r="0" b="0"/>
          <wp:docPr id="2" name="Picture 2" descr="R:\LOGOS\Recycle Logo &amp; Statem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Recycle Logo &amp; Statement.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58127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773" w:rsidRDefault="00DF0773">
      <w:pPr>
        <w:spacing w:after="0" w:line="240" w:lineRule="auto"/>
      </w:pPr>
      <w:r>
        <w:separator/>
      </w:r>
    </w:p>
  </w:footnote>
  <w:footnote w:type="continuationSeparator" w:id="0">
    <w:p w:rsidR="00DF0773" w:rsidRDefault="00DF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B6" w:rsidRPr="0067514E" w:rsidRDefault="003B47CC" w:rsidP="00381761">
    <w:pPr>
      <w:pStyle w:val="Header"/>
      <w:tabs>
        <w:tab w:val="clear" w:pos="4680"/>
      </w:tabs>
      <w:rPr>
        <w:sz w:val="8"/>
      </w:rPr>
    </w:pPr>
    <w:r>
      <w:rPr>
        <w:noProof/>
      </w:rPr>
      <mc:AlternateContent>
        <mc:Choice Requires="wps">
          <w:drawing>
            <wp:anchor distT="0" distB="0" distL="114300" distR="114300" simplePos="0" relativeHeight="251657216" behindDoc="0" locked="0" layoutInCell="1" allowOverlap="1">
              <wp:simplePos x="0" y="0"/>
              <wp:positionH relativeFrom="column">
                <wp:posOffset>2219325</wp:posOffset>
              </wp:positionH>
              <wp:positionV relativeFrom="paragraph">
                <wp:posOffset>-876300</wp:posOffset>
              </wp:positionV>
              <wp:extent cx="962025" cy="409575"/>
              <wp:effectExtent l="0" t="0" r="0" b="0"/>
              <wp:wrapThrough wrapText="bothSides">
                <wp:wrapPolygon edited="0">
                  <wp:start x="0" y="0"/>
                  <wp:lineTo x="0" y="21098"/>
                  <wp:lineTo x="21386" y="21098"/>
                  <wp:lineTo x="21386" y="0"/>
                  <wp:lineTo x="0" y="0"/>
                </wp:wrapPolygon>
              </wp:wrapThrough>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620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5B6" w:rsidRDefault="009965B6" w:rsidP="00381761">
                          <w:pPr>
                            <w:spacing w:line="240" w:lineRule="exact"/>
                            <w:jc w:val="center"/>
                            <w:rPr>
                              <w:rFonts w:ascii="Helvetica" w:hAnsi="Helvetica"/>
                              <w:b/>
                              <w:sz w:val="16"/>
                              <w:szCs w:val="16"/>
                            </w:rPr>
                          </w:pPr>
                          <w:bookmarkStart w:id="1" w:name="_Hlk525901741"/>
                          <w:bookmarkStart w:id="2" w:name="_Hlk525901742"/>
                          <w:r>
                            <w:rPr>
                              <w:rFonts w:ascii="Helvetica" w:hAnsi="Helvetica"/>
                              <w:b/>
                              <w:sz w:val="16"/>
                              <w:szCs w:val="16"/>
                            </w:rPr>
                            <w:t>LOUISE CARROLL</w:t>
                          </w:r>
                        </w:p>
                        <w:p w:rsidR="009965B6" w:rsidRPr="00DA571E" w:rsidRDefault="009965B6" w:rsidP="00381761">
                          <w:pPr>
                            <w:spacing w:line="160" w:lineRule="exact"/>
                            <w:jc w:val="center"/>
                            <w:rPr>
                              <w:rFonts w:ascii="Helvetica" w:hAnsi="Helvetica" w:cs="Helvetica"/>
                              <w:b/>
                              <w:sz w:val="16"/>
                              <w:szCs w:val="16"/>
                            </w:rPr>
                          </w:pPr>
                          <w:r>
                            <w:rPr>
                              <w:rFonts w:ascii="Helvetica" w:hAnsi="Helvetica" w:cs="Helvetica"/>
                              <w:b/>
                              <w:sz w:val="16"/>
                              <w:szCs w:val="16"/>
                            </w:rPr>
                            <w:t>Commissioner</w:t>
                          </w:r>
                        </w:p>
                        <w:bookmarkEnd w:id="1"/>
                        <w:bookmarkEnd w:id="2"/>
                        <w:p w:rsidR="009965B6" w:rsidRPr="001200F7" w:rsidRDefault="009965B6" w:rsidP="00381761">
                          <w:pPr>
                            <w:spacing w:line="240"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74.75pt;margin-top:-69pt;width:75.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" filled="f" stroked="f">
              <o:lock v:ext="edit" aspectratio="t"/>
              <v:textbox inset="0,0,0,0">
                <w:txbxContent>
                  <w:p w:rsidR="009965B6" w:rsidRDefault="009965B6" w:rsidP="00381761">
                    <w:pPr>
                      <w:spacing w:line="240" w:lineRule="exact"/>
                      <w:jc w:val="center"/>
                      <w:rPr>
                        <w:rFonts w:ascii="Helvetica" w:hAnsi="Helvetica"/>
                        <w:b/>
                        <w:sz w:val="16"/>
                        <w:szCs w:val="16"/>
                      </w:rPr>
                    </w:pPr>
                    <w:bookmarkStart w:id="3" w:name="_Hlk525901741"/>
                    <w:bookmarkStart w:id="4" w:name="_Hlk525901742"/>
                    <w:r>
                      <w:rPr>
                        <w:rFonts w:ascii="Helvetica" w:hAnsi="Helvetica"/>
                        <w:b/>
                        <w:sz w:val="16"/>
                        <w:szCs w:val="16"/>
                      </w:rPr>
                      <w:t>LOUISE CARROLL</w:t>
                    </w:r>
                  </w:p>
                  <w:p w:rsidR="009965B6" w:rsidRPr="00DA571E" w:rsidRDefault="009965B6" w:rsidP="00381761">
                    <w:pPr>
                      <w:spacing w:line="160" w:lineRule="exact"/>
                      <w:jc w:val="center"/>
                      <w:rPr>
                        <w:rFonts w:ascii="Helvetica" w:hAnsi="Helvetica" w:cs="Helvetica"/>
                        <w:b/>
                        <w:sz w:val="16"/>
                        <w:szCs w:val="16"/>
                      </w:rPr>
                    </w:pPr>
                    <w:r>
                      <w:rPr>
                        <w:rFonts w:ascii="Helvetica" w:hAnsi="Helvetica" w:cs="Helvetica"/>
                        <w:b/>
                        <w:sz w:val="16"/>
                        <w:szCs w:val="16"/>
                      </w:rPr>
                      <w:t>Commissioner</w:t>
                    </w:r>
                  </w:p>
                  <w:bookmarkEnd w:id="3"/>
                  <w:bookmarkEnd w:id="4"/>
                  <w:p w:rsidR="009965B6" w:rsidRPr="001200F7" w:rsidRDefault="009965B6" w:rsidP="00381761">
                    <w:pPr>
                      <w:spacing w:line="240" w:lineRule="exact"/>
                      <w:jc w:val="center"/>
                    </w:pP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4392295</wp:posOffset>
              </wp:positionH>
              <wp:positionV relativeFrom="paragraph">
                <wp:posOffset>-852805</wp:posOffset>
              </wp:positionV>
              <wp:extent cx="1511300" cy="795020"/>
              <wp:effectExtent l="0" t="0" r="0" b="0"/>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1130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5B6" w:rsidRDefault="009965B6" w:rsidP="00381761">
                          <w:pPr>
                            <w:rPr>
                              <w:rFonts w:ascii="Helvetica" w:hAnsi="Helvetica"/>
                              <w:b/>
                              <w:sz w:val="16"/>
                              <w:szCs w:val="16"/>
                            </w:rPr>
                          </w:pPr>
                          <w:r w:rsidRPr="005379F1">
                            <w:rPr>
                              <w:rFonts w:ascii="Helvetica" w:hAnsi="Helvetica" w:cs="Helvetica"/>
                              <w:b/>
                              <w:sz w:val="16"/>
                              <w:szCs w:val="16"/>
                            </w:rPr>
                            <w:t>Office of</w:t>
                          </w:r>
                          <w:r>
                            <w:rPr>
                              <w:rFonts w:ascii="Helvetica" w:hAnsi="Helvetica" w:cs="Helvetica"/>
                              <w:b/>
                              <w:sz w:val="16"/>
                              <w:szCs w:val="16"/>
                            </w:rPr>
                            <w:t xml:space="preserve"> </w:t>
                          </w:r>
                          <w:r>
                            <w:rPr>
                              <w:rFonts w:ascii="Helvetica" w:hAnsi="Helvetica"/>
                              <w:b/>
                              <w:sz w:val="16"/>
                              <w:szCs w:val="16"/>
                            </w:rPr>
                            <w:t>th</w:t>
                          </w:r>
                          <w:r w:rsidRPr="00D36199">
                            <w:rPr>
                              <w:rFonts w:ascii="Helvetica" w:hAnsi="Helvetica"/>
                              <w:b/>
                              <w:sz w:val="16"/>
                              <w:szCs w:val="16"/>
                            </w:rPr>
                            <w:t>e Commissioner</w:t>
                          </w:r>
                        </w:p>
                        <w:p w:rsidR="009965B6" w:rsidRDefault="009965B6" w:rsidP="00381761">
                          <w:pPr>
                            <w:rPr>
                              <w:rFonts w:ascii="Helvetica" w:hAnsi="Helvetica"/>
                              <w:b/>
                              <w:sz w:val="16"/>
                              <w:szCs w:val="16"/>
                            </w:rPr>
                          </w:pPr>
                          <w:r>
                            <w:rPr>
                              <w:rFonts w:ascii="Helvetica" w:hAnsi="Helvetica"/>
                              <w:b/>
                              <w:sz w:val="16"/>
                              <w:szCs w:val="16"/>
                            </w:rPr>
                            <w:t>100 Gold</w:t>
                          </w:r>
                          <w:r w:rsidRPr="00D4215A">
                            <w:rPr>
                              <w:rFonts w:ascii="Helvetica" w:hAnsi="Helvetica"/>
                              <w:b/>
                              <w:sz w:val="16"/>
                              <w:szCs w:val="16"/>
                            </w:rPr>
                            <w:t xml:space="preserve"> S</w:t>
                          </w:r>
                          <w:r>
                            <w:rPr>
                              <w:rFonts w:ascii="Helvetica" w:hAnsi="Helvetica"/>
                              <w:b/>
                              <w:sz w:val="16"/>
                              <w:szCs w:val="16"/>
                            </w:rPr>
                            <w:t>treet</w:t>
                          </w:r>
                        </w:p>
                        <w:p w:rsidR="009965B6" w:rsidRDefault="009965B6" w:rsidP="00381761">
                          <w:pPr>
                            <w:suppressAutoHyphens/>
                            <w:rPr>
                              <w:rFonts w:ascii="Helvetica" w:hAnsi="Helvetica"/>
                              <w:b/>
                              <w:sz w:val="16"/>
                              <w:szCs w:val="16"/>
                            </w:rPr>
                          </w:pPr>
                          <w:r w:rsidRPr="00D4215A">
                            <w:rPr>
                              <w:rFonts w:ascii="Helvetica" w:hAnsi="Helvetica"/>
                              <w:b/>
                              <w:sz w:val="16"/>
                              <w:szCs w:val="16"/>
                            </w:rPr>
                            <w:t>N</w:t>
                          </w:r>
                          <w:r>
                            <w:rPr>
                              <w:rFonts w:ascii="Helvetica" w:hAnsi="Helvetica"/>
                              <w:b/>
                              <w:sz w:val="16"/>
                              <w:szCs w:val="16"/>
                            </w:rPr>
                            <w:t>ew</w:t>
                          </w:r>
                          <w:r w:rsidRPr="00D4215A">
                            <w:rPr>
                              <w:rFonts w:ascii="Helvetica" w:hAnsi="Helvetica"/>
                              <w:b/>
                              <w:sz w:val="16"/>
                              <w:szCs w:val="16"/>
                            </w:rPr>
                            <w:t xml:space="preserve"> Y</w:t>
                          </w:r>
                          <w:r>
                            <w:rPr>
                              <w:rFonts w:ascii="Helvetica" w:hAnsi="Helvetica"/>
                              <w:b/>
                              <w:sz w:val="16"/>
                              <w:szCs w:val="16"/>
                            </w:rPr>
                            <w:t>ork</w:t>
                          </w:r>
                          <w:r w:rsidRPr="00D4215A">
                            <w:rPr>
                              <w:rFonts w:ascii="Helvetica" w:hAnsi="Helvetica"/>
                              <w:b/>
                              <w:sz w:val="16"/>
                              <w:szCs w:val="16"/>
                            </w:rPr>
                            <w:t xml:space="preserve">, </w:t>
                          </w:r>
                          <w:r>
                            <w:rPr>
                              <w:rFonts w:ascii="Helvetica" w:hAnsi="Helvetica"/>
                              <w:b/>
                              <w:sz w:val="16"/>
                              <w:szCs w:val="16"/>
                            </w:rPr>
                            <w:t xml:space="preserve">NY </w:t>
                          </w:r>
                          <w:r w:rsidRPr="00D4215A">
                            <w:rPr>
                              <w:rFonts w:ascii="Helvetica" w:hAnsi="Helvetica"/>
                              <w:b/>
                              <w:sz w:val="16"/>
                              <w:szCs w:val="16"/>
                            </w:rPr>
                            <w:t>10038</w:t>
                          </w:r>
                        </w:p>
                        <w:p w:rsidR="009965B6" w:rsidRPr="005E6841" w:rsidRDefault="009965B6" w:rsidP="00381761">
                          <w:pPr>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45.85pt;margin-top:-67.15pt;width:119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" filled="f" stroked="f">
              <o:lock v:ext="edit" aspectratio="t"/>
              <v:textbox inset="0,0,0,0">
                <w:txbxContent>
                  <w:p w:rsidR="009965B6" w:rsidRDefault="009965B6" w:rsidP="00381761">
                    <w:pPr>
                      <w:rPr>
                        <w:rFonts w:ascii="Helvetica" w:hAnsi="Helvetica"/>
                        <w:b/>
                        <w:sz w:val="16"/>
                        <w:szCs w:val="16"/>
                      </w:rPr>
                    </w:pPr>
                    <w:r w:rsidRPr="005379F1">
                      <w:rPr>
                        <w:rFonts w:ascii="Helvetica" w:hAnsi="Helvetica" w:cs="Helvetica"/>
                        <w:b/>
                        <w:sz w:val="16"/>
                        <w:szCs w:val="16"/>
                      </w:rPr>
                      <w:t>Office of</w:t>
                    </w:r>
                    <w:r>
                      <w:rPr>
                        <w:rFonts w:ascii="Helvetica" w:hAnsi="Helvetica" w:cs="Helvetica"/>
                        <w:b/>
                        <w:sz w:val="16"/>
                        <w:szCs w:val="16"/>
                      </w:rPr>
                      <w:t xml:space="preserve"> </w:t>
                    </w:r>
                    <w:r>
                      <w:rPr>
                        <w:rFonts w:ascii="Helvetica" w:hAnsi="Helvetica"/>
                        <w:b/>
                        <w:sz w:val="16"/>
                        <w:szCs w:val="16"/>
                      </w:rPr>
                      <w:t>th</w:t>
                    </w:r>
                    <w:r w:rsidRPr="00D36199">
                      <w:rPr>
                        <w:rFonts w:ascii="Helvetica" w:hAnsi="Helvetica"/>
                        <w:b/>
                        <w:sz w:val="16"/>
                        <w:szCs w:val="16"/>
                      </w:rPr>
                      <w:t>e Commissioner</w:t>
                    </w:r>
                  </w:p>
                  <w:p w:rsidR="009965B6" w:rsidRDefault="009965B6" w:rsidP="00381761">
                    <w:pPr>
                      <w:rPr>
                        <w:rFonts w:ascii="Helvetica" w:hAnsi="Helvetica"/>
                        <w:b/>
                        <w:sz w:val="16"/>
                        <w:szCs w:val="16"/>
                      </w:rPr>
                    </w:pPr>
                    <w:r>
                      <w:rPr>
                        <w:rFonts w:ascii="Helvetica" w:hAnsi="Helvetica"/>
                        <w:b/>
                        <w:sz w:val="16"/>
                        <w:szCs w:val="16"/>
                      </w:rPr>
                      <w:t>100 Gold</w:t>
                    </w:r>
                    <w:r w:rsidRPr="00D4215A">
                      <w:rPr>
                        <w:rFonts w:ascii="Helvetica" w:hAnsi="Helvetica"/>
                        <w:b/>
                        <w:sz w:val="16"/>
                        <w:szCs w:val="16"/>
                      </w:rPr>
                      <w:t xml:space="preserve"> S</w:t>
                    </w:r>
                    <w:r>
                      <w:rPr>
                        <w:rFonts w:ascii="Helvetica" w:hAnsi="Helvetica"/>
                        <w:b/>
                        <w:sz w:val="16"/>
                        <w:szCs w:val="16"/>
                      </w:rPr>
                      <w:t>treet</w:t>
                    </w:r>
                  </w:p>
                  <w:p w:rsidR="009965B6" w:rsidRDefault="009965B6" w:rsidP="00381761">
                    <w:pPr>
                      <w:suppressAutoHyphens/>
                      <w:rPr>
                        <w:rFonts w:ascii="Helvetica" w:hAnsi="Helvetica"/>
                        <w:b/>
                        <w:sz w:val="16"/>
                        <w:szCs w:val="16"/>
                      </w:rPr>
                    </w:pPr>
                    <w:r w:rsidRPr="00D4215A">
                      <w:rPr>
                        <w:rFonts w:ascii="Helvetica" w:hAnsi="Helvetica"/>
                        <w:b/>
                        <w:sz w:val="16"/>
                        <w:szCs w:val="16"/>
                      </w:rPr>
                      <w:t>N</w:t>
                    </w:r>
                    <w:r>
                      <w:rPr>
                        <w:rFonts w:ascii="Helvetica" w:hAnsi="Helvetica"/>
                        <w:b/>
                        <w:sz w:val="16"/>
                        <w:szCs w:val="16"/>
                      </w:rPr>
                      <w:t>ew</w:t>
                    </w:r>
                    <w:r w:rsidRPr="00D4215A">
                      <w:rPr>
                        <w:rFonts w:ascii="Helvetica" w:hAnsi="Helvetica"/>
                        <w:b/>
                        <w:sz w:val="16"/>
                        <w:szCs w:val="16"/>
                      </w:rPr>
                      <w:t xml:space="preserve"> Y</w:t>
                    </w:r>
                    <w:r>
                      <w:rPr>
                        <w:rFonts w:ascii="Helvetica" w:hAnsi="Helvetica"/>
                        <w:b/>
                        <w:sz w:val="16"/>
                        <w:szCs w:val="16"/>
                      </w:rPr>
                      <w:t>ork</w:t>
                    </w:r>
                    <w:r w:rsidRPr="00D4215A">
                      <w:rPr>
                        <w:rFonts w:ascii="Helvetica" w:hAnsi="Helvetica"/>
                        <w:b/>
                        <w:sz w:val="16"/>
                        <w:szCs w:val="16"/>
                      </w:rPr>
                      <w:t xml:space="preserve">, </w:t>
                    </w:r>
                    <w:r>
                      <w:rPr>
                        <w:rFonts w:ascii="Helvetica" w:hAnsi="Helvetica"/>
                        <w:b/>
                        <w:sz w:val="16"/>
                        <w:szCs w:val="16"/>
                      </w:rPr>
                      <w:t xml:space="preserve">NY </w:t>
                    </w:r>
                    <w:r w:rsidRPr="00D4215A">
                      <w:rPr>
                        <w:rFonts w:ascii="Helvetica" w:hAnsi="Helvetica"/>
                        <w:b/>
                        <w:sz w:val="16"/>
                        <w:szCs w:val="16"/>
                      </w:rPr>
                      <w:t>10038</w:t>
                    </w:r>
                  </w:p>
                  <w:p w:rsidR="009965B6" w:rsidRPr="005E6841" w:rsidRDefault="009965B6" w:rsidP="00381761">
                    <w:pPr>
                      <w:suppressAutoHyphens/>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-300990</wp:posOffset>
              </wp:positionH>
              <wp:positionV relativeFrom="paragraph">
                <wp:posOffset>-949960</wp:posOffset>
              </wp:positionV>
              <wp:extent cx="1461135" cy="10344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965B6" w:rsidRDefault="003B47CC" w:rsidP="00381761">
                          <w:r w:rsidRPr="00634BB5">
                            <w:rPr>
                              <w:noProof/>
                            </w:rPr>
                            <w:drawing>
                              <wp:inline distT="0" distB="0" distL="0" distR="0">
                                <wp:extent cx="1247775" cy="895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95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3.7pt;margin-top:-74.8pt;width:115.05pt;height:8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" filled="f" stroked="f" strokecolor="red">
              <v:textbox inset="0,0,0,0">
                <w:txbxContent>
                  <w:p w:rsidR="009965B6" w:rsidRDefault="003B47CC" w:rsidP="00381761">
                    <w:r w:rsidRPr="00634BB5">
                      <w:rPr>
                        <w:noProof/>
                      </w:rPr>
                      <w:drawing>
                        <wp:inline distT="0" distB="0" distL="0" distR="0">
                          <wp:extent cx="1247775" cy="895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895350"/>
                                  </a:xfrm>
                                  <a:prstGeom prst="rect">
                                    <a:avLst/>
                                  </a:prstGeom>
                                  <a:noFill/>
                                  <a:ln>
                                    <a:noFill/>
                                  </a:ln>
                                </pic:spPr>
                              </pic:pic>
                            </a:graphicData>
                          </a:graphic>
                        </wp:inline>
                      </w:drawing>
                    </w:r>
                  </w:p>
                </w:txbxContent>
              </v:textbox>
            </v:shape>
          </w:pict>
        </mc:Fallback>
      </mc:AlternateContent>
    </w:r>
  </w:p>
  <w:p w:rsidR="009965B6" w:rsidRDefault="009965B6" w:rsidP="00381761">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3A81"/>
    <w:multiLevelType w:val="hybridMultilevel"/>
    <w:tmpl w:val="39E20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07303"/>
    <w:multiLevelType w:val="hybridMultilevel"/>
    <w:tmpl w:val="2152A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635C1"/>
    <w:multiLevelType w:val="hybridMultilevel"/>
    <w:tmpl w:val="C414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A58E6"/>
    <w:multiLevelType w:val="hybridMultilevel"/>
    <w:tmpl w:val="456CB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B30EC"/>
    <w:multiLevelType w:val="hybridMultilevel"/>
    <w:tmpl w:val="68120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C4633"/>
    <w:multiLevelType w:val="hybridMultilevel"/>
    <w:tmpl w:val="CB2CD6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D65C2"/>
    <w:multiLevelType w:val="hybridMultilevel"/>
    <w:tmpl w:val="AE3EF2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120D92"/>
    <w:multiLevelType w:val="hybridMultilevel"/>
    <w:tmpl w:val="8CE0D7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061F4"/>
    <w:multiLevelType w:val="hybridMultilevel"/>
    <w:tmpl w:val="433E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118C4"/>
    <w:multiLevelType w:val="hybridMultilevel"/>
    <w:tmpl w:val="75F4A518"/>
    <w:lvl w:ilvl="0" w:tplc="EC8A304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31"/>
  </w:num>
  <w:num w:numId="8">
    <w:abstractNumId w:val="4"/>
  </w:num>
  <w:num w:numId="9">
    <w:abstractNumId w:val="27"/>
  </w:num>
  <w:num w:numId="10">
    <w:abstractNumId w:val="14"/>
  </w:num>
  <w:num w:numId="11">
    <w:abstractNumId w:val="30"/>
  </w:num>
  <w:num w:numId="12">
    <w:abstractNumId w:val="17"/>
  </w:num>
  <w:num w:numId="13">
    <w:abstractNumId w:val="25"/>
  </w:num>
  <w:num w:numId="14">
    <w:abstractNumId w:val="11"/>
  </w:num>
  <w:num w:numId="15">
    <w:abstractNumId w:val="3"/>
  </w:num>
  <w:num w:numId="16">
    <w:abstractNumId w:val="20"/>
  </w:num>
  <w:num w:numId="17">
    <w:abstractNumId w:val="23"/>
  </w:num>
  <w:num w:numId="18">
    <w:abstractNumId w:val="13"/>
  </w:num>
  <w:num w:numId="19">
    <w:abstractNumId w:val="9"/>
  </w:num>
  <w:num w:numId="20">
    <w:abstractNumId w:val="29"/>
  </w:num>
  <w:num w:numId="21">
    <w:abstractNumId w:val="15"/>
  </w:num>
  <w:num w:numId="22">
    <w:abstractNumId w:val="16"/>
  </w:num>
  <w:num w:numId="23">
    <w:abstractNumId w:val="8"/>
  </w:num>
  <w:num w:numId="24">
    <w:abstractNumId w:val="22"/>
  </w:num>
  <w:num w:numId="25">
    <w:abstractNumId w:val="10"/>
  </w:num>
  <w:num w:numId="26">
    <w:abstractNumId w:val="19"/>
  </w:num>
  <w:num w:numId="27">
    <w:abstractNumId w:val="24"/>
  </w:num>
  <w:num w:numId="28">
    <w:abstractNumId w:val="7"/>
  </w:num>
  <w:num w:numId="29">
    <w:abstractNumId w:val="28"/>
  </w:num>
  <w:num w:numId="30">
    <w:abstractNumId w:val="21"/>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0256E"/>
    <w:rsid w:val="0010603E"/>
    <w:rsid w:val="00160831"/>
    <w:rsid w:val="00162218"/>
    <w:rsid w:val="001A6068"/>
    <w:rsid w:val="001B6394"/>
    <w:rsid w:val="001F1C36"/>
    <w:rsid w:val="00251EEF"/>
    <w:rsid w:val="00252740"/>
    <w:rsid w:val="00290DB9"/>
    <w:rsid w:val="002E2652"/>
    <w:rsid w:val="002E5D97"/>
    <w:rsid w:val="002F064F"/>
    <w:rsid w:val="003614B8"/>
    <w:rsid w:val="00381761"/>
    <w:rsid w:val="00393C20"/>
    <w:rsid w:val="00396B30"/>
    <w:rsid w:val="003A3345"/>
    <w:rsid w:val="003A3C06"/>
    <w:rsid w:val="003B47CC"/>
    <w:rsid w:val="003C21B1"/>
    <w:rsid w:val="003C6904"/>
    <w:rsid w:val="004108FA"/>
    <w:rsid w:val="0041337C"/>
    <w:rsid w:val="00422734"/>
    <w:rsid w:val="00425157"/>
    <w:rsid w:val="00464656"/>
    <w:rsid w:val="004C4EEB"/>
    <w:rsid w:val="004D0112"/>
    <w:rsid w:val="00551FC9"/>
    <w:rsid w:val="0056620D"/>
    <w:rsid w:val="00575550"/>
    <w:rsid w:val="0062559B"/>
    <w:rsid w:val="00636434"/>
    <w:rsid w:val="00670D5A"/>
    <w:rsid w:val="006979EE"/>
    <w:rsid w:val="006A7D8A"/>
    <w:rsid w:val="006C4F12"/>
    <w:rsid w:val="006D1B86"/>
    <w:rsid w:val="006D2754"/>
    <w:rsid w:val="006D58D3"/>
    <w:rsid w:val="00706C06"/>
    <w:rsid w:val="0073286D"/>
    <w:rsid w:val="00775702"/>
    <w:rsid w:val="00775B49"/>
    <w:rsid w:val="007845DC"/>
    <w:rsid w:val="00791DEE"/>
    <w:rsid w:val="007A66F7"/>
    <w:rsid w:val="007B5254"/>
    <w:rsid w:val="007B77C1"/>
    <w:rsid w:val="007C1196"/>
    <w:rsid w:val="007E4E27"/>
    <w:rsid w:val="00802BD1"/>
    <w:rsid w:val="0084137F"/>
    <w:rsid w:val="00854B17"/>
    <w:rsid w:val="00866B9B"/>
    <w:rsid w:val="008D35E5"/>
    <w:rsid w:val="0091289A"/>
    <w:rsid w:val="009414CB"/>
    <w:rsid w:val="00943877"/>
    <w:rsid w:val="0095438A"/>
    <w:rsid w:val="00966B47"/>
    <w:rsid w:val="009732D3"/>
    <w:rsid w:val="009965B6"/>
    <w:rsid w:val="009B0658"/>
    <w:rsid w:val="009B2F4D"/>
    <w:rsid w:val="009F287F"/>
    <w:rsid w:val="00A41144"/>
    <w:rsid w:val="00A41220"/>
    <w:rsid w:val="00A47BD0"/>
    <w:rsid w:val="00A64149"/>
    <w:rsid w:val="00AB3565"/>
    <w:rsid w:val="00AE0401"/>
    <w:rsid w:val="00AE5070"/>
    <w:rsid w:val="00B0080F"/>
    <w:rsid w:val="00B021F4"/>
    <w:rsid w:val="00B16680"/>
    <w:rsid w:val="00B17CA9"/>
    <w:rsid w:val="00B31E78"/>
    <w:rsid w:val="00B419C7"/>
    <w:rsid w:val="00B6113D"/>
    <w:rsid w:val="00B64CF7"/>
    <w:rsid w:val="00B71234"/>
    <w:rsid w:val="00B95333"/>
    <w:rsid w:val="00BD04E0"/>
    <w:rsid w:val="00BD1105"/>
    <w:rsid w:val="00BE749C"/>
    <w:rsid w:val="00C065C4"/>
    <w:rsid w:val="00C377BD"/>
    <w:rsid w:val="00C51E95"/>
    <w:rsid w:val="00C625C8"/>
    <w:rsid w:val="00C84DD8"/>
    <w:rsid w:val="00CA1327"/>
    <w:rsid w:val="00CA5C7A"/>
    <w:rsid w:val="00CB2A51"/>
    <w:rsid w:val="00CD00B6"/>
    <w:rsid w:val="00CD472D"/>
    <w:rsid w:val="00CF2E71"/>
    <w:rsid w:val="00CF3F05"/>
    <w:rsid w:val="00D01CAB"/>
    <w:rsid w:val="00D116F7"/>
    <w:rsid w:val="00D20A91"/>
    <w:rsid w:val="00D558ED"/>
    <w:rsid w:val="00D95A83"/>
    <w:rsid w:val="00DA2BD0"/>
    <w:rsid w:val="00DC7574"/>
    <w:rsid w:val="00DD167C"/>
    <w:rsid w:val="00DF0773"/>
    <w:rsid w:val="00E34515"/>
    <w:rsid w:val="00E41905"/>
    <w:rsid w:val="00E56D80"/>
    <w:rsid w:val="00E56FD3"/>
    <w:rsid w:val="00E83ABE"/>
    <w:rsid w:val="00EA188C"/>
    <w:rsid w:val="00EF2B20"/>
    <w:rsid w:val="00F02B0C"/>
    <w:rsid w:val="00F5422F"/>
    <w:rsid w:val="00F7715A"/>
    <w:rsid w:val="00FC15EB"/>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CB8F1"/>
  <w15:chartTrackingRefBased/>
  <w15:docId w15:val="{0C69DE54-27E9-4DBB-A269-0A040E11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customStyle="1" w:styleId="MediumGrid1-Accent21">
    <w:name w:val="Medium Grid 1 - Accent 21"/>
    <w:basedOn w:val="Normal"/>
    <w:uiPriority w:val="34"/>
    <w:qFormat/>
    <w:rsid w:val="0056620D"/>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9965B6"/>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link w:val="Header"/>
    <w:uiPriority w:val="99"/>
    <w:rsid w:val="009965B6"/>
    <w:rPr>
      <w:rFonts w:ascii="Times New Roman" w:eastAsia="Times New Roman" w:hAnsi="Times New Roman"/>
    </w:rPr>
  </w:style>
  <w:style w:type="paragraph" w:styleId="Footer">
    <w:name w:val="footer"/>
    <w:basedOn w:val="Normal"/>
    <w:link w:val="FooterChar"/>
    <w:uiPriority w:val="99"/>
    <w:unhideWhenUsed/>
    <w:rsid w:val="009965B6"/>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uiPriority w:val="99"/>
    <w:rsid w:val="009965B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file:///R:\LOGOS\Recycle%20Logo%20&amp;%20Statement.ti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2019-06-13T01:31:00Z</dcterms:created>
  <dcterms:modified xsi:type="dcterms:W3CDTF">2019-06-13T20:52:00Z</dcterms:modified>
</cp:coreProperties>
</file>