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1C3880" w:rsidRDefault="0073286D" w:rsidP="001C3880">
      <w:pPr>
        <w:shd w:val="clear" w:color="auto" w:fill="FFFFFF"/>
        <w:spacing w:after="0" w:line="240" w:lineRule="auto"/>
        <w:jc w:val="center"/>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THE COUNCIL OF THE CITY OF NEW YORK</w:t>
      </w:r>
    </w:p>
    <w:p w:rsidR="0073286D" w:rsidRPr="001C3880" w:rsidRDefault="0073286D" w:rsidP="001C3880">
      <w:pPr>
        <w:shd w:val="clear" w:color="auto" w:fill="FFFFFF"/>
        <w:spacing w:after="0" w:line="240" w:lineRule="auto"/>
        <w:jc w:val="center"/>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xml:space="preserve">RES. NO. </w:t>
      </w:r>
      <w:r w:rsidR="00653DF8">
        <w:rPr>
          <w:rFonts w:ascii="Times New Roman" w:eastAsia="Times New Roman" w:hAnsi="Times New Roman"/>
          <w:color w:val="000000"/>
          <w:sz w:val="24"/>
          <w:szCs w:val="24"/>
        </w:rPr>
        <w:t>940</w:t>
      </w:r>
      <w:bookmarkStart w:id="0" w:name="_GoBack"/>
      <w:bookmarkEnd w:id="0"/>
    </w:p>
    <w:p w:rsidR="0073286D" w:rsidRPr="001C3880" w:rsidRDefault="0073286D" w:rsidP="001C3880">
      <w:pPr>
        <w:shd w:val="clear" w:color="auto" w:fill="FFFFFF"/>
        <w:spacing w:after="0" w:line="240" w:lineRule="auto"/>
        <w:jc w:val="center"/>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jc w:val="both"/>
        <w:rPr>
          <w:rFonts w:ascii="Times New Roman" w:eastAsia="Times New Roman" w:hAnsi="Times New Roman"/>
          <w:vanish/>
          <w:color w:val="000000"/>
          <w:sz w:val="24"/>
          <w:szCs w:val="24"/>
        </w:rPr>
      </w:pPr>
      <w:r w:rsidRPr="001C3880">
        <w:rPr>
          <w:rFonts w:ascii="Times New Roman" w:eastAsia="Times New Roman" w:hAnsi="Times New Roman"/>
          <w:vanish/>
          <w:color w:val="000000"/>
          <w:sz w:val="24"/>
          <w:szCs w:val="24"/>
        </w:rPr>
        <w:t>..Title</w:t>
      </w:r>
    </w:p>
    <w:p w:rsidR="0073286D" w:rsidRPr="001C3880"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Resolution approving an exemption from real property taxes for property located at (</w:t>
      </w:r>
      <w:r w:rsidR="00B021F4" w:rsidRPr="001C3880">
        <w:rPr>
          <w:rFonts w:ascii="Times New Roman" w:hAnsi="Times New Roman"/>
          <w:sz w:val="24"/>
          <w:szCs w:val="24"/>
        </w:rPr>
        <w:t xml:space="preserve">Block </w:t>
      </w:r>
      <w:r w:rsidR="00E772E5" w:rsidRPr="001C3880">
        <w:rPr>
          <w:rFonts w:ascii="Times New Roman" w:hAnsi="Times New Roman"/>
          <w:sz w:val="24"/>
          <w:szCs w:val="24"/>
        </w:rPr>
        <w:t>1904, Lot 6</w:t>
      </w:r>
      <w:r w:rsidRPr="001C3880">
        <w:rPr>
          <w:rFonts w:ascii="Times New Roman" w:hAnsi="Times New Roman"/>
          <w:sz w:val="24"/>
          <w:szCs w:val="24"/>
        </w:rPr>
        <w:t>)</w:t>
      </w:r>
      <w:r w:rsidRPr="001C3880">
        <w:rPr>
          <w:rFonts w:ascii="Times New Roman" w:eastAsia="Times New Roman" w:hAnsi="Times New Roman"/>
          <w:color w:val="000000"/>
          <w:sz w:val="24"/>
          <w:szCs w:val="24"/>
        </w:rPr>
        <w:t xml:space="preserve"> </w:t>
      </w:r>
      <w:r w:rsidR="00E772E5" w:rsidRPr="001C3880">
        <w:rPr>
          <w:rFonts w:ascii="Times New Roman" w:eastAsia="Times New Roman" w:hAnsi="Times New Roman"/>
          <w:color w:val="000000"/>
          <w:sz w:val="24"/>
          <w:szCs w:val="24"/>
        </w:rPr>
        <w:t>Manhattan</w:t>
      </w:r>
      <w:r w:rsidRPr="001C3880">
        <w:rPr>
          <w:rFonts w:ascii="Times New Roman" w:eastAsia="Times New Roman" w:hAnsi="Times New Roman"/>
          <w:color w:val="000000"/>
          <w:sz w:val="24"/>
          <w:szCs w:val="24"/>
        </w:rPr>
        <w:t>, pursuant to Section 577 of the Private Housing Finance Law (Preconsidered L.U. No.</w:t>
      </w:r>
      <w:r w:rsidR="000A61E0" w:rsidRPr="001C3880">
        <w:rPr>
          <w:rFonts w:ascii="Times New Roman" w:eastAsia="Times New Roman" w:hAnsi="Times New Roman"/>
          <w:color w:val="000000"/>
          <w:sz w:val="24"/>
          <w:szCs w:val="24"/>
        </w:rPr>
        <w:t xml:space="preserve"> </w:t>
      </w:r>
      <w:r w:rsidR="005536EE">
        <w:rPr>
          <w:rFonts w:ascii="Times New Roman" w:eastAsia="Times New Roman" w:hAnsi="Times New Roman"/>
          <w:color w:val="000000"/>
          <w:sz w:val="24"/>
          <w:szCs w:val="24"/>
        </w:rPr>
        <w:t>453</w:t>
      </w:r>
      <w:r w:rsidRPr="001C3880">
        <w:rPr>
          <w:rFonts w:ascii="Times New Roman" w:eastAsia="Times New Roman" w:hAnsi="Times New Roman"/>
          <w:color w:val="000000"/>
          <w:sz w:val="24"/>
          <w:szCs w:val="24"/>
        </w:rPr>
        <w:t>).</w:t>
      </w:r>
    </w:p>
    <w:p w:rsidR="0073286D" w:rsidRPr="001C3880" w:rsidRDefault="0073286D" w:rsidP="001C3880">
      <w:pPr>
        <w:shd w:val="clear" w:color="auto" w:fill="FFFFFF"/>
        <w:spacing w:after="0" w:line="240" w:lineRule="auto"/>
        <w:rPr>
          <w:rFonts w:ascii="Times New Roman" w:eastAsia="Times New Roman" w:hAnsi="Times New Roman"/>
          <w:vanish/>
          <w:color w:val="000000"/>
          <w:sz w:val="24"/>
          <w:szCs w:val="24"/>
        </w:rPr>
      </w:pPr>
      <w:r w:rsidRPr="001C3880">
        <w:rPr>
          <w:rFonts w:ascii="Times New Roman" w:eastAsia="Times New Roman" w:hAnsi="Times New Roman"/>
          <w:vanish/>
          <w:color w:val="000000"/>
          <w:sz w:val="24"/>
          <w:szCs w:val="24"/>
        </w:rPr>
        <w:t>..Body</w:t>
      </w:r>
    </w:p>
    <w:p w:rsidR="0073286D" w:rsidRPr="001C3880"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xml:space="preserve">By Council Member </w:t>
      </w:r>
      <w:r w:rsidR="000B2D14" w:rsidRPr="001C3880">
        <w:rPr>
          <w:rFonts w:ascii="Times New Roman" w:eastAsia="Times New Roman" w:hAnsi="Times New Roman"/>
          <w:color w:val="000000"/>
          <w:sz w:val="24"/>
          <w:szCs w:val="24"/>
        </w:rPr>
        <w:t>Dromm</w:t>
      </w:r>
    </w:p>
    <w:p w:rsidR="0073286D" w:rsidRPr="001C3880" w:rsidRDefault="0073286D" w:rsidP="001C3880">
      <w:pPr>
        <w:shd w:val="clear" w:color="auto" w:fill="FFFFFF"/>
        <w:spacing w:after="0" w:line="240" w:lineRule="auto"/>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ind w:firstLine="720"/>
        <w:jc w:val="both"/>
        <w:rPr>
          <w:rFonts w:ascii="Times New Roman" w:eastAsia="Times New Roman" w:hAnsi="Times New Roman"/>
          <w:color w:val="000000"/>
          <w:sz w:val="24"/>
          <w:szCs w:val="24"/>
        </w:rPr>
      </w:pPr>
      <w:r w:rsidRPr="001C3880">
        <w:rPr>
          <w:rFonts w:ascii="Times New Roman" w:eastAsia="Times New Roman" w:hAnsi="Times New Roman"/>
          <w:b/>
          <w:bCs/>
          <w:color w:val="000000"/>
          <w:sz w:val="24"/>
          <w:szCs w:val="24"/>
        </w:rPr>
        <w:t>WHEREAS</w:t>
      </w:r>
      <w:r w:rsidRPr="001C3880">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B021F4" w:rsidRPr="001C3880">
        <w:rPr>
          <w:rFonts w:ascii="Times New Roman" w:eastAsia="Times New Roman" w:hAnsi="Times New Roman"/>
          <w:color w:val="000000"/>
          <w:sz w:val="24"/>
          <w:szCs w:val="24"/>
        </w:rPr>
        <w:t xml:space="preserve">May </w:t>
      </w:r>
      <w:r w:rsidR="00E772E5" w:rsidRPr="001C3880">
        <w:rPr>
          <w:rFonts w:ascii="Times New Roman" w:eastAsia="Times New Roman" w:hAnsi="Times New Roman"/>
          <w:color w:val="000000"/>
          <w:sz w:val="24"/>
          <w:szCs w:val="24"/>
        </w:rPr>
        <w:t>28</w:t>
      </w:r>
      <w:r w:rsidR="00290DB9" w:rsidRPr="001C3880">
        <w:rPr>
          <w:rFonts w:ascii="Times New Roman" w:eastAsia="Times New Roman" w:hAnsi="Times New Roman"/>
          <w:color w:val="000000"/>
          <w:sz w:val="24"/>
          <w:szCs w:val="24"/>
        </w:rPr>
        <w:t>, 2019</w:t>
      </w:r>
      <w:r w:rsidRPr="001C3880">
        <w:rPr>
          <w:rFonts w:ascii="Times New Roman" w:eastAsia="Times New Roman" w:hAnsi="Times New Roman"/>
          <w:color w:val="000000"/>
          <w:sz w:val="24"/>
          <w:szCs w:val="24"/>
        </w:rPr>
        <w:t xml:space="preserve"> that the Council take the following action regarding a housing project located</w:t>
      </w:r>
      <w:r w:rsidRPr="001C3880">
        <w:rPr>
          <w:rFonts w:ascii="Times New Roman" w:eastAsia="Times New Roman" w:hAnsi="Times New Roman"/>
          <w:b/>
          <w:bCs/>
          <w:color w:val="000000"/>
          <w:sz w:val="24"/>
          <w:szCs w:val="24"/>
        </w:rPr>
        <w:t> </w:t>
      </w:r>
      <w:r w:rsidRPr="001C3880">
        <w:rPr>
          <w:rFonts w:ascii="Times New Roman" w:eastAsia="Times New Roman" w:hAnsi="Times New Roman"/>
          <w:color w:val="000000"/>
          <w:sz w:val="24"/>
          <w:szCs w:val="24"/>
        </w:rPr>
        <w:t xml:space="preserve">at </w:t>
      </w:r>
      <w:r w:rsidR="00CD472D" w:rsidRPr="001C3880">
        <w:rPr>
          <w:rFonts w:ascii="Times New Roman" w:eastAsia="Times New Roman" w:hAnsi="Times New Roman"/>
          <w:color w:val="000000"/>
          <w:sz w:val="24"/>
          <w:szCs w:val="24"/>
        </w:rPr>
        <w:t>(</w:t>
      </w:r>
      <w:r w:rsidR="00B021F4" w:rsidRPr="001C3880">
        <w:rPr>
          <w:rFonts w:ascii="Times New Roman" w:hAnsi="Times New Roman"/>
          <w:sz w:val="24"/>
          <w:szCs w:val="24"/>
        </w:rPr>
        <w:t xml:space="preserve">Block </w:t>
      </w:r>
      <w:r w:rsidR="00E772E5" w:rsidRPr="001C3880">
        <w:rPr>
          <w:rFonts w:ascii="Times New Roman" w:hAnsi="Times New Roman"/>
          <w:sz w:val="24"/>
          <w:szCs w:val="24"/>
        </w:rPr>
        <w:t>1904</w:t>
      </w:r>
      <w:r w:rsidR="00B021F4" w:rsidRPr="001C3880">
        <w:rPr>
          <w:rFonts w:ascii="Times New Roman" w:hAnsi="Times New Roman"/>
          <w:sz w:val="24"/>
          <w:szCs w:val="24"/>
        </w:rPr>
        <w:t>, Lot</w:t>
      </w:r>
      <w:r w:rsidR="00E772E5" w:rsidRPr="001C3880">
        <w:rPr>
          <w:rFonts w:ascii="Times New Roman" w:hAnsi="Times New Roman"/>
          <w:sz w:val="24"/>
          <w:szCs w:val="24"/>
        </w:rPr>
        <w:t xml:space="preserve"> 4</w:t>
      </w:r>
      <w:r w:rsidR="00CD472D" w:rsidRPr="001C3880">
        <w:rPr>
          <w:rFonts w:ascii="Times New Roman" w:hAnsi="Times New Roman"/>
          <w:sz w:val="24"/>
          <w:szCs w:val="24"/>
        </w:rPr>
        <w:t>)</w:t>
      </w:r>
      <w:r w:rsidR="00CD472D" w:rsidRPr="001C3880">
        <w:rPr>
          <w:rFonts w:ascii="Times New Roman" w:eastAsia="Times New Roman" w:hAnsi="Times New Roman"/>
          <w:color w:val="000000"/>
          <w:sz w:val="24"/>
          <w:szCs w:val="24"/>
        </w:rPr>
        <w:t xml:space="preserve"> </w:t>
      </w:r>
      <w:r w:rsidR="00E772E5" w:rsidRPr="001C3880">
        <w:rPr>
          <w:rFonts w:ascii="Times New Roman" w:eastAsia="Times New Roman" w:hAnsi="Times New Roman"/>
          <w:color w:val="000000"/>
          <w:sz w:val="24"/>
          <w:szCs w:val="24"/>
        </w:rPr>
        <w:t>Manhattan</w:t>
      </w:r>
      <w:r w:rsidR="00CD472D" w:rsidRPr="001C3880">
        <w:rPr>
          <w:rFonts w:ascii="Times New Roman" w:eastAsia="Times New Roman" w:hAnsi="Times New Roman"/>
          <w:color w:val="000000"/>
          <w:sz w:val="24"/>
          <w:szCs w:val="24"/>
        </w:rPr>
        <w:t xml:space="preserve">, </w:t>
      </w:r>
      <w:r w:rsidRPr="001C3880">
        <w:rPr>
          <w:rFonts w:ascii="Times New Roman" w:eastAsia="Times New Roman" w:hAnsi="Times New Roman"/>
          <w:color w:val="000000"/>
          <w:sz w:val="24"/>
          <w:szCs w:val="24"/>
        </w:rPr>
        <w:t>(“Exemption Area”):</w:t>
      </w:r>
    </w:p>
    <w:p w:rsidR="0073286D" w:rsidRPr="001C3880" w:rsidRDefault="0073286D" w:rsidP="001C3880">
      <w:pPr>
        <w:shd w:val="clear" w:color="auto" w:fill="FFFFFF"/>
        <w:spacing w:after="0" w:line="240" w:lineRule="auto"/>
        <w:ind w:left="870"/>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ind w:left="870"/>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1C3880"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ind w:firstLine="720"/>
        <w:jc w:val="both"/>
        <w:rPr>
          <w:rFonts w:ascii="Times New Roman" w:eastAsia="Times New Roman" w:hAnsi="Times New Roman"/>
          <w:color w:val="000000"/>
          <w:sz w:val="24"/>
          <w:szCs w:val="24"/>
        </w:rPr>
      </w:pPr>
      <w:r w:rsidRPr="001C3880">
        <w:rPr>
          <w:rFonts w:ascii="Times New Roman" w:eastAsia="Times New Roman" w:hAnsi="Times New Roman"/>
          <w:b/>
          <w:bCs/>
          <w:color w:val="000000"/>
          <w:sz w:val="24"/>
          <w:szCs w:val="24"/>
        </w:rPr>
        <w:t>WHEREAS</w:t>
      </w:r>
      <w:r w:rsidRPr="001C3880">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1C3880"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ind w:firstLine="720"/>
        <w:jc w:val="both"/>
        <w:rPr>
          <w:rFonts w:ascii="Times New Roman" w:eastAsia="Times New Roman" w:hAnsi="Times New Roman"/>
          <w:color w:val="000000"/>
          <w:sz w:val="24"/>
          <w:szCs w:val="24"/>
        </w:rPr>
      </w:pPr>
      <w:r w:rsidRPr="001C3880">
        <w:rPr>
          <w:rFonts w:ascii="Times New Roman" w:eastAsia="Times New Roman" w:hAnsi="Times New Roman"/>
          <w:b/>
          <w:bCs/>
          <w:color w:val="000000"/>
          <w:sz w:val="24"/>
          <w:szCs w:val="24"/>
        </w:rPr>
        <w:t>WHEREAS</w:t>
      </w:r>
      <w:r w:rsidRPr="001C3880">
        <w:rPr>
          <w:rFonts w:ascii="Times New Roman" w:eastAsia="Times New Roman" w:hAnsi="Times New Roman"/>
          <w:color w:val="000000"/>
          <w:sz w:val="24"/>
          <w:szCs w:val="24"/>
        </w:rPr>
        <w:t>, the Council has considered the financial implications relating to the Tax Exemption;</w:t>
      </w:r>
    </w:p>
    <w:p w:rsidR="0073286D" w:rsidRPr="001C3880"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ind w:firstLine="720"/>
        <w:jc w:val="both"/>
        <w:rPr>
          <w:rFonts w:ascii="Times New Roman" w:eastAsia="Times New Roman" w:hAnsi="Times New Roman"/>
          <w:color w:val="000000"/>
          <w:sz w:val="24"/>
          <w:szCs w:val="24"/>
        </w:rPr>
      </w:pPr>
      <w:r w:rsidRPr="001C3880">
        <w:rPr>
          <w:rFonts w:ascii="Times New Roman" w:eastAsia="Times New Roman" w:hAnsi="Times New Roman"/>
          <w:b/>
          <w:bCs/>
          <w:color w:val="000000"/>
          <w:sz w:val="24"/>
          <w:szCs w:val="24"/>
        </w:rPr>
        <w:t>RESOLVED:</w:t>
      </w:r>
    </w:p>
    <w:p w:rsidR="0073286D" w:rsidRPr="001C3880"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B021F4"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xml:space="preserve">The Council hereby grants an exemption from </w:t>
      </w:r>
      <w:r w:rsidR="00B021F4" w:rsidRPr="001C3880">
        <w:rPr>
          <w:rFonts w:ascii="Times New Roman" w:eastAsia="Times New Roman" w:hAnsi="Times New Roman"/>
          <w:color w:val="000000"/>
          <w:sz w:val="24"/>
          <w:szCs w:val="24"/>
        </w:rPr>
        <w:t>real property taxes as follows:</w:t>
      </w:r>
    </w:p>
    <w:p w:rsidR="001C3880" w:rsidRPr="001C3880" w:rsidRDefault="001C3880" w:rsidP="001C3880">
      <w:pPr>
        <w:shd w:val="clear" w:color="auto" w:fill="FFFFFF"/>
        <w:spacing w:after="0" w:line="240" w:lineRule="auto"/>
        <w:jc w:val="both"/>
        <w:rPr>
          <w:rFonts w:ascii="Times New Roman" w:eastAsia="Times New Roman" w:hAnsi="Times New Roman"/>
          <w:color w:val="000000"/>
          <w:sz w:val="24"/>
          <w:szCs w:val="24"/>
        </w:rPr>
      </w:pPr>
    </w:p>
    <w:p w:rsidR="001C3880" w:rsidRDefault="001C3880" w:rsidP="001C3880">
      <w:pPr>
        <w:pStyle w:val="BodyText"/>
        <w:numPr>
          <w:ilvl w:val="0"/>
          <w:numId w:val="22"/>
        </w:numPr>
        <w:spacing w:after="0"/>
        <w:rPr>
          <w:szCs w:val="24"/>
        </w:rPr>
      </w:pPr>
      <w:r w:rsidRPr="001C3880">
        <w:rPr>
          <w:szCs w:val="24"/>
        </w:rPr>
        <w:t>For the purposes hereof, the following terms shall have the following meanings:</w:t>
      </w:r>
    </w:p>
    <w:p w:rsidR="001C3880" w:rsidRPr="001C3880" w:rsidRDefault="001C3880" w:rsidP="001C3880">
      <w:pPr>
        <w:pStyle w:val="BodyText"/>
        <w:spacing w:after="0"/>
        <w:ind w:left="1080"/>
        <w:rPr>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“BBL 1/1904/6 Exemption Area” shall mean the real property located in the Borough of Manhattan, City and State of New York, identified as Block 1904, Lot 6 on the Tax Map of the City of New York.</w:t>
      </w:r>
    </w:p>
    <w:p w:rsidR="001C3880" w:rsidRPr="001C3880" w:rsidRDefault="001C3880" w:rsidP="001C3880">
      <w:pPr>
        <w:pStyle w:val="ListParagraph"/>
        <w:spacing w:after="0" w:line="240" w:lineRule="auto"/>
        <w:ind w:left="1440"/>
        <w:rPr>
          <w:rFonts w:ascii="Times New Roman" w:hAnsi="Times New Roman"/>
          <w:sz w:val="24"/>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“Company” shall mean CB WHCO 2017 LLC or any other entity that acquires the beneficial interest in the BBL 1/1904/6 Exemption Area with the prior written consent of HPD.</w:t>
      </w:r>
    </w:p>
    <w:p w:rsidR="001C3880" w:rsidRPr="001C3880" w:rsidRDefault="001C3880" w:rsidP="001C3880">
      <w:pPr>
        <w:spacing w:after="0" w:line="240" w:lineRule="auto"/>
        <w:rPr>
          <w:rFonts w:ascii="Times New Roman" w:hAnsi="Times New Roman"/>
          <w:sz w:val="24"/>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“Current Owner” shall mean 157 West 119 Street Housing Development Fund Corporation or a housing development fund company that acquires the BBL 1/1904/6 Exemption Area with the prior written consent of HPD.</w:t>
      </w:r>
    </w:p>
    <w:p w:rsidR="001C3880" w:rsidRPr="001C3880" w:rsidRDefault="001C3880" w:rsidP="001C3880">
      <w:pPr>
        <w:spacing w:after="0" w:line="240" w:lineRule="auto"/>
        <w:rPr>
          <w:rFonts w:ascii="Times New Roman" w:hAnsi="Times New Roman"/>
          <w:sz w:val="24"/>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 xml:space="preserve">“Effective Date” shall mean January 1, 2008. </w:t>
      </w:r>
    </w:p>
    <w:p w:rsidR="001C3880" w:rsidRPr="001C3880" w:rsidRDefault="001C3880" w:rsidP="001C3880">
      <w:pPr>
        <w:spacing w:after="0" w:line="240" w:lineRule="auto"/>
        <w:ind w:left="1440" w:hanging="720"/>
        <w:rPr>
          <w:rFonts w:ascii="Times New Roman" w:hAnsi="Times New Roman"/>
          <w:sz w:val="24"/>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“Exemption” shall mean the exemption from real property taxation provided hereunder.</w:t>
      </w: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 xml:space="preserve">“Expiration Date” shall mean the date upon which HPD and New Owner enter into the Regulatory Agreement. </w:t>
      </w:r>
    </w:p>
    <w:p w:rsidR="001C3880" w:rsidRPr="001C3880" w:rsidRDefault="001C3880" w:rsidP="001C3880">
      <w:pPr>
        <w:spacing w:after="0" w:line="240" w:lineRule="auto"/>
        <w:ind w:left="1440" w:hanging="720"/>
        <w:rPr>
          <w:rFonts w:ascii="Times New Roman" w:hAnsi="Times New Roman"/>
          <w:sz w:val="24"/>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“HDFC” shall mean West Harlem Community Organization Housing Development Fund Corporation or a housing development fund company that acquires the BBL 1/1904/6 Exemption Area with the prior written consent of HPD.</w:t>
      </w:r>
    </w:p>
    <w:p w:rsidR="001C3880" w:rsidRPr="001C3880" w:rsidRDefault="001C3880" w:rsidP="001C3880">
      <w:pPr>
        <w:spacing w:after="0" w:line="240" w:lineRule="auto"/>
        <w:ind w:left="1440" w:hanging="720"/>
        <w:rPr>
          <w:rFonts w:ascii="Times New Roman" w:hAnsi="Times New Roman"/>
          <w:sz w:val="24"/>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“HPD” shall mean the Department of Housing Preservation and Development of the City of New York.</w:t>
      </w:r>
    </w:p>
    <w:p w:rsidR="001C3880" w:rsidRPr="001C3880" w:rsidRDefault="001C3880" w:rsidP="001C3880">
      <w:pPr>
        <w:spacing w:after="0" w:line="240" w:lineRule="auto"/>
        <w:rPr>
          <w:rFonts w:ascii="Times New Roman" w:hAnsi="Times New Roman"/>
          <w:sz w:val="24"/>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 xml:space="preserve">“New Owner” shall mean, collectively, the HDFC and the Company. </w:t>
      </w:r>
    </w:p>
    <w:p w:rsidR="001C3880" w:rsidRPr="001C3880" w:rsidRDefault="001C3880" w:rsidP="001C3880">
      <w:pPr>
        <w:spacing w:after="0" w:line="240" w:lineRule="auto"/>
        <w:ind w:hanging="720"/>
        <w:rPr>
          <w:rFonts w:ascii="Times New Roman" w:hAnsi="Times New Roman"/>
          <w:sz w:val="24"/>
          <w:szCs w:val="24"/>
        </w:rPr>
      </w:pPr>
    </w:p>
    <w:p w:rsidR="001C3880" w:rsidRPr="001C3880" w:rsidRDefault="001C3880" w:rsidP="001C3880">
      <w:pPr>
        <w:pStyle w:val="ListParagraph"/>
        <w:numPr>
          <w:ilvl w:val="1"/>
          <w:numId w:val="21"/>
        </w:numPr>
        <w:overflowPunct w:val="0"/>
        <w:autoSpaceDE w:val="0"/>
        <w:autoSpaceDN w:val="0"/>
        <w:adjustRightInd w:val="0"/>
        <w:spacing w:after="0" w:line="240" w:lineRule="auto"/>
        <w:ind w:hanging="720"/>
        <w:textAlignment w:val="baseline"/>
        <w:rPr>
          <w:rFonts w:ascii="Times New Roman" w:hAnsi="Times New Roman"/>
          <w:sz w:val="24"/>
          <w:szCs w:val="24"/>
        </w:rPr>
      </w:pPr>
      <w:r w:rsidRPr="001C3880">
        <w:rPr>
          <w:rFonts w:ascii="Times New Roman" w:hAnsi="Times New Roman"/>
          <w:sz w:val="24"/>
          <w:szCs w:val="24"/>
        </w:rPr>
        <w:t xml:space="preserve">“Regulatory Agreement” shall mean the regulatory agreement between HPD and the New Owner, executed after April 1, 2019, establishing certain controls upon the operation of the BBL 1/1904/6 Exemption Area and six additional tax lots containing seven additional multiple dwellings on or after the date such Regulatory Agreement is executed. </w:t>
      </w:r>
    </w:p>
    <w:p w:rsidR="001C3880" w:rsidRPr="001C3880" w:rsidRDefault="001C3880" w:rsidP="001C3880">
      <w:pPr>
        <w:spacing w:after="0" w:line="240" w:lineRule="auto"/>
        <w:rPr>
          <w:rFonts w:ascii="Times New Roman" w:hAnsi="Times New Roman"/>
          <w:sz w:val="24"/>
          <w:szCs w:val="24"/>
        </w:rPr>
      </w:pPr>
      <w:r w:rsidRPr="001C3880">
        <w:rPr>
          <w:rFonts w:ascii="Times New Roman" w:hAnsi="Times New Roman"/>
          <w:bCs/>
          <w:sz w:val="24"/>
          <w:szCs w:val="24"/>
        </w:rPr>
        <w:tab/>
      </w:r>
    </w:p>
    <w:p w:rsidR="001C3880" w:rsidRPr="001C3880" w:rsidRDefault="001C3880" w:rsidP="001C3880">
      <w:pPr>
        <w:spacing w:after="0" w:line="240" w:lineRule="auto"/>
        <w:ind w:left="720" w:hanging="720"/>
        <w:rPr>
          <w:rFonts w:ascii="Times New Roman" w:hAnsi="Times New Roman"/>
          <w:sz w:val="24"/>
          <w:szCs w:val="24"/>
        </w:rPr>
      </w:pPr>
      <w:r w:rsidRPr="001C3880">
        <w:rPr>
          <w:rFonts w:ascii="Times New Roman" w:hAnsi="Times New Roman"/>
          <w:sz w:val="24"/>
          <w:szCs w:val="24"/>
        </w:rPr>
        <w:t>2.</w:t>
      </w:r>
      <w:r w:rsidRPr="001C3880">
        <w:rPr>
          <w:rFonts w:ascii="Times New Roman" w:hAnsi="Times New Roman"/>
          <w:sz w:val="24"/>
          <w:szCs w:val="24"/>
        </w:rPr>
        <w:tab/>
        <w:t>All of the value of the property in the BBL 1/1904/6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1C3880" w:rsidRPr="001C3880" w:rsidRDefault="001C3880" w:rsidP="001C3880">
      <w:pPr>
        <w:spacing w:after="0" w:line="240" w:lineRule="auto"/>
        <w:rPr>
          <w:rFonts w:ascii="Times New Roman" w:hAnsi="Times New Roman"/>
          <w:sz w:val="24"/>
          <w:szCs w:val="24"/>
        </w:rPr>
      </w:pPr>
      <w:r w:rsidRPr="001C3880">
        <w:rPr>
          <w:rFonts w:ascii="Times New Roman" w:hAnsi="Times New Roman"/>
          <w:b/>
          <w:bCs/>
          <w:sz w:val="24"/>
          <w:szCs w:val="24"/>
        </w:rPr>
        <w:tab/>
      </w:r>
    </w:p>
    <w:p w:rsidR="001C3880" w:rsidRPr="001C3880" w:rsidRDefault="001C3880" w:rsidP="001C3880">
      <w:pPr>
        <w:spacing w:after="0" w:line="240" w:lineRule="auto"/>
        <w:ind w:left="720" w:hanging="720"/>
        <w:rPr>
          <w:rFonts w:ascii="Times New Roman" w:hAnsi="Times New Roman"/>
          <w:sz w:val="24"/>
          <w:szCs w:val="24"/>
        </w:rPr>
      </w:pPr>
      <w:r w:rsidRPr="001C3880">
        <w:rPr>
          <w:rFonts w:ascii="Times New Roman" w:hAnsi="Times New Roman"/>
          <w:sz w:val="24"/>
          <w:szCs w:val="24"/>
        </w:rPr>
        <w:t>3.</w:t>
      </w:r>
      <w:r w:rsidRPr="001C3880">
        <w:rPr>
          <w:rFonts w:ascii="Times New Roman" w:hAnsi="Times New Roman"/>
          <w:sz w:val="24"/>
          <w:szCs w:val="24"/>
        </w:rPr>
        <w:tab/>
        <w:t>Nothing herein shall entitle the HDFC, the Company, the New Owner, the Current Owner, or any other person or entity to a refund of any real property taxes which accrued and were paid with respect to the BBL 1/1904/6 Exemption Area prior to the Effective Date.</w:t>
      </w:r>
    </w:p>
    <w:p w:rsidR="001C3880" w:rsidRPr="001C3880" w:rsidRDefault="001C3880" w:rsidP="001C3880">
      <w:pPr>
        <w:spacing w:after="0" w:line="240" w:lineRule="auto"/>
        <w:ind w:left="720"/>
        <w:rPr>
          <w:rFonts w:ascii="Times New Roman" w:hAnsi="Times New Roman"/>
          <w:sz w:val="24"/>
          <w:szCs w:val="24"/>
        </w:rPr>
      </w:pPr>
    </w:p>
    <w:p w:rsidR="001C3880" w:rsidRDefault="001C3880" w:rsidP="001C3880">
      <w:pPr>
        <w:spacing w:after="0" w:line="240" w:lineRule="auto"/>
        <w:ind w:left="720" w:hanging="720"/>
        <w:rPr>
          <w:rFonts w:ascii="Times New Roman" w:hAnsi="Times New Roman"/>
          <w:sz w:val="24"/>
          <w:szCs w:val="24"/>
        </w:rPr>
      </w:pPr>
      <w:r w:rsidRPr="001C3880">
        <w:rPr>
          <w:rFonts w:ascii="Times New Roman" w:hAnsi="Times New Roman"/>
          <w:sz w:val="24"/>
          <w:szCs w:val="24"/>
        </w:rPr>
        <w:t>4.</w:t>
      </w:r>
      <w:r w:rsidRPr="001C3880">
        <w:rPr>
          <w:rFonts w:ascii="Times New Roman" w:hAnsi="Times New Roman"/>
          <w:sz w:val="24"/>
          <w:szCs w:val="24"/>
        </w:rPr>
        <w:tab/>
        <w:t xml:space="preserve">In consideration of the Exemption, the owner of the BBL 1/1904/6 Exemption Area shall (a) execute and record the Regulatory Agreement on or before December 31, 2019, and (b),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B021F4" w:rsidRPr="001C3880" w:rsidRDefault="00B021F4" w:rsidP="001C3880">
      <w:pPr>
        <w:shd w:val="clear" w:color="auto" w:fill="FFFFFF"/>
        <w:spacing w:after="0" w:line="240" w:lineRule="auto"/>
        <w:jc w:val="both"/>
        <w:rPr>
          <w:rFonts w:ascii="Times New Roman" w:eastAsia="Times New Roman" w:hAnsi="Times New Roman"/>
          <w:color w:val="000000"/>
          <w:sz w:val="24"/>
          <w:szCs w:val="24"/>
        </w:rPr>
      </w:pPr>
    </w:p>
    <w:p w:rsidR="0073286D" w:rsidRPr="001C3880" w:rsidRDefault="0073286D" w:rsidP="001C3880">
      <w:pPr>
        <w:shd w:val="clear" w:color="auto" w:fill="FFFFFF"/>
        <w:spacing w:after="0" w:line="240" w:lineRule="auto"/>
        <w:ind w:left="5910" w:hanging="4320"/>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Office of the City Clerk,     }                                                               </w:t>
      </w:r>
    </w:p>
    <w:p w:rsidR="0073286D" w:rsidRPr="001C3880" w:rsidRDefault="0073286D" w:rsidP="001C3880">
      <w:pPr>
        <w:shd w:val="clear" w:color="auto" w:fill="FFFFFF"/>
        <w:spacing w:after="0" w:line="240" w:lineRule="auto"/>
        <w:ind w:left="1590"/>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The City of New York        } ss.:</w:t>
      </w:r>
    </w:p>
    <w:p w:rsidR="0073286D" w:rsidRPr="001C3880"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E772E5" w:rsidRPr="001C3880">
        <w:rPr>
          <w:rFonts w:ascii="Times New Roman" w:eastAsia="Times New Roman" w:hAnsi="Times New Roman"/>
          <w:color w:val="000000"/>
          <w:sz w:val="24"/>
          <w:szCs w:val="24"/>
        </w:rPr>
        <w:t>June</w:t>
      </w:r>
      <w:r w:rsidR="00B021F4" w:rsidRPr="001C3880">
        <w:rPr>
          <w:rFonts w:ascii="Times New Roman" w:eastAsia="Times New Roman" w:hAnsi="Times New Roman"/>
          <w:color w:val="000000"/>
          <w:sz w:val="24"/>
          <w:szCs w:val="24"/>
        </w:rPr>
        <w:t xml:space="preserve"> </w:t>
      </w:r>
      <w:r w:rsidR="00E772E5" w:rsidRPr="001C3880">
        <w:rPr>
          <w:rFonts w:ascii="Times New Roman" w:eastAsia="Times New Roman" w:hAnsi="Times New Roman"/>
          <w:color w:val="000000"/>
          <w:sz w:val="24"/>
          <w:szCs w:val="24"/>
        </w:rPr>
        <w:t>13</w:t>
      </w:r>
      <w:r w:rsidRPr="001C3880">
        <w:rPr>
          <w:rFonts w:ascii="Times New Roman" w:eastAsia="Times New Roman" w:hAnsi="Times New Roman"/>
          <w:color w:val="000000"/>
          <w:sz w:val="24"/>
          <w:szCs w:val="24"/>
        </w:rPr>
        <w:t>, 201</w:t>
      </w:r>
      <w:r w:rsidR="001B6394" w:rsidRPr="001C3880">
        <w:rPr>
          <w:rFonts w:ascii="Times New Roman" w:eastAsia="Times New Roman" w:hAnsi="Times New Roman"/>
          <w:color w:val="000000"/>
          <w:sz w:val="24"/>
          <w:szCs w:val="24"/>
        </w:rPr>
        <w:t>9</w:t>
      </w:r>
      <w:r w:rsidRPr="001C3880">
        <w:rPr>
          <w:rFonts w:ascii="Times New Roman" w:eastAsia="Times New Roman" w:hAnsi="Times New Roman"/>
          <w:color w:val="000000"/>
          <w:sz w:val="24"/>
          <w:szCs w:val="24"/>
        </w:rPr>
        <w:t>, on file in this office.</w:t>
      </w:r>
    </w:p>
    <w:p w:rsidR="0073286D" w:rsidRPr="001C3880" w:rsidRDefault="0073286D" w:rsidP="001C3880">
      <w:pPr>
        <w:shd w:val="clear" w:color="auto" w:fill="FFFFFF"/>
        <w:spacing w:after="0" w:line="240" w:lineRule="auto"/>
        <w:ind w:firstLine="5040"/>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 </w:t>
      </w:r>
    </w:p>
    <w:p w:rsidR="0073286D" w:rsidRPr="001C3880" w:rsidRDefault="0073286D" w:rsidP="001C3880">
      <w:pPr>
        <w:shd w:val="clear" w:color="auto" w:fill="FFFFFF"/>
        <w:spacing w:after="0" w:line="240" w:lineRule="auto"/>
        <w:ind w:firstLine="5040"/>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_______________________</w:t>
      </w:r>
    </w:p>
    <w:p w:rsidR="0073286D" w:rsidRPr="001C3880" w:rsidRDefault="0073286D" w:rsidP="001C3880">
      <w:pPr>
        <w:shd w:val="clear" w:color="auto" w:fill="FFFFFF"/>
        <w:spacing w:after="0" w:line="240" w:lineRule="auto"/>
        <w:ind w:firstLine="5040"/>
        <w:jc w:val="both"/>
        <w:rPr>
          <w:rFonts w:ascii="Times New Roman" w:eastAsia="Times New Roman" w:hAnsi="Times New Roman"/>
          <w:color w:val="000000"/>
          <w:sz w:val="24"/>
          <w:szCs w:val="24"/>
        </w:rPr>
      </w:pPr>
      <w:r w:rsidRPr="001C3880">
        <w:rPr>
          <w:rFonts w:ascii="Times New Roman" w:eastAsia="Times New Roman" w:hAnsi="Times New Roman"/>
          <w:color w:val="000000"/>
          <w:sz w:val="24"/>
          <w:szCs w:val="24"/>
        </w:rPr>
        <w:t>City Clerk, Clerk of Council</w:t>
      </w:r>
    </w:p>
    <w:p w:rsidR="009414CB" w:rsidRPr="001C3880" w:rsidRDefault="009414CB" w:rsidP="001C3880">
      <w:pPr>
        <w:spacing w:after="0" w:line="240" w:lineRule="auto"/>
        <w:rPr>
          <w:rFonts w:ascii="Times New Roman" w:hAnsi="Times New Roman"/>
          <w:sz w:val="24"/>
          <w:szCs w:val="24"/>
        </w:rPr>
      </w:pPr>
    </w:p>
    <w:sectPr w:rsidR="009414CB" w:rsidRPr="001C3880" w:rsidSect="005341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174" w:rsidRDefault="00BC6174" w:rsidP="001C3880">
      <w:pPr>
        <w:spacing w:after="0" w:line="240" w:lineRule="auto"/>
      </w:pPr>
      <w:r>
        <w:separator/>
      </w:r>
    </w:p>
  </w:endnote>
  <w:endnote w:type="continuationSeparator" w:id="0">
    <w:p w:rsidR="00BC6174" w:rsidRDefault="00BC6174" w:rsidP="001C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174" w:rsidRDefault="00BC6174" w:rsidP="001C3880">
      <w:pPr>
        <w:spacing w:after="0" w:line="240" w:lineRule="auto"/>
      </w:pPr>
      <w:r>
        <w:separator/>
      </w:r>
    </w:p>
  </w:footnote>
  <w:footnote w:type="continuationSeparator" w:id="0">
    <w:p w:rsidR="00BC6174" w:rsidRDefault="00BC6174" w:rsidP="001C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40994"/>
    <w:multiLevelType w:val="hybridMultilevel"/>
    <w:tmpl w:val="686425A8"/>
    <w:lvl w:ilvl="0" w:tplc="6A06C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154EF"/>
    <w:multiLevelType w:val="hybridMultilevel"/>
    <w:tmpl w:val="2C88DB4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22E41"/>
    <w:multiLevelType w:val="hybridMultilevel"/>
    <w:tmpl w:val="E4E22F52"/>
    <w:lvl w:ilvl="0" w:tplc="1B084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57C6A"/>
    <w:multiLevelType w:val="hybridMultilevel"/>
    <w:tmpl w:val="9E8AB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1"/>
  </w:num>
  <w:num w:numId="8">
    <w:abstractNumId w:val="3"/>
  </w:num>
  <w:num w:numId="9">
    <w:abstractNumId w:val="18"/>
  </w:num>
  <w:num w:numId="10">
    <w:abstractNumId w:val="9"/>
  </w:num>
  <w:num w:numId="11">
    <w:abstractNumId w:val="20"/>
  </w:num>
  <w:num w:numId="12">
    <w:abstractNumId w:val="11"/>
  </w:num>
  <w:num w:numId="13">
    <w:abstractNumId w:val="16"/>
  </w:num>
  <w:num w:numId="14">
    <w:abstractNumId w:val="6"/>
  </w:num>
  <w:num w:numId="15">
    <w:abstractNumId w:val="2"/>
  </w:num>
  <w:num w:numId="16">
    <w:abstractNumId w:val="13"/>
  </w:num>
  <w:num w:numId="17">
    <w:abstractNumId w:val="15"/>
  </w:num>
  <w:num w:numId="18">
    <w:abstractNumId w:val="8"/>
  </w:num>
  <w:num w:numId="19">
    <w:abstractNumId w:val="12"/>
  </w:num>
  <w:num w:numId="20">
    <w:abstractNumId w:val="10"/>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A61E0"/>
    <w:rsid w:val="000B2D14"/>
    <w:rsid w:val="000B38E1"/>
    <w:rsid w:val="000C348D"/>
    <w:rsid w:val="000C4143"/>
    <w:rsid w:val="000C5345"/>
    <w:rsid w:val="00162218"/>
    <w:rsid w:val="001B6394"/>
    <w:rsid w:val="001C3880"/>
    <w:rsid w:val="001F1C36"/>
    <w:rsid w:val="00251EEF"/>
    <w:rsid w:val="00252740"/>
    <w:rsid w:val="00290DB9"/>
    <w:rsid w:val="002E2652"/>
    <w:rsid w:val="002E5D97"/>
    <w:rsid w:val="003614B8"/>
    <w:rsid w:val="00393C20"/>
    <w:rsid w:val="00396B30"/>
    <w:rsid w:val="003A3345"/>
    <w:rsid w:val="003C6904"/>
    <w:rsid w:val="004108FA"/>
    <w:rsid w:val="0041337C"/>
    <w:rsid w:val="00422734"/>
    <w:rsid w:val="00464656"/>
    <w:rsid w:val="004D0112"/>
    <w:rsid w:val="005341D8"/>
    <w:rsid w:val="00551FC9"/>
    <w:rsid w:val="005536EE"/>
    <w:rsid w:val="00560EB8"/>
    <w:rsid w:val="00575550"/>
    <w:rsid w:val="0062559B"/>
    <w:rsid w:val="00653DF8"/>
    <w:rsid w:val="00670D5A"/>
    <w:rsid w:val="006A7D8A"/>
    <w:rsid w:val="006D1B86"/>
    <w:rsid w:val="006D2754"/>
    <w:rsid w:val="006D58D3"/>
    <w:rsid w:val="0073286D"/>
    <w:rsid w:val="00775B49"/>
    <w:rsid w:val="00791DEE"/>
    <w:rsid w:val="007A66F7"/>
    <w:rsid w:val="007B5254"/>
    <w:rsid w:val="007B77C1"/>
    <w:rsid w:val="007C1196"/>
    <w:rsid w:val="0084137F"/>
    <w:rsid w:val="00854B17"/>
    <w:rsid w:val="00866B9B"/>
    <w:rsid w:val="008D35E5"/>
    <w:rsid w:val="009414CB"/>
    <w:rsid w:val="009B0658"/>
    <w:rsid w:val="00A41220"/>
    <w:rsid w:val="00A47BD0"/>
    <w:rsid w:val="00A64149"/>
    <w:rsid w:val="00AB3565"/>
    <w:rsid w:val="00AE0401"/>
    <w:rsid w:val="00AE5070"/>
    <w:rsid w:val="00B0080F"/>
    <w:rsid w:val="00B021F4"/>
    <w:rsid w:val="00B17CA9"/>
    <w:rsid w:val="00B419C7"/>
    <w:rsid w:val="00B46A79"/>
    <w:rsid w:val="00B64CF7"/>
    <w:rsid w:val="00B71234"/>
    <w:rsid w:val="00BC6174"/>
    <w:rsid w:val="00BE749C"/>
    <w:rsid w:val="00C065C4"/>
    <w:rsid w:val="00C377BD"/>
    <w:rsid w:val="00C625C8"/>
    <w:rsid w:val="00C84DD8"/>
    <w:rsid w:val="00CA1327"/>
    <w:rsid w:val="00CA5C7A"/>
    <w:rsid w:val="00CB2A51"/>
    <w:rsid w:val="00CD00B6"/>
    <w:rsid w:val="00CD472D"/>
    <w:rsid w:val="00CF2E71"/>
    <w:rsid w:val="00D01CAB"/>
    <w:rsid w:val="00D116F7"/>
    <w:rsid w:val="00D20A91"/>
    <w:rsid w:val="00D558ED"/>
    <w:rsid w:val="00D95A83"/>
    <w:rsid w:val="00DA2BD0"/>
    <w:rsid w:val="00DC7574"/>
    <w:rsid w:val="00DD167C"/>
    <w:rsid w:val="00E34515"/>
    <w:rsid w:val="00E41905"/>
    <w:rsid w:val="00E56FD3"/>
    <w:rsid w:val="00E772E5"/>
    <w:rsid w:val="00E83ABE"/>
    <w:rsid w:val="00EA188C"/>
    <w:rsid w:val="00EF2B20"/>
    <w:rsid w:val="00F02B0C"/>
    <w:rsid w:val="00F108A9"/>
    <w:rsid w:val="00F5422F"/>
    <w:rsid w:val="00F74045"/>
    <w:rsid w:val="00F7715A"/>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5995"/>
  <w15:chartTrackingRefBased/>
  <w15:docId w15:val="{AB9EE0B6-034A-4217-BF1C-362C1E4E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34"/>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styleId="Header">
    <w:name w:val="header"/>
    <w:basedOn w:val="Normal"/>
    <w:link w:val="HeaderChar"/>
    <w:uiPriority w:val="99"/>
    <w:unhideWhenUsed/>
    <w:rsid w:val="001C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80"/>
    <w:rPr>
      <w:sz w:val="22"/>
      <w:szCs w:val="22"/>
    </w:rPr>
  </w:style>
  <w:style w:type="paragraph" w:styleId="Footer">
    <w:name w:val="footer"/>
    <w:basedOn w:val="Normal"/>
    <w:link w:val="FooterChar"/>
    <w:uiPriority w:val="99"/>
    <w:unhideWhenUsed/>
    <w:rsid w:val="001C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6</cp:revision>
  <cp:lastPrinted>2019-04-16T15:14:00Z</cp:lastPrinted>
  <dcterms:created xsi:type="dcterms:W3CDTF">2019-06-13T01:18:00Z</dcterms:created>
  <dcterms:modified xsi:type="dcterms:W3CDTF">2019-06-13T20:57:00Z</dcterms:modified>
</cp:coreProperties>
</file>