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59B5" w14:textId="7A153C92" w:rsidR="00502830" w:rsidRPr="00D161B1" w:rsidRDefault="00502830" w:rsidP="00D161B1">
      <w:pPr>
        <w:spacing w:after="0" w:line="240" w:lineRule="auto"/>
        <w:ind w:left="5040" w:firstLine="720"/>
        <w:rPr>
          <w:rFonts w:ascii="Times New Roman" w:eastAsia="Times New Roman" w:hAnsi="Times New Roman"/>
          <w:sz w:val="24"/>
          <w:szCs w:val="24"/>
          <w:u w:val="single"/>
        </w:rPr>
      </w:pPr>
      <w:bookmarkStart w:id="0" w:name="_GoBack"/>
      <w:bookmarkEnd w:id="0"/>
      <w:r w:rsidRPr="00D51A4B">
        <w:rPr>
          <w:rFonts w:ascii="Times New Roman" w:eastAsia="Times New Roman" w:hAnsi="Times New Roman"/>
          <w:sz w:val="24"/>
          <w:szCs w:val="24"/>
          <w:u w:val="single"/>
        </w:rPr>
        <w:t>Committee on Aging</w:t>
      </w:r>
    </w:p>
    <w:p w14:paraId="08DB2097" w14:textId="77777777" w:rsidR="00502830" w:rsidRPr="00D51A4B" w:rsidRDefault="00502830" w:rsidP="00502830">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Nuzhat Chowdhury, Counsel</w:t>
      </w:r>
    </w:p>
    <w:p w14:paraId="51919858" w14:textId="77777777" w:rsidR="00502830" w:rsidRDefault="00502830" w:rsidP="00502830">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Kalima Johnson, Policy Analyst</w:t>
      </w:r>
    </w:p>
    <w:p w14:paraId="598E445B" w14:textId="77777777" w:rsidR="00502830" w:rsidRPr="000A2063" w:rsidRDefault="00502830" w:rsidP="00502830">
      <w:pPr>
        <w:spacing w:after="0" w:line="240" w:lineRule="auto"/>
        <w:ind w:left="5040" w:firstLine="720"/>
        <w:rPr>
          <w:rFonts w:ascii="Times New Roman" w:eastAsia="Times New Roman" w:hAnsi="Times New Roman"/>
          <w:sz w:val="24"/>
          <w:szCs w:val="24"/>
        </w:rPr>
      </w:pPr>
      <w:r w:rsidRPr="000A2063">
        <w:rPr>
          <w:rFonts w:ascii="Times New Roman" w:eastAsia="Times New Roman" w:hAnsi="Times New Roman"/>
          <w:sz w:val="24"/>
          <w:szCs w:val="24"/>
        </w:rPr>
        <w:t xml:space="preserve">Daniel Kroop, Finance Analyst </w:t>
      </w:r>
    </w:p>
    <w:p w14:paraId="41E12F79" w14:textId="77777777" w:rsidR="00502830" w:rsidRPr="00D51A4B" w:rsidRDefault="00502830" w:rsidP="00502830">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Dohini Sompura, Finance, Unit Head</w:t>
      </w:r>
    </w:p>
    <w:p w14:paraId="76E71BAE" w14:textId="77777777" w:rsidR="00502830" w:rsidRDefault="00502830" w:rsidP="00502830">
      <w:pPr>
        <w:spacing w:after="0" w:line="240" w:lineRule="auto"/>
        <w:ind w:left="5040"/>
        <w:rPr>
          <w:rFonts w:ascii="Times New Roman" w:eastAsia="Times New Roman" w:hAnsi="Times New Roman"/>
          <w:sz w:val="24"/>
          <w:szCs w:val="24"/>
          <w:u w:val="single"/>
        </w:rPr>
      </w:pPr>
    </w:p>
    <w:p w14:paraId="1B1DE38A" w14:textId="77777777" w:rsidR="00502830" w:rsidRPr="00D51A4B" w:rsidRDefault="00502830" w:rsidP="00502830">
      <w:pPr>
        <w:spacing w:after="0" w:line="240" w:lineRule="auto"/>
        <w:ind w:left="5040"/>
        <w:rPr>
          <w:rFonts w:ascii="Times New Roman" w:eastAsia="Times New Roman" w:hAnsi="Times New Roman"/>
          <w:sz w:val="24"/>
          <w:szCs w:val="24"/>
          <w:u w:val="single"/>
        </w:rPr>
      </w:pPr>
    </w:p>
    <w:p w14:paraId="64AEEC63" w14:textId="77777777" w:rsidR="00502830" w:rsidRPr="00D51A4B" w:rsidRDefault="00502830" w:rsidP="00502830">
      <w:pPr>
        <w:spacing w:after="0" w:line="240" w:lineRule="auto"/>
        <w:rPr>
          <w:rFonts w:ascii="Times New Roman" w:eastAsia="Times New Roman" w:hAnsi="Times New Roman"/>
          <w:sz w:val="24"/>
          <w:szCs w:val="24"/>
          <w:u w:val="single"/>
        </w:rPr>
      </w:pPr>
    </w:p>
    <w:p w14:paraId="25AF8834" w14:textId="77777777" w:rsidR="00502830" w:rsidRPr="00D51A4B" w:rsidRDefault="00502830" w:rsidP="00502830">
      <w:pPr>
        <w:spacing w:after="0" w:line="240" w:lineRule="auto"/>
        <w:ind w:left="5040"/>
        <w:rPr>
          <w:rFonts w:ascii="Times New Roman" w:eastAsia="Times New Roman" w:hAnsi="Times New Roman"/>
          <w:sz w:val="24"/>
          <w:szCs w:val="24"/>
          <w:u w:val="single"/>
        </w:rPr>
      </w:pPr>
      <w:r w:rsidRPr="00D51A4B">
        <w:rPr>
          <w:rFonts w:ascii="Times New Roman" w:eastAsia="Times New Roman" w:hAnsi="Times New Roman"/>
          <w:sz w:val="24"/>
          <w:szCs w:val="24"/>
        </w:rPr>
        <w:tab/>
      </w:r>
    </w:p>
    <w:p w14:paraId="5A08FE7E" w14:textId="77777777" w:rsidR="00502830" w:rsidRPr="00D51A4B" w:rsidRDefault="00502830" w:rsidP="00502830">
      <w:pPr>
        <w:spacing w:after="0" w:line="240" w:lineRule="auto"/>
        <w:rPr>
          <w:rFonts w:ascii="Times New Roman" w:eastAsia="Times New Roman" w:hAnsi="Times New Roman"/>
          <w:sz w:val="24"/>
          <w:szCs w:val="24"/>
          <w:u w:val="single"/>
        </w:rPr>
      </w:pPr>
    </w:p>
    <w:p w14:paraId="26180C2E" w14:textId="77777777" w:rsidR="00502830" w:rsidRPr="00D51A4B" w:rsidRDefault="00502830" w:rsidP="00502830">
      <w:pPr>
        <w:spacing w:after="0" w:line="240" w:lineRule="auto"/>
        <w:rPr>
          <w:rFonts w:ascii="Times New Roman" w:eastAsia="Times New Roman" w:hAnsi="Times New Roman"/>
          <w:sz w:val="24"/>
          <w:szCs w:val="24"/>
        </w:rPr>
      </w:pPr>
      <w:r>
        <w:rPr>
          <w:noProof/>
        </w:rPr>
        <w:drawing>
          <wp:anchor distT="0" distB="0" distL="114300" distR="114300" simplePos="0" relativeHeight="251659264" behindDoc="0" locked="0" layoutInCell="1" allowOverlap="1" wp14:anchorId="5B5C8B6D" wp14:editId="085DB5A2">
            <wp:simplePos x="0" y="0"/>
            <wp:positionH relativeFrom="page">
              <wp:posOffset>3238500</wp:posOffset>
            </wp:positionH>
            <wp:positionV relativeFrom="margin">
              <wp:posOffset>2228850</wp:posOffset>
            </wp:positionV>
            <wp:extent cx="114300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037A" w14:textId="77777777" w:rsidR="00502830" w:rsidRPr="00D51A4B" w:rsidRDefault="00502830" w:rsidP="00502830">
      <w:pPr>
        <w:spacing w:after="0" w:line="240" w:lineRule="auto"/>
        <w:rPr>
          <w:rFonts w:ascii="Times New Roman" w:eastAsia="Times New Roman" w:hAnsi="Times New Roman"/>
          <w:sz w:val="24"/>
          <w:szCs w:val="24"/>
        </w:rPr>
      </w:pPr>
    </w:p>
    <w:p w14:paraId="79CA0CB9" w14:textId="77777777" w:rsidR="00502830" w:rsidRPr="00D51A4B" w:rsidRDefault="00502830" w:rsidP="00502830">
      <w:pPr>
        <w:spacing w:after="0" w:line="240" w:lineRule="auto"/>
        <w:ind w:left="5040"/>
        <w:rPr>
          <w:rFonts w:ascii="Times New Roman" w:eastAsia="Times New Roman" w:hAnsi="Times New Roman"/>
          <w:sz w:val="24"/>
          <w:szCs w:val="24"/>
        </w:rPr>
      </w:pPr>
    </w:p>
    <w:p w14:paraId="57571841" w14:textId="77777777" w:rsidR="00502830" w:rsidRPr="00D51A4B" w:rsidRDefault="00502830" w:rsidP="00502830">
      <w:pPr>
        <w:spacing w:after="0" w:line="240" w:lineRule="auto"/>
        <w:ind w:left="5040"/>
        <w:rPr>
          <w:rFonts w:ascii="Times New Roman" w:eastAsia="Times New Roman" w:hAnsi="Times New Roman"/>
          <w:sz w:val="24"/>
          <w:szCs w:val="24"/>
          <w:u w:val="single"/>
        </w:rPr>
      </w:pPr>
    </w:p>
    <w:p w14:paraId="434A69FA" w14:textId="77777777" w:rsidR="00502830" w:rsidRPr="00D51A4B" w:rsidRDefault="00502830" w:rsidP="00502830">
      <w:pPr>
        <w:spacing w:after="0" w:line="240" w:lineRule="auto"/>
        <w:ind w:left="5040"/>
        <w:rPr>
          <w:rFonts w:ascii="Times New Roman" w:eastAsia="Times New Roman" w:hAnsi="Times New Roman"/>
          <w:sz w:val="24"/>
          <w:szCs w:val="24"/>
          <w:u w:val="single"/>
        </w:rPr>
      </w:pPr>
    </w:p>
    <w:p w14:paraId="18D07909" w14:textId="77777777" w:rsidR="00502830" w:rsidRPr="00D51A4B" w:rsidRDefault="00502830" w:rsidP="00502830">
      <w:pPr>
        <w:spacing w:after="0" w:line="240" w:lineRule="auto"/>
        <w:ind w:left="4320" w:firstLine="720"/>
        <w:rPr>
          <w:rFonts w:ascii="Times New Roman" w:eastAsia="Times New Roman" w:hAnsi="Times New Roman"/>
          <w:sz w:val="24"/>
          <w:szCs w:val="24"/>
        </w:rPr>
      </w:pPr>
    </w:p>
    <w:p w14:paraId="10C00040" w14:textId="77777777" w:rsidR="00502830" w:rsidRPr="00D51A4B" w:rsidRDefault="00502830" w:rsidP="00502830">
      <w:pPr>
        <w:tabs>
          <w:tab w:val="left" w:pos="5049"/>
          <w:tab w:val="left" w:pos="6120"/>
        </w:tabs>
        <w:spacing w:after="0" w:line="240" w:lineRule="auto"/>
        <w:rPr>
          <w:rFonts w:ascii="Times New Roman" w:eastAsia="Times New Roman" w:hAnsi="Times New Roman"/>
          <w:sz w:val="24"/>
          <w:szCs w:val="24"/>
        </w:rPr>
      </w:pPr>
      <w:r w:rsidRPr="00D51A4B">
        <w:rPr>
          <w:rFonts w:ascii="Times New Roman" w:eastAsia="Times New Roman" w:hAnsi="Times New Roman"/>
          <w:sz w:val="24"/>
          <w:szCs w:val="24"/>
        </w:rPr>
        <w:t xml:space="preserve">    </w:t>
      </w:r>
      <w:r w:rsidRPr="00D51A4B">
        <w:rPr>
          <w:rFonts w:ascii="Times New Roman" w:eastAsia="Times New Roman" w:hAnsi="Times New Roman"/>
          <w:sz w:val="24"/>
          <w:szCs w:val="24"/>
        </w:rPr>
        <w:tab/>
        <w:t xml:space="preserve">                                                                                                                                   </w:t>
      </w:r>
    </w:p>
    <w:p w14:paraId="30D650A5" w14:textId="77777777" w:rsidR="00502830" w:rsidRPr="00D51A4B" w:rsidRDefault="00502830" w:rsidP="00502830">
      <w:pPr>
        <w:spacing w:after="0" w:line="240" w:lineRule="auto"/>
        <w:ind w:left="6120"/>
        <w:jc w:val="both"/>
        <w:rPr>
          <w:rFonts w:ascii="Times New Roman" w:eastAsia="Times New Roman" w:hAnsi="Times New Roman"/>
          <w:sz w:val="24"/>
          <w:szCs w:val="24"/>
          <w:u w:val="single"/>
        </w:rPr>
      </w:pPr>
    </w:p>
    <w:p w14:paraId="28E0A907" w14:textId="77777777" w:rsidR="00502830" w:rsidRPr="00D51A4B" w:rsidRDefault="00502830" w:rsidP="00502830">
      <w:pPr>
        <w:spacing w:after="0" w:line="240" w:lineRule="auto"/>
        <w:ind w:left="6120"/>
        <w:jc w:val="both"/>
        <w:rPr>
          <w:rFonts w:ascii="Times New Roman" w:eastAsia="Times New Roman" w:hAnsi="Times New Roman"/>
          <w:sz w:val="24"/>
          <w:szCs w:val="24"/>
          <w:u w:val="single"/>
        </w:rPr>
      </w:pPr>
    </w:p>
    <w:p w14:paraId="4DC13846" w14:textId="77777777" w:rsidR="00502830" w:rsidRPr="00D51A4B" w:rsidRDefault="00502830" w:rsidP="00502830">
      <w:pPr>
        <w:keepNext/>
        <w:autoSpaceDE w:val="0"/>
        <w:autoSpaceDN w:val="0"/>
        <w:adjustRightInd w:val="0"/>
        <w:spacing w:after="0" w:line="240" w:lineRule="auto"/>
        <w:outlineLvl w:val="4"/>
        <w:rPr>
          <w:rFonts w:ascii="Times New Roman" w:eastAsia="Times New Roman" w:hAnsi="Times New Roman"/>
          <w:b/>
          <w:smallCaps/>
          <w:sz w:val="24"/>
          <w:szCs w:val="24"/>
          <w:u w:val="single"/>
          <w:lang w:eastAsia="zh-CN"/>
        </w:rPr>
      </w:pPr>
    </w:p>
    <w:p w14:paraId="5DD70BCD"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THE COUNCIL OF THE CITY OF NEW YORK</w:t>
      </w:r>
    </w:p>
    <w:p w14:paraId="1DEC8E18" w14:textId="77777777" w:rsidR="006B5CC5" w:rsidRDefault="006B5CC5" w:rsidP="006B5CC5">
      <w:pPr>
        <w:spacing w:after="0" w:line="240" w:lineRule="auto"/>
        <w:jc w:val="center"/>
        <w:rPr>
          <w:rFonts w:ascii="Times New Roman" w:eastAsia="Times New Roman" w:hAnsi="Times New Roman"/>
          <w:sz w:val="24"/>
          <w:szCs w:val="24"/>
        </w:rPr>
      </w:pPr>
    </w:p>
    <w:p w14:paraId="1713E14C" w14:textId="77777777" w:rsidR="006B5CC5" w:rsidRDefault="006B5CC5" w:rsidP="006B5CC5">
      <w:pPr>
        <w:spacing w:after="0" w:line="240" w:lineRule="auto"/>
        <w:jc w:val="center"/>
        <w:rPr>
          <w:rFonts w:ascii="Times New Roman" w:eastAsia="Times New Roman" w:hAnsi="Times New Roman"/>
          <w:sz w:val="24"/>
          <w:szCs w:val="24"/>
        </w:rPr>
      </w:pPr>
    </w:p>
    <w:p w14:paraId="70B6EB63"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COMMITTEE REPORT OF THE</w:t>
      </w:r>
    </w:p>
    <w:p w14:paraId="34711972"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 xml:space="preserve">HUMAN SERVICES DIVISION </w:t>
      </w:r>
    </w:p>
    <w:p w14:paraId="71E9F437" w14:textId="77777777" w:rsidR="006B5CC5" w:rsidRDefault="006B5CC5" w:rsidP="006B5CC5">
      <w:pPr>
        <w:tabs>
          <w:tab w:val="center" w:pos="4680"/>
        </w:tabs>
        <w:spacing w:after="0" w:line="240" w:lineRule="auto"/>
        <w:jc w:val="center"/>
        <w:rPr>
          <w:rFonts w:ascii="Times New Roman" w:eastAsia="Times New Roman" w:hAnsi="Times New Roman"/>
          <w:sz w:val="8"/>
          <w:szCs w:val="8"/>
        </w:rPr>
      </w:pPr>
    </w:p>
    <w:p w14:paraId="374ADEF6" w14:textId="77777777" w:rsidR="006B5CC5" w:rsidRDefault="006B5CC5" w:rsidP="006B5CC5">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Jeffrey Baker, Legislative Director</w:t>
      </w:r>
    </w:p>
    <w:p w14:paraId="4E585C4E" w14:textId="77777777" w:rsidR="006B5CC5" w:rsidRDefault="006B5CC5" w:rsidP="006B5CC5">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Andrea Vazquez, Deputy Director, Human Services Division</w:t>
      </w:r>
    </w:p>
    <w:p w14:paraId="2EDA0D7B" w14:textId="77777777" w:rsidR="006B5CC5" w:rsidRDefault="006B5CC5" w:rsidP="006B5CC5">
      <w:pPr>
        <w:spacing w:after="0" w:line="240" w:lineRule="auto"/>
        <w:rPr>
          <w:rFonts w:ascii="Times New Roman" w:eastAsia="Times New Roman" w:hAnsi="Times New Roman"/>
          <w:sz w:val="24"/>
          <w:szCs w:val="24"/>
        </w:rPr>
      </w:pPr>
    </w:p>
    <w:p w14:paraId="7E43E5CC" w14:textId="77777777" w:rsidR="006B5CC5" w:rsidRDefault="006B5CC5" w:rsidP="006B5CC5">
      <w:pPr>
        <w:keepNext/>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COMMITTEE ON AGING</w:t>
      </w:r>
    </w:p>
    <w:p w14:paraId="0DD3B335" w14:textId="77777777" w:rsidR="006B5CC5" w:rsidRDefault="006B5CC5" w:rsidP="006B5CC5">
      <w:pPr>
        <w:keepNext/>
        <w:spacing w:after="0" w:line="240" w:lineRule="auto"/>
        <w:jc w:val="center"/>
        <w:rPr>
          <w:rFonts w:ascii="Times New Roman" w:eastAsia="Times New Roman" w:hAnsi="Times New Roman"/>
          <w:sz w:val="8"/>
          <w:szCs w:val="8"/>
        </w:rPr>
      </w:pPr>
    </w:p>
    <w:p w14:paraId="0D8EA18B" w14:textId="77777777" w:rsidR="006B5CC5" w:rsidRDefault="006B5CC5" w:rsidP="006B5CC5">
      <w:pPr>
        <w:keepNext/>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Hon. Margaret Chin, Chair</w:t>
      </w:r>
    </w:p>
    <w:p w14:paraId="33D80832" w14:textId="77777777" w:rsidR="006B5CC5" w:rsidRDefault="006B5CC5" w:rsidP="006B5CC5">
      <w:pPr>
        <w:keepNext/>
        <w:spacing w:after="0" w:line="240" w:lineRule="auto"/>
        <w:jc w:val="center"/>
        <w:rPr>
          <w:rFonts w:ascii="Times New Roman" w:eastAsia="Times New Roman" w:hAnsi="Times New Roman"/>
          <w:i/>
          <w:sz w:val="24"/>
          <w:szCs w:val="24"/>
        </w:rPr>
      </w:pPr>
    </w:p>
    <w:p w14:paraId="6E54D0DA" w14:textId="77777777" w:rsidR="006B5CC5" w:rsidRDefault="006B5CC5" w:rsidP="006B5CC5">
      <w:pPr>
        <w:tabs>
          <w:tab w:val="center" w:pos="4680"/>
        </w:tabs>
        <w:spacing w:after="0" w:line="240" w:lineRule="auto"/>
        <w:rPr>
          <w:rFonts w:ascii="Times New Roman" w:eastAsia="Times New Roman" w:hAnsi="Times New Roman"/>
          <w:sz w:val="24"/>
          <w:szCs w:val="24"/>
          <w:u w:val="single"/>
        </w:rPr>
      </w:pPr>
    </w:p>
    <w:p w14:paraId="46DD20DF" w14:textId="77777777" w:rsidR="006B5CC5" w:rsidRDefault="006B5CC5" w:rsidP="006B5CC5">
      <w:pPr>
        <w:tabs>
          <w:tab w:val="center" w:pos="4680"/>
        </w:tabs>
        <w:spacing w:after="0" w:line="240" w:lineRule="auto"/>
        <w:jc w:val="center"/>
        <w:rPr>
          <w:rFonts w:ascii="Times New Roman" w:eastAsia="Times New Roman" w:hAnsi="Times New Roman"/>
          <w:sz w:val="24"/>
          <w:szCs w:val="24"/>
        </w:rPr>
      </w:pPr>
    </w:p>
    <w:p w14:paraId="2C42F796" w14:textId="5599DE7D" w:rsidR="006B5CC5" w:rsidRDefault="006B5CC5" w:rsidP="006B5CC5">
      <w:pPr>
        <w:keepNext/>
        <w:tabs>
          <w:tab w:val="center" w:pos="46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May 28, 2019</w:t>
      </w:r>
    </w:p>
    <w:p w14:paraId="2020F08A" w14:textId="77777777" w:rsidR="006B5CC5" w:rsidRDefault="006B5CC5" w:rsidP="006B5CC5">
      <w:pPr>
        <w:spacing w:after="0" w:line="240" w:lineRule="auto"/>
        <w:rPr>
          <w:rFonts w:ascii="Times New Roman" w:eastAsia="Times New Roman" w:hAnsi="Times New Roman"/>
          <w:sz w:val="24"/>
          <w:szCs w:val="24"/>
        </w:rPr>
      </w:pPr>
    </w:p>
    <w:p w14:paraId="2AB896B5" w14:textId="7118F2B2" w:rsidR="006B5CC5" w:rsidRDefault="006B5CC5" w:rsidP="006B5CC5">
      <w:pPr>
        <w:keepNext/>
        <w:spacing w:after="0" w:line="240" w:lineRule="auto"/>
        <w:ind w:left="3600" w:hanging="3600"/>
        <w:rPr>
          <w:sz w:val="24"/>
          <w:szCs w:val="24"/>
          <w:u w:val="single"/>
        </w:rPr>
      </w:pPr>
      <w:r w:rsidRPr="0042608A">
        <w:rPr>
          <w:rFonts w:ascii="Times New Roman" w:eastAsia="Times New Roman" w:hAnsi="Times New Roman"/>
          <w:b/>
          <w:sz w:val="24"/>
          <w:szCs w:val="24"/>
          <w:u w:val="single"/>
        </w:rPr>
        <w:t>PROPOSED INT. NO. 1180-A:</w:t>
      </w:r>
      <w:r>
        <w:rPr>
          <w:rFonts w:ascii="Times New Roman" w:eastAsia="Times New Roman" w:hAnsi="Times New Roman"/>
          <w:b/>
          <w:sz w:val="24"/>
          <w:szCs w:val="24"/>
        </w:rPr>
        <w:tab/>
      </w:r>
      <w:r>
        <w:rPr>
          <w:rFonts w:ascii="Times New Roman" w:eastAsia="Times New Roman" w:hAnsi="Times New Roman"/>
          <w:sz w:val="24"/>
          <w:szCs w:val="24"/>
          <w:highlight w:val="white"/>
        </w:rPr>
        <w:t>By Council Members Ayala, Chin, Brannan, Ampry-Samuel, Kallos</w:t>
      </w:r>
      <w:r w:rsidR="00F84E57">
        <w:rPr>
          <w:rFonts w:ascii="Times New Roman" w:eastAsia="Times New Roman" w:hAnsi="Times New Roman"/>
          <w:sz w:val="24"/>
          <w:szCs w:val="24"/>
          <w:highlight w:val="white"/>
        </w:rPr>
        <w:t>,</w:t>
      </w:r>
      <w:r>
        <w:rPr>
          <w:rFonts w:ascii="Times New Roman" w:eastAsia="Times New Roman" w:hAnsi="Times New Roman"/>
          <w:sz w:val="24"/>
          <w:szCs w:val="24"/>
          <w:highlight w:val="white"/>
        </w:rPr>
        <w:t xml:space="preserve"> Koo</w:t>
      </w:r>
      <w:r w:rsidR="00F84E57">
        <w:rPr>
          <w:rFonts w:ascii="Times New Roman" w:eastAsia="Times New Roman" w:hAnsi="Times New Roman"/>
          <w:sz w:val="24"/>
          <w:szCs w:val="24"/>
          <w:highlight w:val="white"/>
        </w:rPr>
        <w:t xml:space="preserve"> and Vallone</w:t>
      </w:r>
      <w:r>
        <w:rPr>
          <w:rFonts w:ascii="Times New Roman" w:eastAsia="Times New Roman" w:hAnsi="Times New Roman"/>
          <w:sz w:val="24"/>
          <w:szCs w:val="24"/>
          <w:highlight w:val="white"/>
        </w:rPr>
        <w:br/>
      </w:r>
    </w:p>
    <w:p w14:paraId="067A568E" w14:textId="1B009CB1" w:rsidR="006B5CC5" w:rsidRDefault="006B5CC5" w:rsidP="006B5CC5">
      <w:pPr>
        <w:shd w:val="clear" w:color="auto" w:fill="FFFFFF"/>
        <w:spacing w:after="0" w:line="240" w:lineRule="auto"/>
        <w:ind w:left="3600" w:hanging="3600"/>
        <w:jc w:val="both"/>
        <w:rPr>
          <w:rFonts w:ascii="Times New Roman" w:eastAsia="Times New Roman" w:hAnsi="Times New Roman"/>
          <w:sz w:val="24"/>
          <w:szCs w:val="24"/>
        </w:rPr>
      </w:pPr>
      <w:r w:rsidRPr="0042608A">
        <w:rPr>
          <w:rFonts w:ascii="Times New Roman" w:eastAsia="Times New Roman" w:hAnsi="Times New Roman"/>
          <w:b/>
          <w:sz w:val="24"/>
          <w:szCs w:val="24"/>
          <w:u w:val="single"/>
        </w:rPr>
        <w:t>TITLE</w:t>
      </w:r>
      <w:r w:rsidRPr="0042608A">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A Local Law to amend the administrative code of the city of New York, in relation to mental health training for senior center case workers</w:t>
      </w:r>
    </w:p>
    <w:p w14:paraId="1E572CED" w14:textId="77777777" w:rsidR="006B5CC5" w:rsidRPr="0042608A" w:rsidRDefault="006B5CC5" w:rsidP="006B5CC5">
      <w:pPr>
        <w:shd w:val="clear" w:color="auto" w:fill="FFFFFF"/>
        <w:spacing w:after="0" w:line="240" w:lineRule="auto"/>
        <w:ind w:left="5760"/>
        <w:jc w:val="both"/>
        <w:rPr>
          <w:rFonts w:ascii="Times New Roman" w:eastAsia="Times New Roman" w:hAnsi="Times New Roman"/>
          <w:b/>
          <w:sz w:val="24"/>
          <w:szCs w:val="24"/>
        </w:rPr>
      </w:pPr>
    </w:p>
    <w:p w14:paraId="11634170" w14:textId="2EDF9753" w:rsidR="006B5CC5" w:rsidRDefault="006B5CC5" w:rsidP="006B5CC5">
      <w:pPr>
        <w:keepNext/>
        <w:shd w:val="clear" w:color="auto" w:fill="FFFFFF"/>
        <w:spacing w:after="0" w:line="240" w:lineRule="auto"/>
        <w:ind w:left="3600" w:hanging="3600"/>
        <w:jc w:val="both"/>
        <w:rPr>
          <w:rFonts w:ascii="Times New Roman" w:eastAsia="Times New Roman" w:hAnsi="Times New Roman"/>
          <w:sz w:val="24"/>
          <w:szCs w:val="24"/>
        </w:rPr>
      </w:pPr>
      <w:r w:rsidRPr="0042608A">
        <w:rPr>
          <w:rFonts w:ascii="Times New Roman" w:eastAsia="Times New Roman" w:hAnsi="Times New Roman"/>
          <w:b/>
          <w:sz w:val="24"/>
          <w:szCs w:val="24"/>
          <w:u w:val="single"/>
        </w:rPr>
        <w:t>ADMINISTRATIVE CODE:</w:t>
      </w:r>
      <w:r>
        <w:rPr>
          <w:rFonts w:ascii="Times New Roman" w:eastAsia="Times New Roman" w:hAnsi="Times New Roman"/>
          <w:sz w:val="24"/>
          <w:szCs w:val="24"/>
        </w:rPr>
        <w:t xml:space="preserve">           Amends Chapter 2 of Chapter 21 of title 21 by adding new section 21-209</w:t>
      </w:r>
    </w:p>
    <w:p w14:paraId="52BD261D" w14:textId="77777777" w:rsidR="00EB6EDA" w:rsidRPr="0042608A" w:rsidRDefault="00EB6EDA" w:rsidP="006B5CC5">
      <w:pPr>
        <w:keepNext/>
        <w:shd w:val="clear" w:color="auto" w:fill="FFFFFF"/>
        <w:spacing w:after="0" w:line="240" w:lineRule="auto"/>
        <w:ind w:left="3600" w:hanging="3600"/>
        <w:jc w:val="both"/>
        <w:rPr>
          <w:rFonts w:ascii="Times New Roman" w:eastAsia="Times New Roman" w:hAnsi="Times New Roman"/>
          <w:sz w:val="24"/>
          <w:szCs w:val="24"/>
        </w:rPr>
      </w:pPr>
    </w:p>
    <w:p w14:paraId="1ECEF87C" w14:textId="6F0CC4D8" w:rsidR="00EB6EDA" w:rsidRPr="00EB6EDA" w:rsidRDefault="00EB6EDA" w:rsidP="00EB6EDA">
      <w:pPr>
        <w:tabs>
          <w:tab w:val="left" w:pos="3600"/>
        </w:tabs>
        <w:spacing w:after="0" w:line="240" w:lineRule="auto"/>
        <w:ind w:left="4320" w:hanging="4320"/>
        <w:rPr>
          <w:rFonts w:ascii="Times New Roman" w:eastAsia="Times New Roman" w:hAnsi="Times New Roman"/>
          <w:bCs/>
          <w:sz w:val="24"/>
          <w:szCs w:val="24"/>
        </w:rPr>
      </w:pPr>
      <w:r w:rsidRPr="0042608A">
        <w:rPr>
          <w:rFonts w:ascii="Times New Roman" w:eastAsia="Times New Roman" w:hAnsi="Times New Roman"/>
          <w:b/>
          <w:sz w:val="24"/>
          <w:szCs w:val="24"/>
          <w:u w:val="single"/>
        </w:rPr>
        <w:t>RES. NO. 714-A:</w:t>
      </w:r>
      <w:r>
        <w:rPr>
          <w:rFonts w:ascii="Times New Roman" w:eastAsia="Times New Roman" w:hAnsi="Times New Roman"/>
          <w:b/>
          <w:sz w:val="24"/>
          <w:szCs w:val="24"/>
        </w:rPr>
        <w:tab/>
      </w:r>
      <w:r w:rsidRPr="00EB6EDA">
        <w:rPr>
          <w:rFonts w:ascii="Times New Roman" w:eastAsia="Times New Roman" w:hAnsi="Times New Roman"/>
          <w:bCs/>
          <w:sz w:val="24"/>
          <w:szCs w:val="24"/>
        </w:rPr>
        <w:t>By Council Members Chin</w:t>
      </w:r>
      <w:r w:rsidR="0042608A">
        <w:rPr>
          <w:rFonts w:ascii="Times New Roman" w:eastAsia="Times New Roman" w:hAnsi="Times New Roman"/>
          <w:bCs/>
          <w:sz w:val="24"/>
          <w:szCs w:val="24"/>
        </w:rPr>
        <w:t>,</w:t>
      </w:r>
      <w:r w:rsidRPr="00EB6EDA">
        <w:rPr>
          <w:rFonts w:ascii="Times New Roman" w:eastAsia="Times New Roman" w:hAnsi="Times New Roman"/>
          <w:bCs/>
          <w:sz w:val="24"/>
          <w:szCs w:val="24"/>
        </w:rPr>
        <w:t xml:space="preserve"> Rosenthal</w:t>
      </w:r>
      <w:r w:rsidR="0042608A">
        <w:rPr>
          <w:rFonts w:ascii="Times New Roman" w:eastAsia="Times New Roman" w:hAnsi="Times New Roman"/>
          <w:bCs/>
          <w:sz w:val="24"/>
          <w:szCs w:val="24"/>
        </w:rPr>
        <w:t xml:space="preserve"> and Vallone</w:t>
      </w:r>
    </w:p>
    <w:p w14:paraId="051F60FA" w14:textId="77777777" w:rsidR="00EB6EDA" w:rsidRPr="00EB6EDA" w:rsidRDefault="00EB6EDA" w:rsidP="00EB6EDA">
      <w:pPr>
        <w:keepNext/>
        <w:spacing w:after="0" w:line="240" w:lineRule="auto"/>
        <w:rPr>
          <w:rFonts w:ascii="Times New Roman" w:eastAsia="Times New Roman" w:hAnsi="Times New Roman"/>
          <w:b/>
          <w:sz w:val="24"/>
          <w:szCs w:val="24"/>
          <w:u w:val="single"/>
        </w:rPr>
      </w:pPr>
    </w:p>
    <w:p w14:paraId="1FD80594" w14:textId="030FE82C" w:rsidR="00EB6EDA" w:rsidRPr="00EB6EDA" w:rsidRDefault="00EB6EDA" w:rsidP="00EB6EDA">
      <w:pPr>
        <w:spacing w:after="0" w:line="240" w:lineRule="auto"/>
        <w:jc w:val="both"/>
        <w:rPr>
          <w:rFonts w:ascii="Times New Roman" w:eastAsia="Times New Roman" w:hAnsi="Times New Roman"/>
          <w:bCs/>
          <w:sz w:val="24"/>
          <w:szCs w:val="24"/>
        </w:rPr>
      </w:pPr>
      <w:r w:rsidRPr="0042608A">
        <w:rPr>
          <w:rFonts w:ascii="Times New Roman" w:eastAsia="Times New Roman" w:hAnsi="Times New Roman"/>
          <w:b/>
          <w:bCs/>
          <w:sz w:val="24"/>
          <w:szCs w:val="24"/>
          <w:u w:val="single"/>
        </w:rPr>
        <w:t>TITLE:</w:t>
      </w:r>
      <w:r w:rsidRPr="0042608A">
        <w:rPr>
          <w:rFonts w:ascii="Times New Roman" w:eastAsia="Times New Roman" w:hAnsi="Times New Roman"/>
          <w:bCs/>
          <w:sz w:val="24"/>
          <w:szCs w:val="24"/>
        </w:rPr>
        <w:tab/>
      </w:r>
      <w:r w:rsidR="0042608A">
        <w:rPr>
          <w:rFonts w:ascii="Times New Roman" w:eastAsia="Times New Roman" w:hAnsi="Times New Roman"/>
          <w:b/>
          <w:bCs/>
          <w:sz w:val="24"/>
          <w:szCs w:val="24"/>
        </w:rPr>
        <w:tab/>
      </w:r>
      <w:r w:rsidR="0042608A">
        <w:rPr>
          <w:rFonts w:ascii="Times New Roman" w:eastAsia="Times New Roman" w:hAnsi="Times New Roman"/>
          <w:b/>
          <w:bCs/>
          <w:sz w:val="24"/>
          <w:szCs w:val="24"/>
        </w:rPr>
        <w:tab/>
      </w:r>
      <w:r w:rsidR="0042608A">
        <w:rPr>
          <w:rFonts w:ascii="Times New Roman" w:eastAsia="Times New Roman" w:hAnsi="Times New Roman"/>
          <w:b/>
          <w:bCs/>
          <w:sz w:val="24"/>
          <w:szCs w:val="24"/>
        </w:rPr>
        <w:tab/>
      </w:r>
      <w:r w:rsidRPr="00EB6EDA">
        <w:rPr>
          <w:rFonts w:ascii="Times New Roman" w:eastAsia="Times New Roman" w:hAnsi="Times New Roman"/>
          <w:bCs/>
          <w:sz w:val="24"/>
          <w:szCs w:val="24"/>
        </w:rPr>
        <w:t>A Resolution calling upon the United States</w:t>
      </w:r>
      <w:r w:rsidR="0042608A">
        <w:rPr>
          <w:rFonts w:ascii="Times New Roman" w:eastAsia="Times New Roman" w:hAnsi="Times New Roman"/>
          <w:bCs/>
          <w:sz w:val="24"/>
          <w:szCs w:val="24"/>
        </w:rPr>
        <w:t xml:space="preserve"> Congress to </w:t>
      </w:r>
    </w:p>
    <w:p w14:paraId="3D5ABF6E" w14:textId="13B9A961" w:rsidR="00EB6EDA" w:rsidRPr="00EB6EDA" w:rsidRDefault="00EB6EDA" w:rsidP="0042608A">
      <w:pPr>
        <w:spacing w:after="0" w:line="240" w:lineRule="auto"/>
        <w:ind w:left="3600"/>
        <w:jc w:val="both"/>
        <w:rPr>
          <w:rFonts w:ascii="Times New Roman" w:eastAsia="Times New Roman" w:hAnsi="Times New Roman"/>
          <w:bCs/>
          <w:sz w:val="24"/>
          <w:szCs w:val="24"/>
        </w:rPr>
      </w:pPr>
      <w:r w:rsidRPr="00EB6EDA">
        <w:rPr>
          <w:rFonts w:ascii="Times New Roman" w:eastAsia="Times New Roman" w:hAnsi="Times New Roman"/>
          <w:bCs/>
          <w:sz w:val="24"/>
          <w:szCs w:val="24"/>
        </w:rPr>
        <w:t xml:space="preserve">and the President to sign S. </w:t>
      </w:r>
      <w:r>
        <w:rPr>
          <w:rFonts w:ascii="Times New Roman" w:eastAsia="Times New Roman" w:hAnsi="Times New Roman"/>
          <w:bCs/>
          <w:sz w:val="24"/>
          <w:szCs w:val="24"/>
        </w:rPr>
        <w:t>485</w:t>
      </w:r>
      <w:r w:rsidRPr="00EB6EDA">
        <w:rPr>
          <w:rFonts w:ascii="Times New Roman" w:eastAsia="Times New Roman" w:hAnsi="Times New Roman"/>
          <w:bCs/>
          <w:sz w:val="24"/>
          <w:szCs w:val="24"/>
        </w:rPr>
        <w:t xml:space="preserve"> and H.R. </w:t>
      </w:r>
      <w:r>
        <w:rPr>
          <w:rFonts w:ascii="Times New Roman" w:eastAsia="Times New Roman" w:hAnsi="Times New Roman"/>
          <w:bCs/>
          <w:sz w:val="24"/>
          <w:szCs w:val="24"/>
        </w:rPr>
        <w:t>1230</w:t>
      </w:r>
      <w:r w:rsidRPr="00EB6EDA">
        <w:rPr>
          <w:rFonts w:ascii="Times New Roman" w:eastAsia="Times New Roman" w:hAnsi="Times New Roman"/>
          <w:bCs/>
          <w:sz w:val="24"/>
          <w:szCs w:val="24"/>
        </w:rPr>
        <w:t>, the Protecting Older Workers Against Discrimination Act.</w:t>
      </w:r>
    </w:p>
    <w:p w14:paraId="676EE59D" w14:textId="73BEAD3F" w:rsidR="00042566" w:rsidRDefault="00042566" w:rsidP="00502830">
      <w:pPr>
        <w:jc w:val="both"/>
        <w:rPr>
          <w:rFonts w:ascii="Times New Roman" w:hAnsi="Times New Roman"/>
          <w:b/>
          <w:sz w:val="24"/>
          <w:szCs w:val="24"/>
          <w:u w:val="single"/>
        </w:rPr>
      </w:pPr>
    </w:p>
    <w:p w14:paraId="7A472E44" w14:textId="77777777" w:rsidR="00502830" w:rsidRPr="00722D4C" w:rsidRDefault="00502830" w:rsidP="00502830">
      <w:pPr>
        <w:jc w:val="both"/>
        <w:rPr>
          <w:rFonts w:ascii="Times New Roman" w:hAnsi="Times New Roman"/>
          <w:b/>
          <w:sz w:val="24"/>
          <w:szCs w:val="24"/>
          <w:u w:val="single"/>
        </w:rPr>
      </w:pPr>
      <w:r>
        <w:rPr>
          <w:rFonts w:ascii="Times New Roman" w:hAnsi="Times New Roman"/>
          <w:b/>
          <w:sz w:val="24"/>
          <w:szCs w:val="24"/>
          <w:u w:val="single"/>
        </w:rPr>
        <w:t>INTRODUCTION</w:t>
      </w:r>
    </w:p>
    <w:p w14:paraId="186A2CBC" w14:textId="652E7166" w:rsidR="006B5CC5" w:rsidRDefault="006B5CC5" w:rsidP="00346C76">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On May 28, 2019, the Committee on Aging, chaired by Council Member Margaret Chin, will hold a hearing on two pieces of legislation: Proposed Int. No. 1180-A and Res. No. </w:t>
      </w:r>
      <w:r w:rsidR="00EB6EDA">
        <w:rPr>
          <w:rFonts w:ascii="Times New Roman" w:hAnsi="Times New Roman"/>
          <w:sz w:val="24"/>
          <w:szCs w:val="24"/>
        </w:rPr>
        <w:t>714-A</w:t>
      </w:r>
      <w:r>
        <w:rPr>
          <w:rFonts w:ascii="Times New Roman" w:hAnsi="Times New Roman"/>
          <w:sz w:val="24"/>
          <w:szCs w:val="24"/>
        </w:rPr>
        <w:t xml:space="preserve">. Proposed Int. No. </w:t>
      </w:r>
      <w:r w:rsidR="00EB6EDA">
        <w:rPr>
          <w:rFonts w:ascii="Times New Roman" w:hAnsi="Times New Roman"/>
          <w:sz w:val="24"/>
          <w:szCs w:val="24"/>
        </w:rPr>
        <w:t>1180-A</w:t>
      </w:r>
      <w:r>
        <w:rPr>
          <w:rFonts w:ascii="Times New Roman" w:hAnsi="Times New Roman"/>
          <w:sz w:val="24"/>
          <w:szCs w:val="24"/>
        </w:rPr>
        <w:t xml:space="preserve">, sponsored by Council Member </w:t>
      </w:r>
      <w:r w:rsidR="0042608A">
        <w:rPr>
          <w:rFonts w:ascii="Times New Roman" w:hAnsi="Times New Roman"/>
          <w:sz w:val="24"/>
          <w:szCs w:val="24"/>
        </w:rPr>
        <w:t xml:space="preserve">Diana </w:t>
      </w:r>
      <w:r w:rsidR="00EB6EDA">
        <w:rPr>
          <w:rFonts w:ascii="Times New Roman" w:hAnsi="Times New Roman"/>
          <w:sz w:val="24"/>
          <w:szCs w:val="24"/>
        </w:rPr>
        <w:t>Ayala</w:t>
      </w:r>
      <w:r>
        <w:rPr>
          <w:rFonts w:ascii="Times New Roman" w:hAnsi="Times New Roman"/>
          <w:sz w:val="24"/>
          <w:szCs w:val="24"/>
        </w:rPr>
        <w:t>, would require</w:t>
      </w:r>
      <w:r w:rsidR="00EB6EDA">
        <w:rPr>
          <w:rFonts w:ascii="Times New Roman" w:hAnsi="Times New Roman"/>
          <w:sz w:val="24"/>
          <w:szCs w:val="24"/>
        </w:rPr>
        <w:t xml:space="preserve"> each caseworker at a senior center under the purview of the Department of the Aging (DFTA) to complete a mental health training for older adults offered by the Department of Health and Mental Hygiene (DOHMH)</w:t>
      </w:r>
      <w:r>
        <w:rPr>
          <w:rFonts w:ascii="Times New Roman" w:hAnsi="Times New Roman"/>
          <w:sz w:val="24"/>
          <w:szCs w:val="24"/>
        </w:rPr>
        <w:t xml:space="preserve">. </w:t>
      </w:r>
      <w:r w:rsidR="00EB6EDA">
        <w:rPr>
          <w:rFonts w:ascii="Times New Roman" w:hAnsi="Times New Roman"/>
          <w:sz w:val="24"/>
          <w:szCs w:val="24"/>
        </w:rPr>
        <w:t>This bill was previously heard</w:t>
      </w:r>
      <w:r>
        <w:rPr>
          <w:rFonts w:ascii="Times New Roman" w:hAnsi="Times New Roman"/>
          <w:sz w:val="24"/>
          <w:szCs w:val="24"/>
        </w:rPr>
        <w:t xml:space="preserve"> on </w:t>
      </w:r>
      <w:r w:rsidR="00EB6EDA">
        <w:rPr>
          <w:rFonts w:ascii="Times New Roman" w:hAnsi="Times New Roman"/>
          <w:sz w:val="24"/>
          <w:szCs w:val="24"/>
        </w:rPr>
        <w:t xml:space="preserve">November 19, 2018, at an oversight hearing on mental wellness in older adults. </w:t>
      </w:r>
    </w:p>
    <w:p w14:paraId="5F8D4F9E" w14:textId="41C13178" w:rsidR="00EB6EDA" w:rsidRDefault="006B5CC5" w:rsidP="00346C76">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Additionally, the Committee will </w:t>
      </w:r>
      <w:r w:rsidR="00F84E57">
        <w:rPr>
          <w:rFonts w:ascii="Times New Roman" w:hAnsi="Times New Roman"/>
          <w:sz w:val="24"/>
          <w:szCs w:val="24"/>
        </w:rPr>
        <w:t xml:space="preserve">consider </w:t>
      </w:r>
      <w:r>
        <w:rPr>
          <w:rFonts w:ascii="Times New Roman" w:hAnsi="Times New Roman"/>
          <w:sz w:val="24"/>
          <w:szCs w:val="24"/>
        </w:rPr>
        <w:t xml:space="preserve">Res. No. </w:t>
      </w:r>
      <w:r w:rsidR="00EB6EDA">
        <w:rPr>
          <w:rFonts w:ascii="Times New Roman" w:hAnsi="Times New Roman"/>
          <w:sz w:val="24"/>
          <w:szCs w:val="24"/>
        </w:rPr>
        <w:t>714-A</w:t>
      </w:r>
      <w:r>
        <w:rPr>
          <w:rFonts w:ascii="Times New Roman" w:hAnsi="Times New Roman"/>
          <w:sz w:val="24"/>
          <w:szCs w:val="24"/>
        </w:rPr>
        <w:t xml:space="preserve">, sponsored by Council Member </w:t>
      </w:r>
      <w:r w:rsidR="00EB6EDA">
        <w:rPr>
          <w:rFonts w:ascii="Times New Roman" w:hAnsi="Times New Roman"/>
          <w:sz w:val="24"/>
          <w:szCs w:val="24"/>
        </w:rPr>
        <w:t>Chin, which would call on Congress to pass and the President to sign the Protecting Older Workers Against Discrimination Act</w:t>
      </w:r>
      <w:r>
        <w:rPr>
          <w:rFonts w:ascii="Times New Roman" w:hAnsi="Times New Roman"/>
          <w:sz w:val="24"/>
          <w:szCs w:val="24"/>
        </w:rPr>
        <w:t xml:space="preserve">. This resolution was previously heard on </w:t>
      </w:r>
      <w:r w:rsidR="00EB6EDA">
        <w:rPr>
          <w:rFonts w:ascii="Times New Roman" w:hAnsi="Times New Roman"/>
          <w:sz w:val="24"/>
          <w:szCs w:val="24"/>
        </w:rPr>
        <w:t>January 23, 2019</w:t>
      </w:r>
      <w:r>
        <w:rPr>
          <w:rFonts w:ascii="Times New Roman" w:hAnsi="Times New Roman"/>
          <w:sz w:val="24"/>
          <w:szCs w:val="24"/>
        </w:rPr>
        <w:t xml:space="preserve">, </w:t>
      </w:r>
      <w:r w:rsidR="00EB6EDA">
        <w:rPr>
          <w:rFonts w:ascii="Times New Roman" w:hAnsi="Times New Roman"/>
          <w:sz w:val="24"/>
          <w:szCs w:val="24"/>
        </w:rPr>
        <w:t>at an oversight hearing on poverty and older women</w:t>
      </w:r>
      <w:r>
        <w:rPr>
          <w:rFonts w:ascii="Times New Roman" w:hAnsi="Times New Roman"/>
          <w:sz w:val="24"/>
          <w:szCs w:val="24"/>
        </w:rPr>
        <w:t xml:space="preserve">. </w:t>
      </w:r>
    </w:p>
    <w:p w14:paraId="6BB22862" w14:textId="77ABB278" w:rsidR="00042566" w:rsidRDefault="00EB6EDA" w:rsidP="0042608A">
      <w:pPr>
        <w:pStyle w:val="NoSpacing"/>
        <w:spacing w:line="480" w:lineRule="auto"/>
        <w:ind w:firstLine="720"/>
        <w:jc w:val="both"/>
        <w:rPr>
          <w:rFonts w:ascii="Times New Roman" w:hAnsi="Times New Roman"/>
          <w:sz w:val="24"/>
          <w:szCs w:val="24"/>
        </w:rPr>
      </w:pPr>
      <w:r>
        <w:rPr>
          <w:rFonts w:ascii="Times New Roman" w:hAnsi="Times New Roman"/>
          <w:sz w:val="24"/>
          <w:szCs w:val="24"/>
        </w:rPr>
        <w:t>At</w:t>
      </w:r>
      <w:r w:rsidR="006B5CC5" w:rsidRPr="00F40B75">
        <w:rPr>
          <w:rFonts w:ascii="Times New Roman" w:hAnsi="Times New Roman"/>
          <w:sz w:val="24"/>
          <w:szCs w:val="24"/>
        </w:rPr>
        <w:t xml:space="preserve"> both previous hearings </w:t>
      </w:r>
      <w:r>
        <w:rPr>
          <w:rFonts w:ascii="Times New Roman" w:hAnsi="Times New Roman"/>
          <w:sz w:val="24"/>
          <w:szCs w:val="24"/>
        </w:rPr>
        <w:t>for</w:t>
      </w:r>
      <w:r w:rsidR="006B5CC5" w:rsidRPr="00F40B75">
        <w:rPr>
          <w:rFonts w:ascii="Times New Roman" w:hAnsi="Times New Roman"/>
          <w:sz w:val="24"/>
          <w:szCs w:val="24"/>
        </w:rPr>
        <w:t xml:space="preserve"> Proposed Int. No. </w:t>
      </w:r>
      <w:r>
        <w:rPr>
          <w:rFonts w:ascii="Times New Roman" w:hAnsi="Times New Roman"/>
          <w:sz w:val="24"/>
          <w:szCs w:val="24"/>
        </w:rPr>
        <w:t>1180</w:t>
      </w:r>
      <w:r w:rsidR="006B5CC5" w:rsidRPr="00F40B75">
        <w:rPr>
          <w:rFonts w:ascii="Times New Roman" w:hAnsi="Times New Roman"/>
          <w:sz w:val="24"/>
          <w:szCs w:val="24"/>
        </w:rPr>
        <w:t xml:space="preserve">-A and Res. No. </w:t>
      </w:r>
      <w:r>
        <w:rPr>
          <w:rFonts w:ascii="Times New Roman" w:hAnsi="Times New Roman"/>
          <w:sz w:val="24"/>
          <w:szCs w:val="24"/>
        </w:rPr>
        <w:t>714-A</w:t>
      </w:r>
      <w:r w:rsidR="006B5CC5" w:rsidRPr="00F40B75">
        <w:rPr>
          <w:rFonts w:ascii="Times New Roman" w:hAnsi="Times New Roman"/>
          <w:sz w:val="24"/>
          <w:szCs w:val="24"/>
        </w:rPr>
        <w:t xml:space="preserve">, the </w:t>
      </w:r>
      <w:r w:rsidR="006B5CC5">
        <w:rPr>
          <w:rFonts w:ascii="Times New Roman" w:hAnsi="Times New Roman"/>
          <w:sz w:val="24"/>
          <w:szCs w:val="24"/>
        </w:rPr>
        <w:t xml:space="preserve">Committee </w:t>
      </w:r>
      <w:r>
        <w:rPr>
          <w:rFonts w:ascii="Times New Roman" w:hAnsi="Times New Roman"/>
          <w:sz w:val="24"/>
          <w:szCs w:val="24"/>
        </w:rPr>
        <w:t>heard from representatives from DFTA</w:t>
      </w:r>
      <w:r w:rsidR="006B5CC5" w:rsidRPr="00F40B75">
        <w:rPr>
          <w:rFonts w:ascii="Times New Roman" w:hAnsi="Times New Roman"/>
          <w:sz w:val="24"/>
          <w:szCs w:val="24"/>
        </w:rPr>
        <w:t>,</w:t>
      </w:r>
      <w:r>
        <w:rPr>
          <w:rFonts w:ascii="Times New Roman" w:hAnsi="Times New Roman"/>
          <w:sz w:val="24"/>
          <w:szCs w:val="24"/>
        </w:rPr>
        <w:t xml:space="preserve"> DOHMH,</w:t>
      </w:r>
      <w:r w:rsidR="006B5CC5" w:rsidRPr="00F40B75">
        <w:rPr>
          <w:rFonts w:ascii="Times New Roman" w:hAnsi="Times New Roman"/>
          <w:sz w:val="24"/>
          <w:szCs w:val="24"/>
        </w:rPr>
        <w:t xml:space="preserve"> </w:t>
      </w:r>
      <w:r w:rsidR="006B5CC5">
        <w:rPr>
          <w:rFonts w:ascii="Times New Roman" w:hAnsi="Times New Roman"/>
          <w:sz w:val="24"/>
          <w:szCs w:val="24"/>
        </w:rPr>
        <w:t xml:space="preserve">service providers, and </w:t>
      </w:r>
      <w:r>
        <w:rPr>
          <w:rFonts w:ascii="Times New Roman" w:hAnsi="Times New Roman"/>
          <w:sz w:val="24"/>
          <w:szCs w:val="24"/>
        </w:rPr>
        <w:t xml:space="preserve">aging </w:t>
      </w:r>
      <w:r w:rsidR="006B5CC5" w:rsidRPr="00F40B75">
        <w:rPr>
          <w:rFonts w:ascii="Times New Roman" w:hAnsi="Times New Roman"/>
          <w:sz w:val="24"/>
          <w:szCs w:val="24"/>
        </w:rPr>
        <w:t>advocates</w:t>
      </w:r>
      <w:r w:rsidR="006B5CC5">
        <w:rPr>
          <w:rFonts w:ascii="Times New Roman" w:hAnsi="Times New Roman"/>
          <w:sz w:val="24"/>
          <w:szCs w:val="24"/>
        </w:rPr>
        <w:t xml:space="preserve">. </w:t>
      </w:r>
    </w:p>
    <w:p w14:paraId="10EA9278" w14:textId="6492AC5F" w:rsidR="0042608A" w:rsidRDefault="0042608A" w:rsidP="0042608A">
      <w:pPr>
        <w:pStyle w:val="NoSpacing"/>
        <w:spacing w:line="480" w:lineRule="auto"/>
        <w:ind w:firstLine="720"/>
        <w:jc w:val="both"/>
        <w:rPr>
          <w:rFonts w:ascii="Times New Roman" w:hAnsi="Times New Roman"/>
          <w:sz w:val="24"/>
          <w:szCs w:val="24"/>
        </w:rPr>
      </w:pPr>
    </w:p>
    <w:p w14:paraId="69EB944C" w14:textId="197B55E5" w:rsidR="0042608A" w:rsidRDefault="0042608A" w:rsidP="0042608A">
      <w:pPr>
        <w:pStyle w:val="NoSpacing"/>
        <w:spacing w:line="480" w:lineRule="auto"/>
        <w:ind w:firstLine="720"/>
        <w:jc w:val="both"/>
        <w:rPr>
          <w:rFonts w:ascii="Times New Roman" w:hAnsi="Times New Roman"/>
          <w:sz w:val="24"/>
          <w:szCs w:val="24"/>
        </w:rPr>
      </w:pPr>
    </w:p>
    <w:p w14:paraId="2B9AF70D" w14:textId="117A5231" w:rsidR="0042608A" w:rsidRDefault="0042608A" w:rsidP="0042608A">
      <w:pPr>
        <w:pStyle w:val="NoSpacing"/>
        <w:spacing w:line="480" w:lineRule="auto"/>
        <w:ind w:firstLine="720"/>
        <w:jc w:val="both"/>
        <w:rPr>
          <w:rFonts w:ascii="Times New Roman" w:hAnsi="Times New Roman"/>
          <w:sz w:val="24"/>
          <w:szCs w:val="24"/>
        </w:rPr>
      </w:pPr>
    </w:p>
    <w:p w14:paraId="1CAFCFE2" w14:textId="7607111A" w:rsidR="0042608A" w:rsidRDefault="0042608A" w:rsidP="0042608A">
      <w:pPr>
        <w:pStyle w:val="NoSpacing"/>
        <w:spacing w:line="480" w:lineRule="auto"/>
        <w:ind w:firstLine="720"/>
        <w:jc w:val="both"/>
        <w:rPr>
          <w:rFonts w:ascii="Times New Roman" w:hAnsi="Times New Roman"/>
          <w:sz w:val="24"/>
          <w:szCs w:val="24"/>
        </w:rPr>
      </w:pPr>
    </w:p>
    <w:p w14:paraId="082805D7" w14:textId="14F791C6" w:rsidR="0042608A" w:rsidRDefault="0042608A" w:rsidP="0042608A">
      <w:pPr>
        <w:pStyle w:val="NoSpacing"/>
        <w:spacing w:line="480" w:lineRule="auto"/>
        <w:ind w:firstLine="720"/>
        <w:jc w:val="both"/>
        <w:rPr>
          <w:rFonts w:ascii="Times New Roman" w:hAnsi="Times New Roman"/>
          <w:sz w:val="24"/>
          <w:szCs w:val="24"/>
        </w:rPr>
      </w:pPr>
    </w:p>
    <w:p w14:paraId="78A0194A" w14:textId="77777777" w:rsidR="0042608A" w:rsidRPr="00EB6EDA" w:rsidRDefault="0042608A" w:rsidP="0042608A">
      <w:pPr>
        <w:pStyle w:val="NoSpacing"/>
        <w:spacing w:line="480" w:lineRule="auto"/>
        <w:ind w:firstLine="720"/>
        <w:jc w:val="both"/>
        <w:rPr>
          <w:rFonts w:ascii="Times New Roman" w:hAnsi="Times New Roman"/>
          <w:sz w:val="24"/>
          <w:szCs w:val="24"/>
        </w:rPr>
      </w:pPr>
    </w:p>
    <w:p w14:paraId="40DDAEC3" w14:textId="2694C61B" w:rsidR="00502830" w:rsidRDefault="00502830" w:rsidP="00502830">
      <w:pPr>
        <w:jc w:val="both"/>
        <w:rPr>
          <w:rFonts w:ascii="Times New Roman" w:hAnsi="Times New Roman"/>
          <w:b/>
          <w:sz w:val="24"/>
          <w:szCs w:val="24"/>
          <w:u w:val="single"/>
        </w:rPr>
      </w:pPr>
      <w:r w:rsidRPr="00136D38">
        <w:rPr>
          <w:rFonts w:ascii="Times New Roman" w:hAnsi="Times New Roman"/>
          <w:b/>
          <w:sz w:val="24"/>
          <w:szCs w:val="24"/>
          <w:u w:val="single"/>
        </w:rPr>
        <w:t xml:space="preserve">BACKGROUND </w:t>
      </w:r>
    </w:p>
    <w:p w14:paraId="13863739" w14:textId="77777777" w:rsidR="00502830" w:rsidRPr="007B0403" w:rsidRDefault="00502830" w:rsidP="00502830">
      <w:pPr>
        <w:jc w:val="both"/>
        <w:rPr>
          <w:rFonts w:ascii="Times New Roman" w:hAnsi="Times New Roman"/>
          <w:i/>
          <w:sz w:val="24"/>
          <w:szCs w:val="24"/>
        </w:rPr>
      </w:pPr>
      <w:r w:rsidRPr="007B0403">
        <w:rPr>
          <w:rFonts w:ascii="Times New Roman" w:hAnsi="Times New Roman"/>
          <w:i/>
          <w:sz w:val="24"/>
          <w:szCs w:val="24"/>
        </w:rPr>
        <w:t>Seniors in New York City</w:t>
      </w:r>
    </w:p>
    <w:p w14:paraId="1F014B05" w14:textId="0DCB0A91" w:rsidR="00502830" w:rsidRDefault="00502830" w:rsidP="00502830">
      <w:pPr>
        <w:spacing w:before="100" w:beforeAutospacing="1" w:after="100" w:afterAutospacing="1" w:line="480" w:lineRule="auto"/>
        <w:contextualSpacing/>
        <w:jc w:val="both"/>
        <w:rPr>
          <w:rFonts w:ascii="Times New Roman" w:hAnsi="Times New Roman"/>
          <w:sz w:val="24"/>
          <w:szCs w:val="24"/>
        </w:rPr>
      </w:pPr>
      <w:r>
        <w:rPr>
          <w:rFonts w:ascii="Times New Roman" w:hAnsi="Times New Roman"/>
          <w:sz w:val="24"/>
          <w:szCs w:val="24"/>
        </w:rPr>
        <w:tab/>
        <w:t xml:space="preserve">Nationwide, according to the United States Census Bureau, the country’s older </w:t>
      </w:r>
      <w:r w:rsidR="00F7729B">
        <w:rPr>
          <w:rFonts w:ascii="Times New Roman" w:hAnsi="Times New Roman"/>
          <w:sz w:val="24"/>
          <w:szCs w:val="24"/>
        </w:rPr>
        <w:t xml:space="preserve">adult </w:t>
      </w:r>
      <w:r>
        <w:rPr>
          <w:rFonts w:ascii="Times New Roman" w:hAnsi="Times New Roman"/>
          <w:sz w:val="24"/>
          <w:szCs w:val="24"/>
        </w:rPr>
        <w:t>population is increasing.</w:t>
      </w:r>
      <w:r>
        <w:rPr>
          <w:rStyle w:val="FootnoteReference"/>
          <w:rFonts w:ascii="Times New Roman" w:hAnsi="Times New Roman"/>
          <w:sz w:val="24"/>
          <w:szCs w:val="24"/>
        </w:rPr>
        <w:footnoteReference w:id="1"/>
      </w:r>
      <w:r>
        <w:rPr>
          <w:rFonts w:ascii="Times New Roman" w:hAnsi="Times New Roman"/>
          <w:sz w:val="24"/>
          <w:szCs w:val="24"/>
        </w:rPr>
        <w:t xml:space="preserve"> In fact, from 2000 to 2016, the population of individuals age 65 and older increased from 35 million to 49.2 </w:t>
      </w:r>
      <w:r w:rsidR="00C839EB">
        <w:rPr>
          <w:rFonts w:ascii="Times New Roman" w:hAnsi="Times New Roman"/>
          <w:sz w:val="24"/>
          <w:szCs w:val="24"/>
        </w:rPr>
        <w:t>million.</w:t>
      </w:r>
      <w:r>
        <w:rPr>
          <w:rStyle w:val="FootnoteReference"/>
          <w:rFonts w:ascii="Times New Roman" w:hAnsi="Times New Roman"/>
          <w:sz w:val="24"/>
          <w:szCs w:val="24"/>
        </w:rPr>
        <w:footnoteReference w:id="2"/>
      </w:r>
      <w:r>
        <w:rPr>
          <w:rFonts w:ascii="Times New Roman" w:hAnsi="Times New Roman"/>
          <w:sz w:val="24"/>
          <w:szCs w:val="24"/>
        </w:rPr>
        <w:t xml:space="preserve"> Similar to national trends</w:t>
      </w:r>
      <w:r w:rsidR="002A0C4A">
        <w:rPr>
          <w:rFonts w:ascii="Times New Roman" w:hAnsi="Times New Roman"/>
          <w:sz w:val="24"/>
          <w:szCs w:val="24"/>
        </w:rPr>
        <w:t>,</w:t>
      </w:r>
      <w:r>
        <w:rPr>
          <w:rFonts w:ascii="Times New Roman" w:hAnsi="Times New Roman"/>
          <w:sz w:val="24"/>
          <w:szCs w:val="24"/>
        </w:rPr>
        <w:t xml:space="preserve"> New York City (NYC) is experiencing an increase in its aging population.</w:t>
      </w:r>
      <w:r>
        <w:rPr>
          <w:rStyle w:val="FootnoteReference"/>
          <w:rFonts w:ascii="Times New Roman" w:hAnsi="Times New Roman"/>
          <w:sz w:val="24"/>
          <w:szCs w:val="24"/>
        </w:rPr>
        <w:footnoteReference w:id="3"/>
      </w:r>
      <w:r>
        <w:rPr>
          <w:rFonts w:ascii="Times New Roman" w:hAnsi="Times New Roman"/>
          <w:sz w:val="24"/>
          <w:szCs w:val="24"/>
        </w:rPr>
        <w:t xml:space="preserve"> In fact, NYC’s population of individuals age 65 and older increased from 947,000 in 2005 to 1.13 million in 2015.</w:t>
      </w:r>
      <w:r>
        <w:rPr>
          <w:rStyle w:val="FootnoteReference"/>
          <w:rFonts w:ascii="Times New Roman" w:hAnsi="Times New Roman"/>
          <w:sz w:val="24"/>
          <w:szCs w:val="24"/>
        </w:rPr>
        <w:footnoteReference w:id="4"/>
      </w:r>
      <w:r>
        <w:rPr>
          <w:rFonts w:ascii="Times New Roman" w:hAnsi="Times New Roman"/>
          <w:sz w:val="24"/>
          <w:szCs w:val="24"/>
        </w:rPr>
        <w:t xml:space="preserve"> Today, </w:t>
      </w:r>
      <w:r w:rsidR="002A0C4A">
        <w:rPr>
          <w:rFonts w:ascii="Times New Roman" w:hAnsi="Times New Roman"/>
          <w:sz w:val="24"/>
          <w:szCs w:val="24"/>
        </w:rPr>
        <w:t xml:space="preserve">older adults </w:t>
      </w:r>
      <w:r>
        <w:rPr>
          <w:rFonts w:ascii="Times New Roman" w:hAnsi="Times New Roman"/>
          <w:sz w:val="24"/>
          <w:szCs w:val="24"/>
        </w:rPr>
        <w:t>represent about 13 percent of the City’s total population,</w:t>
      </w:r>
      <w:r>
        <w:rPr>
          <w:rStyle w:val="FootnoteReference"/>
          <w:rFonts w:ascii="Times New Roman" w:hAnsi="Times New Roman"/>
          <w:sz w:val="24"/>
          <w:szCs w:val="24"/>
        </w:rPr>
        <w:footnoteReference w:id="5"/>
      </w:r>
      <w:r>
        <w:rPr>
          <w:rFonts w:ascii="Times New Roman" w:hAnsi="Times New Roman"/>
          <w:sz w:val="24"/>
          <w:szCs w:val="24"/>
        </w:rPr>
        <w:t xml:space="preserve"> and researchers predict that by 2040 more than 1.4 million of the City’s population will be age 65 or older.</w:t>
      </w:r>
      <w:r>
        <w:rPr>
          <w:rStyle w:val="FootnoteReference"/>
          <w:rFonts w:ascii="Times New Roman" w:hAnsi="Times New Roman"/>
          <w:sz w:val="24"/>
          <w:szCs w:val="24"/>
        </w:rPr>
        <w:footnoteReference w:id="6"/>
      </w:r>
      <w:r>
        <w:rPr>
          <w:rFonts w:ascii="Times New Roman" w:hAnsi="Times New Roman"/>
          <w:sz w:val="24"/>
          <w:szCs w:val="24"/>
        </w:rPr>
        <w:t xml:space="preserve"> </w:t>
      </w:r>
    </w:p>
    <w:p w14:paraId="06B0DBE2" w14:textId="031B8351" w:rsidR="00637A07" w:rsidRDefault="00502830" w:rsidP="007B0403">
      <w:pPr>
        <w:spacing w:before="100" w:beforeAutospacing="1" w:after="100" w:afterAutospacing="1" w:line="480" w:lineRule="auto"/>
        <w:ind w:firstLine="720"/>
        <w:contextualSpacing/>
        <w:jc w:val="both"/>
        <w:rPr>
          <w:rFonts w:ascii="Times New Roman" w:hAnsi="Times New Roman"/>
          <w:sz w:val="24"/>
          <w:szCs w:val="24"/>
        </w:rPr>
      </w:pPr>
      <w:r>
        <w:rPr>
          <w:rFonts w:ascii="Times New Roman" w:hAnsi="Times New Roman"/>
          <w:sz w:val="24"/>
          <w:szCs w:val="24"/>
        </w:rPr>
        <w:t>As the City’s aging population continues to increase, supportive programs and services will experience an increase in demand.</w:t>
      </w:r>
      <w:r>
        <w:rPr>
          <w:rStyle w:val="FootnoteReference"/>
          <w:rFonts w:ascii="Times New Roman" w:hAnsi="Times New Roman"/>
          <w:sz w:val="24"/>
          <w:szCs w:val="24"/>
        </w:rPr>
        <w:footnoteReference w:id="7"/>
      </w:r>
      <w:r>
        <w:rPr>
          <w:rFonts w:ascii="Times New Roman" w:hAnsi="Times New Roman"/>
          <w:sz w:val="24"/>
          <w:szCs w:val="24"/>
        </w:rPr>
        <w:t xml:space="preserve"> According to a 2017 report released by Comptroller </w:t>
      </w:r>
      <w:r w:rsidR="00F7729B">
        <w:rPr>
          <w:rFonts w:ascii="Times New Roman" w:hAnsi="Times New Roman"/>
          <w:sz w:val="24"/>
          <w:szCs w:val="24"/>
        </w:rPr>
        <w:t xml:space="preserve">Scott </w:t>
      </w:r>
      <w:r>
        <w:rPr>
          <w:rFonts w:ascii="Times New Roman" w:hAnsi="Times New Roman"/>
          <w:sz w:val="24"/>
          <w:szCs w:val="24"/>
        </w:rPr>
        <w:t>Stringer, “</w:t>
      </w:r>
      <w:r w:rsidRPr="00C37522">
        <w:rPr>
          <w:rFonts w:ascii="Times New Roman" w:hAnsi="Times New Roman"/>
          <w:sz w:val="24"/>
          <w:szCs w:val="24"/>
        </w:rPr>
        <w:t>existing programs and services should be adapted to prepare for the inevitable growth in demand that will occur as the population continues to age.</w:t>
      </w:r>
      <w:r>
        <w:rPr>
          <w:rFonts w:ascii="Times New Roman" w:hAnsi="Times New Roman"/>
          <w:sz w:val="24"/>
          <w:szCs w:val="24"/>
        </w:rPr>
        <w:t>”</w:t>
      </w:r>
      <w:r>
        <w:rPr>
          <w:rStyle w:val="FootnoteReference"/>
          <w:rFonts w:ascii="Times New Roman" w:hAnsi="Times New Roman"/>
          <w:sz w:val="24"/>
          <w:szCs w:val="24"/>
        </w:rPr>
        <w:footnoteReference w:id="8"/>
      </w:r>
      <w:r w:rsidR="007B0403">
        <w:rPr>
          <w:rFonts w:ascii="Times New Roman" w:hAnsi="Times New Roman"/>
          <w:sz w:val="24"/>
          <w:szCs w:val="24"/>
        </w:rPr>
        <w:t xml:space="preserve"> These programs and services should target not only the physical, but the mental well-being of this population.</w:t>
      </w:r>
    </w:p>
    <w:p w14:paraId="4ACCDF19" w14:textId="5B798491" w:rsidR="007B0403" w:rsidRPr="007B0403" w:rsidRDefault="007B0403" w:rsidP="007B0403">
      <w:pPr>
        <w:spacing w:before="100" w:beforeAutospacing="1" w:after="100" w:afterAutospacing="1" w:line="480" w:lineRule="auto"/>
        <w:contextualSpacing/>
        <w:jc w:val="both"/>
        <w:rPr>
          <w:rFonts w:ascii="Times New Roman" w:hAnsi="Times New Roman"/>
          <w:i/>
          <w:sz w:val="24"/>
          <w:szCs w:val="24"/>
        </w:rPr>
      </w:pPr>
      <w:r>
        <w:rPr>
          <w:rFonts w:ascii="Times New Roman" w:hAnsi="Times New Roman"/>
          <w:i/>
          <w:sz w:val="24"/>
          <w:szCs w:val="24"/>
        </w:rPr>
        <w:t>Mental Health and Older Adults</w:t>
      </w:r>
    </w:p>
    <w:p w14:paraId="5DB9AED9" w14:textId="77777777" w:rsid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Mental health advocacy groups have charted not only this rise in the older adult population, but a rise in mental illness among this group as well. The Geriatric Mental Health Alliance of New York, for example, have predicted that over the next 25 years, the number of older adults with mental illnesses in the U.S. will double from 7 million to 14 million, including an increase of more than 50% in New York State alone, from 500,00 to 780,000.</w:t>
      </w:r>
      <w:r>
        <w:rPr>
          <w:rFonts w:ascii="Times New Roman" w:eastAsia="Times New Roman" w:hAnsi="Times New Roman"/>
          <w:sz w:val="24"/>
          <w:szCs w:val="24"/>
          <w:vertAlign w:val="superscript"/>
        </w:rPr>
        <w:footnoteReference w:id="9"/>
      </w:r>
      <w:r>
        <w:rPr>
          <w:rFonts w:ascii="Times New Roman" w:eastAsia="Times New Roman" w:hAnsi="Times New Roman"/>
          <w:sz w:val="24"/>
          <w:szCs w:val="24"/>
        </w:rPr>
        <w:t xml:space="preserve"> The Alliance writes that “[o]lder adults with mental disorders are a heterogenous population, most of whom live and want to remain in the community” and include those older adults with: serious and persistent mental illnesses who are aging, dementia, severe anxiety, depressive, and paranoid disorders resulting in social isolation, dysfunction, behavioral obstacles to living in the community, and high rates of suicide, less severe anxiety and depressive disorders, alcohol and prescription drug abuse and some lifelong addiction, and emotional problems adjusting to old age.</w:t>
      </w:r>
      <w:r>
        <w:rPr>
          <w:rFonts w:ascii="Times New Roman" w:eastAsia="Times New Roman" w:hAnsi="Times New Roman"/>
          <w:sz w:val="24"/>
          <w:szCs w:val="24"/>
          <w:vertAlign w:val="superscript"/>
        </w:rPr>
        <w:footnoteReference w:id="10"/>
      </w:r>
      <w:r>
        <w:rPr>
          <w:rFonts w:ascii="Times New Roman" w:eastAsia="Times New Roman" w:hAnsi="Times New Roman"/>
          <w:sz w:val="24"/>
          <w:szCs w:val="24"/>
        </w:rPr>
        <w:t xml:space="preserve"> </w:t>
      </w:r>
    </w:p>
    <w:p w14:paraId="6546F19B" w14:textId="28E7BFE6" w:rsid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Alliance also acknowledges that “virtually all older adults with mental illnesses also have chronic physical illnesses, and many older adults with physical illnesses have related mental illnesses.”</w:t>
      </w:r>
      <w:r>
        <w:rPr>
          <w:rFonts w:ascii="Times New Roman" w:eastAsia="Times New Roman" w:hAnsi="Times New Roman"/>
          <w:sz w:val="24"/>
          <w:szCs w:val="24"/>
          <w:vertAlign w:val="superscript"/>
        </w:rPr>
        <w:footnoteReference w:id="11"/>
      </w:r>
      <w:r>
        <w:rPr>
          <w:rFonts w:ascii="Times New Roman" w:eastAsia="Times New Roman" w:hAnsi="Times New Roman"/>
          <w:sz w:val="24"/>
          <w:szCs w:val="24"/>
        </w:rPr>
        <w:t xml:space="preserve"> Despite this wide array of potential mental illness in the aging population, “[o]nly 20-25% of older adults with mental disorders receive services from mental health professionals.”</w:t>
      </w:r>
      <w:r>
        <w:rPr>
          <w:rFonts w:ascii="Times New Roman" w:eastAsia="Times New Roman" w:hAnsi="Times New Roman"/>
          <w:sz w:val="24"/>
          <w:szCs w:val="24"/>
          <w:vertAlign w:val="superscript"/>
        </w:rPr>
        <w:footnoteReference w:id="12"/>
      </w:r>
      <w:r>
        <w:rPr>
          <w:rFonts w:ascii="Times New Roman" w:eastAsia="Times New Roman" w:hAnsi="Times New Roman"/>
          <w:sz w:val="24"/>
          <w:szCs w:val="24"/>
        </w:rPr>
        <w:t xml:space="preserve"> With the older adult population rapidly increasing, then, it is vital that NYC provides holistic and comprehensive mental health services and makes such services widely available and easily accessible to this population, in order to help them properly age in place.</w:t>
      </w:r>
    </w:p>
    <w:p w14:paraId="26CFA516" w14:textId="1DB21FF0" w:rsidR="002A0C4A" w:rsidRDefault="007B0403" w:rsidP="00502830">
      <w:pPr>
        <w:spacing w:before="100" w:beforeAutospacing="1" w:after="100" w:afterAutospacing="1" w:line="480" w:lineRule="auto"/>
        <w:contextualSpacing/>
        <w:jc w:val="both"/>
        <w:rPr>
          <w:rFonts w:ascii="Times New Roman" w:hAnsi="Times New Roman"/>
          <w:i/>
          <w:sz w:val="24"/>
          <w:szCs w:val="24"/>
        </w:rPr>
      </w:pPr>
      <w:r>
        <w:rPr>
          <w:rFonts w:ascii="Times New Roman" w:hAnsi="Times New Roman"/>
          <w:i/>
          <w:sz w:val="24"/>
          <w:szCs w:val="24"/>
        </w:rPr>
        <w:t>City Offered Mental Health Services for Older Adults</w:t>
      </w:r>
    </w:p>
    <w:p w14:paraId="0D4BF0CD" w14:textId="77777777" w:rsid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New York City provides a host of mental health services and supportive resources to older adults. Senior centers, social adult day cares (SADC), and events in naturally occurring retirement communities (NORCs) help combat older adult social isolation by providing them with opportunities to connect with others. The City also provide supports to older adults who lost a loved one by connecting them to local bereavement support groups.</w:t>
      </w:r>
      <w:r>
        <w:rPr>
          <w:rFonts w:ascii="Times New Roman" w:eastAsia="Times New Roman" w:hAnsi="Times New Roman"/>
          <w:sz w:val="24"/>
          <w:szCs w:val="24"/>
          <w:vertAlign w:val="superscript"/>
        </w:rPr>
        <w:footnoteReference w:id="13"/>
      </w:r>
      <w:r>
        <w:rPr>
          <w:rFonts w:ascii="Times New Roman" w:eastAsia="Times New Roman" w:hAnsi="Times New Roman"/>
          <w:sz w:val="24"/>
          <w:szCs w:val="24"/>
        </w:rPr>
        <w:t xml:space="preserve"> Additionally, there are online resources on the Official Website of NYC that connects older adults to mental health services,</w:t>
      </w:r>
      <w:r>
        <w:rPr>
          <w:rFonts w:ascii="Times New Roman" w:eastAsia="Times New Roman" w:hAnsi="Times New Roman"/>
          <w:sz w:val="24"/>
          <w:szCs w:val="24"/>
          <w:vertAlign w:val="superscript"/>
        </w:rPr>
        <w:footnoteReference w:id="14"/>
      </w:r>
      <w:r>
        <w:rPr>
          <w:rFonts w:ascii="Times New Roman" w:eastAsia="Times New Roman" w:hAnsi="Times New Roman"/>
          <w:sz w:val="24"/>
          <w:szCs w:val="24"/>
        </w:rPr>
        <w:t xml:space="preserve"> and older adults can contact 311 to inquire about mental health services.</w:t>
      </w:r>
      <w:r>
        <w:rPr>
          <w:rFonts w:ascii="Times New Roman" w:eastAsia="Times New Roman" w:hAnsi="Times New Roman"/>
          <w:sz w:val="24"/>
          <w:szCs w:val="24"/>
          <w:vertAlign w:val="superscript"/>
        </w:rPr>
        <w:footnoteReference w:id="15"/>
      </w:r>
    </w:p>
    <w:p w14:paraId="2DC7BCEF" w14:textId="5DD133C3" w:rsidR="007B0403" w:rsidRPr="007B0403" w:rsidRDefault="007B0403" w:rsidP="007B0403">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While there are many city programs that support the mental wellbeing of older adults, DOHMH and DFTA are the two city agencies that provide the most comprehensive mental health supports for older adults.</w:t>
      </w:r>
    </w:p>
    <w:p w14:paraId="62A7F490" w14:textId="467E526A" w:rsidR="007B0403" w:rsidRPr="007B0403" w:rsidRDefault="007B0403" w:rsidP="007B0403">
      <w:pPr>
        <w:spacing w:after="0" w:line="240" w:lineRule="auto"/>
        <w:jc w:val="both"/>
        <w:rPr>
          <w:rFonts w:ascii="Times New Roman" w:eastAsia="Times New Roman" w:hAnsi="Times New Roman"/>
          <w:sz w:val="24"/>
          <w:szCs w:val="24"/>
          <w:u w:val="single"/>
        </w:rPr>
      </w:pPr>
      <w:r w:rsidRPr="007B0403">
        <w:rPr>
          <w:rFonts w:ascii="Times New Roman" w:eastAsia="Times New Roman" w:hAnsi="Times New Roman"/>
          <w:sz w:val="24"/>
          <w:szCs w:val="24"/>
          <w:u w:val="single"/>
        </w:rPr>
        <w:t>Department for the Aging (DFTA) Mental Health Services</w:t>
      </w:r>
    </w:p>
    <w:p w14:paraId="605E2D0D" w14:textId="77777777" w:rsidR="007B0403" w:rsidRDefault="007B0403" w:rsidP="007B0403">
      <w:pPr>
        <w:spacing w:after="0" w:line="240" w:lineRule="auto"/>
        <w:jc w:val="both"/>
        <w:rPr>
          <w:rFonts w:ascii="Times New Roman" w:eastAsia="Times New Roman" w:hAnsi="Times New Roman"/>
          <w:i/>
          <w:sz w:val="24"/>
          <w:szCs w:val="24"/>
        </w:rPr>
      </w:pPr>
    </w:p>
    <w:p w14:paraId="17F3256A" w14:textId="77777777"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DFTA oversees and operates many programs that increase older adults’ mental wellbeing. The agency oversees more than 300 SADCs,</w:t>
      </w:r>
      <w:r>
        <w:rPr>
          <w:rFonts w:ascii="Times New Roman" w:eastAsia="Times New Roman" w:hAnsi="Times New Roman"/>
          <w:sz w:val="24"/>
          <w:szCs w:val="24"/>
          <w:vertAlign w:val="superscript"/>
        </w:rPr>
        <w:footnoteReference w:id="16"/>
      </w:r>
      <w:r>
        <w:rPr>
          <w:rFonts w:ascii="Times New Roman" w:eastAsia="Times New Roman" w:hAnsi="Times New Roman"/>
          <w:sz w:val="24"/>
          <w:szCs w:val="24"/>
        </w:rPr>
        <w:t xml:space="preserve"> which are programs that provide functionally impaired individuals, with socialization, supervision, personal care and nutrition in a protective setting during part of the day.</w:t>
      </w:r>
      <w:r>
        <w:rPr>
          <w:rFonts w:ascii="Times New Roman" w:eastAsia="Times New Roman" w:hAnsi="Times New Roman"/>
          <w:sz w:val="24"/>
          <w:szCs w:val="24"/>
          <w:vertAlign w:val="superscript"/>
        </w:rPr>
        <w:footnoteReference w:id="17"/>
      </w:r>
      <w:r>
        <w:rPr>
          <w:rFonts w:ascii="Times New Roman" w:eastAsia="Times New Roman" w:hAnsi="Times New Roman"/>
          <w:sz w:val="24"/>
          <w:szCs w:val="24"/>
        </w:rPr>
        <w:t xml:space="preserve"> As previously mentioned, these SADCs provide seniors with social stimulation and help decrease their social isolation, a factor in the rise of many mental illnesses among this population. DFTA also works with case management agencies to offer in-home care for older adults, including counseling on long-term care issues.</w:t>
      </w:r>
      <w:r>
        <w:rPr>
          <w:rFonts w:ascii="Times New Roman" w:eastAsia="Times New Roman" w:hAnsi="Times New Roman"/>
          <w:sz w:val="24"/>
          <w:szCs w:val="24"/>
          <w:vertAlign w:val="superscript"/>
        </w:rPr>
        <w:footnoteReference w:id="18"/>
      </w:r>
      <w:r>
        <w:rPr>
          <w:rFonts w:ascii="Times New Roman" w:eastAsia="Times New Roman" w:hAnsi="Times New Roman"/>
          <w:sz w:val="24"/>
          <w:szCs w:val="24"/>
        </w:rPr>
        <w:t xml:space="preserve"> At NORCs, DFTA funds supportive service programs for seniors so that older adults have access to health and social services in their communities.</w:t>
      </w:r>
      <w:r>
        <w:rPr>
          <w:rFonts w:ascii="Times New Roman" w:eastAsia="Times New Roman" w:hAnsi="Times New Roman"/>
          <w:sz w:val="24"/>
          <w:szCs w:val="24"/>
          <w:vertAlign w:val="superscript"/>
        </w:rPr>
        <w:footnoteReference w:id="19"/>
      </w:r>
    </w:p>
    <w:p w14:paraId="205B8728" w14:textId="431816C2"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725CD701" w14:textId="77777777"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Notably, in December 2016, as part of ThriveNYC, first lady Chirlane McCray, Deputy Mayor Richard Buery, and DFTA’s Commissioner Donna Corrado launched the Geriatric Mental Health Initiative to make mental health services more accessible for older adults</w:t>
      </w:r>
      <w:r>
        <w:rPr>
          <w:rFonts w:ascii="Times New Roman" w:eastAsia="Times New Roman" w:hAnsi="Times New Roman"/>
          <w:sz w:val="24"/>
          <w:szCs w:val="24"/>
          <w:vertAlign w:val="superscript"/>
        </w:rPr>
        <w:footnoteReference w:id="20"/>
      </w:r>
      <w:r>
        <w:rPr>
          <w:rFonts w:ascii="Times New Roman" w:eastAsia="Times New Roman" w:hAnsi="Times New Roman"/>
          <w:sz w:val="24"/>
          <w:szCs w:val="24"/>
        </w:rPr>
        <w:t xml:space="preserve"> at 25 NYC senior centers.</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footnoteReference w:id="21"/>
      </w:r>
      <w:r>
        <w:rPr>
          <w:rFonts w:ascii="Times New Roman" w:eastAsia="Times New Roman" w:hAnsi="Times New Roman"/>
          <w:sz w:val="24"/>
          <w:szCs w:val="24"/>
        </w:rPr>
        <w:t xml:space="preserve">  Under this initiative, mental health clinicians’ evaluate older adults for depression, provide them with mental health related referrals and offer older adults on-site counseling.</w:t>
      </w:r>
      <w:r>
        <w:rPr>
          <w:rFonts w:ascii="Times New Roman" w:eastAsia="Times New Roman" w:hAnsi="Times New Roman"/>
          <w:sz w:val="24"/>
          <w:szCs w:val="24"/>
          <w:vertAlign w:val="superscript"/>
        </w:rPr>
        <w:footnoteReference w:id="22"/>
      </w:r>
      <w:r>
        <w:rPr>
          <w:rFonts w:ascii="Times New Roman" w:eastAsia="Times New Roman" w:hAnsi="Times New Roman"/>
          <w:sz w:val="24"/>
          <w:szCs w:val="24"/>
        </w:rPr>
        <w:t xml:space="preserve"> The Geriatric Mental Health Initiative’s on-site counseling services include individual, family, couples and group counseling.</w:t>
      </w:r>
      <w:r>
        <w:rPr>
          <w:rFonts w:ascii="Times New Roman" w:eastAsia="Times New Roman" w:hAnsi="Times New Roman"/>
          <w:sz w:val="24"/>
          <w:szCs w:val="24"/>
          <w:vertAlign w:val="superscript"/>
        </w:rPr>
        <w:footnoteReference w:id="23"/>
      </w:r>
      <w:r>
        <w:rPr>
          <w:rFonts w:ascii="Times New Roman" w:eastAsia="Times New Roman" w:hAnsi="Times New Roman"/>
          <w:sz w:val="24"/>
          <w:szCs w:val="24"/>
        </w:rPr>
        <w:t xml:space="preserve"> Additionally, mental health clinicians lead educational workshops and discussions with older adults about depression and anxiety at senior centers.  Participating senior centers offer medication management, engagement programs, and clinical services in different languages including in English, Cantonese, Polish, Mandarin, Spanish and Russian.</w:t>
      </w:r>
      <w:r>
        <w:rPr>
          <w:rFonts w:ascii="Times New Roman" w:eastAsia="Times New Roman" w:hAnsi="Times New Roman"/>
          <w:sz w:val="24"/>
          <w:szCs w:val="24"/>
          <w:vertAlign w:val="superscript"/>
        </w:rPr>
        <w:footnoteReference w:id="24"/>
      </w:r>
      <w:r>
        <w:rPr>
          <w:rFonts w:ascii="Times New Roman" w:eastAsia="Times New Roman" w:hAnsi="Times New Roman"/>
          <w:sz w:val="24"/>
          <w:szCs w:val="24"/>
        </w:rPr>
        <w:t xml:space="preserve"> Senior participants are not required to be members of the senior center, but must be age 60 or older.</w:t>
      </w:r>
      <w:r>
        <w:rPr>
          <w:rFonts w:ascii="Times New Roman" w:eastAsia="Times New Roman" w:hAnsi="Times New Roman"/>
          <w:sz w:val="24"/>
          <w:szCs w:val="24"/>
          <w:vertAlign w:val="superscript"/>
        </w:rPr>
        <w:footnoteReference w:id="25"/>
      </w:r>
    </w:p>
    <w:p w14:paraId="201EF595" w14:textId="6F3727DA" w:rsidR="007B0403" w:rsidRDefault="007B0403" w:rsidP="007B040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Under ThriveNYC, the administration also expanded DFTA’s older adult visiting programs with the launch of the Friendly Visiting Program. The Friendly Visiting program provides visiting services to older adults who live alone and are prone to social isolation.</w:t>
      </w:r>
      <w:r>
        <w:rPr>
          <w:rFonts w:ascii="Times New Roman" w:eastAsia="Times New Roman" w:hAnsi="Times New Roman"/>
          <w:sz w:val="24"/>
          <w:szCs w:val="24"/>
          <w:vertAlign w:val="superscript"/>
        </w:rPr>
        <w:footnoteReference w:id="26"/>
      </w:r>
      <w:r>
        <w:rPr>
          <w:rFonts w:ascii="Times New Roman" w:eastAsia="Times New Roman" w:hAnsi="Times New Roman"/>
          <w:sz w:val="24"/>
          <w:szCs w:val="24"/>
        </w:rPr>
        <w:t xml:space="preserve"> As part of the Friendly Visiting program, trained volunteers who work with coordinators at case management agencies, are paired with older adults who they visit. These volunteers are trained for regular in-home visits and will take walks, run errands or talk about shared interests and experiences with their assigned older client.</w:t>
      </w:r>
      <w:r>
        <w:rPr>
          <w:rFonts w:ascii="Times New Roman" w:eastAsia="Times New Roman" w:hAnsi="Times New Roman"/>
          <w:sz w:val="24"/>
          <w:szCs w:val="24"/>
          <w:vertAlign w:val="superscript"/>
        </w:rPr>
        <w:footnoteReference w:id="27"/>
      </w:r>
      <w:r>
        <w:rPr>
          <w:rFonts w:ascii="Times New Roman" w:eastAsia="Times New Roman" w:hAnsi="Times New Roman"/>
          <w:sz w:val="24"/>
          <w:szCs w:val="24"/>
        </w:rPr>
        <w:t xml:space="preserve"> Volunteers will also accompany older adults in activities like shopping, senior center visits and library visits.</w:t>
      </w:r>
      <w:r>
        <w:rPr>
          <w:rFonts w:ascii="Times New Roman" w:eastAsia="Times New Roman" w:hAnsi="Times New Roman"/>
          <w:sz w:val="24"/>
          <w:szCs w:val="24"/>
          <w:vertAlign w:val="superscript"/>
        </w:rPr>
        <w:footnoteReference w:id="28"/>
      </w:r>
      <w:r>
        <w:rPr>
          <w:rFonts w:ascii="Times New Roman" w:eastAsia="Times New Roman" w:hAnsi="Times New Roman"/>
          <w:sz w:val="24"/>
          <w:szCs w:val="24"/>
        </w:rPr>
        <w:t xml:space="preserve"> The program seeks to connect clients who are identified by their visitors to need mental health services to the appropriate services.</w:t>
      </w:r>
      <w:r>
        <w:rPr>
          <w:rFonts w:ascii="Times New Roman" w:eastAsia="Times New Roman" w:hAnsi="Times New Roman"/>
          <w:sz w:val="24"/>
          <w:szCs w:val="24"/>
          <w:vertAlign w:val="superscript"/>
        </w:rPr>
        <w:footnoteReference w:id="29"/>
      </w:r>
      <w:r>
        <w:rPr>
          <w:rFonts w:ascii="Times New Roman" w:eastAsia="Times New Roman" w:hAnsi="Times New Roman"/>
          <w:sz w:val="24"/>
          <w:szCs w:val="24"/>
        </w:rPr>
        <w:t xml:space="preserve"> Volunteers and friendly visiting coordinators are trained on mental health first-aid since social isolation puts older adults at risk for mental health complications.</w:t>
      </w:r>
      <w:r>
        <w:rPr>
          <w:rFonts w:ascii="Times New Roman" w:eastAsia="Times New Roman" w:hAnsi="Times New Roman"/>
          <w:sz w:val="24"/>
          <w:szCs w:val="24"/>
          <w:vertAlign w:val="superscript"/>
        </w:rPr>
        <w:footnoteReference w:id="30"/>
      </w:r>
    </w:p>
    <w:p w14:paraId="5EC012F1" w14:textId="77777777" w:rsidR="007B0403" w:rsidRPr="00783536" w:rsidRDefault="007B0403" w:rsidP="007B0403">
      <w:pPr>
        <w:spacing w:after="0" w:line="480" w:lineRule="auto"/>
        <w:ind w:firstLine="720"/>
        <w:jc w:val="both"/>
        <w:rPr>
          <w:rFonts w:ascii="Times New Roman" w:eastAsia="Times New Roman" w:hAnsi="Times New Roman"/>
          <w:sz w:val="24"/>
          <w:szCs w:val="24"/>
          <w:vertAlign w:val="superscript"/>
        </w:rPr>
      </w:pPr>
      <w:r>
        <w:rPr>
          <w:rFonts w:ascii="Times New Roman" w:eastAsia="Times New Roman" w:hAnsi="Times New Roman"/>
          <w:sz w:val="24"/>
          <w:szCs w:val="24"/>
        </w:rPr>
        <w:t>Finally, through providers like Weill-Cornell, Jewish Association for Services (JASA), Service Program for Older People (SPOP), and Community Advisory Program for the Elderly (CAPE), older adults may also request referrals for a wide variety of services in their own boroughs.</w:t>
      </w:r>
      <w:r>
        <w:rPr>
          <w:rFonts w:ascii="Times New Roman" w:eastAsia="Times New Roman" w:hAnsi="Times New Roman"/>
          <w:sz w:val="24"/>
          <w:szCs w:val="24"/>
          <w:vertAlign w:val="superscript"/>
        </w:rPr>
        <w:footnoteReference w:id="31"/>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 xml:space="preserve">While individuals requesting services do not need to be a member of a senior center, they must be age 60 or older to receive mental health services in any of the participating senior </w:t>
      </w:r>
      <w:r w:rsidRPr="00C90C8D">
        <w:rPr>
          <w:rFonts w:ascii="Times New Roman" w:eastAsia="Times New Roman" w:hAnsi="Times New Roman"/>
          <w:sz w:val="24"/>
          <w:szCs w:val="24"/>
        </w:rPr>
        <w:t>centers.</w:t>
      </w:r>
      <w:r w:rsidRPr="00C90C8D">
        <w:rPr>
          <w:rFonts w:ascii="Times New Roman" w:eastAsia="Times New Roman" w:hAnsi="Times New Roman"/>
          <w:sz w:val="24"/>
          <w:szCs w:val="24"/>
          <w:vertAlign w:val="superscript"/>
        </w:rPr>
        <w:footnoteReference w:id="32"/>
      </w:r>
    </w:p>
    <w:p w14:paraId="09A3A223" w14:textId="77777777" w:rsidR="007B0403" w:rsidRPr="007B0403" w:rsidRDefault="007B0403" w:rsidP="007B0403">
      <w:pPr>
        <w:pBdr>
          <w:top w:val="nil"/>
          <w:left w:val="nil"/>
          <w:bottom w:val="nil"/>
          <w:right w:val="nil"/>
          <w:between w:val="nil"/>
        </w:pBdr>
        <w:spacing w:after="0" w:line="480" w:lineRule="auto"/>
        <w:jc w:val="both"/>
        <w:rPr>
          <w:rFonts w:ascii="Times New Roman" w:eastAsia="Times New Roman" w:hAnsi="Times New Roman"/>
          <w:sz w:val="24"/>
          <w:szCs w:val="24"/>
          <w:u w:val="single"/>
        </w:rPr>
      </w:pPr>
      <w:r w:rsidRPr="007B0403">
        <w:rPr>
          <w:rFonts w:ascii="Times New Roman" w:eastAsia="Times New Roman" w:hAnsi="Times New Roman"/>
          <w:sz w:val="24"/>
          <w:szCs w:val="24"/>
          <w:u w:val="single"/>
        </w:rPr>
        <w:t>Department of Health and Mental Hygiene (DOHMH) Mental Health Services</w:t>
      </w:r>
    </w:p>
    <w:p w14:paraId="658FD27C" w14:textId="77777777" w:rsidR="007B0403" w:rsidRPr="00CD6404" w:rsidRDefault="007B0403" w:rsidP="007B0403">
      <w:pPr>
        <w:pBdr>
          <w:top w:val="nil"/>
          <w:left w:val="nil"/>
          <w:bottom w:val="nil"/>
          <w:right w:val="nil"/>
          <w:between w:val="nil"/>
        </w:pBd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rPr>
        <w:t>DOHMH also provides health information and services for older adults, including free and low-cost medical care and screening options for various types of cancer and other medical conditions</w:t>
      </w:r>
      <w:r w:rsidRPr="005E2912">
        <w:rPr>
          <w:rFonts w:ascii="Times New Roman" w:eastAsia="Times New Roman" w:hAnsi="Times New Roman"/>
          <w:sz w:val="24"/>
          <w:szCs w:val="24"/>
        </w:rPr>
        <w:t>.</w:t>
      </w:r>
      <w:r w:rsidRPr="005E2912">
        <w:rPr>
          <w:rFonts w:ascii="Times New Roman" w:eastAsia="Times New Roman" w:hAnsi="Times New Roman"/>
          <w:sz w:val="24"/>
          <w:szCs w:val="24"/>
          <w:vertAlign w:val="superscript"/>
        </w:rPr>
        <w:footnoteReference w:id="33"/>
      </w:r>
      <w:r w:rsidRPr="005E2912">
        <w:rPr>
          <w:rFonts w:ascii="Times New Roman" w:eastAsia="Times New Roman" w:hAnsi="Times New Roman"/>
          <w:sz w:val="24"/>
          <w:szCs w:val="24"/>
        </w:rPr>
        <w:t xml:space="preserve"> For depression and behavioral health concerns, NYC Well counselors are available to answer questions and guide participants to the appropriate services for services 24 hours a day, 7 days a week.</w:t>
      </w:r>
      <w:r w:rsidRPr="005E2912">
        <w:rPr>
          <w:rFonts w:ascii="Times New Roman" w:eastAsia="Times New Roman" w:hAnsi="Times New Roman"/>
          <w:sz w:val="24"/>
          <w:szCs w:val="24"/>
          <w:vertAlign w:val="superscript"/>
        </w:rPr>
        <w:footnoteReference w:id="34"/>
      </w:r>
      <w:r w:rsidRPr="005E2912">
        <w:rPr>
          <w:rFonts w:ascii="Times New Roman" w:eastAsia="Times New Roman" w:hAnsi="Times New Roman"/>
          <w:sz w:val="24"/>
          <w:szCs w:val="24"/>
        </w:rPr>
        <w:t xml:space="preserve"> NYC Well staff offer assistance in multiple languages and health insurance is not required to receive referral information.</w:t>
      </w:r>
      <w:r w:rsidRPr="005E2912">
        <w:rPr>
          <w:rFonts w:ascii="Times New Roman" w:eastAsia="Times New Roman" w:hAnsi="Times New Roman"/>
          <w:sz w:val="24"/>
          <w:szCs w:val="24"/>
          <w:vertAlign w:val="superscript"/>
        </w:rPr>
        <w:footnoteReference w:id="35"/>
      </w:r>
      <w:r w:rsidRPr="005E2912">
        <w:rPr>
          <w:rFonts w:ascii="Times New Roman" w:eastAsia="Times New Roman" w:hAnsi="Times New Roman"/>
          <w:sz w:val="24"/>
          <w:szCs w:val="24"/>
        </w:rPr>
        <w:t xml:space="preserve"> Peer support specialists are available to those who request it and services include short term counseling, suicide prevention and crisis intervention, peer support, information and referral and follow</w:t>
      </w:r>
      <w:r>
        <w:rPr>
          <w:rFonts w:ascii="Times New Roman" w:eastAsia="Times New Roman" w:hAnsi="Times New Roman"/>
          <w:sz w:val="24"/>
          <w:szCs w:val="24"/>
        </w:rPr>
        <w:t xml:space="preserve"> up services.</w:t>
      </w:r>
      <w:r>
        <w:rPr>
          <w:rFonts w:ascii="Times New Roman" w:eastAsia="Times New Roman" w:hAnsi="Times New Roman"/>
          <w:sz w:val="24"/>
          <w:szCs w:val="24"/>
          <w:vertAlign w:val="superscript"/>
        </w:rPr>
        <w:footnoteReference w:id="36"/>
      </w:r>
      <w:r>
        <w:rPr>
          <w:rFonts w:ascii="Times New Roman" w:eastAsia="Times New Roman" w:hAnsi="Times New Roman"/>
          <w:sz w:val="24"/>
          <w:szCs w:val="24"/>
        </w:rPr>
        <w:t xml:space="preserve">  </w:t>
      </w:r>
    </w:p>
    <w:p w14:paraId="3A25CB2A" w14:textId="77777777" w:rsidR="007B0403" w:rsidRDefault="007B0403" w:rsidP="007B0403">
      <w:pPr>
        <w:spacing w:after="0" w:line="480" w:lineRule="auto"/>
        <w:ind w:firstLine="720"/>
        <w:jc w:val="both"/>
        <w:rPr>
          <w:rFonts w:ascii="Times New Roman" w:eastAsia="Times New Roman" w:hAnsi="Times New Roman"/>
          <w:sz w:val="24"/>
          <w:szCs w:val="24"/>
        </w:rPr>
      </w:pPr>
      <w:bookmarkStart w:id="1" w:name="_gjdgxs" w:colFirst="0" w:colLast="0"/>
      <w:bookmarkEnd w:id="1"/>
      <w:r>
        <w:rPr>
          <w:rFonts w:ascii="Times New Roman" w:eastAsia="Times New Roman" w:hAnsi="Times New Roman"/>
          <w:sz w:val="24"/>
          <w:szCs w:val="24"/>
        </w:rPr>
        <w:t>Another effective New York City DOHMH resource is the ThriveNYC’s free training for Mental Health First Aid. This program provides training to help caregivers, caseworkers and any member of the public obtain the necessary tools to identify and recognize early signs and symptoms of mental illness and substance misuse.</w:t>
      </w:r>
      <w:r>
        <w:rPr>
          <w:rFonts w:ascii="Times New Roman" w:eastAsia="Times New Roman" w:hAnsi="Times New Roman"/>
          <w:sz w:val="24"/>
          <w:szCs w:val="24"/>
          <w:vertAlign w:val="superscript"/>
        </w:rPr>
        <w:footnoteReference w:id="37"/>
      </w:r>
      <w:r>
        <w:rPr>
          <w:rFonts w:ascii="Times New Roman" w:eastAsia="Times New Roman" w:hAnsi="Times New Roman"/>
          <w:sz w:val="24"/>
          <w:szCs w:val="24"/>
        </w:rPr>
        <w:t xml:space="preserve"> Focusing on learning how to listen without judging, participants are taught how to help stabilize someone in distress until professional help arrives. Participants who complete the eight hour training receive a three-year certification in Mental Health </w:t>
      </w:r>
      <w:r w:rsidRPr="00C91E76">
        <w:rPr>
          <w:rFonts w:ascii="Times New Roman" w:eastAsia="Times New Roman" w:hAnsi="Times New Roman"/>
          <w:sz w:val="24"/>
          <w:szCs w:val="24"/>
        </w:rPr>
        <w:t>First Aid.</w:t>
      </w:r>
      <w:r w:rsidRPr="00C91E76">
        <w:rPr>
          <w:rFonts w:ascii="Times New Roman" w:eastAsia="Times New Roman" w:hAnsi="Times New Roman"/>
          <w:sz w:val="24"/>
          <w:szCs w:val="24"/>
          <w:vertAlign w:val="superscript"/>
        </w:rPr>
        <w:footnoteReference w:id="38"/>
      </w:r>
      <w:r>
        <w:rPr>
          <w:rFonts w:ascii="Times New Roman" w:eastAsia="Times New Roman" w:hAnsi="Times New Roman"/>
          <w:sz w:val="24"/>
          <w:szCs w:val="24"/>
        </w:rPr>
        <w:t xml:space="preserve"> Importantly, one of the courses offered by the Mental Health First Aid program is specifically targeted toward recognizing mental health flags and helping mental health needs in older adults. </w:t>
      </w:r>
    </w:p>
    <w:p w14:paraId="64C13B79" w14:textId="603744F4" w:rsidR="00FB757E" w:rsidRPr="007B0403" w:rsidRDefault="007B0403" w:rsidP="00502830">
      <w:pPr>
        <w:spacing w:after="0" w:line="480" w:lineRule="auto"/>
        <w:jc w:val="both"/>
        <w:rPr>
          <w:rFonts w:ascii="Times New Roman" w:eastAsiaTheme="minorHAnsi" w:hAnsi="Times New Roman"/>
          <w:i/>
          <w:sz w:val="24"/>
          <w:szCs w:val="24"/>
        </w:rPr>
      </w:pPr>
      <w:r>
        <w:rPr>
          <w:rFonts w:ascii="Times New Roman" w:eastAsiaTheme="minorHAnsi" w:hAnsi="Times New Roman"/>
          <w:i/>
          <w:sz w:val="24"/>
          <w:szCs w:val="24"/>
        </w:rPr>
        <w:t>Older Adults and Age Discrimination</w:t>
      </w:r>
    </w:p>
    <w:p w14:paraId="465CE979" w14:textId="77777777" w:rsidR="007B0403" w:rsidRDefault="007B0403" w:rsidP="007B0403">
      <w:pPr>
        <w:spacing w:after="0" w:line="480" w:lineRule="auto"/>
        <w:ind w:firstLine="720"/>
        <w:jc w:val="both"/>
        <w:rPr>
          <w:rFonts w:ascii="Times New Roman" w:hAnsi="Times New Roman"/>
          <w:sz w:val="24"/>
          <w:szCs w:val="24"/>
        </w:rPr>
      </w:pPr>
      <w:r w:rsidRPr="002D29FF">
        <w:rPr>
          <w:rFonts w:ascii="Times New Roman" w:hAnsi="Times New Roman"/>
          <w:sz w:val="24"/>
          <w:szCs w:val="24"/>
        </w:rPr>
        <w:t xml:space="preserve">Nationwide, older adults are </w:t>
      </w:r>
      <w:r>
        <w:rPr>
          <w:rFonts w:ascii="Times New Roman" w:hAnsi="Times New Roman"/>
          <w:sz w:val="24"/>
          <w:szCs w:val="24"/>
        </w:rPr>
        <w:t xml:space="preserve">increasingly the </w:t>
      </w:r>
      <w:r w:rsidRPr="002D29FF">
        <w:rPr>
          <w:rFonts w:ascii="Times New Roman" w:hAnsi="Times New Roman"/>
          <w:sz w:val="24"/>
          <w:szCs w:val="24"/>
        </w:rPr>
        <w:t>victims of age discrimination in the workplace. Age discrimination, according to the United States Equal Employment Opportunity Commission (EEOC), “involves treating an applicant or employee less favorably because of his or her age.”</w:t>
      </w:r>
      <w:r w:rsidRPr="002D29FF">
        <w:rPr>
          <w:rFonts w:ascii="Times New Roman" w:hAnsi="Times New Roman"/>
          <w:sz w:val="24"/>
          <w:szCs w:val="24"/>
          <w:vertAlign w:val="superscript"/>
        </w:rPr>
        <w:footnoteReference w:id="39"/>
      </w:r>
      <w:r w:rsidRPr="002D29FF">
        <w:rPr>
          <w:rFonts w:ascii="Times New Roman" w:hAnsi="Times New Roman"/>
          <w:sz w:val="24"/>
          <w:szCs w:val="24"/>
        </w:rPr>
        <w:t xml:space="preserve">  During fiscal year (FY) 2017, age discrimination represented 21.8 percent of complaints made to </w:t>
      </w:r>
      <w:r>
        <w:rPr>
          <w:rFonts w:ascii="Times New Roman" w:hAnsi="Times New Roman"/>
          <w:sz w:val="24"/>
          <w:szCs w:val="24"/>
        </w:rPr>
        <w:t xml:space="preserve">the </w:t>
      </w:r>
      <w:r w:rsidRPr="002D29FF">
        <w:rPr>
          <w:rFonts w:ascii="Times New Roman" w:hAnsi="Times New Roman"/>
          <w:sz w:val="24"/>
          <w:szCs w:val="24"/>
        </w:rPr>
        <w:t>EEOC, wit</w:t>
      </w:r>
      <w:r>
        <w:rPr>
          <w:rFonts w:ascii="Times New Roman" w:hAnsi="Times New Roman"/>
          <w:sz w:val="24"/>
          <w:szCs w:val="24"/>
        </w:rPr>
        <w:t>h 18,376 total complaints filed,</w:t>
      </w:r>
      <w:r w:rsidRPr="002D29FF">
        <w:rPr>
          <w:rFonts w:ascii="Times New Roman" w:hAnsi="Times New Roman"/>
          <w:sz w:val="24"/>
          <w:szCs w:val="24"/>
          <w:vertAlign w:val="superscript"/>
        </w:rPr>
        <w:footnoteReference w:id="40"/>
      </w:r>
      <w:r>
        <w:rPr>
          <w:rFonts w:ascii="Times New Roman" w:hAnsi="Times New Roman"/>
          <w:sz w:val="24"/>
          <w:szCs w:val="24"/>
        </w:rPr>
        <w:t xml:space="preserve"> and most of which were</w:t>
      </w:r>
      <w:r w:rsidRPr="002D29FF">
        <w:rPr>
          <w:rFonts w:ascii="Times New Roman" w:hAnsi="Times New Roman"/>
          <w:sz w:val="24"/>
          <w:szCs w:val="24"/>
        </w:rPr>
        <w:t xml:space="preserve"> </w:t>
      </w:r>
      <w:r>
        <w:rPr>
          <w:rFonts w:ascii="Times New Roman" w:hAnsi="Times New Roman"/>
          <w:sz w:val="24"/>
          <w:szCs w:val="24"/>
        </w:rPr>
        <w:t>filed by women</w:t>
      </w:r>
      <w:r w:rsidRPr="002D29FF">
        <w:rPr>
          <w:rFonts w:ascii="Times New Roman" w:hAnsi="Times New Roman"/>
          <w:sz w:val="24"/>
          <w:szCs w:val="24"/>
        </w:rPr>
        <w:t>.</w:t>
      </w:r>
      <w:r w:rsidRPr="002D29FF">
        <w:rPr>
          <w:rFonts w:ascii="Times New Roman" w:hAnsi="Times New Roman"/>
          <w:sz w:val="24"/>
          <w:szCs w:val="24"/>
          <w:vertAlign w:val="superscript"/>
        </w:rPr>
        <w:footnoteReference w:id="41"/>
      </w:r>
      <w:r w:rsidRPr="002D29FF">
        <w:rPr>
          <w:rFonts w:ascii="Times New Roman" w:hAnsi="Times New Roman"/>
          <w:sz w:val="24"/>
          <w:szCs w:val="24"/>
        </w:rPr>
        <w:t xml:space="preserve"> In a </w:t>
      </w:r>
      <w:r>
        <w:rPr>
          <w:rFonts w:ascii="Times New Roman" w:hAnsi="Times New Roman"/>
          <w:sz w:val="24"/>
          <w:szCs w:val="24"/>
        </w:rPr>
        <w:t xml:space="preserve">recent </w:t>
      </w:r>
      <w:r w:rsidRPr="002D29FF">
        <w:rPr>
          <w:rFonts w:ascii="Times New Roman" w:hAnsi="Times New Roman"/>
          <w:sz w:val="24"/>
          <w:szCs w:val="24"/>
        </w:rPr>
        <w:t>national survey conducted by the American Association of Retired Persons (AARP) of adults older than 45, 61 percent of respondents indicated that they have seen or experienced age discrimination in the workplace</w:t>
      </w:r>
      <w:r>
        <w:rPr>
          <w:rFonts w:ascii="Times New Roman" w:hAnsi="Times New Roman"/>
          <w:sz w:val="24"/>
          <w:szCs w:val="24"/>
        </w:rPr>
        <w:t xml:space="preserve">, and </w:t>
      </w:r>
      <w:r w:rsidRPr="002D29FF">
        <w:rPr>
          <w:rFonts w:ascii="Times New Roman" w:hAnsi="Times New Roman"/>
          <w:sz w:val="24"/>
          <w:szCs w:val="24"/>
        </w:rPr>
        <w:t>38 percent of these respondents indicated that such discrimination is “very common.”</w:t>
      </w:r>
      <w:r w:rsidRPr="002D29FF">
        <w:rPr>
          <w:rFonts w:ascii="Times New Roman" w:hAnsi="Times New Roman"/>
          <w:sz w:val="24"/>
          <w:szCs w:val="24"/>
          <w:vertAlign w:val="superscript"/>
        </w:rPr>
        <w:footnoteReference w:id="42"/>
      </w:r>
      <w:r w:rsidRPr="002D29FF">
        <w:rPr>
          <w:rFonts w:ascii="Times New Roman" w:hAnsi="Times New Roman"/>
          <w:sz w:val="24"/>
          <w:szCs w:val="24"/>
        </w:rPr>
        <w:t xml:space="preserve"> 19 percent </w:t>
      </w:r>
      <w:r>
        <w:rPr>
          <w:rFonts w:ascii="Times New Roman" w:hAnsi="Times New Roman"/>
          <w:sz w:val="24"/>
          <w:szCs w:val="24"/>
        </w:rPr>
        <w:t xml:space="preserve">of these respondents </w:t>
      </w:r>
      <w:r w:rsidRPr="002D29FF">
        <w:rPr>
          <w:rFonts w:ascii="Times New Roman" w:hAnsi="Times New Roman"/>
          <w:sz w:val="24"/>
          <w:szCs w:val="24"/>
        </w:rPr>
        <w:t xml:space="preserve">indicated that </w:t>
      </w:r>
      <w:r>
        <w:rPr>
          <w:rFonts w:ascii="Times New Roman" w:hAnsi="Times New Roman"/>
          <w:sz w:val="24"/>
          <w:szCs w:val="24"/>
        </w:rPr>
        <w:t>they were not hired due to their age</w:t>
      </w:r>
      <w:r w:rsidRPr="002D29FF">
        <w:rPr>
          <w:rFonts w:ascii="Times New Roman" w:hAnsi="Times New Roman"/>
          <w:sz w:val="24"/>
          <w:szCs w:val="24"/>
        </w:rPr>
        <w:t xml:space="preserve"> and 12 percent indicated that they were not promoted because of their age.</w:t>
      </w:r>
      <w:r w:rsidRPr="002D29FF">
        <w:rPr>
          <w:rFonts w:ascii="Times New Roman" w:hAnsi="Times New Roman"/>
          <w:sz w:val="24"/>
          <w:szCs w:val="24"/>
          <w:vertAlign w:val="superscript"/>
        </w:rPr>
        <w:footnoteReference w:id="43"/>
      </w:r>
      <w:r w:rsidRPr="002D29FF">
        <w:rPr>
          <w:rFonts w:ascii="Times New Roman" w:hAnsi="Times New Roman"/>
          <w:sz w:val="24"/>
          <w:szCs w:val="24"/>
        </w:rPr>
        <w:t xml:space="preserve"> </w:t>
      </w:r>
    </w:p>
    <w:p w14:paraId="5656ADA8" w14:textId="77777777" w:rsidR="007B0403" w:rsidRPr="007B0403" w:rsidRDefault="007B0403" w:rsidP="007B0403">
      <w:pPr>
        <w:pStyle w:val="NoSpacing"/>
        <w:jc w:val="both"/>
        <w:rPr>
          <w:rFonts w:ascii="Times New Roman" w:hAnsi="Times New Roman"/>
          <w:i/>
          <w:sz w:val="24"/>
          <w:szCs w:val="24"/>
        </w:rPr>
      </w:pPr>
      <w:r w:rsidRPr="007B0403">
        <w:rPr>
          <w:rFonts w:ascii="Times New Roman" w:hAnsi="Times New Roman"/>
          <w:i/>
          <w:sz w:val="24"/>
          <w:szCs w:val="24"/>
        </w:rPr>
        <w:t>Current Legal Protections</w:t>
      </w:r>
    </w:p>
    <w:p w14:paraId="5650E09E" w14:textId="77777777" w:rsidR="007B0403" w:rsidRPr="00F35886" w:rsidRDefault="007B0403" w:rsidP="007B0403">
      <w:pPr>
        <w:pStyle w:val="NoSpacing"/>
        <w:jc w:val="both"/>
        <w:rPr>
          <w:rFonts w:ascii="Times New Roman" w:hAnsi="Times New Roman"/>
          <w:sz w:val="24"/>
          <w:szCs w:val="24"/>
        </w:rPr>
      </w:pPr>
    </w:p>
    <w:p w14:paraId="77C5FE63" w14:textId="77777777" w:rsidR="007B0403" w:rsidRPr="00F35886" w:rsidRDefault="007B0403" w:rsidP="007B0403">
      <w:pPr>
        <w:pStyle w:val="NoSpacing"/>
        <w:spacing w:line="480" w:lineRule="auto"/>
        <w:ind w:firstLine="720"/>
        <w:jc w:val="both"/>
        <w:rPr>
          <w:rFonts w:ascii="Times New Roman" w:hAnsi="Times New Roman"/>
          <w:sz w:val="24"/>
          <w:szCs w:val="24"/>
        </w:rPr>
      </w:pPr>
      <w:r w:rsidRPr="00F35886">
        <w:rPr>
          <w:rFonts w:ascii="Times New Roman" w:hAnsi="Times New Roman"/>
          <w:sz w:val="24"/>
          <w:szCs w:val="24"/>
        </w:rPr>
        <w:t xml:space="preserve">Although it persists in the workplace, age discrimination in employment is prohibited by federal, state, and local laws. Generally, it is unlawful for employers, employment agencies, apprenticeship programs, and labor organizations to discriminate against an employee or a job applicant because of their age with respect to any term, condition, or privilege of employment, including hiring, firing, promotion, layoff, compensation, benefits, job assignments, and training. However, there are slight differences in the ways in which age as a protected class is defined under each of these laws and the employers it covers. </w:t>
      </w:r>
    </w:p>
    <w:p w14:paraId="01BD18E0" w14:textId="03D92BAC" w:rsidR="007B0403" w:rsidRDefault="007B0403" w:rsidP="007B0403">
      <w:pPr>
        <w:pStyle w:val="NoSpacing"/>
        <w:spacing w:line="480" w:lineRule="auto"/>
        <w:ind w:firstLine="720"/>
        <w:jc w:val="both"/>
        <w:rPr>
          <w:rFonts w:ascii="Times New Roman" w:hAnsi="Times New Roman"/>
          <w:sz w:val="24"/>
          <w:szCs w:val="24"/>
        </w:rPr>
      </w:pPr>
      <w:r w:rsidRPr="00A20455">
        <w:rPr>
          <w:rFonts w:ascii="Times New Roman" w:hAnsi="Times New Roman"/>
          <w:sz w:val="24"/>
          <w:szCs w:val="24"/>
        </w:rPr>
        <w:t>For example, the Age Discrimination in Employment Act of 1967 (ADEA)</w:t>
      </w:r>
      <w:r w:rsidRPr="00A20455">
        <w:rPr>
          <w:rStyle w:val="FootnoteReference"/>
          <w:rFonts w:ascii="Times New Roman" w:hAnsi="Times New Roman"/>
          <w:sz w:val="24"/>
          <w:szCs w:val="24"/>
        </w:rPr>
        <w:footnoteReference w:id="44"/>
      </w:r>
      <w:r w:rsidRPr="00A20455">
        <w:rPr>
          <w:rFonts w:ascii="Times New Roman" w:hAnsi="Times New Roman"/>
          <w:sz w:val="24"/>
          <w:szCs w:val="24"/>
        </w:rPr>
        <w:t xml:space="preserve">, the federal law that prohibits employers from discriminating against individuals on the basis of age, applies to employers with </w:t>
      </w:r>
      <w:r>
        <w:rPr>
          <w:rFonts w:ascii="Times New Roman" w:hAnsi="Times New Roman"/>
          <w:sz w:val="24"/>
          <w:szCs w:val="24"/>
        </w:rPr>
        <w:t>20</w:t>
      </w:r>
      <w:r w:rsidRPr="00A20455">
        <w:rPr>
          <w:rFonts w:ascii="Times New Roman" w:hAnsi="Times New Roman"/>
          <w:sz w:val="24"/>
          <w:szCs w:val="24"/>
        </w:rPr>
        <w:t xml:space="preserve"> or more employees and protects individuals who are </w:t>
      </w:r>
      <w:r>
        <w:rPr>
          <w:rFonts w:ascii="Times New Roman" w:hAnsi="Times New Roman"/>
          <w:sz w:val="24"/>
          <w:szCs w:val="24"/>
        </w:rPr>
        <w:t>40</w:t>
      </w:r>
      <w:r w:rsidRPr="00A20455">
        <w:rPr>
          <w:rFonts w:ascii="Times New Roman" w:hAnsi="Times New Roman"/>
          <w:sz w:val="24"/>
          <w:szCs w:val="24"/>
        </w:rPr>
        <w:t xml:space="preserve"> years of age or older. The state law that prohibits age discrimination in employment, the New York State Human Rights Law,</w:t>
      </w:r>
      <w:r w:rsidRPr="00A20455">
        <w:rPr>
          <w:rStyle w:val="FootnoteReference"/>
          <w:rFonts w:ascii="Times New Roman" w:hAnsi="Times New Roman"/>
          <w:sz w:val="24"/>
          <w:szCs w:val="24"/>
        </w:rPr>
        <w:footnoteReference w:id="45"/>
      </w:r>
      <w:r w:rsidRPr="00A20455">
        <w:rPr>
          <w:rFonts w:ascii="Times New Roman" w:hAnsi="Times New Roman"/>
          <w:sz w:val="24"/>
          <w:szCs w:val="24"/>
        </w:rPr>
        <w:t xml:space="preserve"> is considerably broader, covering employers with four or more employees, and protecting persons who are </w:t>
      </w:r>
      <w:r>
        <w:rPr>
          <w:rFonts w:ascii="Times New Roman" w:hAnsi="Times New Roman"/>
          <w:sz w:val="24"/>
          <w:szCs w:val="24"/>
        </w:rPr>
        <w:t>18</w:t>
      </w:r>
      <w:r w:rsidRPr="00A20455">
        <w:rPr>
          <w:rFonts w:ascii="Times New Roman" w:hAnsi="Times New Roman"/>
          <w:sz w:val="24"/>
          <w:szCs w:val="24"/>
        </w:rPr>
        <w:t xml:space="preserve"> years of age and over from age discrimination in employment. Finally, the law which </w:t>
      </w:r>
      <w:r>
        <w:rPr>
          <w:rFonts w:ascii="Times New Roman" w:hAnsi="Times New Roman"/>
          <w:sz w:val="24"/>
          <w:szCs w:val="24"/>
        </w:rPr>
        <w:t xml:space="preserve">most expansively </w:t>
      </w:r>
      <w:r w:rsidRPr="00A20455">
        <w:rPr>
          <w:rFonts w:ascii="Times New Roman" w:hAnsi="Times New Roman"/>
          <w:sz w:val="24"/>
          <w:szCs w:val="24"/>
        </w:rPr>
        <w:t xml:space="preserve">prohibits age discrimination in employment is the </w:t>
      </w:r>
      <w:r>
        <w:rPr>
          <w:rFonts w:ascii="Times New Roman" w:hAnsi="Times New Roman"/>
          <w:sz w:val="24"/>
          <w:szCs w:val="24"/>
        </w:rPr>
        <w:t>local one</w:t>
      </w:r>
      <w:r w:rsidRPr="00A20455">
        <w:rPr>
          <w:rFonts w:ascii="Times New Roman" w:hAnsi="Times New Roman"/>
          <w:sz w:val="24"/>
          <w:szCs w:val="24"/>
        </w:rPr>
        <w:t>; the New York City Human Rights Law (NYCHRL)</w:t>
      </w:r>
      <w:r w:rsidRPr="00A20455">
        <w:rPr>
          <w:rStyle w:val="FootnoteReference"/>
          <w:rFonts w:ascii="Times New Roman" w:eastAsia="Times New Roman" w:hAnsi="Times New Roman"/>
          <w:color w:val="000000"/>
          <w:sz w:val="24"/>
          <w:szCs w:val="24"/>
        </w:rPr>
        <w:footnoteReference w:id="46"/>
      </w:r>
      <w:r w:rsidRPr="00A20455">
        <w:rPr>
          <w:rFonts w:ascii="Times New Roman" w:hAnsi="Times New Roman"/>
          <w:sz w:val="24"/>
          <w:szCs w:val="24"/>
        </w:rPr>
        <w:t xml:space="preserve"> applies to employers with four or more employees and protects persons of all ages from discrimination based on age or perceived age.</w:t>
      </w:r>
      <w:r>
        <w:rPr>
          <w:rFonts w:ascii="Times New Roman" w:hAnsi="Times New Roman"/>
          <w:sz w:val="24"/>
          <w:szCs w:val="24"/>
        </w:rPr>
        <w:t xml:space="preserve"> </w:t>
      </w:r>
    </w:p>
    <w:p w14:paraId="3D6D1F41" w14:textId="68EC6C5F" w:rsidR="00312CFC" w:rsidRPr="00312CFC" w:rsidRDefault="00312CFC" w:rsidP="00312CFC">
      <w:pPr>
        <w:pStyle w:val="NoSpacing"/>
        <w:spacing w:line="480" w:lineRule="auto"/>
        <w:jc w:val="both"/>
        <w:rPr>
          <w:rFonts w:ascii="Times New Roman" w:hAnsi="Times New Roman"/>
          <w:i/>
          <w:sz w:val="24"/>
          <w:szCs w:val="24"/>
        </w:rPr>
      </w:pPr>
      <w:r>
        <w:rPr>
          <w:rFonts w:ascii="Times New Roman" w:hAnsi="Times New Roman"/>
          <w:i/>
          <w:sz w:val="24"/>
          <w:szCs w:val="24"/>
        </w:rPr>
        <w:t>Issues and Challenges in Proving Age Discrimination</w:t>
      </w:r>
    </w:p>
    <w:p w14:paraId="2CCA5B78" w14:textId="6B364860" w:rsidR="00312CFC" w:rsidRPr="0008065E" w:rsidRDefault="00312CFC" w:rsidP="00346C76">
      <w:pPr>
        <w:spacing w:after="0" w:line="480" w:lineRule="auto"/>
        <w:ind w:firstLine="720"/>
        <w:jc w:val="both"/>
        <w:rPr>
          <w:rFonts w:ascii="Times New Roman" w:hAnsi="Times New Roman"/>
          <w:sz w:val="24"/>
          <w:szCs w:val="24"/>
        </w:rPr>
      </w:pPr>
      <w:r>
        <w:rPr>
          <w:rFonts w:ascii="Times New Roman" w:hAnsi="Times New Roman"/>
          <w:sz w:val="24"/>
          <w:szCs w:val="24"/>
        </w:rPr>
        <w:t xml:space="preserve">While the ADEA provides a potential remedy for those older adults facing age discrimination, it is actually difficult to prove age discrimination even when plaintiffs can prove that age was a factor in being fired. Prior to 2009, workers were able to prove age discrimination so long as age was one of the factors considered in firing an employee. However, this changed with the Supreme Court’s decision in </w:t>
      </w:r>
      <w:r>
        <w:rPr>
          <w:rFonts w:ascii="Times New Roman" w:hAnsi="Times New Roman"/>
          <w:i/>
          <w:sz w:val="24"/>
          <w:szCs w:val="24"/>
        </w:rPr>
        <w:t>Gross v. FBL Financial Services</w:t>
      </w:r>
      <w:r>
        <w:rPr>
          <w:rFonts w:ascii="Times New Roman" w:hAnsi="Times New Roman"/>
          <w:sz w:val="24"/>
          <w:szCs w:val="24"/>
        </w:rPr>
        <w:t>.</w:t>
      </w:r>
      <w:r>
        <w:rPr>
          <w:rStyle w:val="FootnoteReference"/>
          <w:rFonts w:ascii="Times New Roman" w:hAnsi="Times New Roman"/>
          <w:sz w:val="24"/>
          <w:szCs w:val="24"/>
        </w:rPr>
        <w:footnoteReference w:id="47"/>
      </w:r>
      <w:r>
        <w:rPr>
          <w:rFonts w:ascii="Times New Roman" w:hAnsi="Times New Roman"/>
          <w:sz w:val="24"/>
          <w:szCs w:val="24"/>
        </w:rPr>
        <w:t xml:space="preserve"> In </w:t>
      </w:r>
      <w:r>
        <w:rPr>
          <w:rFonts w:ascii="Times New Roman" w:hAnsi="Times New Roman"/>
          <w:i/>
          <w:sz w:val="24"/>
          <w:szCs w:val="24"/>
        </w:rPr>
        <w:t>Gross</w:t>
      </w:r>
      <w:r>
        <w:rPr>
          <w:rFonts w:ascii="Times New Roman" w:hAnsi="Times New Roman"/>
          <w:sz w:val="24"/>
          <w:szCs w:val="24"/>
        </w:rPr>
        <w:t xml:space="preserve">, the Supreme Court raised the standard required to prove age discrimination; after </w:t>
      </w:r>
      <w:r>
        <w:rPr>
          <w:rFonts w:ascii="Times New Roman" w:hAnsi="Times New Roman"/>
          <w:i/>
          <w:sz w:val="24"/>
          <w:szCs w:val="24"/>
        </w:rPr>
        <w:t>Gross</w:t>
      </w:r>
      <w:r>
        <w:rPr>
          <w:rFonts w:ascii="Times New Roman" w:hAnsi="Times New Roman"/>
          <w:sz w:val="24"/>
          <w:szCs w:val="24"/>
        </w:rPr>
        <w:t xml:space="preserve">, employees must prove that age was the </w:t>
      </w:r>
      <w:r>
        <w:rPr>
          <w:rFonts w:ascii="Times New Roman" w:hAnsi="Times New Roman"/>
          <w:i/>
          <w:sz w:val="24"/>
          <w:szCs w:val="24"/>
        </w:rPr>
        <w:t xml:space="preserve">only </w:t>
      </w:r>
      <w:r>
        <w:rPr>
          <w:rFonts w:ascii="Times New Roman" w:hAnsi="Times New Roman"/>
          <w:sz w:val="24"/>
          <w:szCs w:val="24"/>
        </w:rPr>
        <w:t>reason for their termination, and not one of many reasons.</w:t>
      </w:r>
      <w:r>
        <w:rPr>
          <w:rStyle w:val="FootnoteReference"/>
          <w:rFonts w:ascii="Times New Roman" w:hAnsi="Times New Roman"/>
          <w:sz w:val="24"/>
          <w:szCs w:val="24"/>
        </w:rPr>
        <w:footnoteReference w:id="48"/>
      </w:r>
      <w:r>
        <w:rPr>
          <w:rFonts w:ascii="Times New Roman" w:hAnsi="Times New Roman"/>
          <w:sz w:val="24"/>
          <w:szCs w:val="24"/>
        </w:rPr>
        <w:t xml:space="preserve"> This means that in mixed motive cases, such as those where an employer considers age and race or age and gender, employees must have what amounts to an explicit statement that they were fired due to age in order to successfully prove age discrimination.</w:t>
      </w:r>
    </w:p>
    <w:p w14:paraId="568BD6F1" w14:textId="79FAA4EB" w:rsidR="00FB757E" w:rsidRDefault="00312CFC" w:rsidP="00F84E57">
      <w:pPr>
        <w:spacing w:after="0" w:line="480" w:lineRule="auto"/>
        <w:ind w:firstLine="720"/>
        <w:jc w:val="both"/>
        <w:rPr>
          <w:rFonts w:ascii="Times New Roman" w:hAnsi="Times New Roman"/>
          <w:sz w:val="24"/>
          <w:szCs w:val="24"/>
        </w:rPr>
      </w:pPr>
      <w:r>
        <w:rPr>
          <w:rFonts w:ascii="Times New Roman" w:hAnsi="Times New Roman"/>
          <w:sz w:val="24"/>
          <w:szCs w:val="24"/>
        </w:rPr>
        <w:t>The current mechanisms to address age discrimination in the workplace, then, leave older adults vulnerable and unable to properly pursue their rights. Even where legislation, such as the ADEA and the NYCHRL, and rights enforcement bodies, such as the EEOC and NYCCHR, exist to protect older adults from employment discrimination, the actual mechanics of enforcement often obstruct older adults from receiving any relief at all. That is, older adults can pursue action against employment discrimination almost exclusively through litigation—however, age discrimination is often difficult, and costly, to prove.</w:t>
      </w:r>
    </w:p>
    <w:p w14:paraId="4B1221CE" w14:textId="49DF5376" w:rsidR="00312CFC" w:rsidRDefault="00312CFC" w:rsidP="00312CFC">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To this end, Senator Casey Robert Jr. introduced S.443 in February 2017; the Protecting Older Workers Against Discrimination Act (POWADA) would address and rescind the stringent standard the Supreme Court set for age discrimination suits in </w:t>
      </w:r>
      <w:r>
        <w:rPr>
          <w:rFonts w:ascii="Times New Roman" w:hAnsi="Times New Roman"/>
          <w:i/>
          <w:sz w:val="24"/>
          <w:szCs w:val="24"/>
        </w:rPr>
        <w:t xml:space="preserve">Gross. </w:t>
      </w:r>
      <w:r>
        <w:rPr>
          <w:rFonts w:ascii="Times New Roman" w:hAnsi="Times New Roman"/>
          <w:sz w:val="24"/>
          <w:szCs w:val="24"/>
        </w:rPr>
        <w:t xml:space="preserve">That is, POWADA would amend the ADEA to allow complainants “to rely on any type or form of admissible evidence” to prove age discrimination and would allow age discrimination to be proved, even in mixed motive claims with multiple factors, as long as they can show that age was </w:t>
      </w:r>
      <w:r>
        <w:rPr>
          <w:rFonts w:ascii="Times New Roman" w:hAnsi="Times New Roman"/>
          <w:i/>
          <w:sz w:val="24"/>
          <w:szCs w:val="24"/>
        </w:rPr>
        <w:t>a</w:t>
      </w:r>
      <w:r>
        <w:rPr>
          <w:rFonts w:ascii="Times New Roman" w:hAnsi="Times New Roman"/>
          <w:sz w:val="24"/>
          <w:szCs w:val="24"/>
        </w:rPr>
        <w:t xml:space="preserve"> motivating factor in the discriminatory employment practice.</w:t>
      </w:r>
      <w:r>
        <w:rPr>
          <w:rStyle w:val="FootnoteReference"/>
          <w:rFonts w:ascii="Times New Roman" w:hAnsi="Times New Roman"/>
          <w:sz w:val="24"/>
          <w:szCs w:val="24"/>
        </w:rPr>
        <w:footnoteReference w:id="49"/>
      </w:r>
      <w:r>
        <w:rPr>
          <w:rFonts w:ascii="Times New Roman" w:hAnsi="Times New Roman"/>
          <w:sz w:val="24"/>
          <w:szCs w:val="24"/>
        </w:rPr>
        <w:t xml:space="preserve"> In other words, if passed, complainants would no longer be required to demonstrate that age was the </w:t>
      </w:r>
      <w:r>
        <w:rPr>
          <w:rFonts w:ascii="Times New Roman" w:hAnsi="Times New Roman"/>
          <w:i/>
          <w:sz w:val="24"/>
          <w:szCs w:val="24"/>
        </w:rPr>
        <w:t>sole</w:t>
      </w:r>
      <w:r>
        <w:rPr>
          <w:rFonts w:ascii="Times New Roman" w:hAnsi="Times New Roman"/>
          <w:sz w:val="24"/>
          <w:szCs w:val="24"/>
        </w:rPr>
        <w:t xml:space="preserve"> reason they were fired in order to be successful in an age discrimination suit. POWADA was re-introduced for the 2019-2020 legislative session by Senator Robert C. Scott.</w:t>
      </w:r>
    </w:p>
    <w:p w14:paraId="009A5214" w14:textId="77777777" w:rsidR="00042566" w:rsidRDefault="00042566" w:rsidP="00502830">
      <w:pPr>
        <w:spacing w:after="0" w:line="480" w:lineRule="auto"/>
        <w:jc w:val="both"/>
        <w:rPr>
          <w:rFonts w:ascii="Times New Roman" w:hAnsi="Times New Roman"/>
          <w:i/>
          <w:sz w:val="24"/>
          <w:szCs w:val="24"/>
        </w:rPr>
      </w:pPr>
    </w:p>
    <w:p w14:paraId="418BBEB7" w14:textId="77777777" w:rsidR="00042566" w:rsidRDefault="00042566" w:rsidP="00502830">
      <w:pPr>
        <w:spacing w:after="0" w:line="480" w:lineRule="auto"/>
        <w:jc w:val="both"/>
        <w:rPr>
          <w:rFonts w:ascii="Times New Roman" w:hAnsi="Times New Roman"/>
          <w:i/>
          <w:sz w:val="24"/>
          <w:szCs w:val="24"/>
        </w:rPr>
      </w:pPr>
    </w:p>
    <w:p w14:paraId="0DB91B04" w14:textId="47EBF110" w:rsidR="00FB757E" w:rsidRDefault="00312CFC" w:rsidP="00502830">
      <w:pPr>
        <w:spacing w:after="0" w:line="480" w:lineRule="auto"/>
        <w:jc w:val="both"/>
        <w:rPr>
          <w:rFonts w:ascii="Times New Roman" w:hAnsi="Times New Roman"/>
          <w:i/>
          <w:sz w:val="24"/>
          <w:szCs w:val="24"/>
        </w:rPr>
      </w:pPr>
      <w:r>
        <w:rPr>
          <w:rFonts w:ascii="Times New Roman" w:hAnsi="Times New Roman"/>
          <w:i/>
          <w:sz w:val="24"/>
          <w:szCs w:val="24"/>
        </w:rPr>
        <w:t>Addressing Mental Wellness in Older Adults and Age Discrimination in the Workplace</w:t>
      </w:r>
    </w:p>
    <w:p w14:paraId="5EC47F7B" w14:textId="25B82DA4" w:rsidR="00312CFC" w:rsidRPr="00042566" w:rsidRDefault="00312CFC" w:rsidP="00502830">
      <w:pPr>
        <w:spacing w:after="0" w:line="48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The Committee, then, seeks to promote mental wellness in older adults and fight age discrimination in the workplace by voting on two pieces of legislation on these topics. Today, the Committee will vote on Proposed Int. 1180-A, which would require caseworkers working at DFTA senior centers to be trained in mental health for older adults, and Res. 714-A, which supports the passage of POWADA.</w:t>
      </w:r>
    </w:p>
    <w:p w14:paraId="59AB3F3D" w14:textId="0EECE337" w:rsidR="00312CFC" w:rsidRPr="003E1B48" w:rsidRDefault="00312CFC" w:rsidP="003E1B48">
      <w:pPr>
        <w:pBdr>
          <w:top w:val="nil"/>
          <w:left w:val="nil"/>
          <w:bottom w:val="nil"/>
          <w:right w:val="nil"/>
          <w:between w:val="nil"/>
        </w:pBdr>
        <w:spacing w:after="0" w:line="48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PROPOSED INT. NO. 1180</w:t>
      </w:r>
      <w:r w:rsidR="003E1B48">
        <w:rPr>
          <w:rFonts w:ascii="Times New Roman" w:eastAsia="Times New Roman" w:hAnsi="Times New Roman"/>
          <w:b/>
          <w:sz w:val="24"/>
          <w:szCs w:val="24"/>
          <w:u w:val="single"/>
        </w:rPr>
        <w:t>-A</w:t>
      </w:r>
    </w:p>
    <w:p w14:paraId="19A5DB9B" w14:textId="32F49D7D" w:rsidR="00312CFC" w:rsidRDefault="00312CFC" w:rsidP="00312CFC">
      <w:pPr>
        <w:pBdr>
          <w:top w:val="nil"/>
          <w:left w:val="nil"/>
          <w:bottom w:val="nil"/>
          <w:right w:val="nil"/>
          <w:between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3E1B48">
        <w:rPr>
          <w:rFonts w:ascii="Times New Roman" w:eastAsia="Times New Roman" w:hAnsi="Times New Roman"/>
          <w:sz w:val="24"/>
          <w:szCs w:val="24"/>
        </w:rPr>
        <w:t xml:space="preserve">Proposed </w:t>
      </w:r>
      <w:r>
        <w:rPr>
          <w:rFonts w:ascii="Times New Roman" w:eastAsia="Times New Roman" w:hAnsi="Times New Roman"/>
          <w:sz w:val="24"/>
          <w:szCs w:val="24"/>
        </w:rPr>
        <w:t>Int. No. 1180</w:t>
      </w:r>
      <w:r w:rsidR="003E1B48">
        <w:rPr>
          <w:rFonts w:ascii="Times New Roman" w:eastAsia="Times New Roman" w:hAnsi="Times New Roman"/>
          <w:sz w:val="24"/>
          <w:szCs w:val="24"/>
        </w:rPr>
        <w:t>-A</w:t>
      </w:r>
      <w:r>
        <w:rPr>
          <w:rFonts w:ascii="Times New Roman" w:eastAsia="Times New Roman" w:hAnsi="Times New Roman"/>
          <w:sz w:val="24"/>
          <w:szCs w:val="24"/>
        </w:rPr>
        <w:t xml:space="preserve"> would require all caseworkers working at city-funded senior centers to complete </w:t>
      </w:r>
      <w:r w:rsidR="00020EE3">
        <w:rPr>
          <w:rFonts w:ascii="Times New Roman" w:eastAsia="Times New Roman" w:hAnsi="Times New Roman"/>
          <w:sz w:val="24"/>
          <w:szCs w:val="24"/>
        </w:rPr>
        <w:t>mental health training for older adults, as offered by DOHMH.</w:t>
      </w:r>
      <w:r>
        <w:rPr>
          <w:rFonts w:ascii="Times New Roman" w:eastAsia="Times New Roman" w:hAnsi="Times New Roman"/>
          <w:sz w:val="24"/>
          <w:szCs w:val="24"/>
        </w:rPr>
        <w:t xml:space="preserve"> Caseworkers continuing to work at DFTA senior centers would also be required to receive supplemental refresher courses and training in the same area at least once every three years. </w:t>
      </w:r>
    </w:p>
    <w:p w14:paraId="6D4A8D8A" w14:textId="2A80EC36" w:rsidR="00020EE3" w:rsidRDefault="00020EE3" w:rsidP="00312CFC">
      <w:pPr>
        <w:pBdr>
          <w:top w:val="nil"/>
          <w:left w:val="nil"/>
          <w:bottom w:val="nil"/>
          <w:right w:val="nil"/>
          <w:between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Since introduction, the language of Proposed Int. No. 1180-A was amended to clarify what caseworker means for the purpose of this bill, and amended to clarify that caseworkers shall complete this training, and refresher courses, only so long as DOHMH, or any successor agency, offers the training.</w:t>
      </w:r>
    </w:p>
    <w:p w14:paraId="0AE697FD" w14:textId="0DA2676D" w:rsidR="00312CFC" w:rsidRDefault="00312CFC" w:rsidP="00312CFC">
      <w:pPr>
        <w:pBdr>
          <w:top w:val="nil"/>
          <w:left w:val="nil"/>
          <w:bottom w:val="nil"/>
          <w:right w:val="nil"/>
          <w:between w:val="nil"/>
        </w:pBd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This bill would take effect </w:t>
      </w:r>
      <w:r w:rsidR="00020EE3">
        <w:rPr>
          <w:rFonts w:ascii="Times New Roman" w:eastAsia="Times New Roman" w:hAnsi="Times New Roman"/>
          <w:sz w:val="24"/>
          <w:szCs w:val="24"/>
        </w:rPr>
        <w:t>120</w:t>
      </w:r>
      <w:r>
        <w:rPr>
          <w:rFonts w:ascii="Times New Roman" w:eastAsia="Times New Roman" w:hAnsi="Times New Roman"/>
          <w:sz w:val="24"/>
          <w:szCs w:val="24"/>
        </w:rPr>
        <w:t xml:space="preserve"> days after it becomes law.</w:t>
      </w:r>
    </w:p>
    <w:p w14:paraId="46245E2C" w14:textId="77777777" w:rsidR="00312CFC" w:rsidRDefault="00312CFC" w:rsidP="00312CFC">
      <w:pPr>
        <w:pStyle w:val="NoSpacing"/>
      </w:pPr>
    </w:p>
    <w:p w14:paraId="6C585DAC" w14:textId="2008E7E9" w:rsidR="00312CFC" w:rsidRPr="00312CFC" w:rsidRDefault="00312CFC" w:rsidP="00312CFC">
      <w:pPr>
        <w:pStyle w:val="NoSpacing"/>
        <w:spacing w:line="480" w:lineRule="auto"/>
        <w:rPr>
          <w:rFonts w:ascii="Times New Roman" w:hAnsi="Times New Roman"/>
          <w:b/>
          <w:sz w:val="24"/>
          <w:szCs w:val="24"/>
          <w:u w:val="single"/>
        </w:rPr>
      </w:pPr>
      <w:r w:rsidRPr="00312CFC">
        <w:rPr>
          <w:rFonts w:ascii="Times New Roman" w:hAnsi="Times New Roman"/>
          <w:b/>
          <w:sz w:val="24"/>
          <w:szCs w:val="24"/>
          <w:u w:val="single"/>
        </w:rPr>
        <w:t>RES. NO. 714-A</w:t>
      </w:r>
    </w:p>
    <w:p w14:paraId="68066B40" w14:textId="5282E9DD" w:rsidR="007B0403" w:rsidRDefault="007B0403" w:rsidP="00346C76">
      <w:pPr>
        <w:pStyle w:val="NoSpacing"/>
        <w:spacing w:line="480" w:lineRule="auto"/>
        <w:ind w:firstLine="720"/>
        <w:jc w:val="both"/>
        <w:rPr>
          <w:rFonts w:ascii="Times New Roman" w:hAnsi="Times New Roman"/>
          <w:sz w:val="24"/>
          <w:szCs w:val="24"/>
        </w:rPr>
      </w:pPr>
      <w:r w:rsidRPr="00312CFC">
        <w:rPr>
          <w:rFonts w:ascii="Times New Roman" w:hAnsi="Times New Roman"/>
          <w:sz w:val="24"/>
          <w:szCs w:val="24"/>
        </w:rPr>
        <w:t>Res. No. 714</w:t>
      </w:r>
      <w:r w:rsidR="00020EE3">
        <w:rPr>
          <w:rFonts w:ascii="Times New Roman" w:hAnsi="Times New Roman"/>
          <w:sz w:val="24"/>
          <w:szCs w:val="24"/>
        </w:rPr>
        <w:t>-A</w:t>
      </w:r>
      <w:r w:rsidRPr="00312CFC">
        <w:rPr>
          <w:rFonts w:ascii="Times New Roman" w:hAnsi="Times New Roman"/>
          <w:sz w:val="24"/>
          <w:szCs w:val="24"/>
        </w:rPr>
        <w:t xml:space="preserve"> calls upon the United States Congress to </w:t>
      </w:r>
      <w:r w:rsidR="00020EE3">
        <w:rPr>
          <w:rFonts w:ascii="Times New Roman" w:hAnsi="Times New Roman"/>
          <w:sz w:val="24"/>
          <w:szCs w:val="24"/>
        </w:rPr>
        <w:t>pass</w:t>
      </w:r>
      <w:r w:rsidRPr="00312CFC">
        <w:rPr>
          <w:rFonts w:ascii="Times New Roman" w:hAnsi="Times New Roman"/>
          <w:sz w:val="24"/>
          <w:szCs w:val="24"/>
        </w:rPr>
        <w:t xml:space="preserve"> and the President to sign S. 4</w:t>
      </w:r>
      <w:r w:rsidR="00020EE3">
        <w:rPr>
          <w:rFonts w:ascii="Times New Roman" w:hAnsi="Times New Roman"/>
          <w:sz w:val="24"/>
          <w:szCs w:val="24"/>
        </w:rPr>
        <w:t>85</w:t>
      </w:r>
      <w:r w:rsidRPr="00312CFC">
        <w:rPr>
          <w:rFonts w:ascii="Times New Roman" w:hAnsi="Times New Roman"/>
          <w:sz w:val="24"/>
          <w:szCs w:val="24"/>
        </w:rPr>
        <w:t xml:space="preserve"> and H.R. </w:t>
      </w:r>
      <w:r w:rsidR="00020EE3">
        <w:rPr>
          <w:rFonts w:ascii="Times New Roman" w:hAnsi="Times New Roman"/>
          <w:sz w:val="24"/>
          <w:szCs w:val="24"/>
        </w:rPr>
        <w:t>1230</w:t>
      </w:r>
      <w:r w:rsidRPr="00312CFC">
        <w:rPr>
          <w:rFonts w:ascii="Times New Roman" w:hAnsi="Times New Roman"/>
          <w:sz w:val="24"/>
          <w:szCs w:val="24"/>
        </w:rPr>
        <w:t xml:space="preserve">, the Protecting Older Workers Against Discrimination Act (POWADA), which would strengthen protections for older Americans by reversing the United States Supreme Court’s 2009 decision in </w:t>
      </w:r>
      <w:r w:rsidRPr="00312CFC">
        <w:rPr>
          <w:rFonts w:ascii="Times New Roman" w:hAnsi="Times New Roman"/>
          <w:i/>
          <w:sz w:val="24"/>
          <w:szCs w:val="24"/>
        </w:rPr>
        <w:t>Gross v. FBL Financial Services Inc.</w:t>
      </w:r>
      <w:r w:rsidRPr="00312CFC">
        <w:rPr>
          <w:rFonts w:ascii="Times New Roman" w:hAnsi="Times New Roman"/>
          <w:sz w:val="24"/>
          <w:szCs w:val="24"/>
        </w:rPr>
        <w:t xml:space="preserve"> and reinstating the “mixed-motive” claim, which would permit employees to only prove that age was one of the factors of an employer’s actions, rather than requiring that plaintiffs seeking to prove age discrimination in the workforce prove that age was the only motivating factor for the employer’s action.</w:t>
      </w:r>
    </w:p>
    <w:p w14:paraId="06E316D7" w14:textId="5879D8D5" w:rsidR="00020EE3" w:rsidRPr="00312CFC" w:rsidRDefault="00020EE3" w:rsidP="00346C76">
      <w:pPr>
        <w:pStyle w:val="NoSpacing"/>
        <w:spacing w:line="480" w:lineRule="auto"/>
        <w:ind w:firstLine="720"/>
        <w:jc w:val="both"/>
        <w:rPr>
          <w:rFonts w:ascii="Times New Roman" w:hAnsi="Times New Roman"/>
          <w:sz w:val="24"/>
          <w:szCs w:val="24"/>
        </w:rPr>
      </w:pPr>
      <w:r>
        <w:rPr>
          <w:rFonts w:ascii="Times New Roman" w:hAnsi="Times New Roman"/>
          <w:sz w:val="24"/>
          <w:szCs w:val="24"/>
        </w:rPr>
        <w:t>Since introduction, the language of the resolution was amended to reflect that POWADA has been re-introduced for the 2019-2020 legislative session</w:t>
      </w:r>
      <w:r w:rsidR="00042566">
        <w:rPr>
          <w:rFonts w:ascii="Times New Roman" w:hAnsi="Times New Roman"/>
          <w:sz w:val="24"/>
          <w:szCs w:val="24"/>
        </w:rPr>
        <w:t>, including updated the congressional bill numbers. The resolution was also amended to support passage of POWADA, as opposed to calling for its reintroduction.</w:t>
      </w:r>
    </w:p>
    <w:p w14:paraId="1E374D8E" w14:textId="77777777" w:rsidR="00502830" w:rsidRDefault="00502830" w:rsidP="00502830">
      <w:pPr>
        <w:spacing w:line="480" w:lineRule="auto"/>
        <w:contextualSpacing/>
      </w:pPr>
    </w:p>
    <w:p w14:paraId="4AA70273" w14:textId="77777777" w:rsidR="00502830" w:rsidRDefault="00502830" w:rsidP="00502830"/>
    <w:p w14:paraId="0415C2A8" w14:textId="77777777" w:rsidR="00502830" w:rsidRDefault="00502830" w:rsidP="00502830"/>
    <w:p w14:paraId="51D96871" w14:textId="77777777" w:rsidR="00502830" w:rsidRDefault="00502830" w:rsidP="00502830"/>
    <w:p w14:paraId="01103EBC" w14:textId="4DE4D580" w:rsidR="00852837" w:rsidRDefault="00852837" w:rsidP="00502830">
      <w:pPr>
        <w:jc w:val="center"/>
      </w:pPr>
    </w:p>
    <w:p w14:paraId="5EDF6478" w14:textId="77777777" w:rsidR="00042566" w:rsidRDefault="00042566" w:rsidP="00502830">
      <w:pPr>
        <w:jc w:val="center"/>
      </w:pPr>
    </w:p>
    <w:p w14:paraId="7AEA1567" w14:textId="12B6BB1F" w:rsidR="00852837" w:rsidRDefault="00852837" w:rsidP="00502830">
      <w:pPr>
        <w:jc w:val="center"/>
      </w:pPr>
    </w:p>
    <w:p w14:paraId="07355767" w14:textId="77777777" w:rsidR="00852837" w:rsidRDefault="00852837" w:rsidP="00502830">
      <w:pPr>
        <w:jc w:val="center"/>
      </w:pPr>
    </w:p>
    <w:p w14:paraId="14B4D8EE" w14:textId="0FA09FDD" w:rsidR="00502830" w:rsidRDefault="00502830" w:rsidP="00502830">
      <w:pPr>
        <w:jc w:val="center"/>
      </w:pPr>
    </w:p>
    <w:p w14:paraId="2021A8B2" w14:textId="0EDF4C07" w:rsidR="00042566" w:rsidRDefault="00042566" w:rsidP="00502830">
      <w:pPr>
        <w:jc w:val="center"/>
      </w:pPr>
    </w:p>
    <w:p w14:paraId="27745D38" w14:textId="6ACC0C0A" w:rsidR="00042566" w:rsidRDefault="00042566" w:rsidP="00502830">
      <w:pPr>
        <w:jc w:val="center"/>
      </w:pPr>
    </w:p>
    <w:p w14:paraId="30F6CD9A" w14:textId="6839E72B" w:rsidR="00042566" w:rsidRDefault="00042566" w:rsidP="00502830">
      <w:pPr>
        <w:jc w:val="center"/>
      </w:pPr>
    </w:p>
    <w:p w14:paraId="10663C28" w14:textId="04E87779" w:rsidR="00042566" w:rsidRDefault="00042566" w:rsidP="00502830">
      <w:pPr>
        <w:jc w:val="center"/>
      </w:pPr>
    </w:p>
    <w:p w14:paraId="653C080A" w14:textId="56CF58FD" w:rsidR="00042566" w:rsidRDefault="00042566" w:rsidP="00502830">
      <w:pPr>
        <w:jc w:val="center"/>
      </w:pPr>
    </w:p>
    <w:p w14:paraId="6B95CEC7" w14:textId="4A90EA89" w:rsidR="00042566" w:rsidRDefault="00042566" w:rsidP="00502830">
      <w:pPr>
        <w:jc w:val="center"/>
      </w:pPr>
    </w:p>
    <w:p w14:paraId="348265C8" w14:textId="6AD0C173" w:rsidR="00042566" w:rsidRDefault="00042566" w:rsidP="00502830">
      <w:pPr>
        <w:jc w:val="center"/>
      </w:pPr>
    </w:p>
    <w:p w14:paraId="659A468C" w14:textId="0600122D" w:rsidR="00F84E57" w:rsidRDefault="00F84E57" w:rsidP="00502830">
      <w:pPr>
        <w:jc w:val="center"/>
      </w:pPr>
    </w:p>
    <w:p w14:paraId="4BC60DF5" w14:textId="77777777" w:rsidR="00F84E57" w:rsidRDefault="00F84E57" w:rsidP="00502830">
      <w:pPr>
        <w:jc w:val="center"/>
      </w:pPr>
    </w:p>
    <w:p w14:paraId="5775C664" w14:textId="25147CF6" w:rsidR="00042566" w:rsidRDefault="00042566" w:rsidP="00502830">
      <w:pPr>
        <w:jc w:val="center"/>
      </w:pPr>
    </w:p>
    <w:p w14:paraId="1E0AB7BF" w14:textId="2D293136" w:rsidR="00042566" w:rsidRDefault="00042566" w:rsidP="00502830">
      <w:pPr>
        <w:jc w:val="center"/>
      </w:pPr>
    </w:p>
    <w:p w14:paraId="20519D1E" w14:textId="1BEA4AC1" w:rsidR="00042566" w:rsidRDefault="00042566" w:rsidP="00502830">
      <w:pPr>
        <w:jc w:val="center"/>
      </w:pPr>
    </w:p>
    <w:p w14:paraId="40D9ACC6" w14:textId="77777777" w:rsidR="00042566" w:rsidRPr="00042566" w:rsidRDefault="00042566" w:rsidP="00042566">
      <w:pPr>
        <w:spacing w:after="0" w:line="240" w:lineRule="auto"/>
        <w:jc w:val="center"/>
        <w:rPr>
          <w:rFonts w:ascii="Times New Roman" w:eastAsia="Times New Roman" w:hAnsi="Times New Roman"/>
          <w:sz w:val="24"/>
          <w:szCs w:val="24"/>
        </w:rPr>
      </w:pPr>
      <w:r w:rsidRPr="00042566">
        <w:rPr>
          <w:rFonts w:ascii="Times New Roman" w:eastAsia="Times New Roman" w:hAnsi="Times New Roman"/>
          <w:sz w:val="24"/>
          <w:szCs w:val="24"/>
        </w:rPr>
        <w:t>Proposed Int. No. 1180-A</w:t>
      </w:r>
    </w:p>
    <w:p w14:paraId="79C605E3" w14:textId="77777777" w:rsidR="00042566" w:rsidRPr="00042566" w:rsidRDefault="00042566" w:rsidP="00042566">
      <w:pPr>
        <w:spacing w:after="0" w:line="240" w:lineRule="auto"/>
        <w:jc w:val="center"/>
        <w:rPr>
          <w:rFonts w:ascii="Times New Roman" w:eastAsia="Times New Roman" w:hAnsi="Times New Roman"/>
          <w:sz w:val="24"/>
          <w:szCs w:val="24"/>
        </w:rPr>
      </w:pPr>
    </w:p>
    <w:p w14:paraId="3CDCCD20" w14:textId="12D917A8" w:rsidR="00042566" w:rsidRPr="00042566" w:rsidRDefault="00042566" w:rsidP="00042566">
      <w:pPr>
        <w:spacing w:after="0" w:line="240" w:lineRule="auto"/>
        <w:jc w:val="both"/>
        <w:rPr>
          <w:rFonts w:ascii="Times New Roman" w:eastAsia="Times New Roman" w:hAnsi="Times New Roman"/>
          <w:sz w:val="24"/>
          <w:szCs w:val="24"/>
        </w:rPr>
      </w:pPr>
      <w:r w:rsidRPr="00042566">
        <w:rPr>
          <w:rFonts w:ascii="Times New Roman" w:eastAsia="Times New Roman" w:hAnsi="Times New Roman"/>
          <w:sz w:val="24"/>
          <w:szCs w:val="24"/>
        </w:rPr>
        <w:t>By Council Members Ayala, Chin</w:t>
      </w:r>
      <w:r>
        <w:rPr>
          <w:rFonts w:ascii="Times New Roman" w:eastAsia="Times New Roman" w:hAnsi="Times New Roman"/>
          <w:sz w:val="24"/>
          <w:szCs w:val="24"/>
        </w:rPr>
        <w:t xml:space="preserve">, Brannan, </w:t>
      </w:r>
      <w:r w:rsidRPr="00042566">
        <w:rPr>
          <w:rFonts w:ascii="Times New Roman" w:eastAsia="Times New Roman" w:hAnsi="Times New Roman"/>
          <w:sz w:val="24"/>
          <w:szCs w:val="24"/>
        </w:rPr>
        <w:t>Ampry-Samuel</w:t>
      </w:r>
      <w:r w:rsidR="00155F76">
        <w:rPr>
          <w:rFonts w:ascii="Times New Roman" w:eastAsia="Times New Roman" w:hAnsi="Times New Roman"/>
          <w:sz w:val="24"/>
          <w:szCs w:val="24"/>
        </w:rPr>
        <w:t xml:space="preserve">, Kallos, </w:t>
      </w:r>
      <w:r>
        <w:rPr>
          <w:rFonts w:ascii="Times New Roman" w:eastAsia="Times New Roman" w:hAnsi="Times New Roman"/>
          <w:sz w:val="24"/>
          <w:szCs w:val="24"/>
        </w:rPr>
        <w:t>Koo</w:t>
      </w:r>
      <w:r w:rsidR="00155F76">
        <w:rPr>
          <w:rFonts w:ascii="Times New Roman" w:eastAsia="Times New Roman" w:hAnsi="Times New Roman"/>
          <w:sz w:val="24"/>
          <w:szCs w:val="24"/>
        </w:rPr>
        <w:t xml:space="preserve"> and Vallone</w:t>
      </w:r>
    </w:p>
    <w:p w14:paraId="7DB6219C" w14:textId="77777777" w:rsidR="00042566" w:rsidRPr="00042566" w:rsidRDefault="00042566" w:rsidP="00042566">
      <w:pPr>
        <w:spacing w:after="0" w:line="240" w:lineRule="auto"/>
        <w:jc w:val="both"/>
        <w:rPr>
          <w:rFonts w:ascii="Times New Roman" w:eastAsia="Times New Roman" w:hAnsi="Times New Roman"/>
          <w:sz w:val="24"/>
          <w:szCs w:val="24"/>
        </w:rPr>
      </w:pPr>
    </w:p>
    <w:p w14:paraId="4F344778" w14:textId="77777777" w:rsidR="00042566" w:rsidRPr="00042566" w:rsidRDefault="00042566" w:rsidP="00042566">
      <w:pPr>
        <w:spacing w:after="0" w:line="240" w:lineRule="auto"/>
        <w:jc w:val="center"/>
        <w:rPr>
          <w:rFonts w:ascii="Times New Roman" w:eastAsia="Times New Roman" w:hAnsi="Times New Roman"/>
          <w:vanish/>
          <w:sz w:val="24"/>
          <w:szCs w:val="24"/>
        </w:rPr>
      </w:pPr>
      <w:r w:rsidRPr="00042566">
        <w:rPr>
          <w:rFonts w:ascii="Times New Roman" w:eastAsia="Times New Roman" w:hAnsi="Times New Roman"/>
          <w:vanish/>
          <w:sz w:val="24"/>
          <w:szCs w:val="24"/>
        </w:rPr>
        <w:t>..Title</w:t>
      </w:r>
    </w:p>
    <w:p w14:paraId="23A6B2B8" w14:textId="77777777" w:rsidR="00042566" w:rsidRPr="00042566" w:rsidRDefault="00042566" w:rsidP="00042566">
      <w:pPr>
        <w:spacing w:after="0" w:line="240" w:lineRule="auto"/>
        <w:jc w:val="center"/>
        <w:rPr>
          <w:rFonts w:ascii="Times New Roman" w:eastAsia="Times New Roman" w:hAnsi="Times New Roman"/>
          <w:sz w:val="24"/>
          <w:szCs w:val="24"/>
        </w:rPr>
      </w:pPr>
      <w:r w:rsidRPr="00042566">
        <w:rPr>
          <w:rFonts w:ascii="Times New Roman" w:eastAsia="Times New Roman" w:hAnsi="Times New Roman"/>
          <w:sz w:val="24"/>
          <w:szCs w:val="24"/>
        </w:rPr>
        <w:t>A LOCAL LAW</w:t>
      </w:r>
    </w:p>
    <w:p w14:paraId="4D22F471" w14:textId="77777777" w:rsidR="00042566" w:rsidRPr="00042566" w:rsidRDefault="00042566" w:rsidP="00042566">
      <w:pPr>
        <w:spacing w:after="0" w:line="240" w:lineRule="auto"/>
        <w:jc w:val="both"/>
        <w:rPr>
          <w:rFonts w:ascii="Times New Roman" w:eastAsia="Times New Roman" w:hAnsi="Times New Roman"/>
          <w:sz w:val="24"/>
          <w:szCs w:val="24"/>
        </w:rPr>
      </w:pPr>
    </w:p>
    <w:p w14:paraId="51086459" w14:textId="77777777" w:rsidR="00042566" w:rsidRPr="00042566" w:rsidRDefault="00042566" w:rsidP="00042566">
      <w:pPr>
        <w:spacing w:after="0" w:line="240" w:lineRule="auto"/>
        <w:jc w:val="both"/>
        <w:rPr>
          <w:rFonts w:ascii="Times New Roman" w:eastAsia="Times New Roman" w:hAnsi="Times New Roman"/>
          <w:sz w:val="24"/>
          <w:szCs w:val="24"/>
        </w:rPr>
      </w:pPr>
      <w:r w:rsidRPr="00042566">
        <w:rPr>
          <w:rFonts w:ascii="Times New Roman" w:eastAsia="Times New Roman" w:hAnsi="Times New Roman"/>
          <w:sz w:val="24"/>
          <w:szCs w:val="24"/>
        </w:rPr>
        <w:t>To amend the administrative code of the city of New York, in relation to mental health training for senior center caseworkers</w:t>
      </w:r>
    </w:p>
    <w:p w14:paraId="49FE873E" w14:textId="77777777" w:rsidR="00042566" w:rsidRPr="00042566" w:rsidRDefault="00042566" w:rsidP="00042566">
      <w:pPr>
        <w:spacing w:after="0" w:line="240" w:lineRule="auto"/>
        <w:jc w:val="both"/>
        <w:rPr>
          <w:rFonts w:ascii="Times New Roman" w:eastAsia="Times New Roman" w:hAnsi="Times New Roman"/>
          <w:vanish/>
          <w:sz w:val="24"/>
          <w:szCs w:val="24"/>
        </w:rPr>
      </w:pPr>
      <w:r w:rsidRPr="00042566">
        <w:rPr>
          <w:rFonts w:ascii="Times New Roman" w:eastAsia="Times New Roman" w:hAnsi="Times New Roman"/>
          <w:vanish/>
          <w:sz w:val="24"/>
          <w:szCs w:val="24"/>
        </w:rPr>
        <w:t>..Body</w:t>
      </w:r>
    </w:p>
    <w:p w14:paraId="4497385B" w14:textId="77777777" w:rsidR="00042566" w:rsidRPr="00042566" w:rsidRDefault="00042566" w:rsidP="00042566">
      <w:pPr>
        <w:spacing w:after="0" w:line="240" w:lineRule="auto"/>
        <w:jc w:val="both"/>
        <w:rPr>
          <w:rFonts w:ascii="Times New Roman" w:eastAsia="Times New Roman" w:hAnsi="Times New Roman"/>
          <w:sz w:val="24"/>
          <w:szCs w:val="24"/>
          <w:u w:val="single"/>
        </w:rPr>
      </w:pPr>
    </w:p>
    <w:p w14:paraId="7859C4EF" w14:textId="77777777" w:rsidR="00042566" w:rsidRPr="00042566" w:rsidRDefault="00042566" w:rsidP="00042566">
      <w:pPr>
        <w:spacing w:after="0" w:line="240" w:lineRule="auto"/>
        <w:jc w:val="both"/>
        <w:rPr>
          <w:rFonts w:ascii="Times New Roman" w:eastAsia="Times New Roman" w:hAnsi="Times New Roman"/>
          <w:sz w:val="24"/>
          <w:szCs w:val="24"/>
        </w:rPr>
      </w:pPr>
      <w:r w:rsidRPr="00042566">
        <w:rPr>
          <w:rFonts w:ascii="Times New Roman" w:eastAsia="Times New Roman" w:hAnsi="Times New Roman"/>
          <w:sz w:val="24"/>
          <w:szCs w:val="24"/>
          <w:u w:val="single"/>
        </w:rPr>
        <w:t>Be it enacted by the Council as follows:</w:t>
      </w:r>
    </w:p>
    <w:p w14:paraId="26E508C6" w14:textId="77777777" w:rsidR="00042566" w:rsidRPr="00042566" w:rsidRDefault="00042566" w:rsidP="00042566">
      <w:pPr>
        <w:spacing w:after="0" w:line="240" w:lineRule="auto"/>
        <w:ind w:firstLine="720"/>
        <w:jc w:val="both"/>
        <w:rPr>
          <w:rFonts w:ascii="Times New Roman" w:eastAsia="Times New Roman" w:hAnsi="Times New Roman"/>
          <w:sz w:val="24"/>
          <w:szCs w:val="24"/>
        </w:rPr>
      </w:pPr>
    </w:p>
    <w:p w14:paraId="615838C6" w14:textId="77777777" w:rsidR="00042566" w:rsidRPr="00042566" w:rsidRDefault="00042566" w:rsidP="00042566">
      <w:pPr>
        <w:spacing w:after="0" w:line="480" w:lineRule="auto"/>
        <w:ind w:firstLine="720"/>
        <w:jc w:val="both"/>
        <w:rPr>
          <w:rFonts w:ascii="Times New Roman" w:eastAsia="Times New Roman" w:hAnsi="Times New Roman"/>
          <w:sz w:val="24"/>
          <w:szCs w:val="24"/>
        </w:rPr>
      </w:pPr>
      <w:r w:rsidRPr="00042566">
        <w:rPr>
          <w:rFonts w:ascii="Times New Roman" w:eastAsia="Times New Roman" w:hAnsi="Times New Roman"/>
          <w:sz w:val="24"/>
          <w:szCs w:val="24"/>
        </w:rPr>
        <w:t>Section 1. Chapter 2 of title 21 of the administrative code of the city of New York is amended by adding a new section 21-209 to read as follows:</w:t>
      </w:r>
    </w:p>
    <w:p w14:paraId="1086E0C5" w14:textId="77777777" w:rsidR="00042566" w:rsidRPr="00042566" w:rsidRDefault="00042566" w:rsidP="00042566">
      <w:pPr>
        <w:spacing w:after="0" w:line="480" w:lineRule="auto"/>
        <w:ind w:left="720"/>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 21-209 Mental health training for senior center case workers. a. Definitions. For the</w:t>
      </w:r>
    </w:p>
    <w:p w14:paraId="21699B11" w14:textId="77777777" w:rsidR="00042566" w:rsidRPr="00042566" w:rsidRDefault="00042566" w:rsidP="00042566">
      <w:pPr>
        <w:spacing w:after="0" w:line="480" w:lineRule="auto"/>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purposes of this section, the term “caseworker” means an individual employed by a senior center that receives funding from the department to provide services on-site pursuant to a contract procured under chapter 13 of the charter and through a source selection method established by procurement policy board rule, who provides case assistance, information and referrals for benefits and social services at such a senior center.</w:t>
      </w:r>
    </w:p>
    <w:p w14:paraId="6B6EA92C" w14:textId="77777777" w:rsidR="00042566" w:rsidRPr="00042566" w:rsidRDefault="00042566" w:rsidP="00042566">
      <w:pPr>
        <w:spacing w:after="0" w:line="480" w:lineRule="auto"/>
        <w:ind w:firstLine="720"/>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b. Each caseworker shall complete a training to recognize the signs and symptoms of mental illness for older adults offered by the department of health and mental hygiene or a successor agency, provided that such department offers such training.</w:t>
      </w:r>
    </w:p>
    <w:p w14:paraId="0F5D0090" w14:textId="77777777" w:rsidR="00042566" w:rsidRPr="00042566" w:rsidRDefault="00042566" w:rsidP="00042566">
      <w:pPr>
        <w:spacing w:after="0" w:line="480" w:lineRule="auto"/>
        <w:ind w:firstLine="720"/>
        <w:jc w:val="both"/>
        <w:rPr>
          <w:rFonts w:ascii="Times New Roman" w:eastAsia="Times New Roman" w:hAnsi="Times New Roman"/>
          <w:color w:val="000000"/>
          <w:sz w:val="24"/>
          <w:szCs w:val="24"/>
          <w:u w:val="single"/>
        </w:rPr>
      </w:pPr>
      <w:r w:rsidRPr="00042566">
        <w:rPr>
          <w:rFonts w:ascii="Times New Roman" w:eastAsia="Times New Roman" w:hAnsi="Times New Roman"/>
          <w:color w:val="000000"/>
          <w:sz w:val="24"/>
          <w:szCs w:val="24"/>
          <w:u w:val="single"/>
        </w:rPr>
        <w:t>c. At least once every three years after completing the training described in subdivision b of this section, each caseworker shall receive supplemental refresher training, provided that the department of health and mental hygiene or a successor agency offers such training.</w:t>
      </w:r>
    </w:p>
    <w:p w14:paraId="7DEB4649" w14:textId="77777777" w:rsidR="00042566" w:rsidRPr="00042566" w:rsidRDefault="00042566" w:rsidP="00042566">
      <w:pPr>
        <w:spacing w:after="0" w:line="480" w:lineRule="auto"/>
        <w:ind w:firstLine="720"/>
        <w:jc w:val="both"/>
        <w:rPr>
          <w:rFonts w:ascii="Times New Roman" w:eastAsia="Times New Roman" w:hAnsi="Times New Roman"/>
          <w:sz w:val="24"/>
          <w:szCs w:val="24"/>
        </w:rPr>
      </w:pPr>
      <w:r w:rsidRPr="00042566">
        <w:rPr>
          <w:rFonts w:ascii="Times New Roman" w:eastAsia="Times New Roman" w:hAnsi="Times New Roman"/>
          <w:sz w:val="24"/>
          <w:szCs w:val="24"/>
        </w:rPr>
        <w:t>§ 2. This local law takes effect 120 days after it becomes law.</w:t>
      </w:r>
    </w:p>
    <w:p w14:paraId="45F464A4" w14:textId="73176FE9" w:rsidR="00042566" w:rsidRDefault="00042566" w:rsidP="00042566">
      <w:pPr>
        <w:spacing w:after="0" w:line="240" w:lineRule="auto"/>
        <w:jc w:val="both"/>
        <w:rPr>
          <w:rFonts w:ascii="Times New Roman" w:eastAsia="Times New Roman" w:hAnsi="Times New Roman"/>
          <w:sz w:val="18"/>
          <w:szCs w:val="18"/>
        </w:rPr>
      </w:pPr>
    </w:p>
    <w:p w14:paraId="0401C8AA" w14:textId="77777777" w:rsidR="00042566" w:rsidRPr="00042566" w:rsidRDefault="00042566" w:rsidP="00042566">
      <w:pPr>
        <w:spacing w:after="0" w:line="240" w:lineRule="auto"/>
        <w:jc w:val="both"/>
        <w:rPr>
          <w:rFonts w:ascii="Times New Roman" w:eastAsia="Times New Roman" w:hAnsi="Times New Roman"/>
          <w:sz w:val="18"/>
          <w:szCs w:val="18"/>
        </w:rPr>
      </w:pPr>
      <w:r w:rsidRPr="00042566">
        <w:rPr>
          <w:rFonts w:ascii="Times New Roman" w:eastAsia="Times New Roman" w:hAnsi="Times New Roman"/>
          <w:sz w:val="18"/>
          <w:szCs w:val="18"/>
        </w:rPr>
        <w:t>NJC</w:t>
      </w:r>
    </w:p>
    <w:p w14:paraId="537BC293" w14:textId="77777777" w:rsidR="00042566" w:rsidRPr="00042566" w:rsidRDefault="00042566" w:rsidP="00042566">
      <w:pPr>
        <w:spacing w:after="0" w:line="240" w:lineRule="auto"/>
        <w:rPr>
          <w:rFonts w:ascii="Times New Roman" w:eastAsia="Times New Roman" w:hAnsi="Times New Roman"/>
          <w:sz w:val="18"/>
          <w:szCs w:val="18"/>
        </w:rPr>
      </w:pPr>
      <w:r w:rsidRPr="00042566">
        <w:rPr>
          <w:rFonts w:ascii="Times New Roman" w:eastAsia="Times New Roman" w:hAnsi="Times New Roman"/>
          <w:sz w:val="18"/>
          <w:szCs w:val="18"/>
        </w:rPr>
        <w:t>LS 7553</w:t>
      </w:r>
    </w:p>
    <w:p w14:paraId="6DB9AE9A" w14:textId="158B705E" w:rsidR="00042566" w:rsidRDefault="00042566" w:rsidP="00042566">
      <w:pPr>
        <w:spacing w:after="0" w:line="240" w:lineRule="auto"/>
        <w:rPr>
          <w:rFonts w:ascii="Times New Roman" w:eastAsia="Times New Roman" w:hAnsi="Times New Roman"/>
          <w:sz w:val="18"/>
          <w:szCs w:val="18"/>
        </w:rPr>
      </w:pPr>
      <w:r w:rsidRPr="00042566">
        <w:rPr>
          <w:rFonts w:ascii="Times New Roman" w:eastAsia="Times New Roman" w:hAnsi="Times New Roman"/>
          <w:sz w:val="18"/>
          <w:szCs w:val="18"/>
        </w:rPr>
        <w:t>3/4/2019, 3:14 PM</w:t>
      </w:r>
    </w:p>
    <w:p w14:paraId="216289F6" w14:textId="5C53649A" w:rsidR="00042566" w:rsidRDefault="00042566" w:rsidP="00042566">
      <w:pPr>
        <w:spacing w:after="0" w:line="240" w:lineRule="auto"/>
        <w:rPr>
          <w:rFonts w:ascii="Times New Roman" w:eastAsia="Times New Roman" w:hAnsi="Times New Roman"/>
          <w:sz w:val="18"/>
          <w:szCs w:val="18"/>
        </w:rPr>
      </w:pPr>
    </w:p>
    <w:p w14:paraId="064757AB" w14:textId="79FAE7ED" w:rsidR="00042566" w:rsidRDefault="00042566" w:rsidP="00042566">
      <w:pPr>
        <w:spacing w:after="0" w:line="240" w:lineRule="auto"/>
        <w:rPr>
          <w:rFonts w:ascii="Times New Roman" w:eastAsia="Times New Roman" w:hAnsi="Times New Roman"/>
          <w:sz w:val="18"/>
          <w:szCs w:val="18"/>
        </w:rPr>
      </w:pPr>
    </w:p>
    <w:p w14:paraId="29A060C4" w14:textId="08AD07D0" w:rsidR="00042566" w:rsidRDefault="00042566" w:rsidP="00042566">
      <w:pPr>
        <w:spacing w:after="0" w:line="240" w:lineRule="auto"/>
        <w:rPr>
          <w:rFonts w:ascii="Times New Roman" w:eastAsia="Times New Roman" w:hAnsi="Times New Roman"/>
          <w:sz w:val="18"/>
          <w:szCs w:val="18"/>
        </w:rPr>
      </w:pPr>
    </w:p>
    <w:p w14:paraId="10CD9076" w14:textId="77777777" w:rsidR="00042566" w:rsidRDefault="00042566" w:rsidP="00042566">
      <w:pPr>
        <w:jc w:val="center"/>
      </w:pPr>
    </w:p>
    <w:p w14:paraId="039EC7F2" w14:textId="77777777" w:rsidR="00042566" w:rsidRDefault="00042566" w:rsidP="00042566">
      <w:pPr>
        <w:jc w:val="center"/>
      </w:pPr>
    </w:p>
    <w:p w14:paraId="202481C3" w14:textId="77777777" w:rsidR="00042566" w:rsidRDefault="00042566" w:rsidP="00042566">
      <w:pPr>
        <w:jc w:val="center"/>
      </w:pPr>
    </w:p>
    <w:p w14:paraId="3E018572" w14:textId="77777777" w:rsidR="00042566" w:rsidRDefault="00042566" w:rsidP="00042566">
      <w:pPr>
        <w:jc w:val="center"/>
      </w:pPr>
    </w:p>
    <w:p w14:paraId="7AC4B247" w14:textId="77777777" w:rsidR="00042566" w:rsidRDefault="00042566" w:rsidP="00042566">
      <w:pPr>
        <w:jc w:val="center"/>
      </w:pPr>
    </w:p>
    <w:p w14:paraId="559E4378" w14:textId="77777777" w:rsidR="00042566" w:rsidRDefault="00042566" w:rsidP="00042566">
      <w:pPr>
        <w:jc w:val="center"/>
      </w:pPr>
    </w:p>
    <w:p w14:paraId="56CEE009" w14:textId="77777777" w:rsidR="00042566" w:rsidRDefault="00042566" w:rsidP="00042566">
      <w:pPr>
        <w:jc w:val="center"/>
      </w:pPr>
    </w:p>
    <w:p w14:paraId="3733ABCC" w14:textId="77777777" w:rsidR="00042566" w:rsidRDefault="00042566" w:rsidP="00042566">
      <w:pPr>
        <w:jc w:val="center"/>
      </w:pPr>
    </w:p>
    <w:p w14:paraId="37148D5E" w14:textId="225BAEC4" w:rsidR="00042566" w:rsidRDefault="00042566" w:rsidP="00042566">
      <w:pPr>
        <w:jc w:val="center"/>
      </w:pPr>
    </w:p>
    <w:p w14:paraId="324C67A0" w14:textId="77777777" w:rsidR="00042566" w:rsidRDefault="00042566" w:rsidP="00042566">
      <w:pPr>
        <w:jc w:val="center"/>
      </w:pPr>
    </w:p>
    <w:p w14:paraId="392BCC0B" w14:textId="2D7660A3" w:rsidR="00042566" w:rsidRDefault="00042566" w:rsidP="00042566">
      <w:pPr>
        <w:jc w:val="center"/>
        <w:rPr>
          <w:rFonts w:ascii="Times New Roman" w:hAnsi="Times New Roman"/>
          <w:sz w:val="24"/>
          <w:szCs w:val="24"/>
        </w:rPr>
      </w:pPr>
      <w:r>
        <w:t>{</w:t>
      </w:r>
      <w:r>
        <w:rPr>
          <w:rFonts w:ascii="Times New Roman" w:hAnsi="Times New Roman"/>
          <w:sz w:val="24"/>
          <w:szCs w:val="24"/>
        </w:rPr>
        <w:t xml:space="preserve">THIS PAGE IS INTENTIONALLY LEFT BLANK} </w:t>
      </w:r>
    </w:p>
    <w:p w14:paraId="31661AC4" w14:textId="59E24547" w:rsidR="00042566" w:rsidRDefault="00042566" w:rsidP="00042566">
      <w:pPr>
        <w:jc w:val="center"/>
        <w:rPr>
          <w:rFonts w:ascii="Times New Roman" w:hAnsi="Times New Roman"/>
          <w:sz w:val="24"/>
          <w:szCs w:val="24"/>
        </w:rPr>
      </w:pPr>
    </w:p>
    <w:p w14:paraId="5888AA94" w14:textId="35FD7066" w:rsidR="00042566" w:rsidRDefault="00042566" w:rsidP="00042566">
      <w:pPr>
        <w:jc w:val="center"/>
        <w:rPr>
          <w:rFonts w:ascii="Times New Roman" w:hAnsi="Times New Roman"/>
          <w:sz w:val="24"/>
          <w:szCs w:val="24"/>
        </w:rPr>
      </w:pPr>
    </w:p>
    <w:p w14:paraId="56CDBBAA" w14:textId="654B2337" w:rsidR="00042566" w:rsidRDefault="00042566" w:rsidP="00042566">
      <w:pPr>
        <w:jc w:val="center"/>
        <w:rPr>
          <w:rFonts w:ascii="Times New Roman" w:hAnsi="Times New Roman"/>
          <w:sz w:val="24"/>
          <w:szCs w:val="24"/>
        </w:rPr>
      </w:pPr>
    </w:p>
    <w:p w14:paraId="0E92D245" w14:textId="376BBF08" w:rsidR="00042566" w:rsidRDefault="00042566" w:rsidP="00042566">
      <w:pPr>
        <w:jc w:val="center"/>
        <w:rPr>
          <w:rFonts w:ascii="Times New Roman" w:hAnsi="Times New Roman"/>
          <w:sz w:val="24"/>
          <w:szCs w:val="24"/>
        </w:rPr>
      </w:pPr>
    </w:p>
    <w:p w14:paraId="3B8C591E" w14:textId="619F0518" w:rsidR="00042566" w:rsidRDefault="00042566" w:rsidP="00042566">
      <w:pPr>
        <w:jc w:val="center"/>
        <w:rPr>
          <w:rFonts w:ascii="Times New Roman" w:hAnsi="Times New Roman"/>
          <w:sz w:val="24"/>
          <w:szCs w:val="24"/>
        </w:rPr>
      </w:pPr>
    </w:p>
    <w:p w14:paraId="2C935132" w14:textId="7CF34A4B" w:rsidR="00042566" w:rsidRDefault="00042566" w:rsidP="00042566">
      <w:pPr>
        <w:jc w:val="center"/>
        <w:rPr>
          <w:rFonts w:ascii="Times New Roman" w:hAnsi="Times New Roman"/>
          <w:sz w:val="24"/>
          <w:szCs w:val="24"/>
        </w:rPr>
      </w:pPr>
    </w:p>
    <w:p w14:paraId="1C761C9B" w14:textId="6DC93308" w:rsidR="00042566" w:rsidRDefault="00042566" w:rsidP="00042566">
      <w:pPr>
        <w:jc w:val="center"/>
        <w:rPr>
          <w:rFonts w:ascii="Times New Roman" w:hAnsi="Times New Roman"/>
          <w:sz w:val="24"/>
          <w:szCs w:val="24"/>
        </w:rPr>
      </w:pPr>
    </w:p>
    <w:p w14:paraId="5AB798C4" w14:textId="7B2327B2" w:rsidR="00042566" w:rsidRDefault="00042566" w:rsidP="00042566">
      <w:pPr>
        <w:jc w:val="center"/>
        <w:rPr>
          <w:rFonts w:ascii="Times New Roman" w:hAnsi="Times New Roman"/>
          <w:sz w:val="24"/>
          <w:szCs w:val="24"/>
        </w:rPr>
      </w:pPr>
    </w:p>
    <w:p w14:paraId="0EB6C4D7" w14:textId="74EDB952" w:rsidR="00042566" w:rsidRDefault="00042566" w:rsidP="00042566">
      <w:pPr>
        <w:jc w:val="center"/>
        <w:rPr>
          <w:rFonts w:ascii="Times New Roman" w:hAnsi="Times New Roman"/>
          <w:sz w:val="24"/>
          <w:szCs w:val="24"/>
        </w:rPr>
      </w:pPr>
    </w:p>
    <w:p w14:paraId="5EEB7D6B" w14:textId="56A16615" w:rsidR="00042566" w:rsidRDefault="00042566" w:rsidP="00042566">
      <w:pPr>
        <w:jc w:val="center"/>
        <w:rPr>
          <w:rFonts w:ascii="Times New Roman" w:hAnsi="Times New Roman"/>
          <w:sz w:val="24"/>
          <w:szCs w:val="24"/>
        </w:rPr>
      </w:pPr>
    </w:p>
    <w:p w14:paraId="08D623BA" w14:textId="4A524B2A" w:rsidR="00042566" w:rsidRDefault="00042566" w:rsidP="00042566">
      <w:pPr>
        <w:jc w:val="center"/>
        <w:rPr>
          <w:rFonts w:ascii="Times New Roman" w:hAnsi="Times New Roman"/>
          <w:sz w:val="24"/>
          <w:szCs w:val="24"/>
        </w:rPr>
      </w:pPr>
    </w:p>
    <w:p w14:paraId="521A7242" w14:textId="2AD6EE6A" w:rsidR="00042566" w:rsidRDefault="00042566" w:rsidP="00042566">
      <w:pPr>
        <w:jc w:val="center"/>
        <w:rPr>
          <w:rFonts w:ascii="Times New Roman" w:hAnsi="Times New Roman"/>
          <w:sz w:val="24"/>
          <w:szCs w:val="24"/>
        </w:rPr>
      </w:pPr>
    </w:p>
    <w:p w14:paraId="128516DA" w14:textId="3310C4ED" w:rsidR="00042566" w:rsidRDefault="00042566" w:rsidP="00042566">
      <w:pPr>
        <w:jc w:val="center"/>
        <w:rPr>
          <w:rFonts w:ascii="Times New Roman" w:hAnsi="Times New Roman"/>
          <w:sz w:val="24"/>
          <w:szCs w:val="24"/>
        </w:rPr>
      </w:pPr>
    </w:p>
    <w:p w14:paraId="255F7803" w14:textId="4CF32443" w:rsidR="00042566" w:rsidRDefault="00042566" w:rsidP="00042566">
      <w:pPr>
        <w:jc w:val="center"/>
        <w:rPr>
          <w:rFonts w:ascii="Times New Roman" w:hAnsi="Times New Roman"/>
          <w:sz w:val="24"/>
          <w:szCs w:val="24"/>
        </w:rPr>
      </w:pPr>
    </w:p>
    <w:p w14:paraId="5819F86C" w14:textId="77777777" w:rsidR="00042566" w:rsidRPr="00CD07F8" w:rsidRDefault="00042566" w:rsidP="00042566">
      <w:pPr>
        <w:jc w:val="center"/>
        <w:rPr>
          <w:rFonts w:ascii="Times New Roman" w:hAnsi="Times New Roman"/>
          <w:sz w:val="24"/>
          <w:szCs w:val="24"/>
        </w:rPr>
      </w:pPr>
      <w:r w:rsidRPr="00CD07F8">
        <w:rPr>
          <w:rFonts w:ascii="Times New Roman" w:hAnsi="Times New Roman"/>
          <w:sz w:val="24"/>
          <w:szCs w:val="24"/>
        </w:rPr>
        <w:t>Res. No.</w:t>
      </w:r>
      <w:r>
        <w:rPr>
          <w:rFonts w:ascii="Times New Roman" w:hAnsi="Times New Roman"/>
          <w:sz w:val="24"/>
          <w:szCs w:val="24"/>
        </w:rPr>
        <w:t xml:space="preserve"> 714-A</w:t>
      </w:r>
    </w:p>
    <w:p w14:paraId="775C2D95" w14:textId="77777777" w:rsidR="00042566" w:rsidRDefault="00042566" w:rsidP="00042566">
      <w:pPr>
        <w:rPr>
          <w:rFonts w:ascii="Times New Roman" w:hAnsi="Times New Roman"/>
          <w:sz w:val="24"/>
          <w:szCs w:val="24"/>
        </w:rPr>
      </w:pPr>
      <w:r w:rsidRPr="00CD07F8">
        <w:rPr>
          <w:rFonts w:ascii="Times New Roman" w:hAnsi="Times New Roman"/>
          <w:sz w:val="24"/>
          <w:szCs w:val="24"/>
        </w:rPr>
        <w:t xml:space="preserve">Resolution calling upon </w:t>
      </w:r>
      <w:r>
        <w:rPr>
          <w:rFonts w:ascii="Times New Roman" w:hAnsi="Times New Roman"/>
          <w:sz w:val="24"/>
          <w:szCs w:val="24"/>
        </w:rPr>
        <w:t>the United States Congress to pass and the President to sign S. 485 and H.R. 1230, the Protecting Older Workers Against Discrimination Act.</w:t>
      </w:r>
    </w:p>
    <w:p w14:paraId="264DB1FB" w14:textId="61D0DF83" w:rsidR="00042566" w:rsidRDefault="00042566" w:rsidP="00042566">
      <w:pPr>
        <w:rPr>
          <w:rFonts w:ascii="Times New Roman" w:hAnsi="Times New Roman"/>
          <w:sz w:val="24"/>
          <w:szCs w:val="24"/>
        </w:rPr>
      </w:pPr>
      <w:r w:rsidRPr="00CD07F8">
        <w:rPr>
          <w:rFonts w:ascii="Times New Roman" w:hAnsi="Times New Roman"/>
          <w:sz w:val="24"/>
          <w:szCs w:val="24"/>
        </w:rPr>
        <w:t xml:space="preserve"> By Council Member</w:t>
      </w:r>
      <w:r>
        <w:rPr>
          <w:rFonts w:ascii="Times New Roman" w:hAnsi="Times New Roman"/>
          <w:sz w:val="24"/>
          <w:szCs w:val="24"/>
        </w:rPr>
        <w:t>s</w:t>
      </w:r>
      <w:r w:rsidRPr="00CD07F8">
        <w:rPr>
          <w:rFonts w:ascii="Times New Roman" w:hAnsi="Times New Roman"/>
          <w:sz w:val="24"/>
          <w:szCs w:val="24"/>
        </w:rPr>
        <w:t xml:space="preserve"> </w:t>
      </w:r>
      <w:r w:rsidR="00155F76">
        <w:rPr>
          <w:rFonts w:ascii="Times New Roman" w:hAnsi="Times New Roman"/>
          <w:sz w:val="24"/>
          <w:szCs w:val="24"/>
        </w:rPr>
        <w:t xml:space="preserve">Chin, </w:t>
      </w:r>
      <w:r>
        <w:rPr>
          <w:rFonts w:ascii="Times New Roman" w:hAnsi="Times New Roman"/>
          <w:sz w:val="24"/>
          <w:szCs w:val="24"/>
        </w:rPr>
        <w:t>Rosenthal</w:t>
      </w:r>
      <w:r w:rsidR="00155F76">
        <w:rPr>
          <w:rFonts w:ascii="Times New Roman" w:hAnsi="Times New Roman"/>
          <w:sz w:val="24"/>
          <w:szCs w:val="24"/>
        </w:rPr>
        <w:t xml:space="preserve"> and Vallone</w:t>
      </w:r>
    </w:p>
    <w:p w14:paraId="0DB19F9C" w14:textId="77777777" w:rsidR="00042566" w:rsidRDefault="00042566" w:rsidP="00042566">
      <w:pPr>
        <w:spacing w:after="0" w:line="480" w:lineRule="auto"/>
        <w:rPr>
          <w:rFonts w:ascii="Times New Roman" w:hAnsi="Times New Roman"/>
          <w:sz w:val="24"/>
          <w:szCs w:val="24"/>
        </w:rPr>
      </w:pPr>
      <w:r>
        <w:rPr>
          <w:rFonts w:ascii="Times New Roman" w:hAnsi="Times New Roman"/>
          <w:sz w:val="24"/>
          <w:szCs w:val="24"/>
        </w:rPr>
        <w:tab/>
        <w:t xml:space="preserve">Whereas, The Age Discrimination in Employment Act of 1967 (ADEA), enforced by the </w:t>
      </w:r>
      <w:r w:rsidRPr="00675B1A">
        <w:rPr>
          <w:rFonts w:ascii="Times New Roman" w:hAnsi="Times New Roman"/>
          <w:sz w:val="24"/>
          <w:szCs w:val="24"/>
        </w:rPr>
        <w:t>United States (U.S.) Equal Employment Opportunity Commission (EEOC),</w:t>
      </w:r>
      <w:r>
        <w:rPr>
          <w:rFonts w:ascii="Times New Roman" w:hAnsi="Times New Roman"/>
          <w:sz w:val="24"/>
          <w:szCs w:val="24"/>
        </w:rPr>
        <w:t xml:space="preserve"> protects individuals aged 40 and older from age discrimination in the workforce, including discrimination involving</w:t>
      </w:r>
      <w:r w:rsidRPr="00E86DA1">
        <w:rPr>
          <w:rFonts w:ascii="Times New Roman" w:hAnsi="Times New Roman"/>
          <w:sz w:val="24"/>
          <w:szCs w:val="24"/>
        </w:rPr>
        <w:t xml:space="preserve"> </w:t>
      </w:r>
      <w:r>
        <w:rPr>
          <w:rFonts w:ascii="Times New Roman" w:hAnsi="Times New Roman"/>
          <w:sz w:val="24"/>
          <w:szCs w:val="24"/>
        </w:rPr>
        <w:t xml:space="preserve">promotion, </w:t>
      </w:r>
      <w:r w:rsidRPr="00E86DA1">
        <w:rPr>
          <w:rFonts w:ascii="Times New Roman" w:hAnsi="Times New Roman"/>
          <w:sz w:val="24"/>
          <w:szCs w:val="24"/>
        </w:rPr>
        <w:t xml:space="preserve">hiring, </w:t>
      </w:r>
      <w:r>
        <w:rPr>
          <w:rFonts w:ascii="Times New Roman" w:hAnsi="Times New Roman"/>
          <w:sz w:val="24"/>
          <w:szCs w:val="24"/>
        </w:rPr>
        <w:t>compensation</w:t>
      </w:r>
      <w:r w:rsidRPr="00E86DA1">
        <w:rPr>
          <w:rFonts w:ascii="Times New Roman" w:hAnsi="Times New Roman"/>
          <w:sz w:val="24"/>
          <w:szCs w:val="24"/>
        </w:rPr>
        <w:t xml:space="preserve">, discharge, </w:t>
      </w:r>
      <w:r>
        <w:rPr>
          <w:rFonts w:ascii="Times New Roman" w:hAnsi="Times New Roman"/>
          <w:sz w:val="24"/>
          <w:szCs w:val="24"/>
        </w:rPr>
        <w:t>and</w:t>
      </w:r>
      <w:r w:rsidRPr="00E86DA1">
        <w:rPr>
          <w:rFonts w:ascii="Times New Roman" w:hAnsi="Times New Roman"/>
          <w:sz w:val="24"/>
          <w:szCs w:val="24"/>
        </w:rPr>
        <w:t xml:space="preserve"> </w:t>
      </w:r>
      <w:r>
        <w:rPr>
          <w:rFonts w:ascii="Times New Roman" w:hAnsi="Times New Roman"/>
          <w:sz w:val="24"/>
          <w:szCs w:val="24"/>
        </w:rPr>
        <w:t>privileges of employment</w:t>
      </w:r>
      <w:r w:rsidRPr="00A43DC1">
        <w:rPr>
          <w:rFonts w:ascii="Times New Roman" w:hAnsi="Times New Roman"/>
          <w:sz w:val="24"/>
          <w:szCs w:val="24"/>
        </w:rPr>
        <w:t>; and</w:t>
      </w:r>
    </w:p>
    <w:p w14:paraId="7244EAB3" w14:textId="77777777" w:rsidR="00042566" w:rsidRPr="00A43DC1" w:rsidRDefault="00042566" w:rsidP="00042566">
      <w:pPr>
        <w:spacing w:after="0" w:line="480" w:lineRule="auto"/>
        <w:rPr>
          <w:rFonts w:ascii="Times New Roman" w:hAnsi="Times New Roman"/>
          <w:sz w:val="24"/>
          <w:szCs w:val="24"/>
        </w:rPr>
      </w:pPr>
      <w:r>
        <w:rPr>
          <w:rFonts w:ascii="Times New Roman" w:hAnsi="Times New Roman"/>
          <w:sz w:val="24"/>
          <w:szCs w:val="24"/>
        </w:rPr>
        <w:tab/>
        <w:t xml:space="preserve">Whereas, Advocates argue that protections put forth by ADEA were weakened by the 2009 U.S. Supreme Court’s decision in </w:t>
      </w:r>
      <w:r>
        <w:rPr>
          <w:rFonts w:ascii="Times New Roman" w:hAnsi="Times New Roman"/>
          <w:i/>
          <w:sz w:val="24"/>
          <w:szCs w:val="24"/>
        </w:rPr>
        <w:t xml:space="preserve">Gross v. FBL Financial Services, Inc., </w:t>
      </w:r>
      <w:r>
        <w:rPr>
          <w:rFonts w:ascii="Times New Roman" w:hAnsi="Times New Roman"/>
          <w:sz w:val="24"/>
          <w:szCs w:val="24"/>
        </w:rPr>
        <w:t xml:space="preserve">which requires that plaintiffs seeking to prove age discrimination in the workforce prove that age was the </w:t>
      </w:r>
      <w:r w:rsidRPr="002D0240">
        <w:rPr>
          <w:rFonts w:ascii="Times New Roman" w:hAnsi="Times New Roman"/>
          <w:sz w:val="24"/>
          <w:szCs w:val="24"/>
        </w:rPr>
        <w:t>only</w:t>
      </w:r>
      <w:r>
        <w:rPr>
          <w:rFonts w:ascii="Times New Roman" w:hAnsi="Times New Roman"/>
          <w:sz w:val="24"/>
          <w:szCs w:val="24"/>
        </w:rPr>
        <w:t xml:space="preserve"> motivating factor for the employer’s action; </w:t>
      </w:r>
      <w:r w:rsidRPr="00A43DC1">
        <w:rPr>
          <w:rFonts w:ascii="Times New Roman" w:hAnsi="Times New Roman"/>
          <w:sz w:val="24"/>
          <w:szCs w:val="24"/>
        </w:rPr>
        <w:t>and</w:t>
      </w:r>
    </w:p>
    <w:p w14:paraId="58ECDCB9" w14:textId="77777777" w:rsidR="00042566" w:rsidRDefault="00042566" w:rsidP="00042566">
      <w:pPr>
        <w:spacing w:after="0" w:line="480" w:lineRule="auto"/>
        <w:ind w:firstLine="720"/>
        <w:rPr>
          <w:rFonts w:ascii="Times New Roman" w:hAnsi="Times New Roman"/>
          <w:sz w:val="24"/>
          <w:szCs w:val="24"/>
        </w:rPr>
      </w:pPr>
      <w:r w:rsidRPr="00A43DC1">
        <w:rPr>
          <w:rFonts w:ascii="Times New Roman" w:hAnsi="Times New Roman"/>
          <w:sz w:val="24"/>
          <w:szCs w:val="24"/>
        </w:rPr>
        <w:t xml:space="preserve">Whereas, </w:t>
      </w:r>
      <w:r>
        <w:rPr>
          <w:rFonts w:ascii="Times New Roman" w:hAnsi="Times New Roman"/>
          <w:sz w:val="24"/>
          <w:szCs w:val="24"/>
        </w:rPr>
        <w:t>In 2019, U.S. Senator Robert P. Casey Jr. and Congressman Robert C. Scott introduced S.485 and H.R. 1230, respectively, also known as the Protecting Older Workers Against Discrimination Act (POWADA)</w:t>
      </w:r>
      <w:r w:rsidRPr="00A43DC1">
        <w:rPr>
          <w:rFonts w:ascii="Times New Roman" w:hAnsi="Times New Roman"/>
          <w:sz w:val="24"/>
          <w:szCs w:val="24"/>
        </w:rPr>
        <w:t>; and</w:t>
      </w:r>
    </w:p>
    <w:p w14:paraId="11DC7D40" w14:textId="77777777" w:rsidR="00042566"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 xml:space="preserve">Whereas, </w:t>
      </w:r>
      <w:r w:rsidRPr="00200435">
        <w:rPr>
          <w:rFonts w:ascii="Times New Roman" w:hAnsi="Times New Roman"/>
          <w:sz w:val="24"/>
          <w:szCs w:val="24"/>
        </w:rPr>
        <w:t xml:space="preserve">POWADA </w:t>
      </w:r>
      <w:r>
        <w:rPr>
          <w:rFonts w:ascii="Times New Roman" w:hAnsi="Times New Roman"/>
          <w:sz w:val="24"/>
          <w:szCs w:val="24"/>
        </w:rPr>
        <w:t xml:space="preserve">would reverse the Supreme Court’s decision in </w:t>
      </w:r>
      <w:r>
        <w:rPr>
          <w:rFonts w:ascii="Times New Roman" w:hAnsi="Times New Roman"/>
          <w:i/>
          <w:sz w:val="24"/>
          <w:szCs w:val="24"/>
        </w:rPr>
        <w:t xml:space="preserve">Gross v. FBL Financial Services Inc., </w:t>
      </w:r>
      <w:r>
        <w:rPr>
          <w:rFonts w:ascii="Times New Roman" w:hAnsi="Times New Roman"/>
          <w:sz w:val="24"/>
          <w:szCs w:val="24"/>
        </w:rPr>
        <w:t xml:space="preserve">by reinstating the “mixed-motive” claim, which permitted employees to only prove that age was </w:t>
      </w:r>
      <w:r w:rsidRPr="002D0240">
        <w:rPr>
          <w:rFonts w:ascii="Times New Roman" w:hAnsi="Times New Roman"/>
          <w:sz w:val="24"/>
          <w:szCs w:val="24"/>
        </w:rPr>
        <w:t>one</w:t>
      </w:r>
      <w:r>
        <w:rPr>
          <w:rFonts w:ascii="Times New Roman" w:hAnsi="Times New Roman"/>
          <w:sz w:val="24"/>
          <w:szCs w:val="24"/>
        </w:rPr>
        <w:t xml:space="preserve"> of the factors of an employer’s actions</w:t>
      </w:r>
      <w:r w:rsidRPr="002965F7">
        <w:rPr>
          <w:rFonts w:ascii="Times New Roman" w:hAnsi="Times New Roman"/>
          <w:sz w:val="24"/>
          <w:szCs w:val="24"/>
        </w:rPr>
        <w:t>; and</w:t>
      </w:r>
    </w:p>
    <w:p w14:paraId="52BDC422" w14:textId="77777777" w:rsidR="00042566"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Whereas, The American Association of Retired Persons reported that 78 percent of older voters support legislation that protect older adults from age discrimination</w:t>
      </w:r>
      <w:r w:rsidRPr="002965F7">
        <w:rPr>
          <w:rFonts w:ascii="Times New Roman" w:hAnsi="Times New Roman"/>
          <w:sz w:val="24"/>
          <w:szCs w:val="24"/>
        </w:rPr>
        <w:t>; and</w:t>
      </w:r>
    </w:p>
    <w:p w14:paraId="551A3BEB" w14:textId="77777777" w:rsidR="00042566" w:rsidRDefault="00042566" w:rsidP="00042566">
      <w:pPr>
        <w:spacing w:after="0" w:line="480" w:lineRule="auto"/>
        <w:rPr>
          <w:rFonts w:ascii="Times New Roman" w:hAnsi="Times New Roman"/>
          <w:sz w:val="24"/>
          <w:szCs w:val="24"/>
        </w:rPr>
      </w:pPr>
      <w:r>
        <w:rPr>
          <w:rFonts w:ascii="Times New Roman" w:hAnsi="Times New Roman"/>
          <w:sz w:val="24"/>
          <w:szCs w:val="24"/>
        </w:rPr>
        <w:tab/>
        <w:t xml:space="preserve">Whereas, In Fiscal Year 2017, age discrimination accounted for 21.8 percent of complaints made to the U.S. </w:t>
      </w:r>
      <w:r w:rsidRPr="00675B1A">
        <w:rPr>
          <w:rFonts w:ascii="Times New Roman" w:hAnsi="Times New Roman"/>
          <w:sz w:val="24"/>
          <w:szCs w:val="24"/>
        </w:rPr>
        <w:t>EEOC</w:t>
      </w:r>
      <w:r>
        <w:rPr>
          <w:rFonts w:ascii="Times New Roman" w:hAnsi="Times New Roman"/>
          <w:sz w:val="24"/>
          <w:szCs w:val="24"/>
        </w:rPr>
        <w:t>, with more than 18,000 complaints filed</w:t>
      </w:r>
      <w:r w:rsidRPr="002965F7">
        <w:rPr>
          <w:rFonts w:ascii="Times New Roman" w:hAnsi="Times New Roman"/>
          <w:sz w:val="24"/>
          <w:szCs w:val="24"/>
        </w:rPr>
        <w:t>; and</w:t>
      </w:r>
    </w:p>
    <w:p w14:paraId="6A7991F7" w14:textId="77777777" w:rsidR="00042566" w:rsidRDefault="00042566" w:rsidP="00042566">
      <w:pPr>
        <w:spacing w:after="0" w:line="480" w:lineRule="auto"/>
        <w:ind w:firstLine="720"/>
        <w:rPr>
          <w:rFonts w:ascii="Times New Roman" w:hAnsi="Times New Roman"/>
          <w:sz w:val="24"/>
          <w:szCs w:val="24"/>
        </w:rPr>
      </w:pPr>
      <w:r w:rsidRPr="000D66CE">
        <w:rPr>
          <w:rFonts w:ascii="Times New Roman" w:hAnsi="Times New Roman"/>
          <w:sz w:val="24"/>
          <w:szCs w:val="24"/>
        </w:rPr>
        <w:t xml:space="preserve">  </w:t>
      </w:r>
      <w:r>
        <w:rPr>
          <w:rFonts w:ascii="Times New Roman" w:hAnsi="Times New Roman"/>
          <w:sz w:val="24"/>
          <w:szCs w:val="24"/>
        </w:rPr>
        <w:t>Whereas, While recent research on age discrimination in New York City (NYC) is limited,</w:t>
      </w:r>
      <w:r w:rsidRPr="002965F7">
        <w:rPr>
          <w:rFonts w:ascii="Times New Roman" w:hAnsi="Times New Roman"/>
          <w:sz w:val="24"/>
          <w:szCs w:val="24"/>
        </w:rPr>
        <w:t xml:space="preserve"> </w:t>
      </w:r>
      <w:r>
        <w:rPr>
          <w:rFonts w:ascii="Times New Roman" w:hAnsi="Times New Roman"/>
          <w:sz w:val="24"/>
          <w:szCs w:val="24"/>
        </w:rPr>
        <w:t xml:space="preserve">advocates argue that age discrimination is largely prevalent in NYC; </w:t>
      </w:r>
      <w:r w:rsidRPr="002965F7">
        <w:rPr>
          <w:rFonts w:ascii="Times New Roman" w:hAnsi="Times New Roman"/>
          <w:sz w:val="24"/>
          <w:szCs w:val="24"/>
        </w:rPr>
        <w:t>and</w:t>
      </w:r>
    </w:p>
    <w:p w14:paraId="54E1AAA3" w14:textId="77777777" w:rsidR="00042566"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Whereas, As reported by the NYC Commission on Human Rights (CCHR), of the 193 queries CCHR received about age discrimination in 2017, 119 of them were related to age discrimination in employment</w:t>
      </w:r>
      <w:r w:rsidRPr="002965F7">
        <w:rPr>
          <w:rFonts w:ascii="Times New Roman" w:hAnsi="Times New Roman"/>
          <w:sz w:val="24"/>
          <w:szCs w:val="24"/>
        </w:rPr>
        <w:t>; and</w:t>
      </w:r>
    </w:p>
    <w:p w14:paraId="705C1D5B" w14:textId="77777777" w:rsidR="00042566" w:rsidRDefault="00042566" w:rsidP="00042566">
      <w:pPr>
        <w:spacing w:after="0" w:line="480" w:lineRule="auto"/>
        <w:ind w:firstLine="720"/>
        <w:rPr>
          <w:rFonts w:ascii="Times New Roman" w:hAnsi="Times New Roman"/>
          <w:sz w:val="24"/>
          <w:szCs w:val="24"/>
        </w:rPr>
      </w:pPr>
      <w:r w:rsidRPr="00A43DC1">
        <w:rPr>
          <w:rFonts w:ascii="Times New Roman" w:hAnsi="Times New Roman"/>
          <w:sz w:val="24"/>
          <w:szCs w:val="24"/>
        </w:rPr>
        <w:t xml:space="preserve">Whereas, </w:t>
      </w:r>
      <w:r>
        <w:rPr>
          <w:rFonts w:ascii="Times New Roman" w:hAnsi="Times New Roman"/>
          <w:sz w:val="24"/>
          <w:szCs w:val="24"/>
        </w:rPr>
        <w:t>According to the U.S Senate’s Special Committee on Aging, remaining in the workforce is beneficial for many aging adults, and studies show that working improves emotional, physical and cognitive health, financial stability and security, and quality of life</w:t>
      </w:r>
      <w:r w:rsidRPr="00A43DC1">
        <w:rPr>
          <w:rFonts w:ascii="Times New Roman" w:hAnsi="Times New Roman"/>
          <w:sz w:val="24"/>
          <w:szCs w:val="24"/>
        </w:rPr>
        <w:t xml:space="preserve">; </w:t>
      </w:r>
      <w:r>
        <w:rPr>
          <w:rFonts w:ascii="Times New Roman" w:hAnsi="Times New Roman"/>
          <w:sz w:val="24"/>
          <w:szCs w:val="24"/>
        </w:rPr>
        <w:t>and</w:t>
      </w:r>
    </w:p>
    <w:p w14:paraId="18DF2CB7" w14:textId="77777777" w:rsidR="00042566" w:rsidRPr="00BE4773" w:rsidRDefault="00042566" w:rsidP="00042566">
      <w:pPr>
        <w:spacing w:after="0" w:line="480" w:lineRule="auto"/>
        <w:ind w:firstLine="720"/>
        <w:rPr>
          <w:rFonts w:ascii="Times New Roman" w:hAnsi="Times New Roman"/>
          <w:sz w:val="24"/>
          <w:szCs w:val="24"/>
        </w:rPr>
      </w:pPr>
      <w:r>
        <w:rPr>
          <w:rFonts w:ascii="Times New Roman" w:hAnsi="Times New Roman"/>
          <w:sz w:val="24"/>
          <w:szCs w:val="24"/>
        </w:rPr>
        <w:t xml:space="preserve">Whereas, Advocates argue that the government should make discrimination laws stronger, not weaker; </w:t>
      </w:r>
      <w:r w:rsidRPr="00A43DC1">
        <w:rPr>
          <w:rFonts w:ascii="Times New Roman" w:hAnsi="Times New Roman"/>
          <w:sz w:val="24"/>
          <w:szCs w:val="24"/>
        </w:rPr>
        <w:t>now, therefore, be it</w:t>
      </w:r>
    </w:p>
    <w:p w14:paraId="44C31750" w14:textId="77777777" w:rsidR="00042566" w:rsidRPr="00A43DC1" w:rsidRDefault="00042566" w:rsidP="00042566">
      <w:pPr>
        <w:spacing w:after="0" w:line="480" w:lineRule="auto"/>
        <w:ind w:firstLine="720"/>
        <w:rPr>
          <w:rFonts w:ascii="Times New Roman" w:hAnsi="Times New Roman"/>
          <w:sz w:val="24"/>
          <w:szCs w:val="24"/>
        </w:rPr>
      </w:pPr>
      <w:r w:rsidRPr="00A43DC1">
        <w:rPr>
          <w:rFonts w:ascii="Times New Roman" w:hAnsi="Times New Roman"/>
          <w:sz w:val="24"/>
          <w:szCs w:val="24"/>
        </w:rPr>
        <w:t xml:space="preserve">Resolved, That the Council of the City of New York </w:t>
      </w:r>
      <w:r>
        <w:rPr>
          <w:rFonts w:ascii="Times New Roman" w:hAnsi="Times New Roman"/>
          <w:sz w:val="24"/>
          <w:szCs w:val="24"/>
        </w:rPr>
        <w:t>calls upon the United States Congress to pass and the President to sign S. 485 and H.R. 1230, the Protecting Older Workers Against Discrimination Act.</w:t>
      </w:r>
    </w:p>
    <w:p w14:paraId="0B621FB3" w14:textId="77777777" w:rsidR="00042566" w:rsidRPr="00CD07F8" w:rsidRDefault="00042566" w:rsidP="00042566">
      <w:pPr>
        <w:rPr>
          <w:rFonts w:ascii="Times New Roman" w:hAnsi="Times New Roman"/>
          <w:sz w:val="24"/>
          <w:szCs w:val="24"/>
        </w:rPr>
      </w:pPr>
    </w:p>
    <w:p w14:paraId="4E66BC04" w14:textId="77777777" w:rsidR="00042566" w:rsidRPr="00CD07F8" w:rsidRDefault="00042566" w:rsidP="00042566">
      <w:pPr>
        <w:spacing w:after="0" w:line="240" w:lineRule="auto"/>
        <w:rPr>
          <w:rFonts w:ascii="Times New Roman" w:hAnsi="Times New Roman"/>
          <w:sz w:val="20"/>
          <w:szCs w:val="20"/>
        </w:rPr>
      </w:pPr>
      <w:r>
        <w:rPr>
          <w:rFonts w:ascii="Times New Roman" w:hAnsi="Times New Roman"/>
          <w:sz w:val="20"/>
          <w:szCs w:val="20"/>
        </w:rPr>
        <w:t>LS # 8809</w:t>
      </w:r>
    </w:p>
    <w:p w14:paraId="5647C2D0" w14:textId="77777777" w:rsidR="00042566" w:rsidRPr="00CD07F8" w:rsidRDefault="00042566" w:rsidP="00042566">
      <w:pPr>
        <w:spacing w:after="0" w:line="240" w:lineRule="auto"/>
        <w:rPr>
          <w:rFonts w:ascii="Times New Roman" w:hAnsi="Times New Roman"/>
          <w:sz w:val="20"/>
          <w:szCs w:val="20"/>
        </w:rPr>
      </w:pPr>
      <w:r>
        <w:rPr>
          <w:rFonts w:ascii="Times New Roman" w:hAnsi="Times New Roman"/>
          <w:sz w:val="20"/>
          <w:szCs w:val="20"/>
        </w:rPr>
        <w:t>5/6/19</w:t>
      </w:r>
    </w:p>
    <w:p w14:paraId="1A098BD8" w14:textId="77777777" w:rsidR="00042566" w:rsidRPr="00CD07F8" w:rsidRDefault="00042566" w:rsidP="00042566">
      <w:pPr>
        <w:spacing w:after="0" w:line="240" w:lineRule="auto"/>
        <w:rPr>
          <w:rFonts w:ascii="Times New Roman" w:hAnsi="Times New Roman"/>
          <w:sz w:val="20"/>
          <w:szCs w:val="20"/>
        </w:rPr>
      </w:pPr>
      <w:r w:rsidRPr="00CD07F8">
        <w:rPr>
          <w:rFonts w:ascii="Times New Roman" w:hAnsi="Times New Roman"/>
          <w:sz w:val="20"/>
          <w:szCs w:val="20"/>
        </w:rPr>
        <w:t>KJ</w:t>
      </w:r>
    </w:p>
    <w:p w14:paraId="26C2FA6E" w14:textId="77777777" w:rsidR="00042566" w:rsidRPr="000E7794" w:rsidRDefault="00042566" w:rsidP="00042566">
      <w:pPr>
        <w:jc w:val="center"/>
        <w:rPr>
          <w:rFonts w:ascii="Times New Roman" w:hAnsi="Times New Roman"/>
          <w:sz w:val="24"/>
          <w:szCs w:val="24"/>
        </w:rPr>
      </w:pPr>
    </w:p>
    <w:p w14:paraId="71116A69" w14:textId="77777777" w:rsidR="00042566" w:rsidRDefault="00042566" w:rsidP="00042566">
      <w:pPr>
        <w:spacing w:after="0" w:line="240" w:lineRule="auto"/>
      </w:pPr>
    </w:p>
    <w:sectPr w:rsidR="00042566" w:rsidSect="00042566">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BBEC" w14:textId="77777777" w:rsidR="00502830" w:rsidRDefault="00502830" w:rsidP="00502830">
      <w:pPr>
        <w:spacing w:after="0" w:line="240" w:lineRule="auto"/>
      </w:pPr>
      <w:r>
        <w:separator/>
      </w:r>
    </w:p>
  </w:endnote>
  <w:endnote w:type="continuationSeparator" w:id="0">
    <w:p w14:paraId="25CB0116" w14:textId="77777777" w:rsidR="00502830" w:rsidRDefault="00502830" w:rsidP="0050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5205"/>
      <w:docPartObj>
        <w:docPartGallery w:val="Page Numbers (Bottom of Page)"/>
        <w:docPartUnique/>
      </w:docPartObj>
    </w:sdtPr>
    <w:sdtEndPr>
      <w:rPr>
        <w:noProof/>
      </w:rPr>
    </w:sdtEndPr>
    <w:sdtContent>
      <w:p w14:paraId="4A30B04A" w14:textId="6AFF269F" w:rsidR="00042566" w:rsidRDefault="00042566">
        <w:pPr>
          <w:pStyle w:val="Footer"/>
          <w:jc w:val="center"/>
        </w:pPr>
        <w:r>
          <w:fldChar w:fldCharType="begin"/>
        </w:r>
        <w:r>
          <w:instrText xml:space="preserve"> PAGE   \* MERGEFORMAT </w:instrText>
        </w:r>
        <w:r>
          <w:fldChar w:fldCharType="separate"/>
        </w:r>
        <w:r w:rsidR="00A90398">
          <w:rPr>
            <w:noProof/>
          </w:rPr>
          <w:t>0</w:t>
        </w:r>
        <w:r>
          <w:rPr>
            <w:noProof/>
          </w:rPr>
          <w:fldChar w:fldCharType="end"/>
        </w:r>
      </w:p>
    </w:sdtContent>
  </w:sdt>
  <w:p w14:paraId="515DD119" w14:textId="2B495F14" w:rsidR="0014418D" w:rsidRPr="00042566" w:rsidRDefault="00A90398" w:rsidP="0004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2160" w14:textId="77777777" w:rsidR="00502830" w:rsidRDefault="00502830" w:rsidP="00502830">
      <w:pPr>
        <w:spacing w:after="0" w:line="240" w:lineRule="auto"/>
      </w:pPr>
      <w:r>
        <w:separator/>
      </w:r>
    </w:p>
  </w:footnote>
  <w:footnote w:type="continuationSeparator" w:id="0">
    <w:p w14:paraId="15F059CF" w14:textId="77777777" w:rsidR="00502830" w:rsidRDefault="00502830" w:rsidP="00502830">
      <w:pPr>
        <w:spacing w:after="0" w:line="240" w:lineRule="auto"/>
      </w:pPr>
      <w:r>
        <w:continuationSeparator/>
      </w:r>
    </w:p>
  </w:footnote>
  <w:footnote w:id="1">
    <w:p w14:paraId="4F29AA01" w14:textId="77777777" w:rsidR="00502830" w:rsidRPr="006604C4" w:rsidRDefault="00502830" w:rsidP="002A0C4A">
      <w:pPr>
        <w:spacing w:after="0"/>
        <w:rPr>
          <w:rFonts w:ascii="Times New Roman" w:hAnsi="Times New Roman"/>
          <w:sz w:val="20"/>
          <w:szCs w:val="20"/>
          <w:lang w:val="en"/>
        </w:rPr>
      </w:pPr>
      <w:r w:rsidRPr="006604C4">
        <w:rPr>
          <w:rStyle w:val="FootnoteReference"/>
          <w:rFonts w:ascii="Times New Roman" w:hAnsi="Times New Roman"/>
          <w:sz w:val="20"/>
          <w:szCs w:val="20"/>
        </w:rPr>
        <w:footnoteRef/>
      </w:r>
      <w:r w:rsidRPr="006604C4">
        <w:rPr>
          <w:rFonts w:ascii="Times New Roman" w:hAnsi="Times New Roman"/>
          <w:sz w:val="20"/>
          <w:szCs w:val="20"/>
        </w:rPr>
        <w:t xml:space="preserve"> United States Census Bureau, “</w:t>
      </w:r>
      <w:r w:rsidRPr="006604C4">
        <w:rPr>
          <w:rFonts w:ascii="Times New Roman" w:hAnsi="Times New Roman"/>
          <w:sz w:val="20"/>
          <w:szCs w:val="20"/>
          <w:lang w:val="en"/>
        </w:rPr>
        <w:t xml:space="preserve">The Nation's Older Population Is Still Growing, Census Bureau Reports,” June 22, 2017, </w:t>
      </w:r>
      <w:r w:rsidRPr="006604C4">
        <w:rPr>
          <w:rFonts w:ascii="Times New Roman" w:hAnsi="Times New Roman"/>
          <w:i/>
          <w:sz w:val="20"/>
          <w:szCs w:val="20"/>
          <w:lang w:val="en"/>
        </w:rPr>
        <w:t xml:space="preserve">available at </w:t>
      </w:r>
      <w:hyperlink r:id="rId1" w:history="1">
        <w:r w:rsidRPr="006604C4">
          <w:rPr>
            <w:rStyle w:val="Hyperlink"/>
            <w:rFonts w:ascii="Times New Roman" w:hAnsi="Times New Roman"/>
            <w:sz w:val="20"/>
            <w:szCs w:val="20"/>
            <w:lang w:val="en"/>
          </w:rPr>
          <w:t>https://www.census.gov/newsroom/press-releases/2017/cb17-100.html</w:t>
        </w:r>
      </w:hyperlink>
      <w:r w:rsidRPr="006604C4">
        <w:rPr>
          <w:rFonts w:ascii="Times New Roman" w:hAnsi="Times New Roman"/>
          <w:sz w:val="20"/>
          <w:szCs w:val="20"/>
          <w:lang w:val="en"/>
        </w:rPr>
        <w:t xml:space="preserve"> (last visited April 10, 2018).</w:t>
      </w:r>
    </w:p>
  </w:footnote>
  <w:footnote w:id="2">
    <w:p w14:paraId="0C6BCA86" w14:textId="77777777" w:rsidR="00502830" w:rsidRPr="00042566" w:rsidRDefault="00502830" w:rsidP="002A0C4A">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w:t>
      </w:r>
    </w:p>
  </w:footnote>
  <w:footnote w:id="3">
    <w:p w14:paraId="1E452836" w14:textId="4ABEB427" w:rsidR="00502830" w:rsidRPr="006604C4" w:rsidRDefault="00502830" w:rsidP="00502830">
      <w:pPr>
        <w:pStyle w:val="FootnoteText"/>
        <w:rPr>
          <w:rFonts w:ascii="Times New Roman" w:hAnsi="Times New Roman"/>
          <w:i/>
        </w:rPr>
      </w:pPr>
      <w:r w:rsidRPr="006604C4">
        <w:rPr>
          <w:rStyle w:val="FootnoteReference"/>
          <w:rFonts w:ascii="Times New Roman" w:hAnsi="Times New Roman"/>
        </w:rPr>
        <w:footnoteRef/>
      </w:r>
      <w:r w:rsidRPr="006604C4">
        <w:rPr>
          <w:rFonts w:ascii="Times New Roman" w:hAnsi="Times New Roman"/>
        </w:rPr>
        <w:t xml:space="preserve"> </w:t>
      </w:r>
      <w:r w:rsidRPr="006604C4">
        <w:rPr>
          <w:rFonts w:ascii="Times New Roman" w:hAnsi="Times New Roman"/>
          <w:lang w:val="en"/>
        </w:rPr>
        <w:t xml:space="preserve">NYC Comptroller Office, </w:t>
      </w:r>
      <w:r w:rsidRPr="006604C4">
        <w:rPr>
          <w:rFonts w:ascii="Times New Roman" w:hAnsi="Times New Roman"/>
          <w:i/>
          <w:lang w:val="en"/>
        </w:rPr>
        <w:t>Aging with Dignity: A Blueprint for Serving NYC’ Growing Senior Population</w:t>
      </w:r>
      <w:r w:rsidRPr="006604C4">
        <w:rPr>
          <w:rFonts w:ascii="Times New Roman" w:hAnsi="Times New Roman"/>
          <w:lang w:val="en"/>
        </w:rPr>
        <w:t xml:space="preserve">, Mar. 2017, </w:t>
      </w:r>
      <w:r w:rsidRPr="006604C4">
        <w:rPr>
          <w:rFonts w:ascii="Times New Roman" w:hAnsi="Times New Roman"/>
          <w:i/>
          <w:lang w:val="en"/>
        </w:rPr>
        <w:t>available at</w:t>
      </w:r>
      <w:r w:rsidRPr="006604C4">
        <w:rPr>
          <w:rFonts w:ascii="Times New Roman" w:hAnsi="Times New Roman"/>
          <w:lang w:val="en"/>
        </w:rPr>
        <w:t xml:space="preserve"> </w:t>
      </w:r>
      <w:hyperlink r:id="rId2" w:history="1">
        <w:r w:rsidRPr="006604C4">
          <w:rPr>
            <w:rStyle w:val="Hyperlink"/>
            <w:rFonts w:ascii="Times New Roman" w:hAnsi="Times New Roman"/>
            <w:lang w:val="en"/>
          </w:rPr>
          <w:t>https://comptroller.nyc.gov/wp-content/uploads/documents/Aging_with_Dignity_A_Blueprint_for_Serving_NYC_Growing_Senior_Population.pdf</w:t>
        </w:r>
      </w:hyperlink>
      <w:r w:rsidRPr="006604C4">
        <w:rPr>
          <w:rFonts w:ascii="Times New Roman" w:hAnsi="Times New Roman"/>
          <w:lang w:val="en"/>
        </w:rPr>
        <w:t xml:space="preserve"> (l</w:t>
      </w:r>
      <w:r w:rsidRPr="006604C4">
        <w:rPr>
          <w:rFonts w:ascii="Times New Roman" w:hAnsi="Times New Roman"/>
        </w:rPr>
        <w:t>ast</w:t>
      </w:r>
      <w:r w:rsidR="00C1445B" w:rsidRPr="006604C4">
        <w:rPr>
          <w:rFonts w:ascii="Times New Roman" w:hAnsi="Times New Roman"/>
        </w:rPr>
        <w:t xml:space="preserve"> visited April 10, 2018), at p. </w:t>
      </w:r>
      <w:r w:rsidRPr="006604C4">
        <w:rPr>
          <w:rFonts w:ascii="Times New Roman" w:hAnsi="Times New Roman"/>
        </w:rPr>
        <w:t>4.</w:t>
      </w:r>
    </w:p>
  </w:footnote>
  <w:footnote w:id="4">
    <w:p w14:paraId="5E245590" w14:textId="77777777" w:rsidR="00502830" w:rsidRPr="00042566" w:rsidRDefault="00502830" w:rsidP="00502830">
      <w:pPr>
        <w:pStyle w:val="FootnoteText"/>
        <w:rPr>
          <w:rFonts w:ascii="Times New Roman" w:hAnsi="Times New Roman"/>
        </w:rPr>
      </w:pPr>
      <w:r w:rsidRPr="00042566">
        <w:rPr>
          <w:rFonts w:ascii="Times New Roman" w:hAnsi="Times New Roman"/>
        </w:rPr>
        <w:footnoteRef/>
      </w:r>
      <w:r w:rsidRPr="00042566">
        <w:rPr>
          <w:rFonts w:ascii="Times New Roman" w:hAnsi="Times New Roman"/>
        </w:rPr>
        <w:t xml:space="preserve"> Id.</w:t>
      </w:r>
    </w:p>
  </w:footnote>
  <w:footnote w:id="5">
    <w:p w14:paraId="32F36D20" w14:textId="77777777" w:rsidR="00502830" w:rsidRPr="00042566" w:rsidRDefault="00502830" w:rsidP="00502830">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w:t>
      </w:r>
    </w:p>
  </w:footnote>
  <w:footnote w:id="6">
    <w:p w14:paraId="3FAE291C" w14:textId="77777777" w:rsidR="00502830" w:rsidRPr="00042566" w:rsidRDefault="00502830" w:rsidP="00502830">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w:t>
      </w:r>
    </w:p>
  </w:footnote>
  <w:footnote w:id="7">
    <w:p w14:paraId="176BF1C3" w14:textId="77777777" w:rsidR="00502830" w:rsidRPr="00042566" w:rsidRDefault="00502830" w:rsidP="00502830">
      <w:pPr>
        <w:pStyle w:val="FootnoteText"/>
        <w:rPr>
          <w:rFonts w:ascii="Times New Roman" w:hAnsi="Times New Roman"/>
        </w:rPr>
      </w:pPr>
      <w:r w:rsidRPr="00042566">
        <w:rPr>
          <w:rStyle w:val="FootnoteReference"/>
          <w:rFonts w:ascii="Times New Roman" w:hAnsi="Times New Roman"/>
        </w:rPr>
        <w:footnoteRef/>
      </w:r>
      <w:r w:rsidRPr="00042566">
        <w:rPr>
          <w:rFonts w:ascii="Times New Roman" w:hAnsi="Times New Roman"/>
        </w:rPr>
        <w:t xml:space="preserve"> Id at p. 5.</w:t>
      </w:r>
    </w:p>
  </w:footnote>
  <w:footnote w:id="8">
    <w:p w14:paraId="23269078" w14:textId="77777777" w:rsidR="00502830" w:rsidRPr="006604C4" w:rsidRDefault="00502830" w:rsidP="00502830">
      <w:pPr>
        <w:pStyle w:val="FootnoteText"/>
        <w:rPr>
          <w:rFonts w:ascii="Times New Roman" w:hAnsi="Times New Roman"/>
          <w:i/>
        </w:rPr>
      </w:pPr>
      <w:r w:rsidRPr="00042566">
        <w:rPr>
          <w:rStyle w:val="FootnoteReference"/>
          <w:rFonts w:ascii="Times New Roman" w:hAnsi="Times New Roman"/>
        </w:rPr>
        <w:footnoteRef/>
      </w:r>
      <w:r w:rsidRPr="00042566">
        <w:rPr>
          <w:rFonts w:ascii="Times New Roman" w:hAnsi="Times New Roman"/>
        </w:rPr>
        <w:t xml:space="preserve"> Id.</w:t>
      </w:r>
    </w:p>
  </w:footnote>
  <w:footnote w:id="9">
    <w:p w14:paraId="6DAFC184"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The Geriatric Mental Health Alliance of New York. (2014). Meeting the Mental Health Challenges of the Elder Boom. Retrieved from </w:t>
      </w:r>
      <w:hyperlink r:id="rId3">
        <w:r w:rsidRPr="00CD6404">
          <w:rPr>
            <w:rFonts w:ascii="Times New Roman" w:hAnsi="Times New Roman"/>
            <w:color w:val="1155CC"/>
            <w:sz w:val="20"/>
            <w:szCs w:val="20"/>
            <w:u w:val="single"/>
          </w:rPr>
          <w:t>https://www.vibrant.org/wp-content/uploads/2014/04/meeting_the_mental_health_challenges_of_the_elder_boom-one-pager-2009__pdf_.pdf</w:t>
        </w:r>
      </w:hyperlink>
      <w:r w:rsidRPr="00CD6404">
        <w:rPr>
          <w:rFonts w:ascii="Times New Roman" w:hAnsi="Times New Roman"/>
          <w:sz w:val="20"/>
          <w:szCs w:val="20"/>
        </w:rPr>
        <w:t xml:space="preserve">. </w:t>
      </w:r>
    </w:p>
  </w:footnote>
  <w:footnote w:id="10">
    <w:p w14:paraId="0A9FC89D"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11">
    <w:p w14:paraId="2EDFD2A1"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12">
    <w:p w14:paraId="5BA028AD"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13">
    <w:p w14:paraId="7109D601"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w:t>
      </w:r>
      <w:r w:rsidRPr="00CD6404">
        <w:rPr>
          <w:rFonts w:ascii="Times New Roman" w:eastAsia="Times New Roman" w:hAnsi="Times New Roman"/>
          <w:sz w:val="20"/>
          <w:szCs w:val="20"/>
        </w:rPr>
        <w:t xml:space="preserve">The Official Website of the City of New York, “Bereavement Support Groups for Seniors.” Retrieved from </w:t>
      </w:r>
      <w:hyperlink r:id="rId4">
        <w:r w:rsidRPr="00CD6404">
          <w:rPr>
            <w:rFonts w:ascii="Times New Roman" w:eastAsia="Times New Roman" w:hAnsi="Times New Roman"/>
            <w:color w:val="0563C1"/>
            <w:sz w:val="20"/>
            <w:szCs w:val="20"/>
            <w:u w:val="single"/>
          </w:rPr>
          <w:t>https://www1.nyc.gov/nyc-resources/service/1177/bereavement-support-groups-for-seniors</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14">
    <w:p w14:paraId="2163CA0B"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Retrieved from </w:t>
      </w:r>
      <w:hyperlink r:id="rId5">
        <w:r w:rsidRPr="00CD6404">
          <w:rPr>
            <w:rFonts w:ascii="Times New Roman" w:eastAsia="Times New Roman" w:hAnsi="Times New Roman"/>
            <w:color w:val="0563C1"/>
            <w:sz w:val="20"/>
            <w:szCs w:val="20"/>
            <w:u w:val="single"/>
          </w:rPr>
          <w:t>https://www1.nyc.gov/apps/311universalintake/form.htm?serviceName=DFTA+Bereavement+Support+Group</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15">
    <w:p w14:paraId="0C4ACE35" w14:textId="77777777" w:rsidR="007B0403" w:rsidRPr="00CD6404" w:rsidRDefault="007B0403" w:rsidP="007B0403">
      <w:pPr>
        <w:spacing w:after="0" w:line="240" w:lineRule="auto"/>
        <w:rPr>
          <w:rFonts w:ascii="Times New Roman" w:eastAsia="Times New Roman" w:hAnsi="Times New Roman"/>
          <w:i/>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p>
  </w:footnote>
  <w:footnote w:id="16">
    <w:p w14:paraId="2CD5824D"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DFTA, </w:t>
      </w:r>
      <w:r w:rsidRPr="00CD6404">
        <w:rPr>
          <w:rFonts w:ascii="Times New Roman" w:eastAsia="Times New Roman" w:hAnsi="Times New Roman"/>
          <w:i/>
          <w:sz w:val="20"/>
          <w:szCs w:val="20"/>
        </w:rPr>
        <w:t>Social Adult Day Care Ombudsperson City Council Report</w:t>
      </w:r>
      <w:r>
        <w:rPr>
          <w:rFonts w:ascii="Times New Roman" w:eastAsia="Times New Roman" w:hAnsi="Times New Roman"/>
          <w:sz w:val="20"/>
          <w:szCs w:val="20"/>
        </w:rPr>
        <w:t>,</w:t>
      </w:r>
      <w:r w:rsidRPr="00CD6404">
        <w:rPr>
          <w:rFonts w:ascii="Times New Roman" w:eastAsia="Times New Roman" w:hAnsi="Times New Roman"/>
          <w:sz w:val="20"/>
          <w:szCs w:val="20"/>
        </w:rPr>
        <w:t xml:space="preserve"> Jan. 2018. Report on file with the Committee on Aging. </w:t>
      </w:r>
    </w:p>
  </w:footnote>
  <w:footnote w:id="17">
    <w:p w14:paraId="15F47C8C"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9 N.Y.C.R.R. § 6654.20.</w:t>
      </w:r>
    </w:p>
  </w:footnote>
  <w:footnote w:id="18">
    <w:p w14:paraId="5F5ABFA7"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“In-Home Services.” Retrieved from </w:t>
      </w:r>
      <w:hyperlink r:id="rId6">
        <w:r w:rsidRPr="00CD6404">
          <w:rPr>
            <w:rFonts w:ascii="Times New Roman" w:eastAsia="Times New Roman" w:hAnsi="Times New Roman"/>
            <w:color w:val="0563C1"/>
            <w:sz w:val="20"/>
            <w:szCs w:val="20"/>
            <w:u w:val="single"/>
          </w:rPr>
          <w:t>https://www1.nyc.gov/site/dfta/services/in-home-services.page</w:t>
        </w:r>
      </w:hyperlink>
      <w:r>
        <w:rPr>
          <w:rFonts w:ascii="Times New Roman" w:eastAsia="Times New Roman" w:hAnsi="Times New Roman"/>
          <w:color w:val="0563C1"/>
          <w:sz w:val="20"/>
          <w:szCs w:val="20"/>
          <w:u w:val="single"/>
        </w:rPr>
        <w:t>.</w:t>
      </w:r>
    </w:p>
  </w:footnote>
  <w:footnote w:id="19">
    <w:p w14:paraId="37775DBC"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“Naturally Occurring Retirement Communities.” Retrieved from </w:t>
      </w:r>
      <w:hyperlink r:id="rId7">
        <w:r w:rsidRPr="00CD6404">
          <w:rPr>
            <w:rFonts w:ascii="Times New Roman" w:eastAsia="Times New Roman" w:hAnsi="Times New Roman"/>
            <w:color w:val="0563C1"/>
            <w:sz w:val="20"/>
            <w:szCs w:val="20"/>
            <w:u w:val="single"/>
          </w:rPr>
          <w:t>https://www1.nyc.gov/site/dfta/services/naturally-occurring-retirement-communities.page</w:t>
        </w:r>
      </w:hyperlink>
      <w:r>
        <w:rPr>
          <w:rFonts w:ascii="Times New Roman" w:eastAsia="Times New Roman" w:hAnsi="Times New Roman"/>
          <w:color w:val="0563C1"/>
          <w:sz w:val="20"/>
          <w:szCs w:val="20"/>
          <w:u w:val="single"/>
        </w:rPr>
        <w:t>.</w:t>
      </w:r>
    </w:p>
  </w:footnote>
  <w:footnote w:id="20">
    <w:p w14:paraId="1ACACF81"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“First Lady Chirlane McCray Launches Mental Health Programs for Seniors with NYC Depa</w:t>
      </w:r>
      <w:r>
        <w:rPr>
          <w:rFonts w:ascii="Times New Roman" w:eastAsia="Times New Roman" w:hAnsi="Times New Roman"/>
          <w:sz w:val="20"/>
          <w:szCs w:val="20"/>
        </w:rPr>
        <w:t>rtment for the Aging.” (Dec.</w:t>
      </w:r>
      <w:r w:rsidRPr="00CD6404">
        <w:rPr>
          <w:rFonts w:ascii="Times New Roman" w:eastAsia="Times New Roman" w:hAnsi="Times New Roman"/>
          <w:sz w:val="20"/>
          <w:szCs w:val="20"/>
        </w:rPr>
        <w:t xml:space="preserve"> 7, 2016)</w:t>
      </w:r>
      <w:r>
        <w:rPr>
          <w:rFonts w:ascii="Times New Roman" w:eastAsia="Times New Roman" w:hAnsi="Times New Roman"/>
          <w:sz w:val="20"/>
          <w:szCs w:val="20"/>
        </w:rPr>
        <w:t xml:space="preserve">. </w:t>
      </w:r>
      <w:r w:rsidRPr="00CD6404">
        <w:rPr>
          <w:rFonts w:ascii="Times New Roman" w:eastAsia="Times New Roman" w:hAnsi="Times New Roman"/>
          <w:sz w:val="20"/>
          <w:szCs w:val="20"/>
        </w:rPr>
        <w:t xml:space="preserve">Retrieved from </w:t>
      </w:r>
      <w:hyperlink r:id="rId8">
        <w:r w:rsidRPr="00CD6404">
          <w:rPr>
            <w:rFonts w:ascii="Times New Roman" w:eastAsia="Times New Roman" w:hAnsi="Times New Roman"/>
            <w:color w:val="0563C1"/>
            <w:sz w:val="20"/>
            <w:szCs w:val="20"/>
            <w:u w:val="single"/>
          </w:rPr>
          <w:t>https://www1.nyc.gov/office-of-the-mayor/news/934-16/first-lady-chirlane-mccray-launches-mental-health-programs-seniors-nyc-department-the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1">
    <w:p w14:paraId="71874633"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color w:val="0563C1"/>
          <w:sz w:val="20"/>
          <w:szCs w:val="20"/>
        </w:rPr>
        <w:t xml:space="preserve"> </w:t>
      </w:r>
      <w:r w:rsidRPr="00CD6404">
        <w:rPr>
          <w:rFonts w:ascii="Times New Roman" w:eastAsia="Times New Roman" w:hAnsi="Times New Roman"/>
          <w:sz w:val="20"/>
          <w:szCs w:val="20"/>
        </w:rPr>
        <w:t>New York City Department for the Aging. “DFTA Geriatric Mental Health Initiative Wins Nati</w:t>
      </w:r>
      <w:r>
        <w:rPr>
          <w:rFonts w:ascii="Times New Roman" w:eastAsia="Times New Roman" w:hAnsi="Times New Roman"/>
          <w:sz w:val="20"/>
          <w:szCs w:val="20"/>
        </w:rPr>
        <w:t>onal Achievement Award.” (Aug.</w:t>
      </w:r>
      <w:r w:rsidRPr="00CD6404">
        <w:rPr>
          <w:rFonts w:ascii="Times New Roman" w:eastAsia="Times New Roman" w:hAnsi="Times New Roman"/>
          <w:sz w:val="20"/>
          <w:szCs w:val="20"/>
        </w:rPr>
        <w:t xml:space="preserve"> 1, 2018). Retrieved from </w:t>
      </w:r>
      <w:hyperlink r:id="rId9">
        <w:r w:rsidRPr="00CD6404">
          <w:rPr>
            <w:rFonts w:ascii="Times New Roman" w:eastAsia="Times New Roman" w:hAnsi="Times New Roman"/>
            <w:color w:val="0563C1"/>
            <w:sz w:val="20"/>
            <w:szCs w:val="20"/>
            <w:u w:val="single"/>
          </w:rPr>
          <w:t>https://www1.nyc.gov/site/dfta/about/pr_dfta_geriatric_Mental_health_initiative_wins_national_achievement_award.page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2">
    <w:p w14:paraId="6D9D1786"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“ThriveNYC at DFTA.” Retrieved from </w:t>
      </w:r>
      <w:hyperlink r:id="rId10">
        <w:r w:rsidRPr="00CD6404">
          <w:rPr>
            <w:rFonts w:ascii="Times New Roman" w:eastAsia="Times New Roman" w:hAnsi="Times New Roman"/>
            <w:color w:val="0563C1"/>
            <w:sz w:val="20"/>
            <w:szCs w:val="20"/>
            <w:u w:val="single"/>
          </w:rPr>
          <w:t>https://www1.nyc.gov/site/dfta/services/thrivenyc-at-dfta.page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3">
    <w:p w14:paraId="3E9C5967"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New York City Department for the Aging. “DFTA Geriatric Mental Health Initiative Wins Nati</w:t>
      </w:r>
      <w:r>
        <w:rPr>
          <w:rFonts w:ascii="Times New Roman" w:eastAsia="Times New Roman" w:hAnsi="Times New Roman"/>
          <w:sz w:val="20"/>
          <w:szCs w:val="20"/>
        </w:rPr>
        <w:t>onal Achievement Award.” (Aug.</w:t>
      </w:r>
      <w:r w:rsidRPr="00CD6404">
        <w:rPr>
          <w:rFonts w:ascii="Times New Roman" w:eastAsia="Times New Roman" w:hAnsi="Times New Roman"/>
          <w:sz w:val="20"/>
          <w:szCs w:val="20"/>
        </w:rPr>
        <w:t xml:space="preserve"> 1, 2018). Retrieved from </w:t>
      </w:r>
      <w:hyperlink r:id="rId11">
        <w:r w:rsidRPr="00CD6404">
          <w:rPr>
            <w:rFonts w:ascii="Times New Roman" w:eastAsia="Times New Roman" w:hAnsi="Times New Roman"/>
            <w:color w:val="0563C1"/>
            <w:sz w:val="20"/>
            <w:szCs w:val="20"/>
            <w:u w:val="single"/>
          </w:rPr>
          <w:t>https://www1.nyc.gov/site/dfta/about/pr_dfta_geriatric_Mental_health_initiative_wins_national_achievement_award.page</w:t>
        </w:r>
      </w:hyperlink>
      <w:r w:rsidRPr="00CD6404">
        <w:rPr>
          <w:rFonts w:ascii="Times New Roman" w:eastAsia="Times New Roman" w:hAnsi="Times New Roman"/>
          <w:sz w:val="20"/>
          <w:szCs w:val="20"/>
        </w:rPr>
        <w:t xml:space="preserve"> </w:t>
      </w:r>
    </w:p>
  </w:footnote>
  <w:footnote w:id="24">
    <w:p w14:paraId="0F1EA9A6"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p>
  </w:footnote>
  <w:footnote w:id="25">
    <w:p w14:paraId="265F07FE"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“Menta</w:t>
      </w:r>
      <w:r>
        <w:rPr>
          <w:rFonts w:ascii="Times New Roman" w:eastAsia="Times New Roman" w:hAnsi="Times New Roman"/>
          <w:sz w:val="20"/>
          <w:szCs w:val="20"/>
        </w:rPr>
        <w:t xml:space="preserve">l Health Services for Seniors.” </w:t>
      </w:r>
      <w:r w:rsidRPr="00CD6404">
        <w:rPr>
          <w:rFonts w:ascii="Times New Roman" w:eastAsia="Times New Roman" w:hAnsi="Times New Roman"/>
          <w:sz w:val="20"/>
          <w:szCs w:val="20"/>
        </w:rPr>
        <w:t xml:space="preserve">Retrieved from </w:t>
      </w:r>
      <w:hyperlink r:id="rId12">
        <w:r w:rsidRPr="00CD6404">
          <w:rPr>
            <w:rFonts w:ascii="Times New Roman" w:eastAsia="Times New Roman" w:hAnsi="Times New Roman"/>
            <w:color w:val="0563C1"/>
            <w:sz w:val="20"/>
            <w:szCs w:val="20"/>
            <w:u w:val="single"/>
          </w:rPr>
          <w:t>https://www1.nyc.gov/nyc-resources/service/7324/mental-health-services-for-seniors</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6">
    <w:p w14:paraId="26C26814"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The Official Website of the City of New York. “First Lady Chirlane McCray Launches Mental Health Programs for Seniors with NYC Depa</w:t>
      </w:r>
      <w:r>
        <w:rPr>
          <w:rFonts w:ascii="Times New Roman" w:eastAsia="Times New Roman" w:hAnsi="Times New Roman"/>
          <w:sz w:val="20"/>
          <w:szCs w:val="20"/>
        </w:rPr>
        <w:t>rtment for the Aging.” (Dec.</w:t>
      </w:r>
      <w:r w:rsidRPr="00CD6404">
        <w:rPr>
          <w:rFonts w:ascii="Times New Roman" w:eastAsia="Times New Roman" w:hAnsi="Times New Roman"/>
          <w:sz w:val="20"/>
          <w:szCs w:val="20"/>
        </w:rPr>
        <w:t xml:space="preserve"> 7, 2018)Retrieved from </w:t>
      </w:r>
      <w:hyperlink r:id="rId13">
        <w:r w:rsidRPr="00CD6404">
          <w:rPr>
            <w:rFonts w:ascii="Times New Roman" w:eastAsia="Times New Roman" w:hAnsi="Times New Roman"/>
            <w:color w:val="0563C1"/>
            <w:sz w:val="20"/>
            <w:szCs w:val="20"/>
            <w:u w:val="single"/>
          </w:rPr>
          <w:t>https://www1.nyc.gov/office-of-the-mayor/news/934-16/first-lady-chirlane-mccray-launches-mental-health-programs-seniors-nyc-department-the</w:t>
        </w:r>
      </w:hyperlink>
      <w:r>
        <w:rPr>
          <w:rFonts w:ascii="Times New Roman" w:eastAsia="Times New Roman" w:hAnsi="Times New Roman"/>
          <w:color w:val="0563C1"/>
          <w:sz w:val="20"/>
          <w:szCs w:val="20"/>
          <w:u w:val="single"/>
        </w:rPr>
        <w:t>.</w:t>
      </w:r>
      <w:r w:rsidRPr="00CD6404">
        <w:rPr>
          <w:rFonts w:ascii="Times New Roman" w:eastAsia="Times New Roman" w:hAnsi="Times New Roman"/>
          <w:sz w:val="20"/>
          <w:szCs w:val="20"/>
        </w:rPr>
        <w:t xml:space="preserve"> </w:t>
      </w:r>
    </w:p>
  </w:footnote>
  <w:footnote w:id="27">
    <w:p w14:paraId="0B1F81B7"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New York City De</w:t>
      </w:r>
      <w:r>
        <w:rPr>
          <w:rFonts w:ascii="Times New Roman" w:hAnsi="Times New Roman"/>
          <w:sz w:val="20"/>
          <w:szCs w:val="20"/>
        </w:rPr>
        <w:t>partment for the Aging. (2018).</w:t>
      </w:r>
      <w:r w:rsidRPr="00CD6404">
        <w:rPr>
          <w:rFonts w:ascii="Times New Roman" w:hAnsi="Times New Roman"/>
          <w:sz w:val="20"/>
          <w:szCs w:val="20"/>
        </w:rPr>
        <w:t xml:space="preserve"> ThriveNYC at DFTA. Retrieved from </w:t>
      </w:r>
      <w:hyperlink r:id="rId14">
        <w:r w:rsidRPr="00CD6404">
          <w:rPr>
            <w:rFonts w:ascii="Times New Roman" w:hAnsi="Times New Roman"/>
            <w:color w:val="0563C1"/>
            <w:sz w:val="20"/>
            <w:szCs w:val="20"/>
            <w:u w:val="single"/>
          </w:rPr>
          <w:t>https://www1.nyc.gov/site/dfta/services/thrivenyc-at-dfta.page</w:t>
        </w:r>
      </w:hyperlink>
      <w:r>
        <w:rPr>
          <w:rFonts w:ascii="Times New Roman" w:hAnsi="Times New Roman"/>
          <w:color w:val="0563C1"/>
          <w:sz w:val="20"/>
          <w:szCs w:val="20"/>
          <w:u w:val="single"/>
        </w:rPr>
        <w:t>.</w:t>
      </w:r>
    </w:p>
  </w:footnote>
  <w:footnote w:id="28">
    <w:p w14:paraId="52BFF0AB" w14:textId="77777777" w:rsidR="007B0403" w:rsidRPr="00CD6404" w:rsidRDefault="007B0403" w:rsidP="007B0403">
      <w:pPr>
        <w:spacing w:after="0" w:line="240" w:lineRule="auto"/>
        <w:rPr>
          <w:rFonts w:ascii="Times New Roman" w:eastAsia="Times New Roman" w:hAnsi="Times New Roman"/>
          <w:i/>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r w:rsidRPr="00CD6404">
        <w:rPr>
          <w:rFonts w:ascii="Times New Roman" w:eastAsia="Times New Roman" w:hAnsi="Times New Roman"/>
          <w:i/>
          <w:sz w:val="20"/>
          <w:szCs w:val="20"/>
        </w:rPr>
        <w:t>.</w:t>
      </w:r>
    </w:p>
  </w:footnote>
  <w:footnote w:id="29">
    <w:p w14:paraId="2880A9E3"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r w:rsidRPr="00CD6404">
        <w:rPr>
          <w:rFonts w:ascii="Times New Roman" w:eastAsia="Times New Roman" w:hAnsi="Times New Roman"/>
          <w:i/>
          <w:sz w:val="20"/>
          <w:szCs w:val="20"/>
        </w:rPr>
        <w:t>.</w:t>
      </w:r>
    </w:p>
  </w:footnote>
  <w:footnote w:id="30">
    <w:p w14:paraId="6B02342B" w14:textId="77777777" w:rsidR="007B0403" w:rsidRPr="00CD6404" w:rsidRDefault="007B0403" w:rsidP="007B0403">
      <w:pPr>
        <w:spacing w:after="0" w:line="240" w:lineRule="auto"/>
        <w:rPr>
          <w:rFonts w:ascii="Times New Roman" w:eastAsia="Times New Roman" w:hAnsi="Times New Roman"/>
          <w:sz w:val="20"/>
          <w:szCs w:val="20"/>
        </w:rPr>
      </w:pPr>
      <w:r w:rsidRPr="00CD6404">
        <w:rPr>
          <w:rFonts w:ascii="Times New Roman" w:hAnsi="Times New Roman"/>
          <w:sz w:val="20"/>
          <w:szCs w:val="20"/>
          <w:vertAlign w:val="superscript"/>
        </w:rPr>
        <w:footnoteRef/>
      </w:r>
      <w:r w:rsidRPr="00CD6404">
        <w:rPr>
          <w:rFonts w:ascii="Times New Roman" w:eastAsia="Times New Roman" w:hAnsi="Times New Roman"/>
          <w:sz w:val="20"/>
          <w:szCs w:val="20"/>
        </w:rPr>
        <w:t xml:space="preserve"> Id.</w:t>
      </w:r>
    </w:p>
  </w:footnote>
  <w:footnote w:id="31">
    <w:p w14:paraId="4E983322"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Id.</w:t>
      </w:r>
    </w:p>
  </w:footnote>
  <w:footnote w:id="32">
    <w:p w14:paraId="3FEE6D34" w14:textId="77777777" w:rsidR="007B0403" w:rsidRPr="00CD6404" w:rsidRDefault="007B0403" w:rsidP="007B0403">
      <w:pPr>
        <w:spacing w:after="0" w:line="240" w:lineRule="auto"/>
        <w:rPr>
          <w:rFonts w:ascii="Times New Roman" w:hAnsi="Times New Roman"/>
          <w:sz w:val="20"/>
          <w:szCs w:val="20"/>
          <w:highlight w:val="green"/>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w:t>
      </w:r>
      <w:r>
        <w:rPr>
          <w:rFonts w:ascii="Times New Roman" w:hAnsi="Times New Roman"/>
          <w:sz w:val="20"/>
          <w:szCs w:val="20"/>
        </w:rPr>
        <w:t xml:space="preserve">“Senior Centers,” </w:t>
      </w:r>
      <w:r w:rsidRPr="00CD6404">
        <w:rPr>
          <w:rFonts w:ascii="Times New Roman" w:hAnsi="Times New Roman"/>
          <w:sz w:val="20"/>
          <w:szCs w:val="20"/>
        </w:rPr>
        <w:t>New York City De</w:t>
      </w:r>
      <w:r>
        <w:rPr>
          <w:rFonts w:ascii="Times New Roman" w:hAnsi="Times New Roman"/>
          <w:sz w:val="20"/>
          <w:szCs w:val="20"/>
        </w:rPr>
        <w:t xml:space="preserve">partment for the Aging website, </w:t>
      </w:r>
      <w:r w:rsidRPr="00C90C8D">
        <w:rPr>
          <w:rFonts w:ascii="Times New Roman" w:hAnsi="Times New Roman"/>
          <w:i/>
          <w:sz w:val="20"/>
          <w:szCs w:val="20"/>
        </w:rPr>
        <w:t>available at</w:t>
      </w:r>
      <w:r>
        <w:rPr>
          <w:rFonts w:ascii="Times New Roman" w:hAnsi="Times New Roman"/>
          <w:sz w:val="20"/>
          <w:szCs w:val="20"/>
        </w:rPr>
        <w:t xml:space="preserve"> </w:t>
      </w:r>
      <w:hyperlink r:id="rId15" w:history="1">
        <w:r w:rsidRPr="001D10D2">
          <w:rPr>
            <w:rStyle w:val="Hyperlink"/>
            <w:rFonts w:ascii="Times New Roman" w:hAnsi="Times New Roman"/>
            <w:sz w:val="20"/>
            <w:szCs w:val="20"/>
          </w:rPr>
          <w:t>https://www1.nyc.gov/site/dfta/services/senior-centers.page</w:t>
        </w:r>
      </w:hyperlink>
      <w:r>
        <w:rPr>
          <w:rFonts w:ascii="Times New Roman" w:hAnsi="Times New Roman"/>
          <w:sz w:val="20"/>
          <w:szCs w:val="20"/>
        </w:rPr>
        <w:t xml:space="preserve">. </w:t>
      </w:r>
    </w:p>
  </w:footnote>
  <w:footnote w:id="33">
    <w:p w14:paraId="38E0332A" w14:textId="77777777" w:rsidR="007B0403" w:rsidRPr="005E2912" w:rsidRDefault="007B0403" w:rsidP="007B0403">
      <w:pPr>
        <w:spacing w:after="0" w:line="240" w:lineRule="auto"/>
        <w:rPr>
          <w:rFonts w:ascii="Times New Roman" w:hAnsi="Times New Roman"/>
          <w:sz w:val="20"/>
          <w:szCs w:val="20"/>
        </w:rPr>
      </w:pPr>
      <w:r w:rsidRPr="005E2912">
        <w:rPr>
          <w:rFonts w:ascii="Times New Roman" w:hAnsi="Times New Roman"/>
          <w:sz w:val="20"/>
          <w:szCs w:val="20"/>
          <w:vertAlign w:val="superscript"/>
        </w:rPr>
        <w:footnoteRef/>
      </w:r>
      <w:r w:rsidRPr="005E2912">
        <w:rPr>
          <w:rFonts w:ascii="Times New Roman" w:hAnsi="Times New Roman"/>
          <w:sz w:val="20"/>
          <w:szCs w:val="20"/>
        </w:rPr>
        <w:t xml:space="preserve"> New York City Department of </w:t>
      </w:r>
      <w:r>
        <w:rPr>
          <w:rFonts w:ascii="Times New Roman" w:hAnsi="Times New Roman"/>
          <w:sz w:val="20"/>
          <w:szCs w:val="20"/>
        </w:rPr>
        <w:t xml:space="preserve">Health. (2018). </w:t>
      </w:r>
      <w:r w:rsidRPr="005E2912">
        <w:rPr>
          <w:rFonts w:ascii="Times New Roman" w:hAnsi="Times New Roman"/>
          <w:sz w:val="20"/>
          <w:szCs w:val="20"/>
        </w:rPr>
        <w:t xml:space="preserve">NYC Well.  Retrieved from </w:t>
      </w:r>
      <w:hyperlink r:id="rId16">
        <w:r w:rsidRPr="005E2912">
          <w:rPr>
            <w:rFonts w:ascii="Times New Roman" w:hAnsi="Times New Roman"/>
            <w:color w:val="0563C1"/>
            <w:sz w:val="20"/>
            <w:szCs w:val="20"/>
            <w:u w:val="single"/>
          </w:rPr>
          <w:t>https://www1.nyc.gov/site/doh/health/health-topics/nyc-well.page</w:t>
        </w:r>
      </w:hyperlink>
      <w:r>
        <w:rPr>
          <w:rFonts w:ascii="Times New Roman" w:hAnsi="Times New Roman"/>
          <w:color w:val="0563C1"/>
          <w:sz w:val="20"/>
          <w:szCs w:val="20"/>
          <w:u w:val="single"/>
        </w:rPr>
        <w:t>.</w:t>
      </w:r>
    </w:p>
  </w:footnote>
  <w:footnote w:id="34">
    <w:p w14:paraId="0C17B2D8" w14:textId="77777777" w:rsidR="007B0403" w:rsidRPr="005E2912" w:rsidRDefault="007B0403" w:rsidP="007B0403">
      <w:pPr>
        <w:spacing w:after="0" w:line="240" w:lineRule="auto"/>
        <w:rPr>
          <w:rFonts w:ascii="Times New Roman" w:hAnsi="Times New Roman"/>
          <w:sz w:val="20"/>
          <w:szCs w:val="20"/>
        </w:rPr>
      </w:pPr>
      <w:r w:rsidRPr="005E2912">
        <w:rPr>
          <w:rFonts w:ascii="Times New Roman" w:hAnsi="Times New Roman"/>
          <w:sz w:val="20"/>
          <w:szCs w:val="20"/>
          <w:vertAlign w:val="superscript"/>
        </w:rPr>
        <w:footnoteRef/>
      </w:r>
      <w:r w:rsidRPr="005E2912">
        <w:rPr>
          <w:rFonts w:ascii="Times New Roman" w:hAnsi="Times New Roman"/>
          <w:sz w:val="20"/>
          <w:szCs w:val="20"/>
        </w:rPr>
        <w:t xml:space="preserve"> Id.</w:t>
      </w:r>
    </w:p>
  </w:footnote>
  <w:footnote w:id="35">
    <w:p w14:paraId="0434C11E" w14:textId="77777777" w:rsidR="007B0403" w:rsidRPr="00CD6404" w:rsidRDefault="007B0403" w:rsidP="007B0403">
      <w:pPr>
        <w:spacing w:after="0" w:line="240" w:lineRule="auto"/>
        <w:rPr>
          <w:rFonts w:ascii="Times New Roman" w:hAnsi="Times New Roman"/>
          <w:sz w:val="20"/>
          <w:szCs w:val="20"/>
          <w:highlight w:val="green"/>
        </w:rPr>
      </w:pPr>
      <w:r w:rsidRPr="005E2912">
        <w:rPr>
          <w:rFonts w:ascii="Times New Roman" w:hAnsi="Times New Roman"/>
          <w:sz w:val="20"/>
          <w:szCs w:val="20"/>
          <w:vertAlign w:val="superscript"/>
        </w:rPr>
        <w:footnoteRef/>
      </w:r>
      <w:r w:rsidRPr="005E2912">
        <w:rPr>
          <w:rFonts w:ascii="Times New Roman" w:hAnsi="Times New Roman"/>
          <w:sz w:val="20"/>
          <w:szCs w:val="20"/>
        </w:rPr>
        <w:t xml:space="preserve"> Id.</w:t>
      </w:r>
    </w:p>
  </w:footnote>
  <w:footnote w:id="36">
    <w:p w14:paraId="76E15BA9" w14:textId="77777777" w:rsidR="007B0403" w:rsidRPr="00CD6404" w:rsidRDefault="007B0403" w:rsidP="007B0403">
      <w:pPr>
        <w:spacing w:after="0" w:line="240" w:lineRule="auto"/>
        <w:rPr>
          <w:rFonts w:ascii="Times New Roman" w:hAnsi="Times New Roman"/>
          <w:sz w:val="20"/>
          <w:szCs w:val="20"/>
        </w:rPr>
      </w:pPr>
      <w:r w:rsidRPr="00CD6404">
        <w:rPr>
          <w:rFonts w:ascii="Times New Roman" w:hAnsi="Times New Roman"/>
          <w:sz w:val="20"/>
          <w:szCs w:val="20"/>
          <w:vertAlign w:val="superscript"/>
        </w:rPr>
        <w:footnoteRef/>
      </w:r>
      <w:r w:rsidRPr="00CD6404">
        <w:rPr>
          <w:rFonts w:ascii="Times New Roman" w:hAnsi="Times New Roman"/>
          <w:sz w:val="20"/>
          <w:szCs w:val="20"/>
        </w:rPr>
        <w:t xml:space="preserve"> </w:t>
      </w:r>
      <w:r>
        <w:rPr>
          <w:rFonts w:ascii="Times New Roman" w:hAnsi="Times New Roman"/>
          <w:sz w:val="20"/>
          <w:szCs w:val="20"/>
        </w:rPr>
        <w:t>Id.</w:t>
      </w:r>
    </w:p>
  </w:footnote>
  <w:footnote w:id="37">
    <w:p w14:paraId="0CCC885F" w14:textId="77777777" w:rsidR="007B0403" w:rsidRPr="0033463B" w:rsidRDefault="007B0403" w:rsidP="007B0403">
      <w:pPr>
        <w:spacing w:after="0" w:line="240" w:lineRule="auto"/>
        <w:rPr>
          <w:rFonts w:ascii="Times New Roman" w:hAnsi="Times New Roman"/>
          <w:sz w:val="20"/>
          <w:szCs w:val="20"/>
        </w:rPr>
      </w:pPr>
      <w:r w:rsidRPr="0033463B">
        <w:rPr>
          <w:rFonts w:ascii="Times New Roman" w:hAnsi="Times New Roman"/>
          <w:sz w:val="20"/>
          <w:szCs w:val="20"/>
          <w:vertAlign w:val="superscript"/>
        </w:rPr>
        <w:footnoteRef/>
      </w:r>
      <w:r w:rsidRPr="0033463B">
        <w:rPr>
          <w:rFonts w:ascii="Times New Roman" w:hAnsi="Times New Roman"/>
          <w:sz w:val="20"/>
          <w:szCs w:val="20"/>
        </w:rPr>
        <w:t xml:space="preserve"> New York City Health. (2018). Mental health First Aid Trainings.  Retrieved from </w:t>
      </w:r>
      <w:hyperlink r:id="rId17">
        <w:r w:rsidRPr="0033463B">
          <w:rPr>
            <w:rFonts w:ascii="Times New Roman" w:hAnsi="Times New Roman"/>
            <w:color w:val="0563C1"/>
            <w:sz w:val="20"/>
            <w:szCs w:val="20"/>
            <w:u w:val="single"/>
          </w:rPr>
          <w:t>https://www1.nyc.gov/site/doh/health/health-topics/mental-health-first-aid.page</w:t>
        </w:r>
      </w:hyperlink>
      <w:r w:rsidRPr="0033463B">
        <w:rPr>
          <w:rFonts w:ascii="Times New Roman" w:hAnsi="Times New Roman"/>
          <w:sz w:val="20"/>
          <w:szCs w:val="20"/>
        </w:rPr>
        <w:t>.</w:t>
      </w:r>
    </w:p>
  </w:footnote>
  <w:footnote w:id="38">
    <w:p w14:paraId="1D986DF2" w14:textId="77777777" w:rsidR="007B0403" w:rsidRPr="0033463B" w:rsidRDefault="007B0403" w:rsidP="007B0403">
      <w:pPr>
        <w:spacing w:after="0" w:line="240" w:lineRule="auto"/>
        <w:rPr>
          <w:rFonts w:ascii="Times New Roman" w:hAnsi="Times New Roman"/>
          <w:sz w:val="20"/>
          <w:szCs w:val="20"/>
        </w:rPr>
      </w:pPr>
      <w:r w:rsidRPr="0033463B">
        <w:rPr>
          <w:rFonts w:ascii="Times New Roman" w:hAnsi="Times New Roman"/>
          <w:sz w:val="20"/>
          <w:szCs w:val="20"/>
          <w:vertAlign w:val="superscript"/>
        </w:rPr>
        <w:footnoteRef/>
      </w:r>
      <w:r w:rsidRPr="0033463B">
        <w:rPr>
          <w:rFonts w:ascii="Times New Roman" w:hAnsi="Times New Roman"/>
          <w:sz w:val="20"/>
          <w:szCs w:val="20"/>
        </w:rPr>
        <w:t xml:space="preserve"> Id.</w:t>
      </w:r>
    </w:p>
  </w:footnote>
  <w:footnote w:id="39">
    <w:p w14:paraId="7575B3C0" w14:textId="77777777" w:rsidR="007B0403" w:rsidRPr="0074621F" w:rsidRDefault="007B0403" w:rsidP="007B0403">
      <w:pPr>
        <w:spacing w:after="0" w:line="240" w:lineRule="auto"/>
        <w:rPr>
          <w:rFonts w:ascii="Times New Roman" w:hAnsi="Times New Roman"/>
          <w:b/>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hAnsi="Times New Roman"/>
          <w:i/>
          <w:sz w:val="20"/>
          <w:szCs w:val="20"/>
        </w:rPr>
        <w:t>Age Discrimination</w:t>
      </w:r>
      <w:r w:rsidRPr="0074621F">
        <w:rPr>
          <w:rFonts w:ascii="Times New Roman" w:hAnsi="Times New Roman"/>
          <w:sz w:val="20"/>
          <w:szCs w:val="20"/>
        </w:rPr>
        <w:t xml:space="preserve">, </w:t>
      </w:r>
      <w:r w:rsidRPr="0074621F">
        <w:rPr>
          <w:rFonts w:ascii="Times New Roman" w:hAnsi="Times New Roman"/>
          <w:sz w:val="20"/>
          <w:szCs w:val="20"/>
          <w:u w:val="single"/>
        </w:rPr>
        <w:t>U.S. Equal Employment Opportunity Commission</w:t>
      </w:r>
      <w:r w:rsidRPr="0074621F">
        <w:rPr>
          <w:rFonts w:ascii="Times New Roman" w:hAnsi="Times New Roman"/>
          <w:sz w:val="20"/>
          <w:szCs w:val="20"/>
        </w:rPr>
        <w:t xml:space="preserve">, available at </w:t>
      </w:r>
      <w:r w:rsidRPr="0074621F">
        <w:rPr>
          <w:rStyle w:val="Hyperlink"/>
          <w:rFonts w:ascii="Times New Roman" w:hAnsi="Times New Roman"/>
          <w:sz w:val="20"/>
          <w:szCs w:val="20"/>
        </w:rPr>
        <w:t>https://www.eeoc.gov/laws/types/age.cfm.</w:t>
      </w:r>
    </w:p>
  </w:footnote>
  <w:footnote w:id="40">
    <w:p w14:paraId="3F7DC310" w14:textId="77777777" w:rsidR="007B0403" w:rsidRPr="0074621F" w:rsidRDefault="007B0403" w:rsidP="007B0403">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i/>
          <w:sz w:val="20"/>
          <w:szCs w:val="20"/>
        </w:rPr>
        <w:t>EEOC Releases Fiscal Year 2017 Enforcement and Litigation Data</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U.S. Equal Employment Opportunity Commission</w:t>
      </w:r>
      <w:r w:rsidRPr="0074621F">
        <w:rPr>
          <w:rFonts w:ascii="Times New Roman" w:eastAsiaTheme="minorHAnsi" w:hAnsi="Times New Roman"/>
          <w:sz w:val="20"/>
          <w:szCs w:val="20"/>
        </w:rPr>
        <w:t xml:space="preserve">, Jan. 25, 2018, available at </w:t>
      </w:r>
      <w:hyperlink r:id="rId18" w:history="1">
        <w:r w:rsidRPr="0074621F">
          <w:rPr>
            <w:rFonts w:ascii="Times New Roman" w:eastAsiaTheme="minorHAnsi" w:hAnsi="Times New Roman"/>
            <w:color w:val="0563C1" w:themeColor="hyperlink"/>
            <w:sz w:val="20"/>
            <w:szCs w:val="20"/>
            <w:u w:val="single"/>
          </w:rPr>
          <w:t>https://www.eeoc.gov/eeoc/newsroom/release/1-25-18.cfm</w:t>
        </w:r>
      </w:hyperlink>
      <w:r w:rsidRPr="0074621F">
        <w:rPr>
          <w:rFonts w:ascii="Times New Roman" w:eastAsiaTheme="minorHAnsi" w:hAnsi="Times New Roman"/>
          <w:color w:val="0563C1" w:themeColor="hyperlink"/>
          <w:sz w:val="20"/>
          <w:szCs w:val="20"/>
          <w:u w:val="single"/>
        </w:rPr>
        <w:t>.</w:t>
      </w:r>
      <w:r w:rsidRPr="0074621F">
        <w:rPr>
          <w:rFonts w:ascii="Times New Roman" w:eastAsiaTheme="minorHAnsi" w:hAnsi="Times New Roman"/>
          <w:sz w:val="20"/>
          <w:szCs w:val="20"/>
        </w:rPr>
        <w:t xml:space="preserve"> </w:t>
      </w:r>
    </w:p>
  </w:footnote>
  <w:footnote w:id="41">
    <w:p w14:paraId="56B10F75"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Paula Span, </w:t>
      </w:r>
      <w:r w:rsidRPr="0074621F">
        <w:rPr>
          <w:rFonts w:ascii="Times New Roman" w:hAnsi="Times New Roman"/>
          <w:i/>
        </w:rPr>
        <w:t>He Called Older Employees ‘Dead Wood’ Two Sued for Age Discrimination</w:t>
      </w:r>
      <w:r w:rsidRPr="0074621F">
        <w:rPr>
          <w:rFonts w:ascii="Times New Roman" w:hAnsi="Times New Roman"/>
        </w:rPr>
        <w:t xml:space="preserve">, </w:t>
      </w:r>
      <w:r w:rsidRPr="0074621F">
        <w:rPr>
          <w:rFonts w:ascii="Times New Roman" w:hAnsi="Times New Roman"/>
          <w:u w:val="single"/>
        </w:rPr>
        <w:t>The New York Times</w:t>
      </w:r>
      <w:r w:rsidRPr="0074621F">
        <w:rPr>
          <w:rFonts w:ascii="Times New Roman" w:hAnsi="Times New Roman"/>
        </w:rPr>
        <w:t xml:space="preserve">, July 6, 2018, available at </w:t>
      </w:r>
      <w:hyperlink r:id="rId19" w:history="1">
        <w:r w:rsidRPr="0074621F">
          <w:rPr>
            <w:rStyle w:val="Hyperlink"/>
            <w:rFonts w:ascii="Times New Roman" w:hAnsi="Times New Roman"/>
          </w:rPr>
          <w:t>https://www.nytimes.com/2018/07/06/health/age-discrimination-ohio-state.html</w:t>
        </w:r>
      </w:hyperlink>
      <w:r w:rsidRPr="0074621F">
        <w:rPr>
          <w:rStyle w:val="Hyperlink"/>
          <w:rFonts w:ascii="Times New Roman" w:hAnsi="Times New Roman"/>
        </w:rPr>
        <w:t>.</w:t>
      </w:r>
      <w:r w:rsidRPr="0074621F">
        <w:rPr>
          <w:rFonts w:ascii="Times New Roman" w:hAnsi="Times New Roman"/>
        </w:rPr>
        <w:t xml:space="preserve"> </w:t>
      </w:r>
    </w:p>
  </w:footnote>
  <w:footnote w:id="42">
    <w:p w14:paraId="61AAE2C1" w14:textId="77777777" w:rsidR="007B0403" w:rsidRPr="0074621F" w:rsidRDefault="007B0403" w:rsidP="007B0403">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Rebecca Perron, </w:t>
      </w:r>
      <w:r w:rsidRPr="0074621F">
        <w:rPr>
          <w:rFonts w:ascii="Times New Roman" w:eastAsiaTheme="minorHAnsi" w:hAnsi="Times New Roman"/>
          <w:i/>
          <w:sz w:val="20"/>
          <w:szCs w:val="20"/>
        </w:rPr>
        <w:t>The Value of Experience Study</w:t>
      </w:r>
      <w:r w:rsidRPr="0074621F">
        <w:rPr>
          <w:rFonts w:ascii="Times New Roman" w:eastAsiaTheme="minorHAnsi" w:hAnsi="Times New Roman"/>
          <w:sz w:val="20"/>
          <w:szCs w:val="20"/>
        </w:rPr>
        <w:t xml:space="preserve">,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July 2018, available at </w:t>
      </w:r>
      <w:hyperlink r:id="rId20" w:history="1">
        <w:r w:rsidRPr="0074621F">
          <w:rPr>
            <w:rFonts w:ascii="Times New Roman" w:eastAsiaTheme="minorHAnsi" w:hAnsi="Times New Roman"/>
            <w:color w:val="0563C1" w:themeColor="hyperlink"/>
            <w:sz w:val="20"/>
            <w:szCs w:val="20"/>
            <w:u w:val="single"/>
          </w:rPr>
          <w:t>https://www.aarp.org/research/topics/economics/info-2018/multicultural-work-jobs.html?CMP=RDRCT-PRI-OTHER-WORKJOBS-052118</w:t>
        </w:r>
      </w:hyperlink>
      <w:r w:rsidRPr="0074621F">
        <w:rPr>
          <w:rFonts w:ascii="Times New Roman" w:eastAsiaTheme="minorHAnsi" w:hAnsi="Times New Roman"/>
          <w:sz w:val="20"/>
          <w:szCs w:val="20"/>
        </w:rPr>
        <w:t xml:space="preserve">. </w:t>
      </w:r>
    </w:p>
  </w:footnote>
  <w:footnote w:id="43">
    <w:p w14:paraId="73C9EB7D" w14:textId="77777777" w:rsidR="007B0403" w:rsidRPr="0074621F" w:rsidRDefault="007B0403" w:rsidP="007B0403">
      <w:pPr>
        <w:spacing w:after="0" w:line="240" w:lineRule="auto"/>
        <w:rPr>
          <w:rFonts w:ascii="Times New Roman" w:eastAsiaTheme="minorHAnsi" w:hAnsi="Times New Roman"/>
          <w:sz w:val="20"/>
          <w:szCs w:val="20"/>
        </w:rPr>
      </w:pPr>
      <w:r w:rsidRPr="0074621F">
        <w:rPr>
          <w:rStyle w:val="FootnoteReference"/>
          <w:rFonts w:ascii="Times New Roman" w:hAnsi="Times New Roman"/>
          <w:sz w:val="20"/>
          <w:szCs w:val="20"/>
        </w:rPr>
        <w:footnoteRef/>
      </w:r>
      <w:r w:rsidRPr="0074621F">
        <w:rPr>
          <w:rFonts w:ascii="Times New Roman" w:hAnsi="Times New Roman"/>
          <w:sz w:val="20"/>
          <w:szCs w:val="20"/>
        </w:rPr>
        <w:t xml:space="preserve"> </w:t>
      </w:r>
      <w:r w:rsidRPr="0074621F">
        <w:rPr>
          <w:rFonts w:ascii="Times New Roman" w:eastAsiaTheme="minorHAnsi" w:hAnsi="Times New Roman"/>
          <w:sz w:val="20"/>
          <w:szCs w:val="20"/>
        </w:rPr>
        <w:t xml:space="preserve">Kimberly Palmer, </w:t>
      </w:r>
      <w:r w:rsidRPr="0074621F">
        <w:rPr>
          <w:rFonts w:ascii="Times New Roman" w:eastAsiaTheme="minorHAnsi" w:hAnsi="Times New Roman"/>
          <w:i/>
          <w:sz w:val="20"/>
          <w:szCs w:val="20"/>
        </w:rPr>
        <w:t xml:space="preserve">10 Things You Should Know About Age Discrimination, </w:t>
      </w:r>
      <w:r w:rsidRPr="0074621F">
        <w:rPr>
          <w:rFonts w:ascii="Times New Roman" w:eastAsiaTheme="minorHAnsi" w:hAnsi="Times New Roman"/>
          <w:sz w:val="20"/>
          <w:szCs w:val="20"/>
          <w:u w:val="single"/>
        </w:rPr>
        <w:t>AARP</w:t>
      </w:r>
      <w:r w:rsidRPr="0074621F">
        <w:rPr>
          <w:rFonts w:ascii="Times New Roman" w:eastAsiaTheme="minorHAnsi" w:hAnsi="Times New Roman"/>
          <w:sz w:val="20"/>
          <w:szCs w:val="20"/>
        </w:rPr>
        <w:t xml:space="preserve">, available at </w:t>
      </w:r>
      <w:hyperlink r:id="rId21" w:history="1">
        <w:r w:rsidRPr="0074621F">
          <w:rPr>
            <w:rFonts w:ascii="Times New Roman" w:eastAsiaTheme="minorHAnsi" w:hAnsi="Times New Roman"/>
            <w:color w:val="0563C1" w:themeColor="hyperlink"/>
            <w:sz w:val="20"/>
            <w:szCs w:val="20"/>
            <w:u w:val="single"/>
          </w:rPr>
          <w:t>https://www.aarp.org/work/on-the-job/info-2017/age-discrimination-facts.html</w:t>
        </w:r>
      </w:hyperlink>
      <w:r w:rsidRPr="0074621F">
        <w:rPr>
          <w:rFonts w:ascii="Times New Roman" w:eastAsiaTheme="minorHAnsi" w:hAnsi="Times New Roman"/>
          <w:sz w:val="20"/>
          <w:szCs w:val="20"/>
        </w:rPr>
        <w:t>.</w:t>
      </w:r>
    </w:p>
  </w:footnote>
  <w:footnote w:id="44">
    <w:p w14:paraId="4E6FF50F"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29 U.S.C.A. §§ 621 to 634.</w:t>
      </w:r>
    </w:p>
  </w:footnote>
  <w:footnote w:id="45">
    <w:p w14:paraId="38191652"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N.Y. Exec. Law § 296(1)(a).</w:t>
      </w:r>
    </w:p>
  </w:footnote>
  <w:footnote w:id="46">
    <w:p w14:paraId="357A186A" w14:textId="77777777" w:rsidR="007B0403" w:rsidRPr="0074621F" w:rsidRDefault="007B0403" w:rsidP="007B0403">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N.Y.C. Admin Code § 8-107(1)</w:t>
      </w:r>
    </w:p>
  </w:footnote>
  <w:footnote w:id="47">
    <w:p w14:paraId="7BDD2091" w14:textId="77777777" w:rsidR="00312CFC" w:rsidRPr="0074621F" w:rsidRDefault="00312CFC" w:rsidP="00312CFC">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w:t>
      </w:r>
      <w:r w:rsidRPr="0074621F">
        <w:rPr>
          <w:rFonts w:ascii="Times New Roman" w:hAnsi="Times New Roman"/>
          <w:u w:val="single"/>
        </w:rPr>
        <w:t>Gross v. FBL Financial Services, Inc.</w:t>
      </w:r>
      <w:r w:rsidRPr="0074621F">
        <w:rPr>
          <w:rFonts w:ascii="Times New Roman" w:hAnsi="Times New Roman"/>
        </w:rPr>
        <w:t>, 557 U.S. 167 (2009).</w:t>
      </w:r>
    </w:p>
  </w:footnote>
  <w:footnote w:id="48">
    <w:p w14:paraId="6D3743CC" w14:textId="77777777" w:rsidR="00312CFC" w:rsidRPr="0074621F" w:rsidRDefault="00312CFC" w:rsidP="00312CFC">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David G. Savage, </w:t>
      </w:r>
      <w:r w:rsidRPr="0074621F">
        <w:rPr>
          <w:rFonts w:ascii="Times New Roman" w:hAnsi="Times New Roman"/>
          <w:i/>
        </w:rPr>
        <w:t>Supreme Court makes age bias suits harder to win</w:t>
      </w:r>
      <w:r w:rsidRPr="0074621F">
        <w:rPr>
          <w:rFonts w:ascii="Times New Roman" w:hAnsi="Times New Roman"/>
        </w:rPr>
        <w:t xml:space="preserve">, </w:t>
      </w:r>
      <w:r w:rsidRPr="0074621F">
        <w:rPr>
          <w:rFonts w:ascii="Times New Roman" w:hAnsi="Times New Roman"/>
          <w:u w:val="single"/>
        </w:rPr>
        <w:t>Los Angeles Times</w:t>
      </w:r>
      <w:r w:rsidRPr="0074621F">
        <w:rPr>
          <w:rFonts w:ascii="Times New Roman" w:hAnsi="Times New Roman"/>
        </w:rPr>
        <w:t xml:space="preserve">, June 19, 2009, available at </w:t>
      </w:r>
      <w:hyperlink r:id="rId22" w:history="1">
        <w:r w:rsidRPr="0074621F">
          <w:rPr>
            <w:rStyle w:val="Hyperlink"/>
            <w:rFonts w:ascii="Times New Roman" w:hAnsi="Times New Roman"/>
          </w:rPr>
          <w:t>http://articles.latimes.com/2009/jun/19/nation/na-court-age-bias19</w:t>
        </w:r>
      </w:hyperlink>
      <w:r w:rsidRPr="0074621F">
        <w:rPr>
          <w:rFonts w:ascii="Times New Roman" w:hAnsi="Times New Roman"/>
        </w:rPr>
        <w:t xml:space="preserve">; James Dennin, </w:t>
      </w:r>
      <w:r w:rsidRPr="0074621F">
        <w:rPr>
          <w:rFonts w:ascii="Times New Roman" w:hAnsi="Times New Roman"/>
          <w:i/>
        </w:rPr>
        <w:t>Older workers are consistently discriminated against in job hiring – here’s how we can fix that</w:t>
      </w:r>
      <w:r w:rsidRPr="0074621F">
        <w:rPr>
          <w:rFonts w:ascii="Times New Roman" w:hAnsi="Times New Roman"/>
        </w:rPr>
        <w:t xml:space="preserve">, </w:t>
      </w:r>
      <w:r w:rsidRPr="0074621F">
        <w:rPr>
          <w:rFonts w:ascii="Times New Roman" w:hAnsi="Times New Roman"/>
          <w:u w:val="single"/>
        </w:rPr>
        <w:t>Mic</w:t>
      </w:r>
      <w:r w:rsidRPr="0074621F">
        <w:rPr>
          <w:rFonts w:ascii="Times New Roman" w:hAnsi="Times New Roman"/>
        </w:rPr>
        <w:t xml:space="preserve">, May 9, 2018, available at </w:t>
      </w:r>
      <w:hyperlink r:id="rId23" w:anchor=".eCVpEMA0n" w:history="1">
        <w:r w:rsidRPr="0074621F">
          <w:rPr>
            <w:rStyle w:val="Hyperlink"/>
            <w:rFonts w:ascii="Times New Roman" w:hAnsi="Times New Roman"/>
          </w:rPr>
          <w:t>https://mic.com/articles/189141/older-workers-are-consistently-discriminated-against-in-job-hiring-heres-how-we-can-fix-that#.eCVpEMA0n</w:t>
        </w:r>
      </w:hyperlink>
      <w:r w:rsidRPr="0074621F">
        <w:rPr>
          <w:rFonts w:ascii="Times New Roman" w:hAnsi="Times New Roman"/>
        </w:rPr>
        <w:t xml:space="preserve">. </w:t>
      </w:r>
    </w:p>
  </w:footnote>
  <w:footnote w:id="49">
    <w:p w14:paraId="11A7C5CA" w14:textId="77777777" w:rsidR="00312CFC" w:rsidRPr="00725802" w:rsidRDefault="00312CFC" w:rsidP="00312CFC">
      <w:pPr>
        <w:pStyle w:val="FootnoteText"/>
        <w:rPr>
          <w:rFonts w:ascii="Times New Roman" w:hAnsi="Times New Roman"/>
        </w:rPr>
      </w:pPr>
      <w:r w:rsidRPr="0074621F">
        <w:rPr>
          <w:rStyle w:val="FootnoteReference"/>
          <w:rFonts w:ascii="Times New Roman" w:hAnsi="Times New Roman"/>
        </w:rPr>
        <w:footnoteRef/>
      </w:r>
      <w:r w:rsidRPr="0074621F">
        <w:rPr>
          <w:rFonts w:ascii="Times New Roman" w:hAnsi="Times New Roman"/>
        </w:rPr>
        <w:t xml:space="preserve"> </w:t>
      </w:r>
      <w:r w:rsidRPr="0074621F">
        <w:rPr>
          <w:rFonts w:ascii="Times New Roman" w:hAnsi="Times New Roman"/>
          <w:i/>
        </w:rPr>
        <w:t>S. 443 – Protecting Older Workers Against Discrimination Act</w:t>
      </w:r>
      <w:r w:rsidRPr="0074621F">
        <w:rPr>
          <w:rFonts w:ascii="Times New Roman" w:hAnsi="Times New Roman"/>
        </w:rPr>
        <w:t xml:space="preserve">, </w:t>
      </w:r>
      <w:r w:rsidRPr="0074621F">
        <w:rPr>
          <w:rFonts w:ascii="Times New Roman" w:hAnsi="Times New Roman"/>
          <w:u w:val="single"/>
        </w:rPr>
        <w:t>115th U.S. Congress</w:t>
      </w:r>
      <w:r w:rsidRPr="0074621F">
        <w:rPr>
          <w:rFonts w:ascii="Times New Roman" w:hAnsi="Times New Roman"/>
        </w:rPr>
        <w:t xml:space="preserve">, Feb. 27, 2017, available at </w:t>
      </w:r>
      <w:hyperlink r:id="rId24" w:history="1">
        <w:r w:rsidRPr="0074621F">
          <w:rPr>
            <w:rStyle w:val="Hyperlink"/>
            <w:rFonts w:ascii="Times New Roman" w:hAnsi="Times New Roman"/>
          </w:rPr>
          <w:t>https://www.congress.gov/bill/115th-congress/senate-bill/443</w:t>
        </w:r>
      </w:hyperlink>
      <w:r w:rsidRPr="0074621F">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210A"/>
    <w:multiLevelType w:val="hybridMultilevel"/>
    <w:tmpl w:val="D9D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64C8"/>
    <w:multiLevelType w:val="hybridMultilevel"/>
    <w:tmpl w:val="3F7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85BC1"/>
    <w:multiLevelType w:val="hybridMultilevel"/>
    <w:tmpl w:val="685E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581576"/>
    <w:multiLevelType w:val="hybridMultilevel"/>
    <w:tmpl w:val="27CC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4C37D2"/>
    <w:multiLevelType w:val="hybridMultilevel"/>
    <w:tmpl w:val="7034D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1C51EB"/>
    <w:multiLevelType w:val="hybridMultilevel"/>
    <w:tmpl w:val="D1D0C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BA7AEA"/>
    <w:multiLevelType w:val="hybridMultilevel"/>
    <w:tmpl w:val="83746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30"/>
    <w:rsid w:val="0001769E"/>
    <w:rsid w:val="00020EE3"/>
    <w:rsid w:val="00040FE7"/>
    <w:rsid w:val="00042566"/>
    <w:rsid w:val="000446D4"/>
    <w:rsid w:val="000D2A8F"/>
    <w:rsid w:val="001314CC"/>
    <w:rsid w:val="00135118"/>
    <w:rsid w:val="00155F76"/>
    <w:rsid w:val="00167FF7"/>
    <w:rsid w:val="0017652F"/>
    <w:rsid w:val="00197F44"/>
    <w:rsid w:val="001A5F80"/>
    <w:rsid w:val="001B2C1C"/>
    <w:rsid w:val="001C0A26"/>
    <w:rsid w:val="001E57EC"/>
    <w:rsid w:val="00285DD5"/>
    <w:rsid w:val="002937B5"/>
    <w:rsid w:val="002A0C4A"/>
    <w:rsid w:val="002A155F"/>
    <w:rsid w:val="002A1CE2"/>
    <w:rsid w:val="00312CFC"/>
    <w:rsid w:val="00346C76"/>
    <w:rsid w:val="003B574E"/>
    <w:rsid w:val="003E1B48"/>
    <w:rsid w:val="00401307"/>
    <w:rsid w:val="00417134"/>
    <w:rsid w:val="0042608A"/>
    <w:rsid w:val="004E0B1B"/>
    <w:rsid w:val="004E4152"/>
    <w:rsid w:val="00502830"/>
    <w:rsid w:val="00507A49"/>
    <w:rsid w:val="00534534"/>
    <w:rsid w:val="00570BA9"/>
    <w:rsid w:val="005971A2"/>
    <w:rsid w:val="005B4812"/>
    <w:rsid w:val="005E5D23"/>
    <w:rsid w:val="00637A07"/>
    <w:rsid w:val="00645C9D"/>
    <w:rsid w:val="006604C4"/>
    <w:rsid w:val="006851D5"/>
    <w:rsid w:val="006B5CC5"/>
    <w:rsid w:val="006D7075"/>
    <w:rsid w:val="006F4B73"/>
    <w:rsid w:val="00703E96"/>
    <w:rsid w:val="00712978"/>
    <w:rsid w:val="0072526E"/>
    <w:rsid w:val="00730605"/>
    <w:rsid w:val="00730C79"/>
    <w:rsid w:val="007468AA"/>
    <w:rsid w:val="00763651"/>
    <w:rsid w:val="007737EA"/>
    <w:rsid w:val="007A7CDB"/>
    <w:rsid w:val="007B0403"/>
    <w:rsid w:val="007D27F9"/>
    <w:rsid w:val="0082026F"/>
    <w:rsid w:val="008270BE"/>
    <w:rsid w:val="00852837"/>
    <w:rsid w:val="00890DBB"/>
    <w:rsid w:val="008E08C0"/>
    <w:rsid w:val="008F1E66"/>
    <w:rsid w:val="00914B0A"/>
    <w:rsid w:val="009849B7"/>
    <w:rsid w:val="009A565F"/>
    <w:rsid w:val="009E5064"/>
    <w:rsid w:val="00A90398"/>
    <w:rsid w:val="00AE5489"/>
    <w:rsid w:val="00B17B44"/>
    <w:rsid w:val="00B964B3"/>
    <w:rsid w:val="00BC25F9"/>
    <w:rsid w:val="00BD6D9E"/>
    <w:rsid w:val="00C03F23"/>
    <w:rsid w:val="00C1445B"/>
    <w:rsid w:val="00C77116"/>
    <w:rsid w:val="00C839EB"/>
    <w:rsid w:val="00CD7097"/>
    <w:rsid w:val="00D042F9"/>
    <w:rsid w:val="00D07FBF"/>
    <w:rsid w:val="00D161B1"/>
    <w:rsid w:val="00D47C6B"/>
    <w:rsid w:val="00D72F95"/>
    <w:rsid w:val="00D921C0"/>
    <w:rsid w:val="00E3513B"/>
    <w:rsid w:val="00E40E07"/>
    <w:rsid w:val="00EB4867"/>
    <w:rsid w:val="00EB6EDA"/>
    <w:rsid w:val="00EB7165"/>
    <w:rsid w:val="00F11DAC"/>
    <w:rsid w:val="00F7729B"/>
    <w:rsid w:val="00F83E12"/>
    <w:rsid w:val="00F84E57"/>
    <w:rsid w:val="00FB757E"/>
    <w:rsid w:val="00FD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DEF7"/>
  <w15:chartTrackingRefBased/>
  <w15:docId w15:val="{5FDCD350-2D0C-4F7E-85E8-F7195DE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3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502830"/>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502830"/>
    <w:rPr>
      <w:rFonts w:ascii="Calibri" w:eastAsia="Calibri" w:hAnsi="Calibri"/>
      <w:sz w:val="20"/>
      <w:szCs w:val="20"/>
    </w:rPr>
  </w:style>
  <w:style w:type="character" w:styleId="FootnoteReference">
    <w:name w:val="footnote reference"/>
    <w:uiPriority w:val="99"/>
    <w:unhideWhenUsed/>
    <w:rsid w:val="00502830"/>
    <w:rPr>
      <w:vertAlign w:val="superscript"/>
    </w:rPr>
  </w:style>
  <w:style w:type="character" w:styleId="Hyperlink">
    <w:name w:val="Hyperlink"/>
    <w:unhideWhenUsed/>
    <w:rsid w:val="00502830"/>
    <w:rPr>
      <w:color w:val="0000FF"/>
      <w:u w:val="single"/>
    </w:rPr>
  </w:style>
  <w:style w:type="paragraph" w:styleId="Header">
    <w:name w:val="header"/>
    <w:basedOn w:val="Normal"/>
    <w:link w:val="HeaderChar"/>
    <w:uiPriority w:val="99"/>
    <w:unhideWhenUsed/>
    <w:rsid w:val="0050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30"/>
    <w:rPr>
      <w:rFonts w:ascii="Calibri" w:eastAsia="Calibri" w:hAnsi="Calibri"/>
      <w:sz w:val="22"/>
      <w:szCs w:val="22"/>
    </w:rPr>
  </w:style>
  <w:style w:type="paragraph" w:styleId="Footer">
    <w:name w:val="footer"/>
    <w:basedOn w:val="Normal"/>
    <w:link w:val="FooterChar"/>
    <w:uiPriority w:val="99"/>
    <w:unhideWhenUsed/>
    <w:rsid w:val="0050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30"/>
    <w:rPr>
      <w:rFonts w:ascii="Calibri" w:eastAsia="Calibri" w:hAnsi="Calibri"/>
      <w:sz w:val="22"/>
      <w:szCs w:val="22"/>
    </w:rPr>
  </w:style>
  <w:style w:type="paragraph" w:styleId="ListParagraph">
    <w:name w:val="List Paragraph"/>
    <w:basedOn w:val="Normal"/>
    <w:uiPriority w:val="34"/>
    <w:qFormat/>
    <w:rsid w:val="00502830"/>
    <w:pPr>
      <w:ind w:left="720"/>
      <w:contextualSpacing/>
    </w:pPr>
  </w:style>
  <w:style w:type="character" w:styleId="CommentReference">
    <w:name w:val="annotation reference"/>
    <w:basedOn w:val="DefaultParagraphFont"/>
    <w:uiPriority w:val="99"/>
    <w:semiHidden/>
    <w:unhideWhenUsed/>
    <w:rsid w:val="00502830"/>
    <w:rPr>
      <w:sz w:val="16"/>
      <w:szCs w:val="16"/>
    </w:rPr>
  </w:style>
  <w:style w:type="paragraph" w:styleId="CommentText">
    <w:name w:val="annotation text"/>
    <w:basedOn w:val="Normal"/>
    <w:link w:val="CommentTextChar"/>
    <w:uiPriority w:val="99"/>
    <w:unhideWhenUsed/>
    <w:rsid w:val="00502830"/>
    <w:pPr>
      <w:spacing w:line="240" w:lineRule="auto"/>
    </w:pPr>
    <w:rPr>
      <w:sz w:val="20"/>
      <w:szCs w:val="20"/>
    </w:rPr>
  </w:style>
  <w:style w:type="character" w:customStyle="1" w:styleId="CommentTextChar">
    <w:name w:val="Comment Text Char"/>
    <w:basedOn w:val="DefaultParagraphFont"/>
    <w:link w:val="CommentText"/>
    <w:uiPriority w:val="99"/>
    <w:rsid w:val="00502830"/>
    <w:rPr>
      <w:rFonts w:ascii="Calibri" w:eastAsia="Calibri" w:hAnsi="Calibri"/>
      <w:sz w:val="20"/>
      <w:szCs w:val="20"/>
    </w:rPr>
  </w:style>
  <w:style w:type="paragraph" w:styleId="NormalWeb">
    <w:name w:val="Normal (Web)"/>
    <w:basedOn w:val="Normal"/>
    <w:uiPriority w:val="99"/>
    <w:unhideWhenUsed/>
    <w:rsid w:val="0050283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02830"/>
    <w:rPr>
      <w:color w:val="954F72" w:themeColor="followedHyperlink"/>
      <w:u w:val="single"/>
    </w:rPr>
  </w:style>
  <w:style w:type="paragraph" w:styleId="BalloonText">
    <w:name w:val="Balloon Text"/>
    <w:basedOn w:val="Normal"/>
    <w:link w:val="BalloonTextChar"/>
    <w:uiPriority w:val="99"/>
    <w:semiHidden/>
    <w:unhideWhenUsed/>
    <w:rsid w:val="005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3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D27F9"/>
    <w:rPr>
      <w:b/>
      <w:bCs/>
    </w:rPr>
  </w:style>
  <w:style w:type="character" w:customStyle="1" w:styleId="CommentSubjectChar">
    <w:name w:val="Comment Subject Char"/>
    <w:basedOn w:val="CommentTextChar"/>
    <w:link w:val="CommentSubject"/>
    <w:uiPriority w:val="99"/>
    <w:semiHidden/>
    <w:rsid w:val="007D27F9"/>
    <w:rPr>
      <w:rFonts w:ascii="Calibri" w:eastAsia="Calibri" w:hAnsi="Calibri"/>
      <w:b/>
      <w:bCs/>
      <w:sz w:val="20"/>
      <w:szCs w:val="20"/>
    </w:rPr>
  </w:style>
  <w:style w:type="paragraph" w:styleId="BodyText">
    <w:name w:val="Body Text"/>
    <w:basedOn w:val="Normal"/>
    <w:link w:val="BodyTextChar"/>
    <w:uiPriority w:val="99"/>
    <w:rsid w:val="00852837"/>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52837"/>
    <w:rPr>
      <w:rFonts w:eastAsia="Times New Roman"/>
    </w:rPr>
  </w:style>
  <w:style w:type="character" w:styleId="LineNumber">
    <w:name w:val="line number"/>
    <w:basedOn w:val="DefaultParagraphFont"/>
    <w:uiPriority w:val="99"/>
    <w:semiHidden/>
    <w:unhideWhenUsed/>
    <w:rsid w:val="00852837"/>
  </w:style>
  <w:style w:type="paragraph" w:styleId="NoSpacing">
    <w:name w:val="No Spacing"/>
    <w:uiPriority w:val="1"/>
    <w:qFormat/>
    <w:rsid w:val="00852837"/>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office-of-the-mayor/news/934-16/first-lady-chirlane-mccray-launches-mental-health-programs-seniors-nyc-department-the" TargetMode="External"/><Relationship Id="rId13" Type="http://schemas.openxmlformats.org/officeDocument/2006/relationships/hyperlink" Target="https://www1.nyc.gov/office-of-the-mayor/news/934-16/first-lady-chirlane-mccray-launches-mental-health-programs-seniors-nyc-department-the" TargetMode="External"/><Relationship Id="rId18" Type="http://schemas.openxmlformats.org/officeDocument/2006/relationships/hyperlink" Target="https://www.eeoc.gov/eeoc/newsroom/release/1-25-18.cfm" TargetMode="External"/><Relationship Id="rId3" Type="http://schemas.openxmlformats.org/officeDocument/2006/relationships/hyperlink" Target="https://www.vibrant.org/wp-content/uploads/2014/04/meeting_the_mental_health_challenges_of_the_elder_boom-one-pager-2009__pdf_.pdf" TargetMode="External"/><Relationship Id="rId21" Type="http://schemas.openxmlformats.org/officeDocument/2006/relationships/hyperlink" Target="https://www.aarp.org/work/on-the-job/info-2017/age-discrimination-facts.html" TargetMode="External"/><Relationship Id="rId7" Type="http://schemas.openxmlformats.org/officeDocument/2006/relationships/hyperlink" Target="https://www1.nyc.gov/site/dfta/services/naturally-occurring-retirement-communities.page" TargetMode="External"/><Relationship Id="rId12" Type="http://schemas.openxmlformats.org/officeDocument/2006/relationships/hyperlink" Target="https://www1.nyc.gov/nyc-resources/service/7324/mental-health-services-for-seniors" TargetMode="External"/><Relationship Id="rId17" Type="http://schemas.openxmlformats.org/officeDocument/2006/relationships/hyperlink" Target="https://www1.nyc.gov/site/doh/health/health-topics/mental-health-first-aid.page" TargetMode="External"/><Relationship Id="rId2" Type="http://schemas.openxmlformats.org/officeDocument/2006/relationships/hyperlink" Target="https://comptroller.nyc.gov/wp-content/uploads/documents/Aging_with_Dignity_A_Blueprint_for_Serving_NYC_Growing_Senior_Population.pdf" TargetMode="External"/><Relationship Id="rId16" Type="http://schemas.openxmlformats.org/officeDocument/2006/relationships/hyperlink" Target="https://www1.nyc.gov/site/doh/health/health-topics/nyc-well.page" TargetMode="External"/><Relationship Id="rId20" Type="http://schemas.openxmlformats.org/officeDocument/2006/relationships/hyperlink" Target="https://www.aarp.org/research/topics/economics/info-2018/multicultural-work-jobs.html?CMP=RDRCT-PRI-OTHER-WORKJOBS-052118" TargetMode="External"/><Relationship Id="rId1" Type="http://schemas.openxmlformats.org/officeDocument/2006/relationships/hyperlink" Target="https://www.census.gov/newsroom/press-releases/2017/cb17-100.html" TargetMode="External"/><Relationship Id="rId6" Type="http://schemas.openxmlformats.org/officeDocument/2006/relationships/hyperlink" Target="https://www1.nyc.gov/site/dfta/services/in-home-services.page" TargetMode="External"/><Relationship Id="rId11" Type="http://schemas.openxmlformats.org/officeDocument/2006/relationships/hyperlink" Target="https://www1.nyc.gov/site/dfta/about/pr_dfta_geriatric_Mental_health_initiative_wins_national_achievement_award.page" TargetMode="External"/><Relationship Id="rId24" Type="http://schemas.openxmlformats.org/officeDocument/2006/relationships/hyperlink" Target="https://www.congress.gov/bill/115th-congress/senate-bill/443" TargetMode="External"/><Relationship Id="rId5" Type="http://schemas.openxmlformats.org/officeDocument/2006/relationships/hyperlink" Target="https://www1.nyc.gov/apps/311universalintake/form.htm?serviceName=DFTA+Bereavement+Support+Group" TargetMode="External"/><Relationship Id="rId15" Type="http://schemas.openxmlformats.org/officeDocument/2006/relationships/hyperlink" Target="https://www1.nyc.gov/site/dfta/services/senior-centers.page" TargetMode="External"/><Relationship Id="rId23" Type="http://schemas.openxmlformats.org/officeDocument/2006/relationships/hyperlink" Target="https://mic.com/articles/189141/older-workers-are-consistently-discriminated-against-in-job-hiring-heres-how-we-can-fix-that" TargetMode="External"/><Relationship Id="rId10" Type="http://schemas.openxmlformats.org/officeDocument/2006/relationships/hyperlink" Target="https://www1.nyc.gov/site/dfta/services/thrivenyc-at-dfta.page" TargetMode="External"/><Relationship Id="rId19" Type="http://schemas.openxmlformats.org/officeDocument/2006/relationships/hyperlink" Target="https://www.nytimes.com/2018/07/06/health/age-discrimination-ohio-state.html" TargetMode="External"/><Relationship Id="rId4" Type="http://schemas.openxmlformats.org/officeDocument/2006/relationships/hyperlink" Target="https://www1.nyc.gov/nyc-resources/service/1177/bereavement-support-groups-for-seniors" TargetMode="External"/><Relationship Id="rId9" Type="http://schemas.openxmlformats.org/officeDocument/2006/relationships/hyperlink" Target="https://www1.nyc.gov/site/dfta/about/pr_dfta_geriatric_Mental_health_initiative_wins_national_achievement_award.page" TargetMode="External"/><Relationship Id="rId14" Type="http://schemas.openxmlformats.org/officeDocument/2006/relationships/hyperlink" Target="https://www1.nyc.gov/site/dfta/services/thrivenyc-at-dfta.page" TargetMode="External"/><Relationship Id="rId22" Type="http://schemas.openxmlformats.org/officeDocument/2006/relationships/hyperlink" Target="http://articles.latimes.com/2009/jun/19/nation/na-court-age-bia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82A3-5C2B-4B74-91BF-3FE61BE2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3334</Words>
  <Characters>19004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Emily</dc:creator>
  <cp:keywords/>
  <dc:description/>
  <cp:lastModifiedBy>DelFranco, Ruthie</cp:lastModifiedBy>
  <cp:revision>2</cp:revision>
  <cp:lastPrinted>2018-04-20T21:21:00Z</cp:lastPrinted>
  <dcterms:created xsi:type="dcterms:W3CDTF">2019-05-28T13:54:00Z</dcterms:created>
  <dcterms:modified xsi:type="dcterms:W3CDTF">2019-05-28T13:54:00Z</dcterms:modified>
</cp:coreProperties>
</file>